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118691580"/>
        <w:docPartObj>
          <w:docPartGallery w:val="Cover Pages"/>
          <w:docPartUnique/>
        </w:docPartObj>
      </w:sdtPr>
      <w:sdtEndPr>
        <w:rPr>
          <w:rFonts w:ascii="Arial Narrow" w:eastAsia="Myriad Pro" w:hAnsi="Arial Narrow" w:cstheme="minorHAnsi"/>
          <w:b/>
          <w:bCs/>
          <w:color w:val="2F5496" w:themeColor="accent1" w:themeShade="BF"/>
          <w:lang w:val="fr-FR"/>
        </w:rPr>
      </w:sdtEndPr>
      <w:sdtContent>
        <w:p w14:paraId="76E86790" w14:textId="3F7EBF1F" w:rsidR="00FE7F98" w:rsidRDefault="00FE7F98"/>
        <w:p w14:paraId="1C21A5F5" w14:textId="42932CD6" w:rsidR="00FE7F98" w:rsidRDefault="0050059B">
          <w:pPr>
            <w:rPr>
              <w:rFonts w:ascii="Arial Narrow" w:eastAsia="Myriad Pro" w:hAnsi="Arial Narrow" w:cstheme="minorHAnsi"/>
              <w:b/>
              <w:bCs/>
              <w:color w:val="2F5496" w:themeColor="accent1" w:themeShade="BF"/>
              <w:lang w:val="fr-FR"/>
            </w:rPr>
          </w:pPr>
          <w:r>
            <w:rPr>
              <w:noProof/>
            </w:rPr>
            <mc:AlternateContent>
              <mc:Choice Requires="wps">
                <w:drawing>
                  <wp:anchor distT="0" distB="0" distL="114300" distR="114300" simplePos="0" relativeHeight="251666432" behindDoc="0" locked="0" layoutInCell="1" allowOverlap="1" wp14:anchorId="24368CA9" wp14:editId="28D99F3D">
                    <wp:simplePos x="0" y="0"/>
                    <wp:positionH relativeFrom="page">
                      <wp:posOffset>1090013</wp:posOffset>
                    </wp:positionH>
                    <wp:positionV relativeFrom="page">
                      <wp:posOffset>4257107</wp:posOffset>
                    </wp:positionV>
                    <wp:extent cx="5692292" cy="1398270"/>
                    <wp:effectExtent l="0" t="0" r="0" b="0"/>
                    <wp:wrapSquare wrapText="bothSides"/>
                    <wp:docPr id="113" name="Zone de texte 113"/>
                    <wp:cNvGraphicFramePr/>
                    <a:graphic xmlns:a="http://schemas.openxmlformats.org/drawingml/2006/main">
                      <a:graphicData uri="http://schemas.microsoft.com/office/word/2010/wordprocessingShape">
                        <wps:wsp>
                          <wps:cNvSpPr txBox="1"/>
                          <wps:spPr>
                            <a:xfrm>
                              <a:off x="0" y="0"/>
                              <a:ext cx="5692292" cy="13982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DF729DB" w14:textId="66052F6C" w:rsidR="00FE7F98" w:rsidRPr="0050059B" w:rsidRDefault="00000000" w:rsidP="0050059B">
                                <w:pPr>
                                  <w:pStyle w:val="Sansinterligne"/>
                                  <w:jc w:val="center"/>
                                  <w:rPr>
                                    <w:b/>
                                    <w:bCs/>
                                    <w:caps/>
                                    <w:color w:val="323E4F" w:themeColor="text2" w:themeShade="BF"/>
                                    <w:sz w:val="52"/>
                                    <w:szCs w:val="52"/>
                                    <w:lang w:val="fr-FR"/>
                                  </w:rPr>
                                </w:pPr>
                                <w:sdt>
                                  <w:sdtPr>
                                    <w:rPr>
                                      <w:rFonts w:ascii="Arial Narrow" w:hAnsi="Arial Narrow"/>
                                      <w:b/>
                                      <w:bCs/>
                                      <w:caps/>
                                      <w:color w:val="002060"/>
                                      <w:sz w:val="30"/>
                                      <w:szCs w:val="30"/>
                                      <w:lang w:val="fr-FR"/>
                                    </w:rPr>
                                    <w:alias w:val="Titre"/>
                                    <w:tag w:val=""/>
                                    <w:id w:val="-1315561441"/>
                                    <w:dataBinding w:prefixMappings="xmlns:ns0='http://purl.org/dc/elements/1.1/' xmlns:ns1='http://schemas.openxmlformats.org/package/2006/metadata/core-properties' " w:xpath="/ns1:coreProperties[1]/ns0:title[1]" w:storeItemID="{6C3C8BC8-F283-45AE-878A-BAB7291924A1}"/>
                                    <w:text w:multiLine="1"/>
                                  </w:sdtPr>
                                  <w:sdtContent>
                                    <w:r w:rsidR="00FE7F98" w:rsidRPr="0050059B">
                                      <w:rPr>
                                        <w:rFonts w:ascii="Arial Narrow" w:hAnsi="Arial Narrow"/>
                                        <w:b/>
                                        <w:bCs/>
                                        <w:caps/>
                                        <w:color w:val="002060"/>
                                        <w:sz w:val="30"/>
                                        <w:szCs w:val="30"/>
                                        <w:lang w:val="fr-FR"/>
                                      </w:rPr>
                                      <w:t>EVALUATION FINALE (EF) DU PROJET REGIONAL « AMELIORATION DE LA GESTION DU LAC TCHAD PAR LA MISE EN ŒUVRE DU PROGRAMME D’ACTIONS STRATEGIQUES POUR LE BASSIN DU LAC TCHAD POUR RENFORCER LA RESILIENCE AU CHANGEMENT ET REDUIRE LE STRESS SUR LES ECOSYSTEMES » (PROJET FEM PNUD CBLT)</w:t>
                                    </w:r>
                                  </w:sdtContent>
                                </w:sdt>
                              </w:p>
                              <w:p w14:paraId="4E0D7FB0" w14:textId="1A3A02EC" w:rsidR="00FE7F98" w:rsidRPr="00567B3D" w:rsidRDefault="00807BFB" w:rsidP="0050059B">
                                <w:pPr>
                                  <w:pStyle w:val="Sansinterligne"/>
                                  <w:jc w:val="center"/>
                                  <w:rPr>
                                    <w:smallCaps/>
                                    <w:sz w:val="36"/>
                                    <w:szCs w:val="36"/>
                                    <w:lang w:val="fr-FR"/>
                                  </w:rPr>
                                </w:pPr>
                                <w:r w:rsidRPr="00567B3D">
                                  <w:rPr>
                                    <w:rFonts w:ascii="Arial Narrow" w:hAnsi="Arial Narrow"/>
                                    <w:b/>
                                    <w:bCs/>
                                    <w:smallCaps/>
                                    <w:sz w:val="28"/>
                                    <w:szCs w:val="28"/>
                                    <w:lang w:val="fr-FR"/>
                                  </w:rPr>
                                  <w:t>VERSION FINALE</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4368CA9" id="_x0000_t202" coordsize="21600,21600" o:spt="202" path="m,l,21600r21600,l21600,xe">
                    <v:stroke joinstyle="miter"/>
                    <v:path gradientshapeok="t" o:connecttype="rect"/>
                  </v:shapetype>
                  <v:shape id="Zone de texte 113" o:spid="_x0000_s1026" type="#_x0000_t202" style="position:absolute;margin-left:85.85pt;margin-top:335.2pt;width:448.2pt;height:110.1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" filled="f" stroked="f" strokeweight=".5pt">
                    <v:textbox inset="0,0,0,0">
                      <w:txbxContent>
                        <w:p w14:paraId="3DF729DB" w14:textId="66052F6C" w:rsidR="00FE7F98" w:rsidRPr="0050059B" w:rsidRDefault="00000000" w:rsidP="0050059B">
                          <w:pPr>
                            <w:pStyle w:val="Sansinterligne"/>
                            <w:jc w:val="center"/>
                            <w:rPr>
                              <w:b/>
                              <w:bCs/>
                              <w:caps/>
                              <w:color w:val="323E4F" w:themeColor="text2" w:themeShade="BF"/>
                              <w:sz w:val="52"/>
                              <w:szCs w:val="52"/>
                              <w:lang w:val="fr-FR"/>
                            </w:rPr>
                          </w:pPr>
                          <w:sdt>
                            <w:sdtPr>
                              <w:rPr>
                                <w:rFonts w:ascii="Arial Narrow" w:hAnsi="Arial Narrow"/>
                                <w:b/>
                                <w:bCs/>
                                <w:caps/>
                                <w:color w:val="002060"/>
                                <w:sz w:val="30"/>
                                <w:szCs w:val="30"/>
                                <w:lang w:val="fr-FR"/>
                              </w:rPr>
                              <w:alias w:val="Titre"/>
                              <w:tag w:val=""/>
                              <w:id w:val="-1315561441"/>
                              <w:dataBinding w:prefixMappings="xmlns:ns0='http://purl.org/dc/elements/1.1/' xmlns:ns1='http://schemas.openxmlformats.org/package/2006/metadata/core-properties' " w:xpath="/ns1:coreProperties[1]/ns0:title[1]" w:storeItemID="{6C3C8BC8-F283-45AE-878A-BAB7291924A1}"/>
                              <w:text w:multiLine="1"/>
                            </w:sdtPr>
                            <w:sdtContent>
                              <w:r w:rsidR="00FE7F98" w:rsidRPr="0050059B">
                                <w:rPr>
                                  <w:rFonts w:ascii="Arial Narrow" w:hAnsi="Arial Narrow"/>
                                  <w:b/>
                                  <w:bCs/>
                                  <w:caps/>
                                  <w:color w:val="002060"/>
                                  <w:sz w:val="30"/>
                                  <w:szCs w:val="30"/>
                                  <w:lang w:val="fr-FR"/>
                                </w:rPr>
                                <w:t>EVALUATION FINALE (EF) DU PROJET REGIONAL « AMELIORATION DE LA GESTION DU LAC TCHAD PAR LA MISE EN ŒUVRE DU PROGRAMME D’ACTIONS STRATEGIQUES POUR LE BASSIN DU LAC TCHAD POUR RENFORCER LA RESILIENCE AU CHANGEMENT ET REDUIRE LE STRESS SUR LES ECOSYSTEMES » (PROJET FEM PNUD CBLT)</w:t>
                              </w:r>
                            </w:sdtContent>
                          </w:sdt>
                        </w:p>
                        <w:p w14:paraId="4E0D7FB0" w14:textId="1A3A02EC" w:rsidR="00FE7F98" w:rsidRPr="00567B3D" w:rsidRDefault="00807BFB" w:rsidP="0050059B">
                          <w:pPr>
                            <w:pStyle w:val="Sansinterligne"/>
                            <w:jc w:val="center"/>
                            <w:rPr>
                              <w:smallCaps/>
                              <w:sz w:val="36"/>
                              <w:szCs w:val="36"/>
                              <w:lang w:val="fr-FR"/>
                            </w:rPr>
                          </w:pPr>
                          <w:r w:rsidRPr="00567B3D">
                            <w:rPr>
                              <w:rFonts w:ascii="Arial Narrow" w:hAnsi="Arial Narrow"/>
                              <w:b/>
                              <w:bCs/>
                              <w:smallCaps/>
                              <w:sz w:val="28"/>
                              <w:szCs w:val="28"/>
                              <w:lang w:val="fr-FR"/>
                            </w:rPr>
                            <w:t>VERSION FINALE</w:t>
                          </w:r>
                        </w:p>
                      </w:txbxContent>
                    </v:textbox>
                    <w10:wrap type="square" anchorx="page" anchory="page"/>
                  </v:shape>
                </w:pict>
              </mc:Fallback>
            </mc:AlternateContent>
          </w:r>
          <w:r w:rsidR="00FE7F98">
            <w:rPr>
              <w:noProof/>
            </w:rPr>
            <mc:AlternateContent>
              <mc:Choice Requires="wps">
                <w:drawing>
                  <wp:anchor distT="0" distB="0" distL="114300" distR="114300" simplePos="0" relativeHeight="251667456" behindDoc="0" locked="0" layoutInCell="1" allowOverlap="1" wp14:anchorId="6CC21714" wp14:editId="665466D6">
                    <wp:simplePos x="0" y="0"/>
                    <wp:positionH relativeFrom="page">
                      <wp:posOffset>1132403</wp:posOffset>
                    </wp:positionH>
                    <wp:positionV relativeFrom="page">
                      <wp:posOffset>6309967</wp:posOffset>
                    </wp:positionV>
                    <wp:extent cx="5753100" cy="2470696"/>
                    <wp:effectExtent l="0" t="0" r="635" b="6350"/>
                    <wp:wrapSquare wrapText="bothSides"/>
                    <wp:docPr id="112" name="Zone de texte 112"/>
                    <wp:cNvGraphicFramePr/>
                    <a:graphic xmlns:a="http://schemas.openxmlformats.org/drawingml/2006/main">
                      <a:graphicData uri="http://schemas.microsoft.com/office/word/2010/wordprocessingShape">
                        <wps:wsp>
                          <wps:cNvSpPr txBox="1"/>
                          <wps:spPr>
                            <a:xfrm>
                              <a:off x="0" y="0"/>
                              <a:ext cx="5753100" cy="247069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367611" w14:textId="3927EA70" w:rsidR="00FA6909" w:rsidRPr="0050059B" w:rsidRDefault="00FA6909" w:rsidP="00FA6909">
                                <w:pPr>
                                  <w:pStyle w:val="Sansinterligne"/>
                                  <w:pBdr>
                                    <w:top w:val="single" w:sz="4" w:space="26" w:color="auto"/>
                                    <w:left w:val="single" w:sz="4" w:space="4" w:color="auto"/>
                                    <w:bottom w:val="single" w:sz="4" w:space="1" w:color="auto"/>
                                    <w:right w:val="single" w:sz="4" w:space="0" w:color="auto"/>
                                    <w:between w:val="single" w:sz="4" w:space="1" w:color="auto"/>
                                  </w:pBdr>
                                  <w:ind w:left="360"/>
                                  <w:rPr>
                                    <w:rFonts w:ascii="Arial Narrow" w:eastAsia="Myriad Pro" w:hAnsi="Arial Narrow" w:cstheme="minorHAnsi"/>
                                    <w:color w:val="000000"/>
                                    <w:sz w:val="28"/>
                                    <w:szCs w:val="28"/>
                                    <w:lang w:val="fr-FR"/>
                                  </w:rPr>
                                </w:pPr>
                                <w:r w:rsidRPr="0050059B">
                                  <w:rPr>
                                    <w:rFonts w:ascii="Arial Narrow" w:eastAsia="Myriad Pro" w:hAnsi="Arial Narrow" w:cstheme="minorHAnsi"/>
                                    <w:color w:val="000000"/>
                                    <w:sz w:val="28"/>
                                    <w:szCs w:val="28"/>
                                    <w:lang w:val="fr-FR"/>
                                  </w:rPr>
                                  <w:t>No projet SIGP PNUD (</w:t>
                                </w:r>
                                <w:r w:rsidRPr="0050059B">
                                  <w:rPr>
                                    <w:rFonts w:ascii="Arial Narrow" w:hAnsi="Arial Narrow"/>
                                    <w:sz w:val="28"/>
                                    <w:szCs w:val="28"/>
                                    <w:lang w:val="fr-FR"/>
                                  </w:rPr>
                                  <w:t xml:space="preserve">4797) </w:t>
                                </w:r>
                                <w:r w:rsidRPr="0050059B">
                                  <w:rPr>
                                    <w:rFonts w:ascii="Arial Narrow" w:eastAsia="Myriad Pro" w:hAnsi="Arial Narrow" w:cstheme="minorHAnsi"/>
                                    <w:color w:val="000000"/>
                                    <w:sz w:val="28"/>
                                    <w:szCs w:val="28"/>
                                    <w:lang w:val="fr-FR"/>
                                  </w:rPr>
                                  <w:t>et no projet FEM (</w:t>
                                </w:r>
                                <w:r w:rsidRPr="0050059B">
                                  <w:rPr>
                                    <w:rFonts w:ascii="Arial Narrow" w:hAnsi="Arial Narrow"/>
                                    <w:sz w:val="28"/>
                                    <w:szCs w:val="28"/>
                                    <w:lang w:val="fr-FR"/>
                                  </w:rPr>
                                  <w:t>4748)</w:t>
                                </w:r>
                                <w:r w:rsidRPr="0050059B">
                                  <w:rPr>
                                    <w:rFonts w:ascii="Arial Narrow" w:eastAsia="Myriad Pro" w:hAnsi="Arial Narrow" w:cstheme="minorHAnsi"/>
                                    <w:color w:val="000000"/>
                                    <w:sz w:val="28"/>
                                    <w:szCs w:val="28"/>
                                    <w:lang w:val="fr-FR"/>
                                  </w:rPr>
                                  <w:t xml:space="preserve">                                                                                </w:t>
                                </w:r>
                              </w:p>
                              <w:p w14:paraId="295C2166" w14:textId="17A092FC" w:rsidR="00FA6909" w:rsidRPr="0050059B" w:rsidRDefault="00FA6909" w:rsidP="00FA6909">
                                <w:pPr>
                                  <w:pStyle w:val="Sansinterligne"/>
                                  <w:pBdr>
                                    <w:top w:val="single" w:sz="4" w:space="26" w:color="auto"/>
                                    <w:left w:val="single" w:sz="4" w:space="4" w:color="auto"/>
                                    <w:bottom w:val="single" w:sz="4" w:space="1" w:color="auto"/>
                                    <w:right w:val="single" w:sz="4" w:space="0" w:color="auto"/>
                                    <w:between w:val="single" w:sz="4" w:space="1" w:color="auto"/>
                                  </w:pBdr>
                                  <w:ind w:left="360"/>
                                  <w:rPr>
                                    <w:rFonts w:ascii="Arial Narrow" w:eastAsia="Myriad Pro" w:hAnsi="Arial Narrow" w:cstheme="minorHAnsi"/>
                                    <w:color w:val="000000"/>
                                    <w:sz w:val="28"/>
                                    <w:szCs w:val="28"/>
                                    <w:lang w:val="fr-FR"/>
                                  </w:rPr>
                                </w:pPr>
                                <w:r w:rsidRPr="0050059B">
                                  <w:rPr>
                                    <w:rFonts w:ascii="Arial Narrow" w:eastAsia="Myriad Pro" w:hAnsi="Arial Narrow" w:cstheme="minorHAnsi"/>
                                    <w:color w:val="000000"/>
                                    <w:sz w:val="28"/>
                                    <w:szCs w:val="28"/>
                                    <w:lang w:val="fr-FR"/>
                                  </w:rPr>
                                  <w:t>Calendrier de l’EF</w:t>
                                </w:r>
                                <w:r w:rsidR="0050059B" w:rsidRPr="0050059B">
                                  <w:rPr>
                                    <w:rFonts w:ascii="Arial Narrow" w:eastAsia="Myriad Pro" w:hAnsi="Arial Narrow" w:cstheme="minorHAnsi"/>
                                    <w:color w:val="000000"/>
                                    <w:sz w:val="28"/>
                                    <w:szCs w:val="28"/>
                                    <w:lang w:val="fr-FR"/>
                                  </w:rPr>
                                  <w:t> : 23 octobre 2023-31 mars 2024</w:t>
                                </w:r>
                                <w:r w:rsidRPr="0050059B">
                                  <w:rPr>
                                    <w:rFonts w:ascii="Arial Narrow" w:eastAsia="Myriad Pro" w:hAnsi="Arial Narrow" w:cstheme="minorHAnsi"/>
                                    <w:color w:val="000000"/>
                                    <w:sz w:val="28"/>
                                    <w:szCs w:val="28"/>
                                    <w:lang w:val="fr-FR"/>
                                  </w:rPr>
                                  <w:t xml:space="preserve">                                                                                           </w:t>
                                </w:r>
                              </w:p>
                              <w:p w14:paraId="4E7A1ADF" w14:textId="53EB5319" w:rsidR="00FA6909" w:rsidRPr="0050059B" w:rsidRDefault="0050059B" w:rsidP="00FA6909">
                                <w:pPr>
                                  <w:pStyle w:val="Sansinterligne"/>
                                  <w:pBdr>
                                    <w:top w:val="single" w:sz="4" w:space="26" w:color="auto"/>
                                    <w:left w:val="single" w:sz="4" w:space="4" w:color="auto"/>
                                    <w:bottom w:val="single" w:sz="4" w:space="1" w:color="auto"/>
                                    <w:right w:val="single" w:sz="4" w:space="0" w:color="auto"/>
                                    <w:between w:val="single" w:sz="4" w:space="1" w:color="auto"/>
                                  </w:pBdr>
                                  <w:ind w:left="360"/>
                                  <w:rPr>
                                    <w:rFonts w:ascii="Arial Narrow" w:eastAsia="Myriad Pro" w:hAnsi="Arial Narrow" w:cstheme="minorHAnsi"/>
                                    <w:color w:val="000000"/>
                                    <w:sz w:val="28"/>
                                    <w:szCs w:val="28"/>
                                    <w:lang w:val="fr-FR"/>
                                  </w:rPr>
                                </w:pPr>
                                <w:r w:rsidRPr="0050059B">
                                  <w:rPr>
                                    <w:rFonts w:ascii="Arial Narrow" w:eastAsia="Myriad Pro" w:hAnsi="Arial Narrow" w:cstheme="minorHAnsi"/>
                                    <w:color w:val="000000"/>
                                    <w:sz w:val="28"/>
                                    <w:szCs w:val="28"/>
                                    <w:lang w:val="fr-FR"/>
                                  </w:rPr>
                                  <w:t>Date du rapport final d’EF : 18 mars 2024</w:t>
                                </w:r>
                              </w:p>
                              <w:p w14:paraId="06799222" w14:textId="77777777" w:rsidR="0050059B" w:rsidRPr="0050059B" w:rsidRDefault="0050059B" w:rsidP="0050059B">
                                <w:pPr>
                                  <w:pStyle w:val="Sansinterligne"/>
                                  <w:pBdr>
                                    <w:top w:val="single" w:sz="4" w:space="26" w:color="auto"/>
                                    <w:left w:val="single" w:sz="4" w:space="4" w:color="auto"/>
                                    <w:bottom w:val="single" w:sz="4" w:space="1" w:color="auto"/>
                                    <w:right w:val="single" w:sz="4" w:space="0" w:color="auto"/>
                                    <w:between w:val="single" w:sz="4" w:space="1" w:color="auto"/>
                                  </w:pBdr>
                                  <w:ind w:left="360"/>
                                  <w:rPr>
                                    <w:rFonts w:ascii="Arial Narrow" w:eastAsia="Myriad Pro" w:hAnsi="Arial Narrow" w:cstheme="minorHAnsi"/>
                                    <w:color w:val="000000"/>
                                    <w:sz w:val="28"/>
                                    <w:szCs w:val="28"/>
                                    <w:lang w:val="fr-FR"/>
                                  </w:rPr>
                                </w:pPr>
                                <w:r w:rsidRPr="0050059B">
                                  <w:rPr>
                                    <w:rFonts w:ascii="Arial Narrow" w:eastAsia="Myriad Pro" w:hAnsi="Arial Narrow" w:cstheme="minorHAnsi"/>
                                    <w:color w:val="000000"/>
                                    <w:sz w:val="28"/>
                                    <w:szCs w:val="28"/>
                                    <w:lang w:val="fr-FR"/>
                                  </w:rPr>
                                  <w:t xml:space="preserve">Région et pays concernés par le projet : </w:t>
                                </w:r>
                                <w:r w:rsidRPr="0050059B">
                                  <w:rPr>
                                    <w:rFonts w:ascii="Arial Narrow" w:hAnsi="Arial Narrow"/>
                                    <w:sz w:val="28"/>
                                    <w:szCs w:val="28"/>
                                    <w:lang w:val="fr-FR"/>
                                  </w:rPr>
                                  <w:t>Cameroun, Niger, Nigeria, République centrafricaine et Tchad</w:t>
                                </w:r>
                                <w:r w:rsidRPr="0050059B">
                                  <w:rPr>
                                    <w:rFonts w:ascii="Arial Narrow" w:eastAsia="Myriad Pro" w:hAnsi="Arial Narrow" w:cstheme="minorHAnsi"/>
                                    <w:color w:val="000000"/>
                                    <w:sz w:val="28"/>
                                    <w:szCs w:val="28"/>
                                    <w:lang w:val="fr-FR"/>
                                  </w:rPr>
                                  <w:t xml:space="preserve">                                                                                                   </w:t>
                                </w:r>
                              </w:p>
                              <w:p w14:paraId="05B0F201" w14:textId="52B7E5C3" w:rsidR="00FA6909" w:rsidRPr="0050059B" w:rsidRDefault="00FA6909" w:rsidP="00FA6909">
                                <w:pPr>
                                  <w:pStyle w:val="Sansinterligne"/>
                                  <w:pBdr>
                                    <w:top w:val="single" w:sz="4" w:space="26" w:color="auto"/>
                                    <w:left w:val="single" w:sz="4" w:space="4" w:color="auto"/>
                                    <w:bottom w:val="single" w:sz="4" w:space="1" w:color="auto"/>
                                    <w:right w:val="single" w:sz="4" w:space="0" w:color="auto"/>
                                    <w:between w:val="single" w:sz="4" w:space="1" w:color="auto"/>
                                  </w:pBdr>
                                  <w:ind w:left="360"/>
                                  <w:rPr>
                                    <w:rFonts w:ascii="Arial Narrow" w:eastAsia="Myriad Pro" w:hAnsi="Arial Narrow" w:cstheme="minorHAnsi"/>
                                    <w:color w:val="000000"/>
                                    <w:sz w:val="28"/>
                                    <w:szCs w:val="28"/>
                                    <w:lang w:val="fr-FR"/>
                                  </w:rPr>
                                </w:pPr>
                                <w:r w:rsidRPr="0050059B">
                                  <w:rPr>
                                    <w:rFonts w:ascii="Arial Narrow" w:eastAsia="Myriad Pro" w:hAnsi="Arial Narrow" w:cstheme="minorHAnsi"/>
                                    <w:color w:val="000000"/>
                                    <w:sz w:val="28"/>
                                    <w:szCs w:val="28"/>
                                    <w:lang w:val="fr-FR"/>
                                  </w:rPr>
                                  <w:t>Agence d’exécution, partenaire de mise en œuvre et autres partenaires du projet : PNUD, CBLT</w:t>
                                </w:r>
                                <w:r w:rsidR="0050059B">
                                  <w:rPr>
                                    <w:rFonts w:ascii="Arial Narrow" w:eastAsia="Myriad Pro" w:hAnsi="Arial Narrow" w:cstheme="minorHAnsi"/>
                                    <w:color w:val="000000"/>
                                    <w:sz w:val="28"/>
                                    <w:szCs w:val="28"/>
                                    <w:lang w:val="fr-FR"/>
                                  </w:rPr>
                                  <w:t>, UICN</w:t>
                                </w:r>
                                <w:r w:rsidRPr="0050059B">
                                  <w:rPr>
                                    <w:rFonts w:ascii="Arial Narrow" w:eastAsia="Myriad Pro" w:hAnsi="Arial Narrow" w:cstheme="minorHAnsi"/>
                                    <w:color w:val="000000"/>
                                    <w:sz w:val="28"/>
                                    <w:szCs w:val="28"/>
                                    <w:lang w:val="fr-FR"/>
                                  </w:rPr>
                                  <w:t xml:space="preserve">                           </w:t>
                                </w:r>
                              </w:p>
                              <w:p w14:paraId="7040C57C" w14:textId="77777777" w:rsidR="00FA6909" w:rsidRPr="0050059B" w:rsidRDefault="00FA6909" w:rsidP="00FA6909">
                                <w:pPr>
                                  <w:pStyle w:val="Sansinterligne"/>
                                  <w:pBdr>
                                    <w:top w:val="single" w:sz="4" w:space="26" w:color="auto"/>
                                    <w:left w:val="single" w:sz="4" w:space="4" w:color="auto"/>
                                    <w:bottom w:val="single" w:sz="4" w:space="1" w:color="auto"/>
                                    <w:right w:val="single" w:sz="4" w:space="0" w:color="auto"/>
                                    <w:between w:val="single" w:sz="4" w:space="1" w:color="auto"/>
                                  </w:pBdr>
                                  <w:ind w:left="360"/>
                                  <w:rPr>
                                    <w:rFonts w:ascii="Arial Narrow" w:eastAsia="Myriad Pro" w:hAnsi="Arial Narrow" w:cstheme="minorHAnsi"/>
                                    <w:color w:val="000000"/>
                                    <w:sz w:val="28"/>
                                    <w:szCs w:val="28"/>
                                    <w:lang w:val="fr-FR"/>
                                  </w:rPr>
                                </w:pPr>
                                <w:r w:rsidRPr="0050059B">
                                  <w:rPr>
                                    <w:rFonts w:ascii="Arial Narrow" w:eastAsia="Myriad Pro" w:hAnsi="Arial Narrow" w:cstheme="minorHAnsi"/>
                                    <w:color w:val="000000"/>
                                    <w:sz w:val="28"/>
                                    <w:szCs w:val="28"/>
                                    <w:lang w:val="fr-FR"/>
                                  </w:rPr>
                                  <w:t>Membres de l’équipe de l’EF : Issaka NOMBRE, consultant international</w:t>
                                </w:r>
                              </w:p>
                              <w:p w14:paraId="2828BD69" w14:textId="42BBD93D" w:rsidR="00FE7F98" w:rsidRPr="00D92AFA" w:rsidRDefault="00FE7F98">
                                <w:pPr>
                                  <w:pStyle w:val="Sansinterligne"/>
                                  <w:jc w:val="right"/>
                                  <w:rPr>
                                    <w:caps/>
                                    <w:color w:val="262626" w:themeColor="text1" w:themeTint="D9"/>
                                    <w:sz w:val="20"/>
                                    <w:szCs w:val="20"/>
                                    <w:lang w:val="fr-FR"/>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73400</wp14:pctWidth>
                    </wp14:sizeRelH>
                    <wp14:sizeRelV relativeFrom="page">
                      <wp14:pctHeight>0</wp14:pctHeight>
                    </wp14:sizeRelV>
                  </wp:anchor>
                </w:drawing>
              </mc:Choice>
              <mc:Fallback>
                <w:pict>
                  <v:shape w14:anchorId="6CC21714" id="Zone de texte 112" o:spid="_x0000_s1027" type="#_x0000_t202" style="position:absolute;margin-left:89.15pt;margin-top:496.85pt;width:453pt;height:194.55pt;z-index:251667456;visibility:visible;mso-wrap-style:square;mso-width-percent:734;mso-height-percent:0;mso-wrap-distance-left:9pt;mso-wrap-distance-top:0;mso-wrap-distance-right:9pt;mso-wrap-distance-bottom:0;mso-position-horizontal:absolute;mso-position-horizontal-relative:page;mso-position-vertical:absolute;mso-position-vertical-relative:page;mso-width-percent:734;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" filled="f" stroked="f" strokeweight=".5pt">
                    <v:textbox inset="0,0,0,0">
                      <w:txbxContent>
                        <w:p w14:paraId="29367611" w14:textId="3927EA70" w:rsidR="00FA6909" w:rsidRPr="0050059B" w:rsidRDefault="00FA6909" w:rsidP="00FA6909">
                          <w:pPr>
                            <w:pStyle w:val="Sansinterligne"/>
                            <w:pBdr>
                              <w:top w:val="single" w:sz="4" w:space="26" w:color="auto"/>
                              <w:left w:val="single" w:sz="4" w:space="4" w:color="auto"/>
                              <w:bottom w:val="single" w:sz="4" w:space="1" w:color="auto"/>
                              <w:right w:val="single" w:sz="4" w:space="0" w:color="auto"/>
                              <w:between w:val="single" w:sz="4" w:space="1" w:color="auto"/>
                            </w:pBdr>
                            <w:ind w:left="360"/>
                            <w:rPr>
                              <w:rFonts w:ascii="Arial Narrow" w:eastAsia="Myriad Pro" w:hAnsi="Arial Narrow" w:cstheme="minorHAnsi"/>
                              <w:color w:val="000000"/>
                              <w:sz w:val="28"/>
                              <w:szCs w:val="28"/>
                              <w:lang w:val="fr-FR"/>
                            </w:rPr>
                          </w:pPr>
                          <w:r w:rsidRPr="0050059B">
                            <w:rPr>
                              <w:rFonts w:ascii="Arial Narrow" w:eastAsia="Myriad Pro" w:hAnsi="Arial Narrow" w:cstheme="minorHAnsi"/>
                              <w:color w:val="000000"/>
                              <w:sz w:val="28"/>
                              <w:szCs w:val="28"/>
                              <w:lang w:val="fr-FR"/>
                            </w:rPr>
                            <w:t xml:space="preserve">No projet SIGP PNUD </w:t>
                          </w:r>
                          <w:r w:rsidRPr="0050059B">
                            <w:rPr>
                              <w:rFonts w:ascii="Arial Narrow" w:eastAsia="Myriad Pro" w:hAnsi="Arial Narrow" w:cstheme="minorHAnsi"/>
                              <w:color w:val="000000"/>
                              <w:sz w:val="28"/>
                              <w:szCs w:val="28"/>
                              <w:lang w:val="fr-FR"/>
                            </w:rPr>
                            <w:t>(</w:t>
                          </w:r>
                          <w:r w:rsidRPr="0050059B">
                            <w:rPr>
                              <w:rFonts w:ascii="Arial Narrow" w:hAnsi="Arial Narrow"/>
                              <w:sz w:val="28"/>
                              <w:szCs w:val="28"/>
                              <w:lang w:val="fr-FR"/>
                            </w:rPr>
                            <w:t>4797</w:t>
                          </w:r>
                          <w:r w:rsidRPr="0050059B">
                            <w:rPr>
                              <w:rFonts w:ascii="Arial Narrow" w:hAnsi="Arial Narrow"/>
                              <w:sz w:val="28"/>
                              <w:szCs w:val="28"/>
                              <w:lang w:val="fr-FR"/>
                            </w:rPr>
                            <w:t xml:space="preserve">) </w:t>
                          </w:r>
                          <w:r w:rsidRPr="0050059B">
                            <w:rPr>
                              <w:rFonts w:ascii="Arial Narrow" w:eastAsia="Myriad Pro" w:hAnsi="Arial Narrow" w:cstheme="minorHAnsi"/>
                              <w:color w:val="000000"/>
                              <w:sz w:val="28"/>
                              <w:szCs w:val="28"/>
                              <w:lang w:val="fr-FR"/>
                            </w:rPr>
                            <w:t>et no projet FEM</w:t>
                          </w:r>
                          <w:r w:rsidRPr="0050059B">
                            <w:rPr>
                              <w:rFonts w:ascii="Arial Narrow" w:eastAsia="Myriad Pro" w:hAnsi="Arial Narrow" w:cstheme="minorHAnsi"/>
                              <w:color w:val="000000"/>
                              <w:sz w:val="28"/>
                              <w:szCs w:val="28"/>
                              <w:lang w:val="fr-FR"/>
                            </w:rPr>
                            <w:t xml:space="preserve"> (</w:t>
                          </w:r>
                          <w:r w:rsidRPr="0050059B">
                            <w:rPr>
                              <w:rFonts w:ascii="Arial Narrow" w:hAnsi="Arial Narrow"/>
                              <w:sz w:val="28"/>
                              <w:szCs w:val="28"/>
                              <w:lang w:val="fr-FR"/>
                            </w:rPr>
                            <w:t>4748</w:t>
                          </w:r>
                          <w:r w:rsidRPr="0050059B">
                            <w:rPr>
                              <w:rFonts w:ascii="Arial Narrow" w:hAnsi="Arial Narrow"/>
                              <w:sz w:val="28"/>
                              <w:szCs w:val="28"/>
                              <w:lang w:val="fr-FR"/>
                            </w:rPr>
                            <w:t>)</w:t>
                          </w:r>
                          <w:r w:rsidRPr="0050059B">
                            <w:rPr>
                              <w:rFonts w:ascii="Arial Narrow" w:eastAsia="Myriad Pro" w:hAnsi="Arial Narrow" w:cstheme="minorHAnsi"/>
                              <w:color w:val="000000"/>
                              <w:sz w:val="28"/>
                              <w:szCs w:val="28"/>
                              <w:lang w:val="fr-FR"/>
                            </w:rPr>
                            <w:t xml:space="preserve">                                                                                </w:t>
                          </w:r>
                        </w:p>
                        <w:p w14:paraId="295C2166" w14:textId="17A092FC" w:rsidR="00FA6909" w:rsidRPr="0050059B" w:rsidRDefault="00FA6909" w:rsidP="00FA6909">
                          <w:pPr>
                            <w:pStyle w:val="Sansinterligne"/>
                            <w:pBdr>
                              <w:top w:val="single" w:sz="4" w:space="26" w:color="auto"/>
                              <w:left w:val="single" w:sz="4" w:space="4" w:color="auto"/>
                              <w:bottom w:val="single" w:sz="4" w:space="1" w:color="auto"/>
                              <w:right w:val="single" w:sz="4" w:space="0" w:color="auto"/>
                              <w:between w:val="single" w:sz="4" w:space="1" w:color="auto"/>
                            </w:pBdr>
                            <w:ind w:left="360"/>
                            <w:rPr>
                              <w:rFonts w:ascii="Arial Narrow" w:eastAsia="Myriad Pro" w:hAnsi="Arial Narrow" w:cstheme="minorHAnsi"/>
                              <w:color w:val="000000"/>
                              <w:sz w:val="28"/>
                              <w:szCs w:val="28"/>
                              <w:lang w:val="fr-FR"/>
                            </w:rPr>
                          </w:pPr>
                          <w:r w:rsidRPr="0050059B">
                            <w:rPr>
                              <w:rFonts w:ascii="Arial Narrow" w:eastAsia="Myriad Pro" w:hAnsi="Arial Narrow" w:cstheme="minorHAnsi"/>
                              <w:color w:val="000000"/>
                              <w:sz w:val="28"/>
                              <w:szCs w:val="28"/>
                              <w:lang w:val="fr-FR"/>
                            </w:rPr>
                            <w:t>Calendrier de l’EF</w:t>
                          </w:r>
                          <w:r w:rsidR="0050059B" w:rsidRPr="0050059B">
                            <w:rPr>
                              <w:rFonts w:ascii="Arial Narrow" w:eastAsia="Myriad Pro" w:hAnsi="Arial Narrow" w:cstheme="minorHAnsi"/>
                              <w:color w:val="000000"/>
                              <w:sz w:val="28"/>
                              <w:szCs w:val="28"/>
                              <w:lang w:val="fr-FR"/>
                            </w:rPr>
                            <w:t> : 23 octobre 2023-31 mars 2024</w:t>
                          </w:r>
                          <w:r w:rsidRPr="0050059B">
                            <w:rPr>
                              <w:rFonts w:ascii="Arial Narrow" w:eastAsia="Myriad Pro" w:hAnsi="Arial Narrow" w:cstheme="minorHAnsi"/>
                              <w:color w:val="000000"/>
                              <w:sz w:val="28"/>
                              <w:szCs w:val="28"/>
                              <w:lang w:val="fr-FR"/>
                            </w:rPr>
                            <w:t xml:space="preserve">                                                                                           </w:t>
                          </w:r>
                        </w:p>
                        <w:p w14:paraId="4E7A1ADF" w14:textId="53EB5319" w:rsidR="00FA6909" w:rsidRPr="0050059B" w:rsidRDefault="0050059B" w:rsidP="00FA6909">
                          <w:pPr>
                            <w:pStyle w:val="Sansinterligne"/>
                            <w:pBdr>
                              <w:top w:val="single" w:sz="4" w:space="26" w:color="auto"/>
                              <w:left w:val="single" w:sz="4" w:space="4" w:color="auto"/>
                              <w:bottom w:val="single" w:sz="4" w:space="1" w:color="auto"/>
                              <w:right w:val="single" w:sz="4" w:space="0" w:color="auto"/>
                              <w:between w:val="single" w:sz="4" w:space="1" w:color="auto"/>
                            </w:pBdr>
                            <w:ind w:left="360"/>
                            <w:rPr>
                              <w:rFonts w:ascii="Arial Narrow" w:eastAsia="Myriad Pro" w:hAnsi="Arial Narrow" w:cstheme="minorHAnsi"/>
                              <w:color w:val="000000"/>
                              <w:sz w:val="28"/>
                              <w:szCs w:val="28"/>
                              <w:lang w:val="fr-FR"/>
                            </w:rPr>
                          </w:pPr>
                          <w:r w:rsidRPr="0050059B">
                            <w:rPr>
                              <w:rFonts w:ascii="Arial Narrow" w:eastAsia="Myriad Pro" w:hAnsi="Arial Narrow" w:cstheme="minorHAnsi"/>
                              <w:color w:val="000000"/>
                              <w:sz w:val="28"/>
                              <w:szCs w:val="28"/>
                              <w:lang w:val="fr-FR"/>
                            </w:rPr>
                            <w:t>Date du rapport final d’EF : 18 mars 2024</w:t>
                          </w:r>
                        </w:p>
                        <w:p w14:paraId="06799222" w14:textId="77777777" w:rsidR="0050059B" w:rsidRPr="0050059B" w:rsidRDefault="0050059B" w:rsidP="0050059B">
                          <w:pPr>
                            <w:pStyle w:val="Sansinterligne"/>
                            <w:pBdr>
                              <w:top w:val="single" w:sz="4" w:space="26" w:color="auto"/>
                              <w:left w:val="single" w:sz="4" w:space="4" w:color="auto"/>
                              <w:bottom w:val="single" w:sz="4" w:space="1" w:color="auto"/>
                              <w:right w:val="single" w:sz="4" w:space="0" w:color="auto"/>
                              <w:between w:val="single" w:sz="4" w:space="1" w:color="auto"/>
                            </w:pBdr>
                            <w:ind w:left="360"/>
                            <w:rPr>
                              <w:rFonts w:ascii="Arial Narrow" w:eastAsia="Myriad Pro" w:hAnsi="Arial Narrow" w:cstheme="minorHAnsi"/>
                              <w:color w:val="000000"/>
                              <w:sz w:val="28"/>
                              <w:szCs w:val="28"/>
                              <w:lang w:val="fr-FR"/>
                            </w:rPr>
                          </w:pPr>
                          <w:r w:rsidRPr="0050059B">
                            <w:rPr>
                              <w:rFonts w:ascii="Arial Narrow" w:eastAsia="Myriad Pro" w:hAnsi="Arial Narrow" w:cstheme="minorHAnsi"/>
                              <w:color w:val="000000"/>
                              <w:sz w:val="28"/>
                              <w:szCs w:val="28"/>
                              <w:lang w:val="fr-FR"/>
                            </w:rPr>
                            <w:t xml:space="preserve">Région et pays concernés par le projet : </w:t>
                          </w:r>
                          <w:r w:rsidRPr="0050059B">
                            <w:rPr>
                              <w:rFonts w:ascii="Arial Narrow" w:hAnsi="Arial Narrow"/>
                              <w:sz w:val="28"/>
                              <w:szCs w:val="28"/>
                              <w:lang w:val="fr-FR"/>
                            </w:rPr>
                            <w:t>Cameroun, Niger, Nigeria, République centrafricaine et Tchad</w:t>
                          </w:r>
                          <w:r w:rsidRPr="0050059B">
                            <w:rPr>
                              <w:rFonts w:ascii="Arial Narrow" w:eastAsia="Myriad Pro" w:hAnsi="Arial Narrow" w:cstheme="minorHAnsi"/>
                              <w:color w:val="000000"/>
                              <w:sz w:val="28"/>
                              <w:szCs w:val="28"/>
                              <w:lang w:val="fr-FR"/>
                            </w:rPr>
                            <w:t xml:space="preserve">                                                                                                   </w:t>
                          </w:r>
                        </w:p>
                        <w:p w14:paraId="05B0F201" w14:textId="52B7E5C3" w:rsidR="00FA6909" w:rsidRPr="0050059B" w:rsidRDefault="00FA6909" w:rsidP="00FA6909">
                          <w:pPr>
                            <w:pStyle w:val="Sansinterligne"/>
                            <w:pBdr>
                              <w:top w:val="single" w:sz="4" w:space="26" w:color="auto"/>
                              <w:left w:val="single" w:sz="4" w:space="4" w:color="auto"/>
                              <w:bottom w:val="single" w:sz="4" w:space="1" w:color="auto"/>
                              <w:right w:val="single" w:sz="4" w:space="0" w:color="auto"/>
                              <w:between w:val="single" w:sz="4" w:space="1" w:color="auto"/>
                            </w:pBdr>
                            <w:ind w:left="360"/>
                            <w:rPr>
                              <w:rFonts w:ascii="Arial Narrow" w:eastAsia="Myriad Pro" w:hAnsi="Arial Narrow" w:cstheme="minorHAnsi"/>
                              <w:color w:val="000000"/>
                              <w:sz w:val="28"/>
                              <w:szCs w:val="28"/>
                              <w:lang w:val="fr-FR"/>
                            </w:rPr>
                          </w:pPr>
                          <w:r w:rsidRPr="0050059B">
                            <w:rPr>
                              <w:rFonts w:ascii="Arial Narrow" w:eastAsia="Myriad Pro" w:hAnsi="Arial Narrow" w:cstheme="minorHAnsi"/>
                              <w:color w:val="000000"/>
                              <w:sz w:val="28"/>
                              <w:szCs w:val="28"/>
                              <w:lang w:val="fr-FR"/>
                            </w:rPr>
                            <w:t>Agence d’exécution, partenaire de mise en œuvre et autres partenaires du projet : PNUD, CBLT</w:t>
                          </w:r>
                          <w:r w:rsidR="0050059B">
                            <w:rPr>
                              <w:rFonts w:ascii="Arial Narrow" w:eastAsia="Myriad Pro" w:hAnsi="Arial Narrow" w:cstheme="minorHAnsi"/>
                              <w:color w:val="000000"/>
                              <w:sz w:val="28"/>
                              <w:szCs w:val="28"/>
                              <w:lang w:val="fr-FR"/>
                            </w:rPr>
                            <w:t>, UICN</w:t>
                          </w:r>
                          <w:r w:rsidRPr="0050059B">
                            <w:rPr>
                              <w:rFonts w:ascii="Arial Narrow" w:eastAsia="Myriad Pro" w:hAnsi="Arial Narrow" w:cstheme="minorHAnsi"/>
                              <w:color w:val="000000"/>
                              <w:sz w:val="28"/>
                              <w:szCs w:val="28"/>
                              <w:lang w:val="fr-FR"/>
                            </w:rPr>
                            <w:t xml:space="preserve">                           </w:t>
                          </w:r>
                        </w:p>
                        <w:p w14:paraId="7040C57C" w14:textId="77777777" w:rsidR="00FA6909" w:rsidRPr="0050059B" w:rsidRDefault="00FA6909" w:rsidP="00FA6909">
                          <w:pPr>
                            <w:pStyle w:val="Sansinterligne"/>
                            <w:pBdr>
                              <w:top w:val="single" w:sz="4" w:space="26" w:color="auto"/>
                              <w:left w:val="single" w:sz="4" w:space="4" w:color="auto"/>
                              <w:bottom w:val="single" w:sz="4" w:space="1" w:color="auto"/>
                              <w:right w:val="single" w:sz="4" w:space="0" w:color="auto"/>
                              <w:between w:val="single" w:sz="4" w:space="1" w:color="auto"/>
                            </w:pBdr>
                            <w:ind w:left="360"/>
                            <w:rPr>
                              <w:rFonts w:ascii="Arial Narrow" w:eastAsia="Myriad Pro" w:hAnsi="Arial Narrow" w:cstheme="minorHAnsi"/>
                              <w:color w:val="000000"/>
                              <w:sz w:val="28"/>
                              <w:szCs w:val="28"/>
                              <w:lang w:val="fr-FR"/>
                            </w:rPr>
                          </w:pPr>
                          <w:r w:rsidRPr="0050059B">
                            <w:rPr>
                              <w:rFonts w:ascii="Arial Narrow" w:eastAsia="Myriad Pro" w:hAnsi="Arial Narrow" w:cstheme="minorHAnsi"/>
                              <w:color w:val="000000"/>
                              <w:sz w:val="28"/>
                              <w:szCs w:val="28"/>
                              <w:lang w:val="fr-FR"/>
                            </w:rPr>
                            <w:t xml:space="preserve">Membres de l’équipe de l’EF : </w:t>
                          </w:r>
                          <w:proofErr w:type="spellStart"/>
                          <w:r w:rsidRPr="0050059B">
                            <w:rPr>
                              <w:rFonts w:ascii="Arial Narrow" w:eastAsia="Myriad Pro" w:hAnsi="Arial Narrow" w:cstheme="minorHAnsi"/>
                              <w:color w:val="000000"/>
                              <w:sz w:val="28"/>
                              <w:szCs w:val="28"/>
                              <w:lang w:val="fr-FR"/>
                            </w:rPr>
                            <w:t>Issaka</w:t>
                          </w:r>
                          <w:proofErr w:type="spellEnd"/>
                          <w:r w:rsidRPr="0050059B">
                            <w:rPr>
                              <w:rFonts w:ascii="Arial Narrow" w:eastAsia="Myriad Pro" w:hAnsi="Arial Narrow" w:cstheme="minorHAnsi"/>
                              <w:color w:val="000000"/>
                              <w:sz w:val="28"/>
                              <w:szCs w:val="28"/>
                              <w:lang w:val="fr-FR"/>
                            </w:rPr>
                            <w:t xml:space="preserve"> NOMBRE, consultant international</w:t>
                          </w:r>
                        </w:p>
                        <w:p w14:paraId="2828BD69" w14:textId="42BBD93D" w:rsidR="00FE7F98" w:rsidRPr="00D92AFA" w:rsidRDefault="00FE7F98">
                          <w:pPr>
                            <w:pStyle w:val="Sansinterligne"/>
                            <w:jc w:val="right"/>
                            <w:rPr>
                              <w:caps/>
                              <w:color w:val="262626" w:themeColor="text1" w:themeTint="D9"/>
                              <w:sz w:val="20"/>
                              <w:szCs w:val="20"/>
                              <w:lang w:val="fr-FR"/>
                            </w:rPr>
                          </w:pPr>
                        </w:p>
                      </w:txbxContent>
                    </v:textbox>
                    <w10:wrap type="square" anchorx="page" anchory="page"/>
                  </v:shape>
                </w:pict>
              </mc:Fallback>
            </mc:AlternateContent>
          </w:r>
          <w:r w:rsidR="00FE7F98">
            <w:rPr>
              <w:noProof/>
            </w:rPr>
            <mc:AlternateContent>
              <mc:Choice Requires="wps">
                <w:drawing>
                  <wp:anchor distT="0" distB="0" distL="114300" distR="114300" simplePos="0" relativeHeight="251668480" behindDoc="0" locked="0" layoutInCell="1" allowOverlap="1" wp14:anchorId="61D8E086" wp14:editId="574973A2">
                    <wp:simplePos x="0" y="0"/>
                    <mc:AlternateContent>
                      <mc:Choice Requires="wp14">
                        <wp:positionH relativeFrom="page">
                          <wp14:pctPosHOffset>15000</wp14:pctPosHOffset>
                        </wp:positionH>
                      </mc:Choice>
                      <mc:Fallback>
                        <wp:positionH relativeFrom="page">
                          <wp:posOffset>1133475</wp:posOffset>
                        </wp:positionH>
                      </mc:Fallback>
                    </mc:AlternateContent>
                    <mc:AlternateContent>
                      <mc:Choice Requires="wp14">
                        <wp:positionV relativeFrom="page">
                          <wp14:pctPosVOffset>9100</wp14:pctPosVOffset>
                        </wp:positionV>
                      </mc:Choice>
                      <mc:Fallback>
                        <wp:positionV relativeFrom="page">
                          <wp:posOffset>972820</wp:posOffset>
                        </wp:positionV>
                      </mc:Fallback>
                    </mc:AlternateContent>
                    <wp:extent cx="3660775" cy="3651250"/>
                    <wp:effectExtent l="0" t="0" r="10160" b="7620"/>
                    <wp:wrapSquare wrapText="bothSides"/>
                    <wp:docPr id="111" name="Zone de texte 111"/>
                    <wp:cNvGraphicFramePr/>
                    <a:graphic xmlns:a="http://schemas.openxmlformats.org/drawingml/2006/main">
                      <a:graphicData uri="http://schemas.microsoft.com/office/word/2010/wordprocessingShape">
                        <wps:wsp>
                          <wps:cNvSpPr txBox="1"/>
                          <wps:spPr>
                            <a:xfrm>
                              <a:off x="0" y="0"/>
                              <a:ext cx="3660775" cy="3651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323E4F" w:themeColor="text2" w:themeShade="BF"/>
                                    <w:sz w:val="40"/>
                                    <w:szCs w:val="40"/>
                                  </w:rPr>
                                  <w:alias w:val="Date de publication"/>
                                  <w:tag w:val=""/>
                                  <w:id w:val="400952559"/>
                                  <w:showingPlcHdr/>
                                  <w:dataBinding w:prefixMappings="xmlns:ns0='http://schemas.microsoft.com/office/2006/coverPageProps' " w:xpath="/ns0:CoverPageProperties[1]/ns0:PublishDate[1]" w:storeItemID="{55AF091B-3C7A-41E3-B477-F2FDAA23CFDA}"/>
                                  <w:date>
                                    <w:dateFormat w:val="dd MMMM yyyy"/>
                                    <w:lid w:val="fr-FR"/>
                                    <w:storeMappedDataAs w:val="dateTime"/>
                                    <w:calendar w:val="gregorian"/>
                                  </w:date>
                                </w:sdtPr>
                                <w:sdtContent>
                                  <w:p w14:paraId="51E85BA1" w14:textId="3C94A266" w:rsidR="00FE7F98" w:rsidRDefault="00FE7F98">
                                    <w:pPr>
                                      <w:pStyle w:val="Sansinterligne"/>
                                      <w:jc w:val="right"/>
                                      <w:rPr>
                                        <w:caps/>
                                        <w:color w:val="323E4F" w:themeColor="text2" w:themeShade="BF"/>
                                        <w:sz w:val="40"/>
                                        <w:szCs w:val="40"/>
                                      </w:rPr>
                                    </w:pPr>
                                    <w:r>
                                      <w:rPr>
                                        <w:caps/>
                                        <w:color w:val="323E4F" w:themeColor="text2" w:themeShade="BF"/>
                                        <w:sz w:val="40"/>
                                        <w:szCs w:val="40"/>
                                      </w:rPr>
                                      <w:t xml:space="preserve">     </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73400</wp14:pctWidth>
                    </wp14:sizeRelH>
                    <wp14:sizeRelV relativeFrom="page">
                      <wp14:pctHeight>36300</wp14:pctHeight>
                    </wp14:sizeRelV>
                  </wp:anchor>
                </w:drawing>
              </mc:Choice>
              <mc:Fallback>
                <w:pict>
                  <v:shape w14:anchorId="61D8E086" id="Zone de texte 111" o:spid="_x0000_s1028" type="#_x0000_t202" style="position:absolute;margin-left:0;margin-top:0;width:288.25pt;height:287.5pt;z-index:251668480;visibility:visible;mso-wrap-style:square;mso-width-percent:734;mso-height-percent:363;mso-left-percent:150;mso-top-percent:91;mso-wrap-distance-left:9pt;mso-wrap-distance-top:0;mso-wrap-distance-right:9pt;mso-wrap-distance-bottom:0;mso-position-horizontal-relative:page;mso-position-vertical-relative:page;mso-width-percent:734;mso-height-percent:363;mso-left-percent:150;mso-top-percent:91;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" filled="f" stroked="f" strokeweight=".5pt">
                    <v:textbox style="mso-fit-shape-to-text:t" inset="0,0,0,0">
                      <w:txbxContent>
                        <w:sdt>
                          <w:sdtPr>
                            <w:rPr>
                              <w:caps/>
                              <w:color w:val="323E4F" w:themeColor="text2" w:themeShade="BF"/>
                              <w:sz w:val="40"/>
                              <w:szCs w:val="40"/>
                            </w:rPr>
                            <w:alias w:val="Date de publication"/>
                            <w:tag w:val=""/>
                            <w:id w:val="400952559"/>
                            <w:showingPlcHdr/>
                            <w:dataBinding w:prefixMappings="xmlns:ns0='http://schemas.microsoft.com/office/2006/coverPageProps' " w:xpath="/ns0:CoverPageProperties[1]/ns0:PublishDate[1]" w:storeItemID="{55AF091B-3C7A-41E3-B477-F2FDAA23CFDA}"/>
                            <w:date>
                              <w:dateFormat w:val="dd MMMM yyyy"/>
                              <w:lid w:val="fr-FR"/>
                              <w:storeMappedDataAs w:val="dateTime"/>
                              <w:calendar w:val="gregorian"/>
                            </w:date>
                          </w:sdtPr>
                          <w:sdtContent>
                            <w:p w14:paraId="51E85BA1" w14:textId="3C94A266" w:rsidR="00FE7F98" w:rsidRDefault="00FE7F98">
                              <w:pPr>
                                <w:pStyle w:val="Sansinterligne"/>
                                <w:jc w:val="right"/>
                                <w:rPr>
                                  <w:caps/>
                                  <w:color w:val="323E4F" w:themeColor="text2" w:themeShade="BF"/>
                                  <w:sz w:val="40"/>
                                  <w:szCs w:val="40"/>
                                </w:rPr>
                              </w:pPr>
                              <w:r>
                                <w:rPr>
                                  <w:caps/>
                                  <w:color w:val="323E4F" w:themeColor="text2" w:themeShade="BF"/>
                                  <w:sz w:val="40"/>
                                  <w:szCs w:val="40"/>
                                </w:rPr>
                                <w:t xml:space="preserve">     </w:t>
                              </w:r>
                            </w:p>
                          </w:sdtContent>
                        </w:sdt>
                      </w:txbxContent>
                    </v:textbox>
                    <w10:wrap type="square" anchorx="page" anchory="page"/>
                  </v:shape>
                </w:pict>
              </mc:Fallback>
            </mc:AlternateContent>
          </w:r>
          <w:r w:rsidR="00FE7F98">
            <w:rPr>
              <w:noProof/>
            </w:rPr>
            <mc:AlternateContent>
              <mc:Choice Requires="wpg">
                <w:drawing>
                  <wp:anchor distT="0" distB="0" distL="114300" distR="114300" simplePos="0" relativeHeight="251665408" behindDoc="0" locked="0" layoutInCell="1" allowOverlap="1" wp14:anchorId="4911A8A5" wp14:editId="457F920A">
                    <wp:simplePos x="0" y="0"/>
                    <mc:AlternateContent>
                      <mc:Choice Requires="wp14">
                        <wp:positionH relativeFrom="page">
                          <wp14:pctPosHOffset>4500</wp14:pctPosHOffset>
                        </wp:positionH>
                      </mc:Choice>
                      <mc:Fallback>
                        <wp:positionH relativeFrom="page">
                          <wp:posOffset>339725</wp:posOffset>
                        </wp:positionH>
                      </mc:Fallback>
                    </mc:AlternateContent>
                    <wp:positionV relativeFrom="page">
                      <wp:align>center</wp:align>
                    </wp:positionV>
                    <wp:extent cx="228600" cy="9144000"/>
                    <wp:effectExtent l="0" t="0" r="3175" b="635"/>
                    <wp:wrapNone/>
                    <wp:docPr id="114" name="Groupe 114"/>
                    <wp:cNvGraphicFramePr/>
                    <a:graphic xmlns:a="http://schemas.openxmlformats.org/drawingml/2006/main">
                      <a:graphicData uri="http://schemas.microsoft.com/office/word/2010/wordprocessingGroup">
                        <wpg:wgp>
                          <wpg:cNvGrpSpPr/>
                          <wpg:grpSpPr>
                            <a:xfrm>
                              <a:off x="0" y="0"/>
                              <a:ext cx="228600" cy="9144000"/>
                              <a:chOff x="0" y="0"/>
                              <a:chExt cx="228600" cy="9144000"/>
                            </a:xfrm>
                          </wpg:grpSpPr>
                          <wps:wsp>
                            <wps:cNvPr id="115" name="Rectangle 115"/>
                            <wps:cNvSpPr/>
                            <wps:spPr>
                              <a:xfrm>
                                <a:off x="0" y="0"/>
                                <a:ext cx="228600" cy="878205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Rectangle 116"/>
                            <wps:cNvSpPr>
                              <a:spLocks noChangeAspect="1"/>
                            </wps:cNvSpPr>
                            <wps:spPr>
                              <a:xfrm>
                                <a:off x="0" y="8915400"/>
                                <a:ext cx="228600" cy="228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2900</wp14:pctWidth>
                    </wp14:sizeRelH>
                    <wp14:sizeRelV relativeFrom="page">
                      <wp14:pctHeight>90900</wp14:pctHeight>
                    </wp14:sizeRelV>
                  </wp:anchor>
                </w:drawing>
              </mc:Choice>
              <mc:Fallback>
                <w:pict>
                  <v:group w14:anchorId="296C8E74" id="Groupe 114" o:spid="_x0000_s1026" style="position:absolute;margin-left:0;margin-top:0;width:18pt;height:10in;z-index:251665408;mso-width-percent:29;mso-height-percent:909;mso-left-percent:45;mso-position-horizontal-relative:page;mso-position-vertical:center;mso-position-vertical-relative:page;mso-width-percent:29;mso-height-percent:909;mso-left-percent:45" coordsize="2286,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">
                    <v:rect id="Rectangle 115" o:spid="_x0000_s1027" style="position:absolute;width:2286;height:87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" fillcolor="#ed7d31 [3205]" stroked="f" strokeweight="1pt"/>
                    <v:rect id="Rectangle 116" o:spid="_x0000_s1028" style="position:absolute;top:89154;width:228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" fillcolor="#4472c4 [3204]" stroked="f" strokeweight="1pt">
                      <o:lock v:ext="edit" aspectratio="t"/>
                    </v:rect>
                    <w10:wrap anchorx="page" anchory="page"/>
                  </v:group>
                </w:pict>
              </mc:Fallback>
            </mc:AlternateContent>
          </w:r>
          <w:r w:rsidR="00FE7F98">
            <w:rPr>
              <w:rFonts w:ascii="Arial Narrow" w:eastAsia="Myriad Pro" w:hAnsi="Arial Narrow" w:cstheme="minorHAnsi"/>
              <w:b/>
              <w:bCs/>
              <w:color w:val="2F5496" w:themeColor="accent1" w:themeShade="BF"/>
              <w:lang w:val="fr-FR"/>
            </w:rPr>
            <w:br w:type="page"/>
          </w:r>
        </w:p>
      </w:sdtContent>
    </w:sdt>
    <w:p w14:paraId="7F548D08" w14:textId="08C8D861" w:rsidR="004B7413" w:rsidRPr="00132AE3" w:rsidRDefault="00BB777F" w:rsidP="000B0215">
      <w:pPr>
        <w:spacing w:line="276" w:lineRule="auto"/>
        <w:rPr>
          <w:rFonts w:ascii="Arial Narrow" w:eastAsia="Myriad Pro" w:hAnsi="Arial Narrow" w:cstheme="minorHAnsi"/>
          <w:b/>
          <w:bCs/>
          <w:color w:val="2F5496" w:themeColor="accent1" w:themeShade="BF"/>
          <w:lang w:val="fr-FR"/>
        </w:rPr>
      </w:pPr>
      <w:r w:rsidRPr="00132AE3">
        <w:rPr>
          <w:rFonts w:ascii="Arial Narrow" w:eastAsia="Myriad Pro" w:hAnsi="Arial Narrow" w:cstheme="minorHAnsi"/>
          <w:b/>
          <w:bCs/>
          <w:color w:val="2F5496" w:themeColor="accent1" w:themeShade="BF"/>
          <w:lang w:val="fr-FR"/>
        </w:rPr>
        <w:lastRenderedPageBreak/>
        <w:t>TABLE DES MATIERES</w:t>
      </w:r>
    </w:p>
    <w:sdt>
      <w:sdtPr>
        <w:rPr>
          <w:rFonts w:ascii="Arial Narrow" w:eastAsiaTheme="minorHAnsi" w:hAnsi="Arial Narrow" w:cs="Arial"/>
          <w:b w:val="0"/>
          <w:bCs w:val="0"/>
          <w:color w:val="auto"/>
          <w:sz w:val="24"/>
          <w:szCs w:val="24"/>
          <w:lang w:val="fr-FR" w:eastAsia="en-US"/>
        </w:rPr>
        <w:id w:val="1230108172"/>
        <w:docPartObj>
          <w:docPartGallery w:val="Table of Contents"/>
          <w:docPartUnique/>
        </w:docPartObj>
      </w:sdtPr>
      <w:sdtEndPr>
        <w:rPr>
          <w:rFonts w:eastAsia="Times New Roman"/>
          <w:noProof/>
          <w:lang w:eastAsia="fr-FR"/>
        </w:rPr>
      </w:sdtEndPr>
      <w:sdtContent>
        <w:p w14:paraId="2FF1B3EC" w14:textId="425E5D63" w:rsidR="00132AE3" w:rsidRPr="003F0B1A" w:rsidRDefault="00132AE3" w:rsidP="003F0B1A">
          <w:pPr>
            <w:pStyle w:val="En-ttedetabledesmatires"/>
            <w:spacing w:before="0"/>
            <w:rPr>
              <w:rFonts w:ascii="Arial Narrow" w:hAnsi="Arial Narrow" w:cs="Arial"/>
              <w:b w:val="0"/>
              <w:bCs w:val="0"/>
              <w:sz w:val="24"/>
              <w:szCs w:val="24"/>
            </w:rPr>
          </w:pPr>
        </w:p>
        <w:p w14:paraId="47ECEBC0" w14:textId="7DDCAEAD" w:rsidR="003F0B1A" w:rsidRPr="003F0B1A" w:rsidRDefault="00132AE3" w:rsidP="003F0B1A">
          <w:pPr>
            <w:pStyle w:val="TM1"/>
            <w:spacing w:before="0"/>
            <w:rPr>
              <w:rFonts w:ascii="Arial Narrow" w:eastAsiaTheme="minorEastAsia" w:hAnsi="Arial Narrow" w:cstheme="minorBidi"/>
              <w:b w:val="0"/>
              <w:bCs w:val="0"/>
              <w:i w:val="0"/>
              <w:iCs w:val="0"/>
              <w:noProof/>
              <w:lang w:eastAsia="fr-FR"/>
            </w:rPr>
          </w:pPr>
          <w:r w:rsidRPr="003F0B1A">
            <w:rPr>
              <w:rFonts w:ascii="Arial Narrow" w:hAnsi="Arial Narrow" w:cs="Arial"/>
              <w:b w:val="0"/>
              <w:bCs w:val="0"/>
              <w:i w:val="0"/>
              <w:iCs w:val="0"/>
            </w:rPr>
            <w:fldChar w:fldCharType="begin"/>
          </w:r>
          <w:r w:rsidRPr="003F0B1A">
            <w:rPr>
              <w:rFonts w:ascii="Arial Narrow" w:hAnsi="Arial Narrow" w:cs="Arial"/>
              <w:b w:val="0"/>
              <w:bCs w:val="0"/>
              <w:i w:val="0"/>
              <w:iCs w:val="0"/>
            </w:rPr>
            <w:instrText>TOC \o "1-3" \h \z \u</w:instrText>
          </w:r>
          <w:r w:rsidRPr="003F0B1A">
            <w:rPr>
              <w:rFonts w:ascii="Arial Narrow" w:hAnsi="Arial Narrow" w:cs="Arial"/>
              <w:b w:val="0"/>
              <w:bCs w:val="0"/>
              <w:i w:val="0"/>
              <w:iCs w:val="0"/>
            </w:rPr>
            <w:fldChar w:fldCharType="separate"/>
          </w:r>
          <w:hyperlink w:anchor="_Toc161603892" w:history="1">
            <w:r w:rsidR="003F0B1A" w:rsidRPr="003F0B1A">
              <w:rPr>
                <w:rStyle w:val="Lienhypertexte"/>
                <w:rFonts w:ascii="Arial Narrow" w:eastAsia="Myriad Pro" w:hAnsi="Arial Narrow"/>
                <w:b w:val="0"/>
                <w:bCs w:val="0"/>
                <w:i w:val="0"/>
                <w:iCs w:val="0"/>
                <w:noProof/>
                <w:lang w:val="fr-FR"/>
              </w:rPr>
              <w:t>ACRONYMES ET ABREVIATIONS</w:t>
            </w:r>
            <w:r w:rsidR="003F0B1A" w:rsidRPr="003F0B1A">
              <w:rPr>
                <w:rFonts w:ascii="Arial Narrow" w:hAnsi="Arial Narrow"/>
                <w:b w:val="0"/>
                <w:bCs w:val="0"/>
                <w:i w:val="0"/>
                <w:iCs w:val="0"/>
                <w:noProof/>
                <w:webHidden/>
              </w:rPr>
              <w:tab/>
            </w:r>
            <w:r w:rsidR="003F0B1A" w:rsidRPr="003F0B1A">
              <w:rPr>
                <w:rFonts w:ascii="Arial Narrow" w:hAnsi="Arial Narrow"/>
                <w:b w:val="0"/>
                <w:bCs w:val="0"/>
                <w:i w:val="0"/>
                <w:iCs w:val="0"/>
                <w:noProof/>
                <w:webHidden/>
              </w:rPr>
              <w:fldChar w:fldCharType="begin"/>
            </w:r>
            <w:r w:rsidR="003F0B1A" w:rsidRPr="003F0B1A">
              <w:rPr>
                <w:rFonts w:ascii="Arial Narrow" w:hAnsi="Arial Narrow"/>
                <w:b w:val="0"/>
                <w:bCs w:val="0"/>
                <w:i w:val="0"/>
                <w:iCs w:val="0"/>
                <w:noProof/>
                <w:webHidden/>
              </w:rPr>
              <w:instrText xml:space="preserve"> PAGEREF _Toc161603892 \h </w:instrText>
            </w:r>
            <w:r w:rsidR="003F0B1A" w:rsidRPr="003F0B1A">
              <w:rPr>
                <w:rFonts w:ascii="Arial Narrow" w:hAnsi="Arial Narrow"/>
                <w:b w:val="0"/>
                <w:bCs w:val="0"/>
                <w:i w:val="0"/>
                <w:iCs w:val="0"/>
                <w:noProof/>
                <w:webHidden/>
              </w:rPr>
            </w:r>
            <w:r w:rsidR="003F0B1A" w:rsidRPr="003F0B1A">
              <w:rPr>
                <w:rFonts w:ascii="Arial Narrow" w:hAnsi="Arial Narrow"/>
                <w:b w:val="0"/>
                <w:bCs w:val="0"/>
                <w:i w:val="0"/>
                <w:iCs w:val="0"/>
                <w:noProof/>
                <w:webHidden/>
              </w:rPr>
              <w:fldChar w:fldCharType="separate"/>
            </w:r>
            <w:r w:rsidR="003F0B1A" w:rsidRPr="003F0B1A">
              <w:rPr>
                <w:rFonts w:ascii="Arial Narrow" w:hAnsi="Arial Narrow"/>
                <w:b w:val="0"/>
                <w:bCs w:val="0"/>
                <w:i w:val="0"/>
                <w:iCs w:val="0"/>
                <w:noProof/>
                <w:webHidden/>
              </w:rPr>
              <w:t>2</w:t>
            </w:r>
            <w:r w:rsidR="003F0B1A" w:rsidRPr="003F0B1A">
              <w:rPr>
                <w:rFonts w:ascii="Arial Narrow" w:hAnsi="Arial Narrow"/>
                <w:b w:val="0"/>
                <w:bCs w:val="0"/>
                <w:i w:val="0"/>
                <w:iCs w:val="0"/>
                <w:noProof/>
                <w:webHidden/>
              </w:rPr>
              <w:fldChar w:fldCharType="end"/>
            </w:r>
          </w:hyperlink>
        </w:p>
        <w:p w14:paraId="671D0BC6" w14:textId="3F918875" w:rsidR="003F0B1A" w:rsidRPr="003F0B1A" w:rsidRDefault="00000000" w:rsidP="003F0B1A">
          <w:pPr>
            <w:pStyle w:val="TM1"/>
            <w:spacing w:before="0"/>
            <w:rPr>
              <w:rFonts w:ascii="Arial Narrow" w:eastAsiaTheme="minorEastAsia" w:hAnsi="Arial Narrow" w:cstheme="minorBidi"/>
              <w:b w:val="0"/>
              <w:bCs w:val="0"/>
              <w:i w:val="0"/>
              <w:iCs w:val="0"/>
              <w:noProof/>
              <w:lang w:eastAsia="fr-FR"/>
            </w:rPr>
          </w:pPr>
          <w:hyperlink w:anchor="_Toc161603893" w:history="1">
            <w:r w:rsidR="003F0B1A" w:rsidRPr="003F0B1A">
              <w:rPr>
                <w:rStyle w:val="Lienhypertexte"/>
                <w:rFonts w:ascii="Arial Narrow" w:hAnsi="Arial Narrow"/>
                <w:b w:val="0"/>
                <w:bCs w:val="0"/>
                <w:i w:val="0"/>
                <w:iCs w:val="0"/>
                <w:noProof/>
              </w:rPr>
              <w:t>Centre régional d’Agro-Hydro-Météorologie</w:t>
            </w:r>
            <w:r w:rsidR="003F0B1A" w:rsidRPr="003F0B1A">
              <w:rPr>
                <w:rFonts w:ascii="Arial Narrow" w:hAnsi="Arial Narrow"/>
                <w:b w:val="0"/>
                <w:bCs w:val="0"/>
                <w:i w:val="0"/>
                <w:iCs w:val="0"/>
                <w:noProof/>
                <w:webHidden/>
              </w:rPr>
              <w:tab/>
            </w:r>
            <w:r w:rsidR="003F0B1A" w:rsidRPr="003F0B1A">
              <w:rPr>
                <w:rFonts w:ascii="Arial Narrow" w:hAnsi="Arial Narrow"/>
                <w:b w:val="0"/>
                <w:bCs w:val="0"/>
                <w:i w:val="0"/>
                <w:iCs w:val="0"/>
                <w:noProof/>
                <w:webHidden/>
              </w:rPr>
              <w:fldChar w:fldCharType="begin"/>
            </w:r>
            <w:r w:rsidR="003F0B1A" w:rsidRPr="003F0B1A">
              <w:rPr>
                <w:rFonts w:ascii="Arial Narrow" w:hAnsi="Arial Narrow"/>
                <w:b w:val="0"/>
                <w:bCs w:val="0"/>
                <w:i w:val="0"/>
                <w:iCs w:val="0"/>
                <w:noProof/>
                <w:webHidden/>
              </w:rPr>
              <w:instrText xml:space="preserve"> PAGEREF _Toc161603893 \h </w:instrText>
            </w:r>
            <w:r w:rsidR="003F0B1A" w:rsidRPr="003F0B1A">
              <w:rPr>
                <w:rFonts w:ascii="Arial Narrow" w:hAnsi="Arial Narrow"/>
                <w:b w:val="0"/>
                <w:bCs w:val="0"/>
                <w:i w:val="0"/>
                <w:iCs w:val="0"/>
                <w:noProof/>
                <w:webHidden/>
              </w:rPr>
            </w:r>
            <w:r w:rsidR="003F0B1A" w:rsidRPr="003F0B1A">
              <w:rPr>
                <w:rFonts w:ascii="Arial Narrow" w:hAnsi="Arial Narrow"/>
                <w:b w:val="0"/>
                <w:bCs w:val="0"/>
                <w:i w:val="0"/>
                <w:iCs w:val="0"/>
                <w:noProof/>
                <w:webHidden/>
              </w:rPr>
              <w:fldChar w:fldCharType="separate"/>
            </w:r>
            <w:r w:rsidR="003F0B1A" w:rsidRPr="003F0B1A">
              <w:rPr>
                <w:rFonts w:ascii="Arial Narrow" w:hAnsi="Arial Narrow"/>
                <w:b w:val="0"/>
                <w:bCs w:val="0"/>
                <w:i w:val="0"/>
                <w:iCs w:val="0"/>
                <w:noProof/>
                <w:webHidden/>
              </w:rPr>
              <w:t>2</w:t>
            </w:r>
            <w:r w:rsidR="003F0B1A" w:rsidRPr="003F0B1A">
              <w:rPr>
                <w:rFonts w:ascii="Arial Narrow" w:hAnsi="Arial Narrow"/>
                <w:b w:val="0"/>
                <w:bCs w:val="0"/>
                <w:i w:val="0"/>
                <w:iCs w:val="0"/>
                <w:noProof/>
                <w:webHidden/>
              </w:rPr>
              <w:fldChar w:fldCharType="end"/>
            </w:r>
          </w:hyperlink>
        </w:p>
        <w:p w14:paraId="6059A1C4" w14:textId="1355A37F" w:rsidR="003F0B1A" w:rsidRPr="003F0B1A" w:rsidRDefault="00000000" w:rsidP="003F0B1A">
          <w:pPr>
            <w:pStyle w:val="TM1"/>
            <w:spacing w:before="0"/>
            <w:rPr>
              <w:rFonts w:ascii="Arial Narrow" w:eastAsiaTheme="minorEastAsia" w:hAnsi="Arial Narrow" w:cstheme="minorBidi"/>
              <w:b w:val="0"/>
              <w:bCs w:val="0"/>
              <w:i w:val="0"/>
              <w:iCs w:val="0"/>
              <w:noProof/>
              <w:lang w:eastAsia="fr-FR"/>
            </w:rPr>
          </w:pPr>
          <w:hyperlink w:anchor="_Toc161603894" w:history="1">
            <w:r w:rsidR="003F0B1A" w:rsidRPr="003F0B1A">
              <w:rPr>
                <w:rStyle w:val="Lienhypertexte"/>
                <w:rFonts w:ascii="Arial Narrow" w:eastAsia="Myriad Pro" w:hAnsi="Arial Narrow"/>
                <w:b w:val="0"/>
                <w:bCs w:val="0"/>
                <w:i w:val="0"/>
                <w:iCs w:val="0"/>
                <w:noProof/>
                <w:lang w:val="fr-FR"/>
              </w:rPr>
              <w:t>LISTES DES TABLEAUX</w:t>
            </w:r>
            <w:r w:rsidR="003F0B1A" w:rsidRPr="003F0B1A">
              <w:rPr>
                <w:rFonts w:ascii="Arial Narrow" w:hAnsi="Arial Narrow"/>
                <w:b w:val="0"/>
                <w:bCs w:val="0"/>
                <w:i w:val="0"/>
                <w:iCs w:val="0"/>
                <w:noProof/>
                <w:webHidden/>
              </w:rPr>
              <w:tab/>
            </w:r>
            <w:r w:rsidR="003F0B1A" w:rsidRPr="003F0B1A">
              <w:rPr>
                <w:rFonts w:ascii="Arial Narrow" w:hAnsi="Arial Narrow"/>
                <w:b w:val="0"/>
                <w:bCs w:val="0"/>
                <w:i w:val="0"/>
                <w:iCs w:val="0"/>
                <w:noProof/>
                <w:webHidden/>
              </w:rPr>
              <w:fldChar w:fldCharType="begin"/>
            </w:r>
            <w:r w:rsidR="003F0B1A" w:rsidRPr="003F0B1A">
              <w:rPr>
                <w:rFonts w:ascii="Arial Narrow" w:hAnsi="Arial Narrow"/>
                <w:b w:val="0"/>
                <w:bCs w:val="0"/>
                <w:i w:val="0"/>
                <w:iCs w:val="0"/>
                <w:noProof/>
                <w:webHidden/>
              </w:rPr>
              <w:instrText xml:space="preserve"> PAGEREF _Toc161603894 \h </w:instrText>
            </w:r>
            <w:r w:rsidR="003F0B1A" w:rsidRPr="003F0B1A">
              <w:rPr>
                <w:rFonts w:ascii="Arial Narrow" w:hAnsi="Arial Narrow"/>
                <w:b w:val="0"/>
                <w:bCs w:val="0"/>
                <w:i w:val="0"/>
                <w:iCs w:val="0"/>
                <w:noProof/>
                <w:webHidden/>
              </w:rPr>
            </w:r>
            <w:r w:rsidR="003F0B1A" w:rsidRPr="003F0B1A">
              <w:rPr>
                <w:rFonts w:ascii="Arial Narrow" w:hAnsi="Arial Narrow"/>
                <w:b w:val="0"/>
                <w:bCs w:val="0"/>
                <w:i w:val="0"/>
                <w:iCs w:val="0"/>
                <w:noProof/>
                <w:webHidden/>
              </w:rPr>
              <w:fldChar w:fldCharType="separate"/>
            </w:r>
            <w:r w:rsidR="003F0B1A" w:rsidRPr="003F0B1A">
              <w:rPr>
                <w:rFonts w:ascii="Arial Narrow" w:hAnsi="Arial Narrow"/>
                <w:b w:val="0"/>
                <w:bCs w:val="0"/>
                <w:i w:val="0"/>
                <w:iCs w:val="0"/>
                <w:noProof/>
                <w:webHidden/>
              </w:rPr>
              <w:t>4</w:t>
            </w:r>
            <w:r w:rsidR="003F0B1A" w:rsidRPr="003F0B1A">
              <w:rPr>
                <w:rFonts w:ascii="Arial Narrow" w:hAnsi="Arial Narrow"/>
                <w:b w:val="0"/>
                <w:bCs w:val="0"/>
                <w:i w:val="0"/>
                <w:iCs w:val="0"/>
                <w:noProof/>
                <w:webHidden/>
              </w:rPr>
              <w:fldChar w:fldCharType="end"/>
            </w:r>
          </w:hyperlink>
        </w:p>
        <w:p w14:paraId="699FB930" w14:textId="1FC7C573" w:rsidR="003F0B1A" w:rsidRPr="003F0B1A" w:rsidRDefault="00000000" w:rsidP="003F0B1A">
          <w:pPr>
            <w:pStyle w:val="TM1"/>
            <w:spacing w:before="0"/>
            <w:rPr>
              <w:rFonts w:ascii="Arial Narrow" w:eastAsiaTheme="minorEastAsia" w:hAnsi="Arial Narrow" w:cstheme="minorBidi"/>
              <w:b w:val="0"/>
              <w:bCs w:val="0"/>
              <w:i w:val="0"/>
              <w:iCs w:val="0"/>
              <w:noProof/>
              <w:lang w:eastAsia="fr-FR"/>
            </w:rPr>
          </w:pPr>
          <w:hyperlink w:anchor="_Toc161603895" w:history="1">
            <w:r w:rsidR="003F0B1A" w:rsidRPr="003F0B1A">
              <w:rPr>
                <w:rStyle w:val="Lienhypertexte"/>
                <w:rFonts w:ascii="Arial Narrow" w:eastAsia="Myriad Pro" w:hAnsi="Arial Narrow"/>
                <w:b w:val="0"/>
                <w:bCs w:val="0"/>
                <w:i w:val="0"/>
                <w:iCs w:val="0"/>
                <w:noProof/>
                <w:lang w:val="fr-FR"/>
              </w:rPr>
              <w:t>RESUME ANALYTIQUE</w:t>
            </w:r>
            <w:r w:rsidR="003F0B1A" w:rsidRPr="003F0B1A">
              <w:rPr>
                <w:rFonts w:ascii="Arial Narrow" w:hAnsi="Arial Narrow"/>
                <w:b w:val="0"/>
                <w:bCs w:val="0"/>
                <w:i w:val="0"/>
                <w:iCs w:val="0"/>
                <w:noProof/>
                <w:webHidden/>
              </w:rPr>
              <w:tab/>
            </w:r>
            <w:r w:rsidR="003F0B1A" w:rsidRPr="003F0B1A">
              <w:rPr>
                <w:rFonts w:ascii="Arial Narrow" w:hAnsi="Arial Narrow"/>
                <w:b w:val="0"/>
                <w:bCs w:val="0"/>
                <w:i w:val="0"/>
                <w:iCs w:val="0"/>
                <w:noProof/>
                <w:webHidden/>
              </w:rPr>
              <w:fldChar w:fldCharType="begin"/>
            </w:r>
            <w:r w:rsidR="003F0B1A" w:rsidRPr="003F0B1A">
              <w:rPr>
                <w:rFonts w:ascii="Arial Narrow" w:hAnsi="Arial Narrow"/>
                <w:b w:val="0"/>
                <w:bCs w:val="0"/>
                <w:i w:val="0"/>
                <w:iCs w:val="0"/>
                <w:noProof/>
                <w:webHidden/>
              </w:rPr>
              <w:instrText xml:space="preserve"> PAGEREF _Toc161603895 \h </w:instrText>
            </w:r>
            <w:r w:rsidR="003F0B1A" w:rsidRPr="003F0B1A">
              <w:rPr>
                <w:rFonts w:ascii="Arial Narrow" w:hAnsi="Arial Narrow"/>
                <w:b w:val="0"/>
                <w:bCs w:val="0"/>
                <w:i w:val="0"/>
                <w:iCs w:val="0"/>
                <w:noProof/>
                <w:webHidden/>
              </w:rPr>
            </w:r>
            <w:r w:rsidR="003F0B1A" w:rsidRPr="003F0B1A">
              <w:rPr>
                <w:rFonts w:ascii="Arial Narrow" w:hAnsi="Arial Narrow"/>
                <w:b w:val="0"/>
                <w:bCs w:val="0"/>
                <w:i w:val="0"/>
                <w:iCs w:val="0"/>
                <w:noProof/>
                <w:webHidden/>
              </w:rPr>
              <w:fldChar w:fldCharType="separate"/>
            </w:r>
            <w:r w:rsidR="003F0B1A" w:rsidRPr="003F0B1A">
              <w:rPr>
                <w:rFonts w:ascii="Arial Narrow" w:hAnsi="Arial Narrow"/>
                <w:b w:val="0"/>
                <w:bCs w:val="0"/>
                <w:i w:val="0"/>
                <w:iCs w:val="0"/>
                <w:noProof/>
                <w:webHidden/>
              </w:rPr>
              <w:t>5</w:t>
            </w:r>
            <w:r w:rsidR="003F0B1A" w:rsidRPr="003F0B1A">
              <w:rPr>
                <w:rFonts w:ascii="Arial Narrow" w:hAnsi="Arial Narrow"/>
                <w:b w:val="0"/>
                <w:bCs w:val="0"/>
                <w:i w:val="0"/>
                <w:iCs w:val="0"/>
                <w:noProof/>
                <w:webHidden/>
              </w:rPr>
              <w:fldChar w:fldCharType="end"/>
            </w:r>
          </w:hyperlink>
        </w:p>
        <w:p w14:paraId="2F90503D" w14:textId="019ACA89" w:rsidR="003F0B1A" w:rsidRPr="003F0B1A" w:rsidRDefault="00000000" w:rsidP="003F0B1A">
          <w:pPr>
            <w:pStyle w:val="TM1"/>
            <w:spacing w:before="0"/>
            <w:rPr>
              <w:rFonts w:ascii="Arial Narrow" w:eastAsiaTheme="minorEastAsia" w:hAnsi="Arial Narrow" w:cstheme="minorBidi"/>
              <w:b w:val="0"/>
              <w:bCs w:val="0"/>
              <w:i w:val="0"/>
              <w:iCs w:val="0"/>
              <w:noProof/>
              <w:lang w:eastAsia="fr-FR"/>
            </w:rPr>
          </w:pPr>
          <w:hyperlink w:anchor="_Toc161603896" w:history="1">
            <w:r w:rsidR="003F0B1A" w:rsidRPr="003F0B1A">
              <w:rPr>
                <w:rStyle w:val="Lienhypertexte"/>
                <w:rFonts w:ascii="Arial Narrow" w:eastAsia="Myriad Pro" w:hAnsi="Arial Narrow"/>
                <w:b w:val="0"/>
                <w:bCs w:val="0"/>
                <w:i w:val="0"/>
                <w:iCs w:val="0"/>
                <w:noProof/>
                <w:lang w:val="fr-FR"/>
              </w:rPr>
              <w:t>I. INTRODUCTION</w:t>
            </w:r>
            <w:r w:rsidR="003F0B1A" w:rsidRPr="003F0B1A">
              <w:rPr>
                <w:rFonts w:ascii="Arial Narrow" w:hAnsi="Arial Narrow"/>
                <w:b w:val="0"/>
                <w:bCs w:val="0"/>
                <w:i w:val="0"/>
                <w:iCs w:val="0"/>
                <w:noProof/>
                <w:webHidden/>
              </w:rPr>
              <w:tab/>
            </w:r>
            <w:r w:rsidR="003F0B1A" w:rsidRPr="003F0B1A">
              <w:rPr>
                <w:rFonts w:ascii="Arial Narrow" w:hAnsi="Arial Narrow"/>
                <w:b w:val="0"/>
                <w:bCs w:val="0"/>
                <w:i w:val="0"/>
                <w:iCs w:val="0"/>
                <w:noProof/>
                <w:webHidden/>
              </w:rPr>
              <w:fldChar w:fldCharType="begin"/>
            </w:r>
            <w:r w:rsidR="003F0B1A" w:rsidRPr="003F0B1A">
              <w:rPr>
                <w:rFonts w:ascii="Arial Narrow" w:hAnsi="Arial Narrow"/>
                <w:b w:val="0"/>
                <w:bCs w:val="0"/>
                <w:i w:val="0"/>
                <w:iCs w:val="0"/>
                <w:noProof/>
                <w:webHidden/>
              </w:rPr>
              <w:instrText xml:space="preserve"> PAGEREF _Toc161603896 \h </w:instrText>
            </w:r>
            <w:r w:rsidR="003F0B1A" w:rsidRPr="003F0B1A">
              <w:rPr>
                <w:rFonts w:ascii="Arial Narrow" w:hAnsi="Arial Narrow"/>
                <w:b w:val="0"/>
                <w:bCs w:val="0"/>
                <w:i w:val="0"/>
                <w:iCs w:val="0"/>
                <w:noProof/>
                <w:webHidden/>
              </w:rPr>
            </w:r>
            <w:r w:rsidR="003F0B1A" w:rsidRPr="003F0B1A">
              <w:rPr>
                <w:rFonts w:ascii="Arial Narrow" w:hAnsi="Arial Narrow"/>
                <w:b w:val="0"/>
                <w:bCs w:val="0"/>
                <w:i w:val="0"/>
                <w:iCs w:val="0"/>
                <w:noProof/>
                <w:webHidden/>
              </w:rPr>
              <w:fldChar w:fldCharType="separate"/>
            </w:r>
            <w:r w:rsidR="003F0B1A" w:rsidRPr="003F0B1A">
              <w:rPr>
                <w:rFonts w:ascii="Arial Narrow" w:hAnsi="Arial Narrow"/>
                <w:b w:val="0"/>
                <w:bCs w:val="0"/>
                <w:i w:val="0"/>
                <w:iCs w:val="0"/>
                <w:noProof/>
                <w:webHidden/>
              </w:rPr>
              <w:t>9</w:t>
            </w:r>
            <w:r w:rsidR="003F0B1A" w:rsidRPr="003F0B1A">
              <w:rPr>
                <w:rFonts w:ascii="Arial Narrow" w:hAnsi="Arial Narrow"/>
                <w:b w:val="0"/>
                <w:bCs w:val="0"/>
                <w:i w:val="0"/>
                <w:iCs w:val="0"/>
                <w:noProof/>
                <w:webHidden/>
              </w:rPr>
              <w:fldChar w:fldCharType="end"/>
            </w:r>
          </w:hyperlink>
        </w:p>
        <w:p w14:paraId="4E62F9EB" w14:textId="5CD29F84" w:rsidR="003F0B1A" w:rsidRPr="003F0B1A" w:rsidRDefault="00000000" w:rsidP="003F0B1A">
          <w:pPr>
            <w:pStyle w:val="TM2"/>
            <w:rPr>
              <w:rFonts w:ascii="Arial Narrow" w:eastAsiaTheme="minorEastAsia" w:hAnsi="Arial Narrow" w:cstheme="minorBidi"/>
              <w:b w:val="0"/>
              <w:bCs w:val="0"/>
              <w:noProof/>
              <w:sz w:val="24"/>
              <w:szCs w:val="24"/>
              <w:lang w:eastAsia="fr-FR"/>
            </w:rPr>
          </w:pPr>
          <w:hyperlink w:anchor="_Toc161603897" w:history="1">
            <w:r w:rsidR="003F0B1A" w:rsidRPr="003F0B1A">
              <w:rPr>
                <w:rStyle w:val="Lienhypertexte"/>
                <w:rFonts w:ascii="Arial Narrow" w:eastAsia="Myriad Pro" w:hAnsi="Arial Narrow"/>
                <w:b w:val="0"/>
                <w:bCs w:val="0"/>
                <w:noProof/>
                <w:sz w:val="24"/>
                <w:szCs w:val="24"/>
                <w:lang w:val="fr-FR"/>
              </w:rPr>
              <w:t>1.1 Objectif et portée de l’évaluation finale</w:t>
            </w:r>
            <w:r w:rsidR="003F0B1A" w:rsidRPr="003F0B1A">
              <w:rPr>
                <w:rFonts w:ascii="Arial Narrow" w:hAnsi="Arial Narrow"/>
                <w:b w:val="0"/>
                <w:bCs w:val="0"/>
                <w:noProof/>
                <w:webHidden/>
                <w:sz w:val="24"/>
                <w:szCs w:val="24"/>
              </w:rPr>
              <w:tab/>
            </w:r>
            <w:r w:rsidR="003F0B1A" w:rsidRPr="003F0B1A">
              <w:rPr>
                <w:rFonts w:ascii="Arial Narrow" w:hAnsi="Arial Narrow"/>
                <w:b w:val="0"/>
                <w:bCs w:val="0"/>
                <w:noProof/>
                <w:webHidden/>
                <w:sz w:val="24"/>
                <w:szCs w:val="24"/>
              </w:rPr>
              <w:fldChar w:fldCharType="begin"/>
            </w:r>
            <w:r w:rsidR="003F0B1A" w:rsidRPr="003F0B1A">
              <w:rPr>
                <w:rFonts w:ascii="Arial Narrow" w:hAnsi="Arial Narrow"/>
                <w:b w:val="0"/>
                <w:bCs w:val="0"/>
                <w:noProof/>
                <w:webHidden/>
                <w:sz w:val="24"/>
                <w:szCs w:val="24"/>
              </w:rPr>
              <w:instrText xml:space="preserve"> PAGEREF _Toc161603897 \h </w:instrText>
            </w:r>
            <w:r w:rsidR="003F0B1A" w:rsidRPr="003F0B1A">
              <w:rPr>
                <w:rFonts w:ascii="Arial Narrow" w:hAnsi="Arial Narrow"/>
                <w:b w:val="0"/>
                <w:bCs w:val="0"/>
                <w:noProof/>
                <w:webHidden/>
                <w:sz w:val="24"/>
                <w:szCs w:val="24"/>
              </w:rPr>
            </w:r>
            <w:r w:rsidR="003F0B1A" w:rsidRPr="003F0B1A">
              <w:rPr>
                <w:rFonts w:ascii="Arial Narrow" w:hAnsi="Arial Narrow"/>
                <w:b w:val="0"/>
                <w:bCs w:val="0"/>
                <w:noProof/>
                <w:webHidden/>
                <w:sz w:val="24"/>
                <w:szCs w:val="24"/>
              </w:rPr>
              <w:fldChar w:fldCharType="separate"/>
            </w:r>
            <w:r w:rsidR="003F0B1A" w:rsidRPr="003F0B1A">
              <w:rPr>
                <w:rFonts w:ascii="Arial Narrow" w:hAnsi="Arial Narrow"/>
                <w:b w:val="0"/>
                <w:bCs w:val="0"/>
                <w:noProof/>
                <w:webHidden/>
                <w:sz w:val="24"/>
                <w:szCs w:val="24"/>
              </w:rPr>
              <w:t>9</w:t>
            </w:r>
            <w:r w:rsidR="003F0B1A" w:rsidRPr="003F0B1A">
              <w:rPr>
                <w:rFonts w:ascii="Arial Narrow" w:hAnsi="Arial Narrow"/>
                <w:b w:val="0"/>
                <w:bCs w:val="0"/>
                <w:noProof/>
                <w:webHidden/>
                <w:sz w:val="24"/>
                <w:szCs w:val="24"/>
              </w:rPr>
              <w:fldChar w:fldCharType="end"/>
            </w:r>
          </w:hyperlink>
        </w:p>
        <w:p w14:paraId="461A8A55" w14:textId="5BD567CB" w:rsidR="003F0B1A" w:rsidRPr="003F0B1A" w:rsidRDefault="00000000" w:rsidP="003F0B1A">
          <w:pPr>
            <w:pStyle w:val="TM2"/>
            <w:rPr>
              <w:rFonts w:ascii="Arial Narrow" w:eastAsiaTheme="minorEastAsia" w:hAnsi="Arial Narrow" w:cstheme="minorBidi"/>
              <w:b w:val="0"/>
              <w:bCs w:val="0"/>
              <w:noProof/>
              <w:sz w:val="24"/>
              <w:szCs w:val="24"/>
              <w:lang w:eastAsia="fr-FR"/>
            </w:rPr>
          </w:pPr>
          <w:hyperlink w:anchor="_Toc161603898" w:history="1">
            <w:r w:rsidR="003F0B1A" w:rsidRPr="003F0B1A">
              <w:rPr>
                <w:rStyle w:val="Lienhypertexte"/>
                <w:rFonts w:ascii="Arial Narrow" w:eastAsia="Myriad Pro" w:hAnsi="Arial Narrow"/>
                <w:b w:val="0"/>
                <w:bCs w:val="0"/>
                <w:noProof/>
                <w:sz w:val="24"/>
                <w:szCs w:val="24"/>
                <w:lang w:val="fr-FR"/>
              </w:rPr>
              <w:t>1.2 Méthodologie de l’évaluation finale</w:t>
            </w:r>
            <w:r w:rsidR="003F0B1A" w:rsidRPr="003F0B1A">
              <w:rPr>
                <w:rFonts w:ascii="Arial Narrow" w:hAnsi="Arial Narrow"/>
                <w:b w:val="0"/>
                <w:bCs w:val="0"/>
                <w:noProof/>
                <w:webHidden/>
                <w:sz w:val="24"/>
                <w:szCs w:val="24"/>
              </w:rPr>
              <w:tab/>
            </w:r>
            <w:r w:rsidR="003F0B1A" w:rsidRPr="003F0B1A">
              <w:rPr>
                <w:rFonts w:ascii="Arial Narrow" w:hAnsi="Arial Narrow"/>
                <w:b w:val="0"/>
                <w:bCs w:val="0"/>
                <w:noProof/>
                <w:webHidden/>
                <w:sz w:val="24"/>
                <w:szCs w:val="24"/>
              </w:rPr>
              <w:fldChar w:fldCharType="begin"/>
            </w:r>
            <w:r w:rsidR="003F0B1A" w:rsidRPr="003F0B1A">
              <w:rPr>
                <w:rFonts w:ascii="Arial Narrow" w:hAnsi="Arial Narrow"/>
                <w:b w:val="0"/>
                <w:bCs w:val="0"/>
                <w:noProof/>
                <w:webHidden/>
                <w:sz w:val="24"/>
                <w:szCs w:val="24"/>
              </w:rPr>
              <w:instrText xml:space="preserve"> PAGEREF _Toc161603898 \h </w:instrText>
            </w:r>
            <w:r w:rsidR="003F0B1A" w:rsidRPr="003F0B1A">
              <w:rPr>
                <w:rFonts w:ascii="Arial Narrow" w:hAnsi="Arial Narrow"/>
                <w:b w:val="0"/>
                <w:bCs w:val="0"/>
                <w:noProof/>
                <w:webHidden/>
                <w:sz w:val="24"/>
                <w:szCs w:val="24"/>
              </w:rPr>
            </w:r>
            <w:r w:rsidR="003F0B1A" w:rsidRPr="003F0B1A">
              <w:rPr>
                <w:rFonts w:ascii="Arial Narrow" w:hAnsi="Arial Narrow"/>
                <w:b w:val="0"/>
                <w:bCs w:val="0"/>
                <w:noProof/>
                <w:webHidden/>
                <w:sz w:val="24"/>
                <w:szCs w:val="24"/>
              </w:rPr>
              <w:fldChar w:fldCharType="separate"/>
            </w:r>
            <w:r w:rsidR="003F0B1A" w:rsidRPr="003F0B1A">
              <w:rPr>
                <w:rFonts w:ascii="Arial Narrow" w:hAnsi="Arial Narrow"/>
                <w:b w:val="0"/>
                <w:bCs w:val="0"/>
                <w:noProof/>
                <w:webHidden/>
                <w:sz w:val="24"/>
                <w:szCs w:val="24"/>
              </w:rPr>
              <w:t>9</w:t>
            </w:r>
            <w:r w:rsidR="003F0B1A" w:rsidRPr="003F0B1A">
              <w:rPr>
                <w:rFonts w:ascii="Arial Narrow" w:hAnsi="Arial Narrow"/>
                <w:b w:val="0"/>
                <w:bCs w:val="0"/>
                <w:noProof/>
                <w:webHidden/>
                <w:sz w:val="24"/>
                <w:szCs w:val="24"/>
              </w:rPr>
              <w:fldChar w:fldCharType="end"/>
            </w:r>
          </w:hyperlink>
        </w:p>
        <w:p w14:paraId="0339B02E" w14:textId="50A51C32" w:rsidR="003F0B1A" w:rsidRPr="003F0B1A" w:rsidRDefault="00000000" w:rsidP="003F0B1A">
          <w:pPr>
            <w:pStyle w:val="TM2"/>
            <w:rPr>
              <w:rFonts w:ascii="Arial Narrow" w:eastAsiaTheme="minorEastAsia" w:hAnsi="Arial Narrow" w:cstheme="minorBidi"/>
              <w:b w:val="0"/>
              <w:bCs w:val="0"/>
              <w:noProof/>
              <w:sz w:val="24"/>
              <w:szCs w:val="24"/>
              <w:lang w:eastAsia="fr-FR"/>
            </w:rPr>
          </w:pPr>
          <w:hyperlink w:anchor="_Toc161603899" w:history="1">
            <w:r w:rsidR="003F0B1A" w:rsidRPr="003F0B1A">
              <w:rPr>
                <w:rStyle w:val="Lienhypertexte"/>
                <w:rFonts w:ascii="Arial Narrow" w:eastAsia="Myriad Pro" w:hAnsi="Arial Narrow"/>
                <w:b w:val="0"/>
                <w:bCs w:val="0"/>
                <w:noProof/>
                <w:sz w:val="24"/>
                <w:szCs w:val="24"/>
                <w:lang w:val="fr-FR"/>
              </w:rPr>
              <w:t>1.4 Déontologie</w:t>
            </w:r>
            <w:r w:rsidR="003F0B1A" w:rsidRPr="003F0B1A">
              <w:rPr>
                <w:rFonts w:ascii="Arial Narrow" w:hAnsi="Arial Narrow"/>
                <w:b w:val="0"/>
                <w:bCs w:val="0"/>
                <w:noProof/>
                <w:webHidden/>
                <w:sz w:val="24"/>
                <w:szCs w:val="24"/>
              </w:rPr>
              <w:tab/>
            </w:r>
            <w:r w:rsidR="003F0B1A" w:rsidRPr="003F0B1A">
              <w:rPr>
                <w:rFonts w:ascii="Arial Narrow" w:hAnsi="Arial Narrow"/>
                <w:b w:val="0"/>
                <w:bCs w:val="0"/>
                <w:noProof/>
                <w:webHidden/>
                <w:sz w:val="24"/>
                <w:szCs w:val="24"/>
              </w:rPr>
              <w:fldChar w:fldCharType="begin"/>
            </w:r>
            <w:r w:rsidR="003F0B1A" w:rsidRPr="003F0B1A">
              <w:rPr>
                <w:rFonts w:ascii="Arial Narrow" w:hAnsi="Arial Narrow"/>
                <w:b w:val="0"/>
                <w:bCs w:val="0"/>
                <w:noProof/>
                <w:webHidden/>
                <w:sz w:val="24"/>
                <w:szCs w:val="24"/>
              </w:rPr>
              <w:instrText xml:space="preserve"> PAGEREF _Toc161603899 \h </w:instrText>
            </w:r>
            <w:r w:rsidR="003F0B1A" w:rsidRPr="003F0B1A">
              <w:rPr>
                <w:rFonts w:ascii="Arial Narrow" w:hAnsi="Arial Narrow"/>
                <w:b w:val="0"/>
                <w:bCs w:val="0"/>
                <w:noProof/>
                <w:webHidden/>
                <w:sz w:val="24"/>
                <w:szCs w:val="24"/>
              </w:rPr>
            </w:r>
            <w:r w:rsidR="003F0B1A" w:rsidRPr="003F0B1A">
              <w:rPr>
                <w:rFonts w:ascii="Arial Narrow" w:hAnsi="Arial Narrow"/>
                <w:b w:val="0"/>
                <w:bCs w:val="0"/>
                <w:noProof/>
                <w:webHidden/>
                <w:sz w:val="24"/>
                <w:szCs w:val="24"/>
              </w:rPr>
              <w:fldChar w:fldCharType="separate"/>
            </w:r>
            <w:r w:rsidR="003F0B1A" w:rsidRPr="003F0B1A">
              <w:rPr>
                <w:rFonts w:ascii="Arial Narrow" w:hAnsi="Arial Narrow"/>
                <w:b w:val="0"/>
                <w:bCs w:val="0"/>
                <w:noProof/>
                <w:webHidden/>
                <w:sz w:val="24"/>
                <w:szCs w:val="24"/>
              </w:rPr>
              <w:t>10</w:t>
            </w:r>
            <w:r w:rsidR="003F0B1A" w:rsidRPr="003F0B1A">
              <w:rPr>
                <w:rFonts w:ascii="Arial Narrow" w:hAnsi="Arial Narrow"/>
                <w:b w:val="0"/>
                <w:bCs w:val="0"/>
                <w:noProof/>
                <w:webHidden/>
                <w:sz w:val="24"/>
                <w:szCs w:val="24"/>
              </w:rPr>
              <w:fldChar w:fldCharType="end"/>
            </w:r>
          </w:hyperlink>
        </w:p>
        <w:p w14:paraId="57288B42" w14:textId="52A00D15" w:rsidR="003F0B1A" w:rsidRPr="003F0B1A" w:rsidRDefault="00000000" w:rsidP="003F0B1A">
          <w:pPr>
            <w:pStyle w:val="TM2"/>
            <w:rPr>
              <w:rFonts w:ascii="Arial Narrow" w:eastAsiaTheme="minorEastAsia" w:hAnsi="Arial Narrow" w:cstheme="minorBidi"/>
              <w:b w:val="0"/>
              <w:bCs w:val="0"/>
              <w:noProof/>
              <w:sz w:val="24"/>
              <w:szCs w:val="24"/>
              <w:lang w:eastAsia="fr-FR"/>
            </w:rPr>
          </w:pPr>
          <w:hyperlink w:anchor="_Toc161603900" w:history="1">
            <w:r w:rsidR="003F0B1A" w:rsidRPr="003F0B1A">
              <w:rPr>
                <w:rStyle w:val="Lienhypertexte"/>
                <w:rFonts w:ascii="Arial Narrow" w:eastAsia="Myriad Pro" w:hAnsi="Arial Narrow"/>
                <w:b w:val="0"/>
                <w:bCs w:val="0"/>
                <w:noProof/>
                <w:sz w:val="24"/>
                <w:szCs w:val="24"/>
                <w:lang w:val="fr-FR"/>
              </w:rPr>
              <w:t>1.5 Limites de l'évaluation finale</w:t>
            </w:r>
            <w:r w:rsidR="003F0B1A" w:rsidRPr="003F0B1A">
              <w:rPr>
                <w:rFonts w:ascii="Arial Narrow" w:hAnsi="Arial Narrow"/>
                <w:b w:val="0"/>
                <w:bCs w:val="0"/>
                <w:noProof/>
                <w:webHidden/>
                <w:sz w:val="24"/>
                <w:szCs w:val="24"/>
              </w:rPr>
              <w:tab/>
            </w:r>
            <w:r w:rsidR="003F0B1A" w:rsidRPr="003F0B1A">
              <w:rPr>
                <w:rFonts w:ascii="Arial Narrow" w:hAnsi="Arial Narrow"/>
                <w:b w:val="0"/>
                <w:bCs w:val="0"/>
                <w:noProof/>
                <w:webHidden/>
                <w:sz w:val="24"/>
                <w:szCs w:val="24"/>
              </w:rPr>
              <w:fldChar w:fldCharType="begin"/>
            </w:r>
            <w:r w:rsidR="003F0B1A" w:rsidRPr="003F0B1A">
              <w:rPr>
                <w:rFonts w:ascii="Arial Narrow" w:hAnsi="Arial Narrow"/>
                <w:b w:val="0"/>
                <w:bCs w:val="0"/>
                <w:noProof/>
                <w:webHidden/>
                <w:sz w:val="24"/>
                <w:szCs w:val="24"/>
              </w:rPr>
              <w:instrText xml:space="preserve"> PAGEREF _Toc161603900 \h </w:instrText>
            </w:r>
            <w:r w:rsidR="003F0B1A" w:rsidRPr="003F0B1A">
              <w:rPr>
                <w:rFonts w:ascii="Arial Narrow" w:hAnsi="Arial Narrow"/>
                <w:b w:val="0"/>
                <w:bCs w:val="0"/>
                <w:noProof/>
                <w:webHidden/>
                <w:sz w:val="24"/>
                <w:szCs w:val="24"/>
              </w:rPr>
            </w:r>
            <w:r w:rsidR="003F0B1A" w:rsidRPr="003F0B1A">
              <w:rPr>
                <w:rFonts w:ascii="Arial Narrow" w:hAnsi="Arial Narrow"/>
                <w:b w:val="0"/>
                <w:bCs w:val="0"/>
                <w:noProof/>
                <w:webHidden/>
                <w:sz w:val="24"/>
                <w:szCs w:val="24"/>
              </w:rPr>
              <w:fldChar w:fldCharType="separate"/>
            </w:r>
            <w:r w:rsidR="003F0B1A" w:rsidRPr="003F0B1A">
              <w:rPr>
                <w:rFonts w:ascii="Arial Narrow" w:hAnsi="Arial Narrow"/>
                <w:b w:val="0"/>
                <w:bCs w:val="0"/>
                <w:noProof/>
                <w:webHidden/>
                <w:sz w:val="24"/>
                <w:szCs w:val="24"/>
              </w:rPr>
              <w:t>11</w:t>
            </w:r>
            <w:r w:rsidR="003F0B1A" w:rsidRPr="003F0B1A">
              <w:rPr>
                <w:rFonts w:ascii="Arial Narrow" w:hAnsi="Arial Narrow"/>
                <w:b w:val="0"/>
                <w:bCs w:val="0"/>
                <w:noProof/>
                <w:webHidden/>
                <w:sz w:val="24"/>
                <w:szCs w:val="24"/>
              </w:rPr>
              <w:fldChar w:fldCharType="end"/>
            </w:r>
          </w:hyperlink>
        </w:p>
        <w:p w14:paraId="497345CF" w14:textId="0036E366" w:rsidR="003F0B1A" w:rsidRPr="003F0B1A" w:rsidRDefault="00000000" w:rsidP="003F0B1A">
          <w:pPr>
            <w:pStyle w:val="TM2"/>
            <w:rPr>
              <w:rFonts w:ascii="Arial Narrow" w:eastAsiaTheme="minorEastAsia" w:hAnsi="Arial Narrow" w:cstheme="minorBidi"/>
              <w:b w:val="0"/>
              <w:bCs w:val="0"/>
              <w:noProof/>
              <w:sz w:val="24"/>
              <w:szCs w:val="24"/>
              <w:lang w:eastAsia="fr-FR"/>
            </w:rPr>
          </w:pPr>
          <w:hyperlink w:anchor="_Toc161603901" w:history="1">
            <w:r w:rsidR="003F0B1A" w:rsidRPr="003F0B1A">
              <w:rPr>
                <w:rStyle w:val="Lienhypertexte"/>
                <w:rFonts w:ascii="Arial Narrow" w:eastAsia="Myriad Pro" w:hAnsi="Arial Narrow"/>
                <w:b w:val="0"/>
                <w:bCs w:val="0"/>
                <w:noProof/>
                <w:sz w:val="24"/>
                <w:szCs w:val="24"/>
                <w:lang w:val="fr-FR"/>
              </w:rPr>
              <w:t>1.6 Structure du rapport de l’évaluation finale</w:t>
            </w:r>
            <w:r w:rsidR="003F0B1A" w:rsidRPr="003F0B1A">
              <w:rPr>
                <w:rFonts w:ascii="Arial Narrow" w:hAnsi="Arial Narrow"/>
                <w:b w:val="0"/>
                <w:bCs w:val="0"/>
                <w:noProof/>
                <w:webHidden/>
                <w:sz w:val="24"/>
                <w:szCs w:val="24"/>
              </w:rPr>
              <w:tab/>
            </w:r>
            <w:r w:rsidR="003F0B1A" w:rsidRPr="003F0B1A">
              <w:rPr>
                <w:rFonts w:ascii="Arial Narrow" w:hAnsi="Arial Narrow"/>
                <w:b w:val="0"/>
                <w:bCs w:val="0"/>
                <w:noProof/>
                <w:webHidden/>
                <w:sz w:val="24"/>
                <w:szCs w:val="24"/>
              </w:rPr>
              <w:fldChar w:fldCharType="begin"/>
            </w:r>
            <w:r w:rsidR="003F0B1A" w:rsidRPr="003F0B1A">
              <w:rPr>
                <w:rFonts w:ascii="Arial Narrow" w:hAnsi="Arial Narrow"/>
                <w:b w:val="0"/>
                <w:bCs w:val="0"/>
                <w:noProof/>
                <w:webHidden/>
                <w:sz w:val="24"/>
                <w:szCs w:val="24"/>
              </w:rPr>
              <w:instrText xml:space="preserve"> PAGEREF _Toc161603901 \h </w:instrText>
            </w:r>
            <w:r w:rsidR="003F0B1A" w:rsidRPr="003F0B1A">
              <w:rPr>
                <w:rFonts w:ascii="Arial Narrow" w:hAnsi="Arial Narrow"/>
                <w:b w:val="0"/>
                <w:bCs w:val="0"/>
                <w:noProof/>
                <w:webHidden/>
                <w:sz w:val="24"/>
                <w:szCs w:val="24"/>
              </w:rPr>
            </w:r>
            <w:r w:rsidR="003F0B1A" w:rsidRPr="003F0B1A">
              <w:rPr>
                <w:rFonts w:ascii="Arial Narrow" w:hAnsi="Arial Narrow"/>
                <w:b w:val="0"/>
                <w:bCs w:val="0"/>
                <w:noProof/>
                <w:webHidden/>
                <w:sz w:val="24"/>
                <w:szCs w:val="24"/>
              </w:rPr>
              <w:fldChar w:fldCharType="separate"/>
            </w:r>
            <w:r w:rsidR="003F0B1A" w:rsidRPr="003F0B1A">
              <w:rPr>
                <w:rFonts w:ascii="Arial Narrow" w:hAnsi="Arial Narrow"/>
                <w:b w:val="0"/>
                <w:bCs w:val="0"/>
                <w:noProof/>
                <w:webHidden/>
                <w:sz w:val="24"/>
                <w:szCs w:val="24"/>
              </w:rPr>
              <w:t>11</w:t>
            </w:r>
            <w:r w:rsidR="003F0B1A" w:rsidRPr="003F0B1A">
              <w:rPr>
                <w:rFonts w:ascii="Arial Narrow" w:hAnsi="Arial Narrow"/>
                <w:b w:val="0"/>
                <w:bCs w:val="0"/>
                <w:noProof/>
                <w:webHidden/>
                <w:sz w:val="24"/>
                <w:szCs w:val="24"/>
              </w:rPr>
              <w:fldChar w:fldCharType="end"/>
            </w:r>
          </w:hyperlink>
        </w:p>
        <w:p w14:paraId="6649F714" w14:textId="0BF87E33" w:rsidR="003F0B1A" w:rsidRPr="003F0B1A" w:rsidRDefault="00000000" w:rsidP="003F0B1A">
          <w:pPr>
            <w:pStyle w:val="TM1"/>
            <w:spacing w:before="0"/>
            <w:rPr>
              <w:rFonts w:ascii="Arial Narrow" w:eastAsiaTheme="minorEastAsia" w:hAnsi="Arial Narrow" w:cstheme="minorBidi"/>
              <w:b w:val="0"/>
              <w:bCs w:val="0"/>
              <w:i w:val="0"/>
              <w:iCs w:val="0"/>
              <w:noProof/>
              <w:lang w:eastAsia="fr-FR"/>
            </w:rPr>
          </w:pPr>
          <w:hyperlink w:anchor="_Toc161603902" w:history="1">
            <w:r w:rsidR="003F0B1A" w:rsidRPr="003F0B1A">
              <w:rPr>
                <w:rStyle w:val="Lienhypertexte"/>
                <w:rFonts w:ascii="Arial Narrow" w:eastAsia="Myriad Pro" w:hAnsi="Arial Narrow"/>
                <w:b w:val="0"/>
                <w:bCs w:val="0"/>
                <w:i w:val="0"/>
                <w:iCs w:val="0"/>
                <w:noProof/>
                <w:lang w:val="fr-FR"/>
              </w:rPr>
              <w:t>II. DESCRIPTION DU PROJET (3-5 PAGES)</w:t>
            </w:r>
            <w:r w:rsidR="003F0B1A" w:rsidRPr="003F0B1A">
              <w:rPr>
                <w:rFonts w:ascii="Arial Narrow" w:hAnsi="Arial Narrow"/>
                <w:b w:val="0"/>
                <w:bCs w:val="0"/>
                <w:i w:val="0"/>
                <w:iCs w:val="0"/>
                <w:noProof/>
                <w:webHidden/>
              </w:rPr>
              <w:tab/>
            </w:r>
            <w:r w:rsidR="003F0B1A" w:rsidRPr="003F0B1A">
              <w:rPr>
                <w:rFonts w:ascii="Arial Narrow" w:hAnsi="Arial Narrow"/>
                <w:b w:val="0"/>
                <w:bCs w:val="0"/>
                <w:i w:val="0"/>
                <w:iCs w:val="0"/>
                <w:noProof/>
                <w:webHidden/>
              </w:rPr>
              <w:fldChar w:fldCharType="begin"/>
            </w:r>
            <w:r w:rsidR="003F0B1A" w:rsidRPr="003F0B1A">
              <w:rPr>
                <w:rFonts w:ascii="Arial Narrow" w:hAnsi="Arial Narrow"/>
                <w:b w:val="0"/>
                <w:bCs w:val="0"/>
                <w:i w:val="0"/>
                <w:iCs w:val="0"/>
                <w:noProof/>
                <w:webHidden/>
              </w:rPr>
              <w:instrText xml:space="preserve"> PAGEREF _Toc161603902 \h </w:instrText>
            </w:r>
            <w:r w:rsidR="003F0B1A" w:rsidRPr="003F0B1A">
              <w:rPr>
                <w:rFonts w:ascii="Arial Narrow" w:hAnsi="Arial Narrow"/>
                <w:b w:val="0"/>
                <w:bCs w:val="0"/>
                <w:i w:val="0"/>
                <w:iCs w:val="0"/>
                <w:noProof/>
                <w:webHidden/>
              </w:rPr>
            </w:r>
            <w:r w:rsidR="003F0B1A" w:rsidRPr="003F0B1A">
              <w:rPr>
                <w:rFonts w:ascii="Arial Narrow" w:hAnsi="Arial Narrow"/>
                <w:b w:val="0"/>
                <w:bCs w:val="0"/>
                <w:i w:val="0"/>
                <w:iCs w:val="0"/>
                <w:noProof/>
                <w:webHidden/>
              </w:rPr>
              <w:fldChar w:fldCharType="separate"/>
            </w:r>
            <w:r w:rsidR="003F0B1A" w:rsidRPr="003F0B1A">
              <w:rPr>
                <w:rFonts w:ascii="Arial Narrow" w:hAnsi="Arial Narrow"/>
                <w:b w:val="0"/>
                <w:bCs w:val="0"/>
                <w:i w:val="0"/>
                <w:iCs w:val="0"/>
                <w:noProof/>
                <w:webHidden/>
              </w:rPr>
              <w:t>12</w:t>
            </w:r>
            <w:r w:rsidR="003F0B1A" w:rsidRPr="003F0B1A">
              <w:rPr>
                <w:rFonts w:ascii="Arial Narrow" w:hAnsi="Arial Narrow"/>
                <w:b w:val="0"/>
                <w:bCs w:val="0"/>
                <w:i w:val="0"/>
                <w:iCs w:val="0"/>
                <w:noProof/>
                <w:webHidden/>
              </w:rPr>
              <w:fldChar w:fldCharType="end"/>
            </w:r>
          </w:hyperlink>
        </w:p>
        <w:p w14:paraId="3E98B526" w14:textId="431FA6AD" w:rsidR="003F0B1A" w:rsidRPr="003F0B1A" w:rsidRDefault="00000000" w:rsidP="003F0B1A">
          <w:pPr>
            <w:pStyle w:val="TM2"/>
            <w:rPr>
              <w:rFonts w:ascii="Arial Narrow" w:eastAsiaTheme="minorEastAsia" w:hAnsi="Arial Narrow" w:cstheme="minorBidi"/>
              <w:b w:val="0"/>
              <w:bCs w:val="0"/>
              <w:noProof/>
              <w:sz w:val="24"/>
              <w:szCs w:val="24"/>
              <w:lang w:eastAsia="fr-FR"/>
            </w:rPr>
          </w:pPr>
          <w:hyperlink w:anchor="_Toc161603903" w:history="1">
            <w:r w:rsidR="003F0B1A" w:rsidRPr="003F0B1A">
              <w:rPr>
                <w:rStyle w:val="Lienhypertexte"/>
                <w:rFonts w:ascii="Arial Narrow" w:eastAsia="Myriad Pro" w:hAnsi="Arial Narrow"/>
                <w:b w:val="0"/>
                <w:bCs w:val="0"/>
                <w:noProof/>
                <w:sz w:val="24"/>
                <w:szCs w:val="24"/>
                <w:lang w:val="fr-FR"/>
              </w:rPr>
              <w:t>2.1 Démarrage et durée du projet</w:t>
            </w:r>
            <w:r w:rsidR="003F0B1A" w:rsidRPr="003F0B1A">
              <w:rPr>
                <w:rFonts w:ascii="Arial Narrow" w:hAnsi="Arial Narrow"/>
                <w:b w:val="0"/>
                <w:bCs w:val="0"/>
                <w:noProof/>
                <w:webHidden/>
                <w:sz w:val="24"/>
                <w:szCs w:val="24"/>
              </w:rPr>
              <w:tab/>
            </w:r>
            <w:r w:rsidR="003F0B1A" w:rsidRPr="003F0B1A">
              <w:rPr>
                <w:rFonts w:ascii="Arial Narrow" w:hAnsi="Arial Narrow"/>
                <w:b w:val="0"/>
                <w:bCs w:val="0"/>
                <w:noProof/>
                <w:webHidden/>
                <w:sz w:val="24"/>
                <w:szCs w:val="24"/>
              </w:rPr>
              <w:fldChar w:fldCharType="begin"/>
            </w:r>
            <w:r w:rsidR="003F0B1A" w:rsidRPr="003F0B1A">
              <w:rPr>
                <w:rFonts w:ascii="Arial Narrow" w:hAnsi="Arial Narrow"/>
                <w:b w:val="0"/>
                <w:bCs w:val="0"/>
                <w:noProof/>
                <w:webHidden/>
                <w:sz w:val="24"/>
                <w:szCs w:val="24"/>
              </w:rPr>
              <w:instrText xml:space="preserve"> PAGEREF _Toc161603903 \h </w:instrText>
            </w:r>
            <w:r w:rsidR="003F0B1A" w:rsidRPr="003F0B1A">
              <w:rPr>
                <w:rFonts w:ascii="Arial Narrow" w:hAnsi="Arial Narrow"/>
                <w:b w:val="0"/>
                <w:bCs w:val="0"/>
                <w:noProof/>
                <w:webHidden/>
                <w:sz w:val="24"/>
                <w:szCs w:val="24"/>
              </w:rPr>
            </w:r>
            <w:r w:rsidR="003F0B1A" w:rsidRPr="003F0B1A">
              <w:rPr>
                <w:rFonts w:ascii="Arial Narrow" w:hAnsi="Arial Narrow"/>
                <w:b w:val="0"/>
                <w:bCs w:val="0"/>
                <w:noProof/>
                <w:webHidden/>
                <w:sz w:val="24"/>
                <w:szCs w:val="24"/>
              </w:rPr>
              <w:fldChar w:fldCharType="separate"/>
            </w:r>
            <w:r w:rsidR="003F0B1A" w:rsidRPr="003F0B1A">
              <w:rPr>
                <w:rFonts w:ascii="Arial Narrow" w:hAnsi="Arial Narrow"/>
                <w:b w:val="0"/>
                <w:bCs w:val="0"/>
                <w:noProof/>
                <w:webHidden/>
                <w:sz w:val="24"/>
                <w:szCs w:val="24"/>
              </w:rPr>
              <w:t>12</w:t>
            </w:r>
            <w:r w:rsidR="003F0B1A" w:rsidRPr="003F0B1A">
              <w:rPr>
                <w:rFonts w:ascii="Arial Narrow" w:hAnsi="Arial Narrow"/>
                <w:b w:val="0"/>
                <w:bCs w:val="0"/>
                <w:noProof/>
                <w:webHidden/>
                <w:sz w:val="24"/>
                <w:szCs w:val="24"/>
              </w:rPr>
              <w:fldChar w:fldCharType="end"/>
            </w:r>
          </w:hyperlink>
        </w:p>
        <w:p w14:paraId="036A4874" w14:textId="4FC2D9C1" w:rsidR="003F0B1A" w:rsidRPr="003F0B1A" w:rsidRDefault="00000000" w:rsidP="003F0B1A">
          <w:pPr>
            <w:pStyle w:val="TM2"/>
            <w:rPr>
              <w:rFonts w:ascii="Arial Narrow" w:eastAsiaTheme="minorEastAsia" w:hAnsi="Arial Narrow" w:cstheme="minorBidi"/>
              <w:b w:val="0"/>
              <w:bCs w:val="0"/>
              <w:noProof/>
              <w:sz w:val="24"/>
              <w:szCs w:val="24"/>
              <w:lang w:eastAsia="fr-FR"/>
            </w:rPr>
          </w:pPr>
          <w:hyperlink w:anchor="_Toc161603904" w:history="1">
            <w:r w:rsidR="003F0B1A" w:rsidRPr="003F0B1A">
              <w:rPr>
                <w:rStyle w:val="Lienhypertexte"/>
                <w:rFonts w:ascii="Arial Narrow" w:eastAsia="Myriad Pro" w:hAnsi="Arial Narrow"/>
                <w:b w:val="0"/>
                <w:bCs w:val="0"/>
                <w:noProof/>
                <w:sz w:val="24"/>
                <w:szCs w:val="24"/>
                <w:lang w:val="fr-FR"/>
              </w:rPr>
              <w:t>2.2 Contexte de développement du projet</w:t>
            </w:r>
            <w:r w:rsidR="003F0B1A" w:rsidRPr="003F0B1A">
              <w:rPr>
                <w:rFonts w:ascii="Arial Narrow" w:hAnsi="Arial Narrow"/>
                <w:b w:val="0"/>
                <w:bCs w:val="0"/>
                <w:noProof/>
                <w:webHidden/>
                <w:sz w:val="24"/>
                <w:szCs w:val="24"/>
              </w:rPr>
              <w:tab/>
            </w:r>
            <w:r w:rsidR="003F0B1A" w:rsidRPr="003F0B1A">
              <w:rPr>
                <w:rFonts w:ascii="Arial Narrow" w:hAnsi="Arial Narrow"/>
                <w:b w:val="0"/>
                <w:bCs w:val="0"/>
                <w:noProof/>
                <w:webHidden/>
                <w:sz w:val="24"/>
                <w:szCs w:val="24"/>
              </w:rPr>
              <w:fldChar w:fldCharType="begin"/>
            </w:r>
            <w:r w:rsidR="003F0B1A" w:rsidRPr="003F0B1A">
              <w:rPr>
                <w:rFonts w:ascii="Arial Narrow" w:hAnsi="Arial Narrow"/>
                <w:b w:val="0"/>
                <w:bCs w:val="0"/>
                <w:noProof/>
                <w:webHidden/>
                <w:sz w:val="24"/>
                <w:szCs w:val="24"/>
              </w:rPr>
              <w:instrText xml:space="preserve"> PAGEREF _Toc161603904 \h </w:instrText>
            </w:r>
            <w:r w:rsidR="003F0B1A" w:rsidRPr="003F0B1A">
              <w:rPr>
                <w:rFonts w:ascii="Arial Narrow" w:hAnsi="Arial Narrow"/>
                <w:b w:val="0"/>
                <w:bCs w:val="0"/>
                <w:noProof/>
                <w:webHidden/>
                <w:sz w:val="24"/>
                <w:szCs w:val="24"/>
              </w:rPr>
            </w:r>
            <w:r w:rsidR="003F0B1A" w:rsidRPr="003F0B1A">
              <w:rPr>
                <w:rFonts w:ascii="Arial Narrow" w:hAnsi="Arial Narrow"/>
                <w:b w:val="0"/>
                <w:bCs w:val="0"/>
                <w:noProof/>
                <w:webHidden/>
                <w:sz w:val="24"/>
                <w:szCs w:val="24"/>
              </w:rPr>
              <w:fldChar w:fldCharType="separate"/>
            </w:r>
            <w:r w:rsidR="003F0B1A" w:rsidRPr="003F0B1A">
              <w:rPr>
                <w:rFonts w:ascii="Arial Narrow" w:hAnsi="Arial Narrow"/>
                <w:b w:val="0"/>
                <w:bCs w:val="0"/>
                <w:noProof/>
                <w:webHidden/>
                <w:sz w:val="24"/>
                <w:szCs w:val="24"/>
              </w:rPr>
              <w:t>12</w:t>
            </w:r>
            <w:r w:rsidR="003F0B1A" w:rsidRPr="003F0B1A">
              <w:rPr>
                <w:rFonts w:ascii="Arial Narrow" w:hAnsi="Arial Narrow"/>
                <w:b w:val="0"/>
                <w:bCs w:val="0"/>
                <w:noProof/>
                <w:webHidden/>
                <w:sz w:val="24"/>
                <w:szCs w:val="24"/>
              </w:rPr>
              <w:fldChar w:fldCharType="end"/>
            </w:r>
          </w:hyperlink>
        </w:p>
        <w:p w14:paraId="1F6A2EDC" w14:textId="7BB7F745" w:rsidR="003F0B1A" w:rsidRPr="003F0B1A" w:rsidRDefault="00000000" w:rsidP="003F0B1A">
          <w:pPr>
            <w:pStyle w:val="TM2"/>
            <w:rPr>
              <w:rFonts w:ascii="Arial Narrow" w:eastAsiaTheme="minorEastAsia" w:hAnsi="Arial Narrow" w:cstheme="minorBidi"/>
              <w:b w:val="0"/>
              <w:bCs w:val="0"/>
              <w:noProof/>
              <w:sz w:val="24"/>
              <w:szCs w:val="24"/>
              <w:lang w:eastAsia="fr-FR"/>
            </w:rPr>
          </w:pPr>
          <w:hyperlink w:anchor="_Toc161603905" w:history="1">
            <w:r w:rsidR="003F0B1A" w:rsidRPr="003F0B1A">
              <w:rPr>
                <w:rStyle w:val="Lienhypertexte"/>
                <w:rFonts w:ascii="Arial Narrow" w:eastAsia="Myriad Pro" w:hAnsi="Arial Narrow"/>
                <w:b w:val="0"/>
                <w:bCs w:val="0"/>
                <w:noProof/>
                <w:sz w:val="24"/>
                <w:szCs w:val="24"/>
                <w:lang w:val="fr-FR"/>
              </w:rPr>
              <w:t>2.3 Problème que le projet cherche à régler</w:t>
            </w:r>
            <w:r w:rsidR="003F0B1A" w:rsidRPr="003F0B1A">
              <w:rPr>
                <w:rFonts w:ascii="Arial Narrow" w:hAnsi="Arial Narrow"/>
                <w:b w:val="0"/>
                <w:bCs w:val="0"/>
                <w:noProof/>
                <w:webHidden/>
                <w:sz w:val="24"/>
                <w:szCs w:val="24"/>
              </w:rPr>
              <w:tab/>
            </w:r>
            <w:r w:rsidR="003F0B1A" w:rsidRPr="003F0B1A">
              <w:rPr>
                <w:rFonts w:ascii="Arial Narrow" w:hAnsi="Arial Narrow"/>
                <w:b w:val="0"/>
                <w:bCs w:val="0"/>
                <w:noProof/>
                <w:webHidden/>
                <w:sz w:val="24"/>
                <w:szCs w:val="24"/>
              </w:rPr>
              <w:fldChar w:fldCharType="begin"/>
            </w:r>
            <w:r w:rsidR="003F0B1A" w:rsidRPr="003F0B1A">
              <w:rPr>
                <w:rFonts w:ascii="Arial Narrow" w:hAnsi="Arial Narrow"/>
                <w:b w:val="0"/>
                <w:bCs w:val="0"/>
                <w:noProof/>
                <w:webHidden/>
                <w:sz w:val="24"/>
                <w:szCs w:val="24"/>
              </w:rPr>
              <w:instrText xml:space="preserve"> PAGEREF _Toc161603905 \h </w:instrText>
            </w:r>
            <w:r w:rsidR="003F0B1A" w:rsidRPr="003F0B1A">
              <w:rPr>
                <w:rFonts w:ascii="Arial Narrow" w:hAnsi="Arial Narrow"/>
                <w:b w:val="0"/>
                <w:bCs w:val="0"/>
                <w:noProof/>
                <w:webHidden/>
                <w:sz w:val="24"/>
                <w:szCs w:val="24"/>
              </w:rPr>
            </w:r>
            <w:r w:rsidR="003F0B1A" w:rsidRPr="003F0B1A">
              <w:rPr>
                <w:rFonts w:ascii="Arial Narrow" w:hAnsi="Arial Narrow"/>
                <w:b w:val="0"/>
                <w:bCs w:val="0"/>
                <w:noProof/>
                <w:webHidden/>
                <w:sz w:val="24"/>
                <w:szCs w:val="24"/>
              </w:rPr>
              <w:fldChar w:fldCharType="separate"/>
            </w:r>
            <w:r w:rsidR="003F0B1A" w:rsidRPr="003F0B1A">
              <w:rPr>
                <w:rFonts w:ascii="Arial Narrow" w:hAnsi="Arial Narrow"/>
                <w:b w:val="0"/>
                <w:bCs w:val="0"/>
                <w:noProof/>
                <w:webHidden/>
                <w:sz w:val="24"/>
                <w:szCs w:val="24"/>
              </w:rPr>
              <w:t>13</w:t>
            </w:r>
            <w:r w:rsidR="003F0B1A" w:rsidRPr="003F0B1A">
              <w:rPr>
                <w:rFonts w:ascii="Arial Narrow" w:hAnsi="Arial Narrow"/>
                <w:b w:val="0"/>
                <w:bCs w:val="0"/>
                <w:noProof/>
                <w:webHidden/>
                <w:sz w:val="24"/>
                <w:szCs w:val="24"/>
              </w:rPr>
              <w:fldChar w:fldCharType="end"/>
            </w:r>
          </w:hyperlink>
        </w:p>
        <w:p w14:paraId="4794618C" w14:textId="4ED1601C" w:rsidR="003F0B1A" w:rsidRPr="003F0B1A" w:rsidRDefault="00000000" w:rsidP="003F0B1A">
          <w:pPr>
            <w:pStyle w:val="TM2"/>
            <w:rPr>
              <w:rFonts w:ascii="Arial Narrow" w:eastAsiaTheme="minorEastAsia" w:hAnsi="Arial Narrow" w:cstheme="minorBidi"/>
              <w:b w:val="0"/>
              <w:bCs w:val="0"/>
              <w:noProof/>
              <w:sz w:val="24"/>
              <w:szCs w:val="24"/>
              <w:lang w:eastAsia="fr-FR"/>
            </w:rPr>
          </w:pPr>
          <w:hyperlink w:anchor="_Toc161603906" w:history="1">
            <w:r w:rsidR="003F0B1A" w:rsidRPr="003F0B1A">
              <w:rPr>
                <w:rStyle w:val="Lienhypertexte"/>
                <w:rFonts w:ascii="Arial Narrow" w:eastAsia="Myriad Pro" w:hAnsi="Arial Narrow"/>
                <w:b w:val="0"/>
                <w:bCs w:val="0"/>
                <w:noProof/>
                <w:sz w:val="24"/>
                <w:szCs w:val="24"/>
                <w:lang w:val="fr-FR"/>
              </w:rPr>
              <w:t>2.4 Objectifs de développement, résultats et composantes du projet</w:t>
            </w:r>
            <w:r w:rsidR="003F0B1A" w:rsidRPr="003F0B1A">
              <w:rPr>
                <w:rFonts w:ascii="Arial Narrow" w:hAnsi="Arial Narrow"/>
                <w:b w:val="0"/>
                <w:bCs w:val="0"/>
                <w:noProof/>
                <w:webHidden/>
                <w:sz w:val="24"/>
                <w:szCs w:val="24"/>
              </w:rPr>
              <w:tab/>
            </w:r>
            <w:r w:rsidR="003F0B1A" w:rsidRPr="003F0B1A">
              <w:rPr>
                <w:rFonts w:ascii="Arial Narrow" w:hAnsi="Arial Narrow"/>
                <w:b w:val="0"/>
                <w:bCs w:val="0"/>
                <w:noProof/>
                <w:webHidden/>
                <w:sz w:val="24"/>
                <w:szCs w:val="24"/>
              </w:rPr>
              <w:fldChar w:fldCharType="begin"/>
            </w:r>
            <w:r w:rsidR="003F0B1A" w:rsidRPr="003F0B1A">
              <w:rPr>
                <w:rFonts w:ascii="Arial Narrow" w:hAnsi="Arial Narrow"/>
                <w:b w:val="0"/>
                <w:bCs w:val="0"/>
                <w:noProof/>
                <w:webHidden/>
                <w:sz w:val="24"/>
                <w:szCs w:val="24"/>
              </w:rPr>
              <w:instrText xml:space="preserve"> PAGEREF _Toc161603906 \h </w:instrText>
            </w:r>
            <w:r w:rsidR="003F0B1A" w:rsidRPr="003F0B1A">
              <w:rPr>
                <w:rFonts w:ascii="Arial Narrow" w:hAnsi="Arial Narrow"/>
                <w:b w:val="0"/>
                <w:bCs w:val="0"/>
                <w:noProof/>
                <w:webHidden/>
                <w:sz w:val="24"/>
                <w:szCs w:val="24"/>
              </w:rPr>
            </w:r>
            <w:r w:rsidR="003F0B1A" w:rsidRPr="003F0B1A">
              <w:rPr>
                <w:rFonts w:ascii="Arial Narrow" w:hAnsi="Arial Narrow"/>
                <w:b w:val="0"/>
                <w:bCs w:val="0"/>
                <w:noProof/>
                <w:webHidden/>
                <w:sz w:val="24"/>
                <w:szCs w:val="24"/>
              </w:rPr>
              <w:fldChar w:fldCharType="separate"/>
            </w:r>
            <w:r w:rsidR="003F0B1A" w:rsidRPr="003F0B1A">
              <w:rPr>
                <w:rFonts w:ascii="Arial Narrow" w:hAnsi="Arial Narrow"/>
                <w:b w:val="0"/>
                <w:bCs w:val="0"/>
                <w:noProof/>
                <w:webHidden/>
                <w:sz w:val="24"/>
                <w:szCs w:val="24"/>
              </w:rPr>
              <w:t>14</w:t>
            </w:r>
            <w:r w:rsidR="003F0B1A" w:rsidRPr="003F0B1A">
              <w:rPr>
                <w:rFonts w:ascii="Arial Narrow" w:hAnsi="Arial Narrow"/>
                <w:b w:val="0"/>
                <w:bCs w:val="0"/>
                <w:noProof/>
                <w:webHidden/>
                <w:sz w:val="24"/>
                <w:szCs w:val="24"/>
              </w:rPr>
              <w:fldChar w:fldCharType="end"/>
            </w:r>
          </w:hyperlink>
        </w:p>
        <w:p w14:paraId="226F1778" w14:textId="441549D6" w:rsidR="003F0B1A" w:rsidRPr="003F0B1A" w:rsidRDefault="00000000" w:rsidP="003F0B1A">
          <w:pPr>
            <w:pStyle w:val="TM2"/>
            <w:rPr>
              <w:rFonts w:ascii="Arial Narrow" w:eastAsiaTheme="minorEastAsia" w:hAnsi="Arial Narrow" w:cstheme="minorBidi"/>
              <w:b w:val="0"/>
              <w:bCs w:val="0"/>
              <w:noProof/>
              <w:sz w:val="24"/>
              <w:szCs w:val="24"/>
              <w:lang w:eastAsia="fr-FR"/>
            </w:rPr>
          </w:pPr>
          <w:hyperlink w:anchor="_Toc161603907" w:history="1">
            <w:r w:rsidR="003F0B1A" w:rsidRPr="003F0B1A">
              <w:rPr>
                <w:rStyle w:val="Lienhypertexte"/>
                <w:rFonts w:ascii="Arial Narrow" w:eastAsia="Myriad Pro" w:hAnsi="Arial Narrow"/>
                <w:b w:val="0"/>
                <w:bCs w:val="0"/>
                <w:noProof/>
                <w:sz w:val="24"/>
                <w:szCs w:val="24"/>
                <w:lang w:val="fr-FR"/>
              </w:rPr>
              <w:t>2.6 Principales parties prenantes</w:t>
            </w:r>
            <w:r w:rsidR="003F0B1A" w:rsidRPr="003F0B1A">
              <w:rPr>
                <w:rFonts w:ascii="Arial Narrow" w:hAnsi="Arial Narrow"/>
                <w:b w:val="0"/>
                <w:bCs w:val="0"/>
                <w:noProof/>
                <w:webHidden/>
                <w:sz w:val="24"/>
                <w:szCs w:val="24"/>
              </w:rPr>
              <w:tab/>
            </w:r>
            <w:r w:rsidR="003F0B1A" w:rsidRPr="003F0B1A">
              <w:rPr>
                <w:rFonts w:ascii="Arial Narrow" w:hAnsi="Arial Narrow"/>
                <w:b w:val="0"/>
                <w:bCs w:val="0"/>
                <w:noProof/>
                <w:webHidden/>
                <w:sz w:val="24"/>
                <w:szCs w:val="24"/>
              </w:rPr>
              <w:fldChar w:fldCharType="begin"/>
            </w:r>
            <w:r w:rsidR="003F0B1A" w:rsidRPr="003F0B1A">
              <w:rPr>
                <w:rFonts w:ascii="Arial Narrow" w:hAnsi="Arial Narrow"/>
                <w:b w:val="0"/>
                <w:bCs w:val="0"/>
                <w:noProof/>
                <w:webHidden/>
                <w:sz w:val="24"/>
                <w:szCs w:val="24"/>
              </w:rPr>
              <w:instrText xml:space="preserve"> PAGEREF _Toc161603907 \h </w:instrText>
            </w:r>
            <w:r w:rsidR="003F0B1A" w:rsidRPr="003F0B1A">
              <w:rPr>
                <w:rFonts w:ascii="Arial Narrow" w:hAnsi="Arial Narrow"/>
                <w:b w:val="0"/>
                <w:bCs w:val="0"/>
                <w:noProof/>
                <w:webHidden/>
                <w:sz w:val="24"/>
                <w:szCs w:val="24"/>
              </w:rPr>
            </w:r>
            <w:r w:rsidR="003F0B1A" w:rsidRPr="003F0B1A">
              <w:rPr>
                <w:rFonts w:ascii="Arial Narrow" w:hAnsi="Arial Narrow"/>
                <w:b w:val="0"/>
                <w:bCs w:val="0"/>
                <w:noProof/>
                <w:webHidden/>
                <w:sz w:val="24"/>
                <w:szCs w:val="24"/>
              </w:rPr>
              <w:fldChar w:fldCharType="separate"/>
            </w:r>
            <w:r w:rsidR="003F0B1A" w:rsidRPr="003F0B1A">
              <w:rPr>
                <w:rFonts w:ascii="Arial Narrow" w:hAnsi="Arial Narrow"/>
                <w:b w:val="0"/>
                <w:bCs w:val="0"/>
                <w:noProof/>
                <w:webHidden/>
                <w:sz w:val="24"/>
                <w:szCs w:val="24"/>
              </w:rPr>
              <w:t>14</w:t>
            </w:r>
            <w:r w:rsidR="003F0B1A" w:rsidRPr="003F0B1A">
              <w:rPr>
                <w:rFonts w:ascii="Arial Narrow" w:hAnsi="Arial Narrow"/>
                <w:b w:val="0"/>
                <w:bCs w:val="0"/>
                <w:noProof/>
                <w:webHidden/>
                <w:sz w:val="24"/>
                <w:szCs w:val="24"/>
              </w:rPr>
              <w:fldChar w:fldCharType="end"/>
            </w:r>
          </w:hyperlink>
        </w:p>
        <w:p w14:paraId="1AE427BE" w14:textId="7CFBF9FD" w:rsidR="003F0B1A" w:rsidRPr="003F0B1A" w:rsidRDefault="00000000" w:rsidP="003F0B1A">
          <w:pPr>
            <w:pStyle w:val="TM2"/>
            <w:rPr>
              <w:rFonts w:ascii="Arial Narrow" w:eastAsiaTheme="minorEastAsia" w:hAnsi="Arial Narrow" w:cstheme="minorBidi"/>
              <w:b w:val="0"/>
              <w:bCs w:val="0"/>
              <w:noProof/>
              <w:sz w:val="24"/>
              <w:szCs w:val="24"/>
              <w:lang w:eastAsia="fr-FR"/>
            </w:rPr>
          </w:pPr>
          <w:hyperlink w:anchor="_Toc161603908" w:history="1">
            <w:r w:rsidR="003F0B1A" w:rsidRPr="003F0B1A">
              <w:rPr>
                <w:rStyle w:val="Lienhypertexte"/>
                <w:rFonts w:ascii="Arial Narrow" w:eastAsia="Myriad Pro" w:hAnsi="Arial Narrow"/>
                <w:b w:val="0"/>
                <w:bCs w:val="0"/>
                <w:noProof/>
                <w:sz w:val="24"/>
                <w:szCs w:val="24"/>
                <w:lang w:val="fr-FR"/>
              </w:rPr>
              <w:t>2.7 Théorie du changement</w:t>
            </w:r>
            <w:r w:rsidR="003F0B1A" w:rsidRPr="003F0B1A">
              <w:rPr>
                <w:rFonts w:ascii="Arial Narrow" w:hAnsi="Arial Narrow"/>
                <w:b w:val="0"/>
                <w:bCs w:val="0"/>
                <w:noProof/>
                <w:webHidden/>
                <w:sz w:val="24"/>
                <w:szCs w:val="24"/>
              </w:rPr>
              <w:tab/>
            </w:r>
            <w:r w:rsidR="003F0B1A" w:rsidRPr="003F0B1A">
              <w:rPr>
                <w:rFonts w:ascii="Arial Narrow" w:hAnsi="Arial Narrow"/>
                <w:b w:val="0"/>
                <w:bCs w:val="0"/>
                <w:noProof/>
                <w:webHidden/>
                <w:sz w:val="24"/>
                <w:szCs w:val="24"/>
              </w:rPr>
              <w:fldChar w:fldCharType="begin"/>
            </w:r>
            <w:r w:rsidR="003F0B1A" w:rsidRPr="003F0B1A">
              <w:rPr>
                <w:rFonts w:ascii="Arial Narrow" w:hAnsi="Arial Narrow"/>
                <w:b w:val="0"/>
                <w:bCs w:val="0"/>
                <w:noProof/>
                <w:webHidden/>
                <w:sz w:val="24"/>
                <w:szCs w:val="24"/>
              </w:rPr>
              <w:instrText xml:space="preserve"> PAGEREF _Toc161603908 \h </w:instrText>
            </w:r>
            <w:r w:rsidR="003F0B1A" w:rsidRPr="003F0B1A">
              <w:rPr>
                <w:rFonts w:ascii="Arial Narrow" w:hAnsi="Arial Narrow"/>
                <w:b w:val="0"/>
                <w:bCs w:val="0"/>
                <w:noProof/>
                <w:webHidden/>
                <w:sz w:val="24"/>
                <w:szCs w:val="24"/>
              </w:rPr>
            </w:r>
            <w:r w:rsidR="003F0B1A" w:rsidRPr="003F0B1A">
              <w:rPr>
                <w:rFonts w:ascii="Arial Narrow" w:hAnsi="Arial Narrow"/>
                <w:b w:val="0"/>
                <w:bCs w:val="0"/>
                <w:noProof/>
                <w:webHidden/>
                <w:sz w:val="24"/>
                <w:szCs w:val="24"/>
              </w:rPr>
              <w:fldChar w:fldCharType="separate"/>
            </w:r>
            <w:r w:rsidR="003F0B1A" w:rsidRPr="003F0B1A">
              <w:rPr>
                <w:rFonts w:ascii="Arial Narrow" w:hAnsi="Arial Narrow"/>
                <w:b w:val="0"/>
                <w:bCs w:val="0"/>
                <w:noProof/>
                <w:webHidden/>
                <w:sz w:val="24"/>
                <w:szCs w:val="24"/>
              </w:rPr>
              <w:t>15</w:t>
            </w:r>
            <w:r w:rsidR="003F0B1A" w:rsidRPr="003F0B1A">
              <w:rPr>
                <w:rFonts w:ascii="Arial Narrow" w:hAnsi="Arial Narrow"/>
                <w:b w:val="0"/>
                <w:bCs w:val="0"/>
                <w:noProof/>
                <w:webHidden/>
                <w:sz w:val="24"/>
                <w:szCs w:val="24"/>
              </w:rPr>
              <w:fldChar w:fldCharType="end"/>
            </w:r>
          </w:hyperlink>
        </w:p>
        <w:p w14:paraId="3DD57300" w14:textId="1B3E1DB1" w:rsidR="003F0B1A" w:rsidRPr="003F0B1A" w:rsidRDefault="00000000" w:rsidP="003F0B1A">
          <w:pPr>
            <w:pStyle w:val="TM1"/>
            <w:spacing w:before="0"/>
            <w:rPr>
              <w:rFonts w:ascii="Arial Narrow" w:eastAsiaTheme="minorEastAsia" w:hAnsi="Arial Narrow" w:cstheme="minorBidi"/>
              <w:b w:val="0"/>
              <w:bCs w:val="0"/>
              <w:i w:val="0"/>
              <w:iCs w:val="0"/>
              <w:noProof/>
              <w:lang w:eastAsia="fr-FR"/>
            </w:rPr>
          </w:pPr>
          <w:hyperlink w:anchor="_Toc161603909" w:history="1">
            <w:r w:rsidR="003F0B1A" w:rsidRPr="003F0B1A">
              <w:rPr>
                <w:rStyle w:val="Lienhypertexte"/>
                <w:rFonts w:ascii="Arial Narrow" w:eastAsia="Myriad Pro" w:hAnsi="Arial Narrow"/>
                <w:b w:val="0"/>
                <w:bCs w:val="0"/>
                <w:i w:val="0"/>
                <w:iCs w:val="0"/>
                <w:noProof/>
                <w:lang w:val="fr-FR"/>
              </w:rPr>
              <w:t>III. CONSTATATIONS</w:t>
            </w:r>
            <w:r w:rsidR="003F0B1A" w:rsidRPr="003F0B1A">
              <w:rPr>
                <w:rFonts w:ascii="Arial Narrow" w:hAnsi="Arial Narrow"/>
                <w:b w:val="0"/>
                <w:bCs w:val="0"/>
                <w:i w:val="0"/>
                <w:iCs w:val="0"/>
                <w:noProof/>
                <w:webHidden/>
              </w:rPr>
              <w:tab/>
            </w:r>
            <w:r w:rsidR="003F0B1A" w:rsidRPr="003F0B1A">
              <w:rPr>
                <w:rFonts w:ascii="Arial Narrow" w:hAnsi="Arial Narrow"/>
                <w:b w:val="0"/>
                <w:bCs w:val="0"/>
                <w:i w:val="0"/>
                <w:iCs w:val="0"/>
                <w:noProof/>
                <w:webHidden/>
              </w:rPr>
              <w:fldChar w:fldCharType="begin"/>
            </w:r>
            <w:r w:rsidR="003F0B1A" w:rsidRPr="003F0B1A">
              <w:rPr>
                <w:rFonts w:ascii="Arial Narrow" w:hAnsi="Arial Narrow"/>
                <w:b w:val="0"/>
                <w:bCs w:val="0"/>
                <w:i w:val="0"/>
                <w:iCs w:val="0"/>
                <w:noProof/>
                <w:webHidden/>
              </w:rPr>
              <w:instrText xml:space="preserve"> PAGEREF _Toc161603909 \h </w:instrText>
            </w:r>
            <w:r w:rsidR="003F0B1A" w:rsidRPr="003F0B1A">
              <w:rPr>
                <w:rFonts w:ascii="Arial Narrow" w:hAnsi="Arial Narrow"/>
                <w:b w:val="0"/>
                <w:bCs w:val="0"/>
                <w:i w:val="0"/>
                <w:iCs w:val="0"/>
                <w:noProof/>
                <w:webHidden/>
              </w:rPr>
            </w:r>
            <w:r w:rsidR="003F0B1A" w:rsidRPr="003F0B1A">
              <w:rPr>
                <w:rFonts w:ascii="Arial Narrow" w:hAnsi="Arial Narrow"/>
                <w:b w:val="0"/>
                <w:bCs w:val="0"/>
                <w:i w:val="0"/>
                <w:iCs w:val="0"/>
                <w:noProof/>
                <w:webHidden/>
              </w:rPr>
              <w:fldChar w:fldCharType="separate"/>
            </w:r>
            <w:r w:rsidR="003F0B1A" w:rsidRPr="003F0B1A">
              <w:rPr>
                <w:rFonts w:ascii="Arial Narrow" w:hAnsi="Arial Narrow"/>
                <w:b w:val="0"/>
                <w:bCs w:val="0"/>
                <w:i w:val="0"/>
                <w:iCs w:val="0"/>
                <w:noProof/>
                <w:webHidden/>
              </w:rPr>
              <w:t>16</w:t>
            </w:r>
            <w:r w:rsidR="003F0B1A" w:rsidRPr="003F0B1A">
              <w:rPr>
                <w:rFonts w:ascii="Arial Narrow" w:hAnsi="Arial Narrow"/>
                <w:b w:val="0"/>
                <w:bCs w:val="0"/>
                <w:i w:val="0"/>
                <w:iCs w:val="0"/>
                <w:noProof/>
                <w:webHidden/>
              </w:rPr>
              <w:fldChar w:fldCharType="end"/>
            </w:r>
          </w:hyperlink>
        </w:p>
        <w:p w14:paraId="40A98BB6" w14:textId="050E8E08" w:rsidR="003F0B1A" w:rsidRPr="003F0B1A" w:rsidRDefault="00000000" w:rsidP="003F0B1A">
          <w:pPr>
            <w:pStyle w:val="TM2"/>
            <w:rPr>
              <w:rFonts w:ascii="Arial Narrow" w:eastAsiaTheme="minorEastAsia" w:hAnsi="Arial Narrow" w:cstheme="minorBidi"/>
              <w:b w:val="0"/>
              <w:bCs w:val="0"/>
              <w:noProof/>
              <w:sz w:val="24"/>
              <w:szCs w:val="24"/>
              <w:lang w:eastAsia="fr-FR"/>
            </w:rPr>
          </w:pPr>
          <w:hyperlink w:anchor="_Toc161603910" w:history="1">
            <w:r w:rsidR="003F0B1A" w:rsidRPr="003F0B1A">
              <w:rPr>
                <w:rStyle w:val="Lienhypertexte"/>
                <w:rFonts w:ascii="Arial Narrow" w:eastAsia="Myriad Pro" w:hAnsi="Arial Narrow"/>
                <w:b w:val="0"/>
                <w:bCs w:val="0"/>
                <w:noProof/>
                <w:sz w:val="24"/>
                <w:szCs w:val="24"/>
                <w:lang w:val="fr-FR"/>
              </w:rPr>
              <w:t>3.1 Conception/élaboration du projet</w:t>
            </w:r>
            <w:r w:rsidR="003F0B1A" w:rsidRPr="003F0B1A">
              <w:rPr>
                <w:rFonts w:ascii="Arial Narrow" w:hAnsi="Arial Narrow"/>
                <w:b w:val="0"/>
                <w:bCs w:val="0"/>
                <w:noProof/>
                <w:webHidden/>
                <w:sz w:val="24"/>
                <w:szCs w:val="24"/>
              </w:rPr>
              <w:tab/>
            </w:r>
            <w:r w:rsidR="003F0B1A" w:rsidRPr="003F0B1A">
              <w:rPr>
                <w:rFonts w:ascii="Arial Narrow" w:hAnsi="Arial Narrow"/>
                <w:b w:val="0"/>
                <w:bCs w:val="0"/>
                <w:noProof/>
                <w:webHidden/>
                <w:sz w:val="24"/>
                <w:szCs w:val="24"/>
              </w:rPr>
              <w:fldChar w:fldCharType="begin"/>
            </w:r>
            <w:r w:rsidR="003F0B1A" w:rsidRPr="003F0B1A">
              <w:rPr>
                <w:rFonts w:ascii="Arial Narrow" w:hAnsi="Arial Narrow"/>
                <w:b w:val="0"/>
                <w:bCs w:val="0"/>
                <w:noProof/>
                <w:webHidden/>
                <w:sz w:val="24"/>
                <w:szCs w:val="24"/>
              </w:rPr>
              <w:instrText xml:space="preserve"> PAGEREF _Toc161603910 \h </w:instrText>
            </w:r>
            <w:r w:rsidR="003F0B1A" w:rsidRPr="003F0B1A">
              <w:rPr>
                <w:rFonts w:ascii="Arial Narrow" w:hAnsi="Arial Narrow"/>
                <w:b w:val="0"/>
                <w:bCs w:val="0"/>
                <w:noProof/>
                <w:webHidden/>
                <w:sz w:val="24"/>
                <w:szCs w:val="24"/>
              </w:rPr>
            </w:r>
            <w:r w:rsidR="003F0B1A" w:rsidRPr="003F0B1A">
              <w:rPr>
                <w:rFonts w:ascii="Arial Narrow" w:hAnsi="Arial Narrow"/>
                <w:b w:val="0"/>
                <w:bCs w:val="0"/>
                <w:noProof/>
                <w:webHidden/>
                <w:sz w:val="24"/>
                <w:szCs w:val="24"/>
              </w:rPr>
              <w:fldChar w:fldCharType="separate"/>
            </w:r>
            <w:r w:rsidR="003F0B1A" w:rsidRPr="003F0B1A">
              <w:rPr>
                <w:rFonts w:ascii="Arial Narrow" w:hAnsi="Arial Narrow"/>
                <w:b w:val="0"/>
                <w:bCs w:val="0"/>
                <w:noProof/>
                <w:webHidden/>
                <w:sz w:val="24"/>
                <w:szCs w:val="24"/>
              </w:rPr>
              <w:t>16</w:t>
            </w:r>
            <w:r w:rsidR="003F0B1A" w:rsidRPr="003F0B1A">
              <w:rPr>
                <w:rFonts w:ascii="Arial Narrow" w:hAnsi="Arial Narrow"/>
                <w:b w:val="0"/>
                <w:bCs w:val="0"/>
                <w:noProof/>
                <w:webHidden/>
                <w:sz w:val="24"/>
                <w:szCs w:val="24"/>
              </w:rPr>
              <w:fldChar w:fldCharType="end"/>
            </w:r>
          </w:hyperlink>
        </w:p>
        <w:p w14:paraId="43618E3F" w14:textId="2FFA6520" w:rsidR="003F0B1A" w:rsidRPr="003F0B1A" w:rsidRDefault="00000000" w:rsidP="003F0B1A">
          <w:pPr>
            <w:pStyle w:val="TM3"/>
            <w:tabs>
              <w:tab w:val="right" w:leader="dot" w:pos="9016"/>
            </w:tabs>
            <w:rPr>
              <w:rFonts w:ascii="Arial Narrow" w:eastAsiaTheme="minorEastAsia" w:hAnsi="Arial Narrow" w:cstheme="minorBidi"/>
              <w:noProof/>
              <w:sz w:val="24"/>
              <w:szCs w:val="24"/>
              <w:lang w:eastAsia="fr-FR"/>
            </w:rPr>
          </w:pPr>
          <w:hyperlink w:anchor="_Toc161603911" w:history="1">
            <w:r w:rsidR="003F0B1A" w:rsidRPr="003F0B1A">
              <w:rPr>
                <w:rStyle w:val="Lienhypertexte"/>
                <w:rFonts w:ascii="Arial Narrow" w:eastAsia="Myriad Pro" w:hAnsi="Arial Narrow"/>
                <w:noProof/>
                <w:sz w:val="24"/>
                <w:szCs w:val="24"/>
                <w:lang w:val="fr-FR"/>
              </w:rPr>
              <w:t>3.1.1 Analyse du cadre de résultats : logique et stratégie du projet, indicateurs</w:t>
            </w:r>
            <w:r w:rsidR="003F0B1A" w:rsidRPr="003F0B1A">
              <w:rPr>
                <w:rFonts w:ascii="Arial Narrow" w:hAnsi="Arial Narrow"/>
                <w:noProof/>
                <w:webHidden/>
                <w:sz w:val="24"/>
                <w:szCs w:val="24"/>
              </w:rPr>
              <w:tab/>
            </w:r>
            <w:r w:rsidR="003F0B1A" w:rsidRPr="003F0B1A">
              <w:rPr>
                <w:rFonts w:ascii="Arial Narrow" w:hAnsi="Arial Narrow"/>
                <w:noProof/>
                <w:webHidden/>
                <w:sz w:val="24"/>
                <w:szCs w:val="24"/>
              </w:rPr>
              <w:fldChar w:fldCharType="begin"/>
            </w:r>
            <w:r w:rsidR="003F0B1A" w:rsidRPr="003F0B1A">
              <w:rPr>
                <w:rFonts w:ascii="Arial Narrow" w:hAnsi="Arial Narrow"/>
                <w:noProof/>
                <w:webHidden/>
                <w:sz w:val="24"/>
                <w:szCs w:val="24"/>
              </w:rPr>
              <w:instrText xml:space="preserve"> PAGEREF _Toc161603911 \h </w:instrText>
            </w:r>
            <w:r w:rsidR="003F0B1A" w:rsidRPr="003F0B1A">
              <w:rPr>
                <w:rFonts w:ascii="Arial Narrow" w:hAnsi="Arial Narrow"/>
                <w:noProof/>
                <w:webHidden/>
                <w:sz w:val="24"/>
                <w:szCs w:val="24"/>
              </w:rPr>
            </w:r>
            <w:r w:rsidR="003F0B1A" w:rsidRPr="003F0B1A">
              <w:rPr>
                <w:rFonts w:ascii="Arial Narrow" w:hAnsi="Arial Narrow"/>
                <w:noProof/>
                <w:webHidden/>
                <w:sz w:val="24"/>
                <w:szCs w:val="24"/>
              </w:rPr>
              <w:fldChar w:fldCharType="separate"/>
            </w:r>
            <w:r w:rsidR="003F0B1A" w:rsidRPr="003F0B1A">
              <w:rPr>
                <w:rFonts w:ascii="Arial Narrow" w:hAnsi="Arial Narrow"/>
                <w:noProof/>
                <w:webHidden/>
                <w:sz w:val="24"/>
                <w:szCs w:val="24"/>
              </w:rPr>
              <w:t>16</w:t>
            </w:r>
            <w:r w:rsidR="003F0B1A" w:rsidRPr="003F0B1A">
              <w:rPr>
                <w:rFonts w:ascii="Arial Narrow" w:hAnsi="Arial Narrow"/>
                <w:noProof/>
                <w:webHidden/>
                <w:sz w:val="24"/>
                <w:szCs w:val="24"/>
              </w:rPr>
              <w:fldChar w:fldCharType="end"/>
            </w:r>
          </w:hyperlink>
        </w:p>
        <w:p w14:paraId="109AEB85" w14:textId="5F2A8912" w:rsidR="003F0B1A" w:rsidRPr="003F0B1A" w:rsidRDefault="00000000" w:rsidP="003F0B1A">
          <w:pPr>
            <w:pStyle w:val="TM3"/>
            <w:tabs>
              <w:tab w:val="right" w:leader="dot" w:pos="9016"/>
            </w:tabs>
            <w:rPr>
              <w:rFonts w:ascii="Arial Narrow" w:eastAsiaTheme="minorEastAsia" w:hAnsi="Arial Narrow" w:cstheme="minorBidi"/>
              <w:noProof/>
              <w:sz w:val="24"/>
              <w:szCs w:val="24"/>
              <w:lang w:eastAsia="fr-FR"/>
            </w:rPr>
          </w:pPr>
          <w:hyperlink w:anchor="_Toc161603912" w:history="1">
            <w:r w:rsidR="003F0B1A" w:rsidRPr="003F0B1A">
              <w:rPr>
                <w:rStyle w:val="Lienhypertexte"/>
                <w:rFonts w:ascii="Arial Narrow" w:eastAsia="Myriad Pro" w:hAnsi="Arial Narrow"/>
                <w:noProof/>
                <w:sz w:val="24"/>
                <w:szCs w:val="24"/>
                <w:lang w:val="fr-FR"/>
              </w:rPr>
              <w:t>3.1.2 Risques associés au projet</w:t>
            </w:r>
            <w:r w:rsidR="003F0B1A" w:rsidRPr="003F0B1A">
              <w:rPr>
                <w:rFonts w:ascii="Arial Narrow" w:hAnsi="Arial Narrow"/>
                <w:noProof/>
                <w:webHidden/>
                <w:sz w:val="24"/>
                <w:szCs w:val="24"/>
              </w:rPr>
              <w:tab/>
            </w:r>
            <w:r w:rsidR="003F0B1A" w:rsidRPr="003F0B1A">
              <w:rPr>
                <w:rFonts w:ascii="Arial Narrow" w:hAnsi="Arial Narrow"/>
                <w:noProof/>
                <w:webHidden/>
                <w:sz w:val="24"/>
                <w:szCs w:val="24"/>
              </w:rPr>
              <w:fldChar w:fldCharType="begin"/>
            </w:r>
            <w:r w:rsidR="003F0B1A" w:rsidRPr="003F0B1A">
              <w:rPr>
                <w:rFonts w:ascii="Arial Narrow" w:hAnsi="Arial Narrow"/>
                <w:noProof/>
                <w:webHidden/>
                <w:sz w:val="24"/>
                <w:szCs w:val="24"/>
              </w:rPr>
              <w:instrText xml:space="preserve"> PAGEREF _Toc161603912 \h </w:instrText>
            </w:r>
            <w:r w:rsidR="003F0B1A" w:rsidRPr="003F0B1A">
              <w:rPr>
                <w:rFonts w:ascii="Arial Narrow" w:hAnsi="Arial Narrow"/>
                <w:noProof/>
                <w:webHidden/>
                <w:sz w:val="24"/>
                <w:szCs w:val="24"/>
              </w:rPr>
            </w:r>
            <w:r w:rsidR="003F0B1A" w:rsidRPr="003F0B1A">
              <w:rPr>
                <w:rFonts w:ascii="Arial Narrow" w:hAnsi="Arial Narrow"/>
                <w:noProof/>
                <w:webHidden/>
                <w:sz w:val="24"/>
                <w:szCs w:val="24"/>
              </w:rPr>
              <w:fldChar w:fldCharType="separate"/>
            </w:r>
            <w:r w:rsidR="003F0B1A" w:rsidRPr="003F0B1A">
              <w:rPr>
                <w:rFonts w:ascii="Arial Narrow" w:hAnsi="Arial Narrow"/>
                <w:noProof/>
                <w:webHidden/>
                <w:sz w:val="24"/>
                <w:szCs w:val="24"/>
              </w:rPr>
              <w:t>17</w:t>
            </w:r>
            <w:r w:rsidR="003F0B1A" w:rsidRPr="003F0B1A">
              <w:rPr>
                <w:rFonts w:ascii="Arial Narrow" w:hAnsi="Arial Narrow"/>
                <w:noProof/>
                <w:webHidden/>
                <w:sz w:val="24"/>
                <w:szCs w:val="24"/>
              </w:rPr>
              <w:fldChar w:fldCharType="end"/>
            </w:r>
          </w:hyperlink>
        </w:p>
        <w:p w14:paraId="2249FE9F" w14:textId="1B19C64B" w:rsidR="003F0B1A" w:rsidRPr="003F0B1A" w:rsidRDefault="00000000" w:rsidP="003F0B1A">
          <w:pPr>
            <w:pStyle w:val="TM3"/>
            <w:tabs>
              <w:tab w:val="right" w:leader="dot" w:pos="9016"/>
            </w:tabs>
            <w:rPr>
              <w:rFonts w:ascii="Arial Narrow" w:eastAsiaTheme="minorEastAsia" w:hAnsi="Arial Narrow" w:cstheme="minorBidi"/>
              <w:noProof/>
              <w:sz w:val="24"/>
              <w:szCs w:val="24"/>
              <w:lang w:eastAsia="fr-FR"/>
            </w:rPr>
          </w:pPr>
          <w:hyperlink w:anchor="_Toc161603913" w:history="1">
            <w:r w:rsidR="003F0B1A" w:rsidRPr="003F0B1A">
              <w:rPr>
                <w:rStyle w:val="Lienhypertexte"/>
                <w:rFonts w:ascii="Arial Narrow" w:eastAsia="Myriad Pro" w:hAnsi="Arial Narrow"/>
                <w:noProof/>
                <w:sz w:val="24"/>
                <w:szCs w:val="24"/>
                <w:lang w:val="fr-FR"/>
              </w:rPr>
              <w:t>3.1.3 Communication et gestion des connaissances</w:t>
            </w:r>
            <w:r w:rsidR="003F0B1A" w:rsidRPr="003F0B1A">
              <w:rPr>
                <w:rFonts w:ascii="Arial Narrow" w:hAnsi="Arial Narrow"/>
                <w:noProof/>
                <w:webHidden/>
                <w:sz w:val="24"/>
                <w:szCs w:val="24"/>
              </w:rPr>
              <w:tab/>
            </w:r>
            <w:r w:rsidR="003F0B1A" w:rsidRPr="003F0B1A">
              <w:rPr>
                <w:rFonts w:ascii="Arial Narrow" w:hAnsi="Arial Narrow"/>
                <w:noProof/>
                <w:webHidden/>
                <w:sz w:val="24"/>
                <w:szCs w:val="24"/>
              </w:rPr>
              <w:fldChar w:fldCharType="begin"/>
            </w:r>
            <w:r w:rsidR="003F0B1A" w:rsidRPr="003F0B1A">
              <w:rPr>
                <w:rFonts w:ascii="Arial Narrow" w:hAnsi="Arial Narrow"/>
                <w:noProof/>
                <w:webHidden/>
                <w:sz w:val="24"/>
                <w:szCs w:val="24"/>
              </w:rPr>
              <w:instrText xml:space="preserve"> PAGEREF _Toc161603913 \h </w:instrText>
            </w:r>
            <w:r w:rsidR="003F0B1A" w:rsidRPr="003F0B1A">
              <w:rPr>
                <w:rFonts w:ascii="Arial Narrow" w:hAnsi="Arial Narrow"/>
                <w:noProof/>
                <w:webHidden/>
                <w:sz w:val="24"/>
                <w:szCs w:val="24"/>
              </w:rPr>
            </w:r>
            <w:r w:rsidR="003F0B1A" w:rsidRPr="003F0B1A">
              <w:rPr>
                <w:rFonts w:ascii="Arial Narrow" w:hAnsi="Arial Narrow"/>
                <w:noProof/>
                <w:webHidden/>
                <w:sz w:val="24"/>
                <w:szCs w:val="24"/>
              </w:rPr>
              <w:fldChar w:fldCharType="separate"/>
            </w:r>
            <w:r w:rsidR="003F0B1A" w:rsidRPr="003F0B1A">
              <w:rPr>
                <w:rFonts w:ascii="Arial Narrow" w:hAnsi="Arial Narrow"/>
                <w:noProof/>
                <w:webHidden/>
                <w:sz w:val="24"/>
                <w:szCs w:val="24"/>
              </w:rPr>
              <w:t>17</w:t>
            </w:r>
            <w:r w:rsidR="003F0B1A" w:rsidRPr="003F0B1A">
              <w:rPr>
                <w:rFonts w:ascii="Arial Narrow" w:hAnsi="Arial Narrow"/>
                <w:noProof/>
                <w:webHidden/>
                <w:sz w:val="24"/>
                <w:szCs w:val="24"/>
              </w:rPr>
              <w:fldChar w:fldCharType="end"/>
            </w:r>
          </w:hyperlink>
        </w:p>
        <w:p w14:paraId="0BB9E12C" w14:textId="1A0BE0C0" w:rsidR="003F0B1A" w:rsidRPr="003F0B1A" w:rsidRDefault="00000000" w:rsidP="003F0B1A">
          <w:pPr>
            <w:pStyle w:val="TM3"/>
            <w:tabs>
              <w:tab w:val="right" w:leader="dot" w:pos="9016"/>
            </w:tabs>
            <w:rPr>
              <w:rFonts w:ascii="Arial Narrow" w:eastAsiaTheme="minorEastAsia" w:hAnsi="Arial Narrow" w:cstheme="minorBidi"/>
              <w:noProof/>
              <w:sz w:val="24"/>
              <w:szCs w:val="24"/>
              <w:lang w:eastAsia="fr-FR"/>
            </w:rPr>
          </w:pPr>
          <w:hyperlink w:anchor="_Toc161603914" w:history="1">
            <w:r w:rsidR="003F0B1A" w:rsidRPr="003F0B1A">
              <w:rPr>
                <w:rStyle w:val="Lienhypertexte"/>
                <w:rFonts w:ascii="Arial Narrow" w:eastAsia="Myriad Pro" w:hAnsi="Arial Narrow"/>
                <w:noProof/>
                <w:sz w:val="24"/>
                <w:szCs w:val="24"/>
                <w:lang w:val="fr-FR"/>
              </w:rPr>
              <w:t>3.1.4 Pérennité et réplication</w:t>
            </w:r>
            <w:r w:rsidR="003F0B1A" w:rsidRPr="003F0B1A">
              <w:rPr>
                <w:rFonts w:ascii="Arial Narrow" w:hAnsi="Arial Narrow"/>
                <w:noProof/>
                <w:webHidden/>
                <w:sz w:val="24"/>
                <w:szCs w:val="24"/>
              </w:rPr>
              <w:tab/>
            </w:r>
            <w:r w:rsidR="003F0B1A" w:rsidRPr="003F0B1A">
              <w:rPr>
                <w:rFonts w:ascii="Arial Narrow" w:hAnsi="Arial Narrow"/>
                <w:noProof/>
                <w:webHidden/>
                <w:sz w:val="24"/>
                <w:szCs w:val="24"/>
              </w:rPr>
              <w:fldChar w:fldCharType="begin"/>
            </w:r>
            <w:r w:rsidR="003F0B1A" w:rsidRPr="003F0B1A">
              <w:rPr>
                <w:rFonts w:ascii="Arial Narrow" w:hAnsi="Arial Narrow"/>
                <w:noProof/>
                <w:webHidden/>
                <w:sz w:val="24"/>
                <w:szCs w:val="24"/>
              </w:rPr>
              <w:instrText xml:space="preserve"> PAGEREF _Toc161603914 \h </w:instrText>
            </w:r>
            <w:r w:rsidR="003F0B1A" w:rsidRPr="003F0B1A">
              <w:rPr>
                <w:rFonts w:ascii="Arial Narrow" w:hAnsi="Arial Narrow"/>
                <w:noProof/>
                <w:webHidden/>
                <w:sz w:val="24"/>
                <w:szCs w:val="24"/>
              </w:rPr>
            </w:r>
            <w:r w:rsidR="003F0B1A" w:rsidRPr="003F0B1A">
              <w:rPr>
                <w:rFonts w:ascii="Arial Narrow" w:hAnsi="Arial Narrow"/>
                <w:noProof/>
                <w:webHidden/>
                <w:sz w:val="24"/>
                <w:szCs w:val="24"/>
              </w:rPr>
              <w:fldChar w:fldCharType="separate"/>
            </w:r>
            <w:r w:rsidR="003F0B1A" w:rsidRPr="003F0B1A">
              <w:rPr>
                <w:rFonts w:ascii="Arial Narrow" w:hAnsi="Arial Narrow"/>
                <w:noProof/>
                <w:webHidden/>
                <w:sz w:val="24"/>
                <w:szCs w:val="24"/>
              </w:rPr>
              <w:t>18</w:t>
            </w:r>
            <w:r w:rsidR="003F0B1A" w:rsidRPr="003F0B1A">
              <w:rPr>
                <w:rFonts w:ascii="Arial Narrow" w:hAnsi="Arial Narrow"/>
                <w:noProof/>
                <w:webHidden/>
                <w:sz w:val="24"/>
                <w:szCs w:val="24"/>
              </w:rPr>
              <w:fldChar w:fldCharType="end"/>
            </w:r>
          </w:hyperlink>
        </w:p>
        <w:p w14:paraId="75000C6E" w14:textId="32D836C3" w:rsidR="003F0B1A" w:rsidRPr="003F0B1A" w:rsidRDefault="00000000" w:rsidP="003F0B1A">
          <w:pPr>
            <w:pStyle w:val="TM3"/>
            <w:tabs>
              <w:tab w:val="right" w:leader="dot" w:pos="9016"/>
            </w:tabs>
            <w:rPr>
              <w:rFonts w:ascii="Arial Narrow" w:eastAsiaTheme="minorEastAsia" w:hAnsi="Arial Narrow" w:cstheme="minorBidi"/>
              <w:noProof/>
              <w:sz w:val="24"/>
              <w:szCs w:val="24"/>
              <w:lang w:eastAsia="fr-FR"/>
            </w:rPr>
          </w:pPr>
          <w:hyperlink w:anchor="_Toc161603915" w:history="1">
            <w:r w:rsidR="003F0B1A" w:rsidRPr="003F0B1A">
              <w:rPr>
                <w:rStyle w:val="Lienhypertexte"/>
                <w:rFonts w:ascii="Arial Narrow" w:eastAsia="Myriad Pro" w:hAnsi="Arial Narrow"/>
                <w:noProof/>
                <w:sz w:val="24"/>
                <w:szCs w:val="24"/>
                <w:lang w:val="fr-FR"/>
              </w:rPr>
              <w:t>3.1.5 Avantage comparatif du PNUD</w:t>
            </w:r>
            <w:r w:rsidR="003F0B1A" w:rsidRPr="003F0B1A">
              <w:rPr>
                <w:rFonts w:ascii="Arial Narrow" w:hAnsi="Arial Narrow"/>
                <w:noProof/>
                <w:webHidden/>
                <w:sz w:val="24"/>
                <w:szCs w:val="24"/>
              </w:rPr>
              <w:tab/>
            </w:r>
            <w:r w:rsidR="003F0B1A" w:rsidRPr="003F0B1A">
              <w:rPr>
                <w:rFonts w:ascii="Arial Narrow" w:hAnsi="Arial Narrow"/>
                <w:noProof/>
                <w:webHidden/>
                <w:sz w:val="24"/>
                <w:szCs w:val="24"/>
              </w:rPr>
              <w:fldChar w:fldCharType="begin"/>
            </w:r>
            <w:r w:rsidR="003F0B1A" w:rsidRPr="003F0B1A">
              <w:rPr>
                <w:rFonts w:ascii="Arial Narrow" w:hAnsi="Arial Narrow"/>
                <w:noProof/>
                <w:webHidden/>
                <w:sz w:val="24"/>
                <w:szCs w:val="24"/>
              </w:rPr>
              <w:instrText xml:space="preserve"> PAGEREF _Toc161603915 \h </w:instrText>
            </w:r>
            <w:r w:rsidR="003F0B1A" w:rsidRPr="003F0B1A">
              <w:rPr>
                <w:rFonts w:ascii="Arial Narrow" w:hAnsi="Arial Narrow"/>
                <w:noProof/>
                <w:webHidden/>
                <w:sz w:val="24"/>
                <w:szCs w:val="24"/>
              </w:rPr>
            </w:r>
            <w:r w:rsidR="003F0B1A" w:rsidRPr="003F0B1A">
              <w:rPr>
                <w:rFonts w:ascii="Arial Narrow" w:hAnsi="Arial Narrow"/>
                <w:noProof/>
                <w:webHidden/>
                <w:sz w:val="24"/>
                <w:szCs w:val="24"/>
              </w:rPr>
              <w:fldChar w:fldCharType="separate"/>
            </w:r>
            <w:r w:rsidR="003F0B1A" w:rsidRPr="003F0B1A">
              <w:rPr>
                <w:rFonts w:ascii="Arial Narrow" w:hAnsi="Arial Narrow"/>
                <w:noProof/>
                <w:webHidden/>
                <w:sz w:val="24"/>
                <w:szCs w:val="24"/>
              </w:rPr>
              <w:t>18</w:t>
            </w:r>
            <w:r w:rsidR="003F0B1A" w:rsidRPr="003F0B1A">
              <w:rPr>
                <w:rFonts w:ascii="Arial Narrow" w:hAnsi="Arial Narrow"/>
                <w:noProof/>
                <w:webHidden/>
                <w:sz w:val="24"/>
                <w:szCs w:val="24"/>
              </w:rPr>
              <w:fldChar w:fldCharType="end"/>
            </w:r>
          </w:hyperlink>
        </w:p>
        <w:p w14:paraId="1DE9C1B0" w14:textId="63D233C9" w:rsidR="003F0B1A" w:rsidRPr="003F0B1A" w:rsidRDefault="00000000" w:rsidP="003F0B1A">
          <w:pPr>
            <w:pStyle w:val="TM3"/>
            <w:tabs>
              <w:tab w:val="right" w:leader="dot" w:pos="9016"/>
            </w:tabs>
            <w:rPr>
              <w:rFonts w:ascii="Arial Narrow" w:eastAsiaTheme="minorEastAsia" w:hAnsi="Arial Narrow" w:cstheme="minorBidi"/>
              <w:noProof/>
              <w:sz w:val="24"/>
              <w:szCs w:val="24"/>
              <w:lang w:eastAsia="fr-FR"/>
            </w:rPr>
          </w:pPr>
          <w:hyperlink w:anchor="_Toc161603916" w:history="1">
            <w:r w:rsidR="003F0B1A" w:rsidRPr="003F0B1A">
              <w:rPr>
                <w:rStyle w:val="Lienhypertexte"/>
                <w:rFonts w:ascii="Arial Narrow" w:eastAsia="Myriad Pro" w:hAnsi="Arial Narrow"/>
                <w:noProof/>
                <w:sz w:val="24"/>
                <w:szCs w:val="24"/>
                <w:lang w:val="fr-FR"/>
              </w:rPr>
              <w:t>3.1.6 Liens entre le projet et d’autres interventions</w:t>
            </w:r>
            <w:r w:rsidR="003F0B1A" w:rsidRPr="003F0B1A">
              <w:rPr>
                <w:rFonts w:ascii="Arial Narrow" w:hAnsi="Arial Narrow"/>
                <w:noProof/>
                <w:webHidden/>
                <w:sz w:val="24"/>
                <w:szCs w:val="24"/>
              </w:rPr>
              <w:tab/>
            </w:r>
            <w:r w:rsidR="003F0B1A" w:rsidRPr="003F0B1A">
              <w:rPr>
                <w:rFonts w:ascii="Arial Narrow" w:hAnsi="Arial Narrow"/>
                <w:noProof/>
                <w:webHidden/>
                <w:sz w:val="24"/>
                <w:szCs w:val="24"/>
              </w:rPr>
              <w:fldChar w:fldCharType="begin"/>
            </w:r>
            <w:r w:rsidR="003F0B1A" w:rsidRPr="003F0B1A">
              <w:rPr>
                <w:rFonts w:ascii="Arial Narrow" w:hAnsi="Arial Narrow"/>
                <w:noProof/>
                <w:webHidden/>
                <w:sz w:val="24"/>
                <w:szCs w:val="24"/>
              </w:rPr>
              <w:instrText xml:space="preserve"> PAGEREF _Toc161603916 \h </w:instrText>
            </w:r>
            <w:r w:rsidR="003F0B1A" w:rsidRPr="003F0B1A">
              <w:rPr>
                <w:rFonts w:ascii="Arial Narrow" w:hAnsi="Arial Narrow"/>
                <w:noProof/>
                <w:webHidden/>
                <w:sz w:val="24"/>
                <w:szCs w:val="24"/>
              </w:rPr>
            </w:r>
            <w:r w:rsidR="003F0B1A" w:rsidRPr="003F0B1A">
              <w:rPr>
                <w:rFonts w:ascii="Arial Narrow" w:hAnsi="Arial Narrow"/>
                <w:noProof/>
                <w:webHidden/>
                <w:sz w:val="24"/>
                <w:szCs w:val="24"/>
              </w:rPr>
              <w:fldChar w:fldCharType="separate"/>
            </w:r>
            <w:r w:rsidR="003F0B1A" w:rsidRPr="003F0B1A">
              <w:rPr>
                <w:rFonts w:ascii="Arial Narrow" w:hAnsi="Arial Narrow"/>
                <w:noProof/>
                <w:webHidden/>
                <w:sz w:val="24"/>
                <w:szCs w:val="24"/>
              </w:rPr>
              <w:t>19</w:t>
            </w:r>
            <w:r w:rsidR="003F0B1A" w:rsidRPr="003F0B1A">
              <w:rPr>
                <w:rFonts w:ascii="Arial Narrow" w:hAnsi="Arial Narrow"/>
                <w:noProof/>
                <w:webHidden/>
                <w:sz w:val="24"/>
                <w:szCs w:val="24"/>
              </w:rPr>
              <w:fldChar w:fldCharType="end"/>
            </w:r>
          </w:hyperlink>
        </w:p>
        <w:p w14:paraId="2BB83BCE" w14:textId="75627EDD" w:rsidR="003F0B1A" w:rsidRPr="003F0B1A" w:rsidRDefault="00000000" w:rsidP="003F0B1A">
          <w:pPr>
            <w:pStyle w:val="TM3"/>
            <w:tabs>
              <w:tab w:val="right" w:leader="dot" w:pos="9016"/>
            </w:tabs>
            <w:rPr>
              <w:rFonts w:ascii="Arial Narrow" w:eastAsiaTheme="minorEastAsia" w:hAnsi="Arial Narrow" w:cstheme="minorBidi"/>
              <w:noProof/>
              <w:sz w:val="24"/>
              <w:szCs w:val="24"/>
              <w:lang w:eastAsia="fr-FR"/>
            </w:rPr>
          </w:pPr>
          <w:hyperlink w:anchor="_Toc161603917" w:history="1">
            <w:r w:rsidR="003F0B1A" w:rsidRPr="003F0B1A">
              <w:rPr>
                <w:rStyle w:val="Lienhypertexte"/>
                <w:rFonts w:ascii="Arial Narrow" w:eastAsia="Myriad Pro" w:hAnsi="Arial Narrow"/>
                <w:noProof/>
                <w:sz w:val="24"/>
                <w:szCs w:val="24"/>
                <w:lang w:val="fr-FR"/>
              </w:rPr>
              <w:t>3.1.7 Intégration de la dimension genre et stratégie de mise en œuvre prévue</w:t>
            </w:r>
            <w:r w:rsidR="003F0B1A" w:rsidRPr="003F0B1A">
              <w:rPr>
                <w:rFonts w:ascii="Arial Narrow" w:hAnsi="Arial Narrow"/>
                <w:noProof/>
                <w:webHidden/>
                <w:sz w:val="24"/>
                <w:szCs w:val="24"/>
              </w:rPr>
              <w:tab/>
            </w:r>
            <w:r w:rsidR="003F0B1A" w:rsidRPr="003F0B1A">
              <w:rPr>
                <w:rFonts w:ascii="Arial Narrow" w:hAnsi="Arial Narrow"/>
                <w:noProof/>
                <w:webHidden/>
                <w:sz w:val="24"/>
                <w:szCs w:val="24"/>
              </w:rPr>
              <w:fldChar w:fldCharType="begin"/>
            </w:r>
            <w:r w:rsidR="003F0B1A" w:rsidRPr="003F0B1A">
              <w:rPr>
                <w:rFonts w:ascii="Arial Narrow" w:hAnsi="Arial Narrow"/>
                <w:noProof/>
                <w:webHidden/>
                <w:sz w:val="24"/>
                <w:szCs w:val="24"/>
              </w:rPr>
              <w:instrText xml:space="preserve"> PAGEREF _Toc161603917 \h </w:instrText>
            </w:r>
            <w:r w:rsidR="003F0B1A" w:rsidRPr="003F0B1A">
              <w:rPr>
                <w:rFonts w:ascii="Arial Narrow" w:hAnsi="Arial Narrow"/>
                <w:noProof/>
                <w:webHidden/>
                <w:sz w:val="24"/>
                <w:szCs w:val="24"/>
              </w:rPr>
            </w:r>
            <w:r w:rsidR="003F0B1A" w:rsidRPr="003F0B1A">
              <w:rPr>
                <w:rFonts w:ascii="Arial Narrow" w:hAnsi="Arial Narrow"/>
                <w:noProof/>
                <w:webHidden/>
                <w:sz w:val="24"/>
                <w:szCs w:val="24"/>
              </w:rPr>
              <w:fldChar w:fldCharType="separate"/>
            </w:r>
            <w:r w:rsidR="003F0B1A" w:rsidRPr="003F0B1A">
              <w:rPr>
                <w:rFonts w:ascii="Arial Narrow" w:hAnsi="Arial Narrow"/>
                <w:noProof/>
                <w:webHidden/>
                <w:sz w:val="24"/>
                <w:szCs w:val="24"/>
              </w:rPr>
              <w:t>19</w:t>
            </w:r>
            <w:r w:rsidR="003F0B1A" w:rsidRPr="003F0B1A">
              <w:rPr>
                <w:rFonts w:ascii="Arial Narrow" w:hAnsi="Arial Narrow"/>
                <w:noProof/>
                <w:webHidden/>
                <w:sz w:val="24"/>
                <w:szCs w:val="24"/>
              </w:rPr>
              <w:fldChar w:fldCharType="end"/>
            </w:r>
          </w:hyperlink>
        </w:p>
        <w:p w14:paraId="55DB1085" w14:textId="7A291EF2" w:rsidR="003F0B1A" w:rsidRPr="003F0B1A" w:rsidRDefault="00000000" w:rsidP="003F0B1A">
          <w:pPr>
            <w:pStyle w:val="TM3"/>
            <w:tabs>
              <w:tab w:val="right" w:leader="dot" w:pos="9016"/>
            </w:tabs>
            <w:rPr>
              <w:rFonts w:ascii="Arial Narrow" w:eastAsiaTheme="minorEastAsia" w:hAnsi="Arial Narrow" w:cstheme="minorBidi"/>
              <w:noProof/>
              <w:sz w:val="24"/>
              <w:szCs w:val="24"/>
              <w:lang w:eastAsia="fr-FR"/>
            </w:rPr>
          </w:pPr>
          <w:hyperlink w:anchor="_Toc161603918" w:history="1">
            <w:r w:rsidR="003F0B1A" w:rsidRPr="003F0B1A">
              <w:rPr>
                <w:rStyle w:val="Lienhypertexte"/>
                <w:rFonts w:ascii="Arial Narrow" w:eastAsia="Myriad Pro" w:hAnsi="Arial Narrow"/>
                <w:noProof/>
                <w:sz w:val="24"/>
                <w:szCs w:val="24"/>
                <w:lang w:val="fr-FR"/>
              </w:rPr>
              <w:t>3.1.8 Modalités de gestion et arrangements institutionnels</w:t>
            </w:r>
            <w:r w:rsidR="003F0B1A" w:rsidRPr="003F0B1A">
              <w:rPr>
                <w:rFonts w:ascii="Arial Narrow" w:hAnsi="Arial Narrow"/>
                <w:noProof/>
                <w:webHidden/>
                <w:sz w:val="24"/>
                <w:szCs w:val="24"/>
              </w:rPr>
              <w:tab/>
            </w:r>
            <w:r w:rsidR="003F0B1A" w:rsidRPr="003F0B1A">
              <w:rPr>
                <w:rFonts w:ascii="Arial Narrow" w:hAnsi="Arial Narrow"/>
                <w:noProof/>
                <w:webHidden/>
                <w:sz w:val="24"/>
                <w:szCs w:val="24"/>
              </w:rPr>
              <w:fldChar w:fldCharType="begin"/>
            </w:r>
            <w:r w:rsidR="003F0B1A" w:rsidRPr="003F0B1A">
              <w:rPr>
                <w:rFonts w:ascii="Arial Narrow" w:hAnsi="Arial Narrow"/>
                <w:noProof/>
                <w:webHidden/>
                <w:sz w:val="24"/>
                <w:szCs w:val="24"/>
              </w:rPr>
              <w:instrText xml:space="preserve"> PAGEREF _Toc161603918 \h </w:instrText>
            </w:r>
            <w:r w:rsidR="003F0B1A" w:rsidRPr="003F0B1A">
              <w:rPr>
                <w:rFonts w:ascii="Arial Narrow" w:hAnsi="Arial Narrow"/>
                <w:noProof/>
                <w:webHidden/>
                <w:sz w:val="24"/>
                <w:szCs w:val="24"/>
              </w:rPr>
            </w:r>
            <w:r w:rsidR="003F0B1A" w:rsidRPr="003F0B1A">
              <w:rPr>
                <w:rFonts w:ascii="Arial Narrow" w:hAnsi="Arial Narrow"/>
                <w:noProof/>
                <w:webHidden/>
                <w:sz w:val="24"/>
                <w:szCs w:val="24"/>
              </w:rPr>
              <w:fldChar w:fldCharType="separate"/>
            </w:r>
            <w:r w:rsidR="003F0B1A" w:rsidRPr="003F0B1A">
              <w:rPr>
                <w:rFonts w:ascii="Arial Narrow" w:hAnsi="Arial Narrow"/>
                <w:noProof/>
                <w:webHidden/>
                <w:sz w:val="24"/>
                <w:szCs w:val="24"/>
              </w:rPr>
              <w:t>20</w:t>
            </w:r>
            <w:r w:rsidR="003F0B1A" w:rsidRPr="003F0B1A">
              <w:rPr>
                <w:rFonts w:ascii="Arial Narrow" w:hAnsi="Arial Narrow"/>
                <w:noProof/>
                <w:webHidden/>
                <w:sz w:val="24"/>
                <w:szCs w:val="24"/>
              </w:rPr>
              <w:fldChar w:fldCharType="end"/>
            </w:r>
          </w:hyperlink>
        </w:p>
        <w:p w14:paraId="5015B17B" w14:textId="2AAA2B77" w:rsidR="003F0B1A" w:rsidRPr="003F0B1A" w:rsidRDefault="00000000" w:rsidP="003F0B1A">
          <w:pPr>
            <w:pStyle w:val="TM2"/>
            <w:rPr>
              <w:rFonts w:ascii="Arial Narrow" w:eastAsiaTheme="minorEastAsia" w:hAnsi="Arial Narrow" w:cstheme="minorBidi"/>
              <w:b w:val="0"/>
              <w:bCs w:val="0"/>
              <w:noProof/>
              <w:sz w:val="24"/>
              <w:szCs w:val="24"/>
              <w:lang w:eastAsia="fr-FR"/>
            </w:rPr>
          </w:pPr>
          <w:hyperlink w:anchor="_Toc161603919" w:history="1">
            <w:r w:rsidR="003F0B1A" w:rsidRPr="003F0B1A">
              <w:rPr>
                <w:rStyle w:val="Lienhypertexte"/>
                <w:rFonts w:ascii="Arial Narrow" w:eastAsia="Myriad Pro" w:hAnsi="Arial Narrow"/>
                <w:b w:val="0"/>
                <w:bCs w:val="0"/>
                <w:noProof/>
                <w:sz w:val="24"/>
                <w:szCs w:val="24"/>
                <w:lang w:val="fr-FR"/>
              </w:rPr>
              <w:t>3.2 Mise en œuvre du projet</w:t>
            </w:r>
            <w:r w:rsidR="003F0B1A" w:rsidRPr="003F0B1A">
              <w:rPr>
                <w:rFonts w:ascii="Arial Narrow" w:hAnsi="Arial Narrow"/>
                <w:b w:val="0"/>
                <w:bCs w:val="0"/>
                <w:noProof/>
                <w:webHidden/>
                <w:sz w:val="24"/>
                <w:szCs w:val="24"/>
              </w:rPr>
              <w:tab/>
            </w:r>
            <w:r w:rsidR="003F0B1A" w:rsidRPr="003F0B1A">
              <w:rPr>
                <w:rFonts w:ascii="Arial Narrow" w:hAnsi="Arial Narrow"/>
                <w:b w:val="0"/>
                <w:bCs w:val="0"/>
                <w:noProof/>
                <w:webHidden/>
                <w:sz w:val="24"/>
                <w:szCs w:val="24"/>
              </w:rPr>
              <w:fldChar w:fldCharType="begin"/>
            </w:r>
            <w:r w:rsidR="003F0B1A" w:rsidRPr="003F0B1A">
              <w:rPr>
                <w:rFonts w:ascii="Arial Narrow" w:hAnsi="Arial Narrow"/>
                <w:b w:val="0"/>
                <w:bCs w:val="0"/>
                <w:noProof/>
                <w:webHidden/>
                <w:sz w:val="24"/>
                <w:szCs w:val="24"/>
              </w:rPr>
              <w:instrText xml:space="preserve"> PAGEREF _Toc161603919 \h </w:instrText>
            </w:r>
            <w:r w:rsidR="003F0B1A" w:rsidRPr="003F0B1A">
              <w:rPr>
                <w:rFonts w:ascii="Arial Narrow" w:hAnsi="Arial Narrow"/>
                <w:b w:val="0"/>
                <w:bCs w:val="0"/>
                <w:noProof/>
                <w:webHidden/>
                <w:sz w:val="24"/>
                <w:szCs w:val="24"/>
              </w:rPr>
            </w:r>
            <w:r w:rsidR="003F0B1A" w:rsidRPr="003F0B1A">
              <w:rPr>
                <w:rFonts w:ascii="Arial Narrow" w:hAnsi="Arial Narrow"/>
                <w:b w:val="0"/>
                <w:bCs w:val="0"/>
                <w:noProof/>
                <w:webHidden/>
                <w:sz w:val="24"/>
                <w:szCs w:val="24"/>
              </w:rPr>
              <w:fldChar w:fldCharType="separate"/>
            </w:r>
            <w:r w:rsidR="003F0B1A" w:rsidRPr="003F0B1A">
              <w:rPr>
                <w:rFonts w:ascii="Arial Narrow" w:hAnsi="Arial Narrow"/>
                <w:b w:val="0"/>
                <w:bCs w:val="0"/>
                <w:noProof/>
                <w:webHidden/>
                <w:sz w:val="24"/>
                <w:szCs w:val="24"/>
              </w:rPr>
              <w:t>22</w:t>
            </w:r>
            <w:r w:rsidR="003F0B1A" w:rsidRPr="003F0B1A">
              <w:rPr>
                <w:rFonts w:ascii="Arial Narrow" w:hAnsi="Arial Narrow"/>
                <w:b w:val="0"/>
                <w:bCs w:val="0"/>
                <w:noProof/>
                <w:webHidden/>
                <w:sz w:val="24"/>
                <w:szCs w:val="24"/>
              </w:rPr>
              <w:fldChar w:fldCharType="end"/>
            </w:r>
          </w:hyperlink>
        </w:p>
        <w:p w14:paraId="6B469C7D" w14:textId="49F72384" w:rsidR="003F0B1A" w:rsidRPr="003F0B1A" w:rsidRDefault="00000000" w:rsidP="003F0B1A">
          <w:pPr>
            <w:pStyle w:val="TM3"/>
            <w:tabs>
              <w:tab w:val="right" w:leader="dot" w:pos="9016"/>
            </w:tabs>
            <w:rPr>
              <w:rFonts w:ascii="Arial Narrow" w:eastAsiaTheme="minorEastAsia" w:hAnsi="Arial Narrow" w:cstheme="minorBidi"/>
              <w:noProof/>
              <w:sz w:val="24"/>
              <w:szCs w:val="24"/>
              <w:lang w:eastAsia="fr-FR"/>
            </w:rPr>
          </w:pPr>
          <w:hyperlink w:anchor="_Toc161603920" w:history="1">
            <w:r w:rsidR="003F0B1A" w:rsidRPr="003F0B1A">
              <w:rPr>
                <w:rStyle w:val="Lienhypertexte"/>
                <w:rFonts w:ascii="Arial Narrow" w:eastAsia="Myriad Pro" w:hAnsi="Arial Narrow"/>
                <w:noProof/>
                <w:sz w:val="24"/>
                <w:szCs w:val="24"/>
                <w:lang w:val="fr-FR"/>
              </w:rPr>
              <w:t>3.2.1 Gestion adaptative</w:t>
            </w:r>
            <w:r w:rsidR="003F0B1A" w:rsidRPr="003F0B1A">
              <w:rPr>
                <w:rFonts w:ascii="Arial Narrow" w:hAnsi="Arial Narrow"/>
                <w:noProof/>
                <w:webHidden/>
                <w:sz w:val="24"/>
                <w:szCs w:val="24"/>
              </w:rPr>
              <w:tab/>
            </w:r>
            <w:r w:rsidR="003F0B1A" w:rsidRPr="003F0B1A">
              <w:rPr>
                <w:rFonts w:ascii="Arial Narrow" w:hAnsi="Arial Narrow"/>
                <w:noProof/>
                <w:webHidden/>
                <w:sz w:val="24"/>
                <w:szCs w:val="24"/>
              </w:rPr>
              <w:fldChar w:fldCharType="begin"/>
            </w:r>
            <w:r w:rsidR="003F0B1A" w:rsidRPr="003F0B1A">
              <w:rPr>
                <w:rFonts w:ascii="Arial Narrow" w:hAnsi="Arial Narrow"/>
                <w:noProof/>
                <w:webHidden/>
                <w:sz w:val="24"/>
                <w:szCs w:val="24"/>
              </w:rPr>
              <w:instrText xml:space="preserve"> PAGEREF _Toc161603920 \h </w:instrText>
            </w:r>
            <w:r w:rsidR="003F0B1A" w:rsidRPr="003F0B1A">
              <w:rPr>
                <w:rFonts w:ascii="Arial Narrow" w:hAnsi="Arial Narrow"/>
                <w:noProof/>
                <w:webHidden/>
                <w:sz w:val="24"/>
                <w:szCs w:val="24"/>
              </w:rPr>
            </w:r>
            <w:r w:rsidR="003F0B1A" w:rsidRPr="003F0B1A">
              <w:rPr>
                <w:rFonts w:ascii="Arial Narrow" w:hAnsi="Arial Narrow"/>
                <w:noProof/>
                <w:webHidden/>
                <w:sz w:val="24"/>
                <w:szCs w:val="24"/>
              </w:rPr>
              <w:fldChar w:fldCharType="separate"/>
            </w:r>
            <w:r w:rsidR="003F0B1A" w:rsidRPr="003F0B1A">
              <w:rPr>
                <w:rFonts w:ascii="Arial Narrow" w:hAnsi="Arial Narrow"/>
                <w:noProof/>
                <w:webHidden/>
                <w:sz w:val="24"/>
                <w:szCs w:val="24"/>
              </w:rPr>
              <w:t>22</w:t>
            </w:r>
            <w:r w:rsidR="003F0B1A" w:rsidRPr="003F0B1A">
              <w:rPr>
                <w:rFonts w:ascii="Arial Narrow" w:hAnsi="Arial Narrow"/>
                <w:noProof/>
                <w:webHidden/>
                <w:sz w:val="24"/>
                <w:szCs w:val="24"/>
              </w:rPr>
              <w:fldChar w:fldCharType="end"/>
            </w:r>
          </w:hyperlink>
        </w:p>
        <w:p w14:paraId="0EEE5B54" w14:textId="63090906" w:rsidR="003F0B1A" w:rsidRPr="003F0B1A" w:rsidRDefault="00000000" w:rsidP="003F0B1A">
          <w:pPr>
            <w:pStyle w:val="TM3"/>
            <w:tabs>
              <w:tab w:val="right" w:leader="dot" w:pos="9016"/>
            </w:tabs>
            <w:rPr>
              <w:rFonts w:ascii="Arial Narrow" w:eastAsiaTheme="minorEastAsia" w:hAnsi="Arial Narrow" w:cstheme="minorBidi"/>
              <w:noProof/>
              <w:sz w:val="24"/>
              <w:szCs w:val="24"/>
              <w:lang w:eastAsia="fr-FR"/>
            </w:rPr>
          </w:pPr>
          <w:hyperlink w:anchor="_Toc161603921" w:history="1">
            <w:r w:rsidR="003F0B1A" w:rsidRPr="003F0B1A">
              <w:rPr>
                <w:rStyle w:val="Lienhypertexte"/>
                <w:rFonts w:ascii="Arial Narrow" w:eastAsia="Myriad Pro" w:hAnsi="Arial Narrow"/>
                <w:noProof/>
                <w:sz w:val="24"/>
                <w:szCs w:val="24"/>
                <w:lang w:val="fr-FR"/>
              </w:rPr>
              <w:t>3.2.2 Participation prévue et réelle des parties prenantes, accords réels de partenariat</w:t>
            </w:r>
            <w:r w:rsidR="003F0B1A" w:rsidRPr="003F0B1A">
              <w:rPr>
                <w:rFonts w:ascii="Arial Narrow" w:hAnsi="Arial Narrow"/>
                <w:noProof/>
                <w:webHidden/>
                <w:sz w:val="24"/>
                <w:szCs w:val="24"/>
              </w:rPr>
              <w:tab/>
            </w:r>
            <w:r w:rsidR="003F0B1A" w:rsidRPr="003F0B1A">
              <w:rPr>
                <w:rFonts w:ascii="Arial Narrow" w:hAnsi="Arial Narrow"/>
                <w:noProof/>
                <w:webHidden/>
                <w:sz w:val="24"/>
                <w:szCs w:val="24"/>
              </w:rPr>
              <w:fldChar w:fldCharType="begin"/>
            </w:r>
            <w:r w:rsidR="003F0B1A" w:rsidRPr="003F0B1A">
              <w:rPr>
                <w:rFonts w:ascii="Arial Narrow" w:hAnsi="Arial Narrow"/>
                <w:noProof/>
                <w:webHidden/>
                <w:sz w:val="24"/>
                <w:szCs w:val="24"/>
              </w:rPr>
              <w:instrText xml:space="preserve"> PAGEREF _Toc161603921 \h </w:instrText>
            </w:r>
            <w:r w:rsidR="003F0B1A" w:rsidRPr="003F0B1A">
              <w:rPr>
                <w:rFonts w:ascii="Arial Narrow" w:hAnsi="Arial Narrow"/>
                <w:noProof/>
                <w:webHidden/>
                <w:sz w:val="24"/>
                <w:szCs w:val="24"/>
              </w:rPr>
            </w:r>
            <w:r w:rsidR="003F0B1A" w:rsidRPr="003F0B1A">
              <w:rPr>
                <w:rFonts w:ascii="Arial Narrow" w:hAnsi="Arial Narrow"/>
                <w:noProof/>
                <w:webHidden/>
                <w:sz w:val="24"/>
                <w:szCs w:val="24"/>
              </w:rPr>
              <w:fldChar w:fldCharType="separate"/>
            </w:r>
            <w:r w:rsidR="003F0B1A" w:rsidRPr="003F0B1A">
              <w:rPr>
                <w:rFonts w:ascii="Arial Narrow" w:hAnsi="Arial Narrow"/>
                <w:noProof/>
                <w:webHidden/>
                <w:sz w:val="24"/>
                <w:szCs w:val="24"/>
              </w:rPr>
              <w:t>23</w:t>
            </w:r>
            <w:r w:rsidR="003F0B1A" w:rsidRPr="003F0B1A">
              <w:rPr>
                <w:rFonts w:ascii="Arial Narrow" w:hAnsi="Arial Narrow"/>
                <w:noProof/>
                <w:webHidden/>
                <w:sz w:val="24"/>
                <w:szCs w:val="24"/>
              </w:rPr>
              <w:fldChar w:fldCharType="end"/>
            </w:r>
          </w:hyperlink>
        </w:p>
        <w:p w14:paraId="693258FD" w14:textId="0FD6D8B5" w:rsidR="003F0B1A" w:rsidRPr="003F0B1A" w:rsidRDefault="00000000" w:rsidP="003F0B1A">
          <w:pPr>
            <w:pStyle w:val="TM3"/>
            <w:tabs>
              <w:tab w:val="right" w:leader="dot" w:pos="9016"/>
            </w:tabs>
            <w:rPr>
              <w:rFonts w:ascii="Arial Narrow" w:eastAsiaTheme="minorEastAsia" w:hAnsi="Arial Narrow" w:cstheme="minorBidi"/>
              <w:noProof/>
              <w:sz w:val="24"/>
              <w:szCs w:val="24"/>
              <w:lang w:eastAsia="fr-FR"/>
            </w:rPr>
          </w:pPr>
          <w:hyperlink w:anchor="_Toc161603922" w:history="1">
            <w:r w:rsidR="003F0B1A" w:rsidRPr="003F0B1A">
              <w:rPr>
                <w:rStyle w:val="Lienhypertexte"/>
                <w:rFonts w:ascii="Arial Narrow" w:eastAsia="Myriad Pro" w:hAnsi="Arial Narrow"/>
                <w:noProof/>
                <w:sz w:val="24"/>
                <w:szCs w:val="24"/>
                <w:lang w:val="fr-FR"/>
              </w:rPr>
              <w:t>3.2.3 Financement et cofinancement du projet</w:t>
            </w:r>
            <w:r w:rsidR="003F0B1A" w:rsidRPr="003F0B1A">
              <w:rPr>
                <w:rFonts w:ascii="Arial Narrow" w:hAnsi="Arial Narrow"/>
                <w:noProof/>
                <w:webHidden/>
                <w:sz w:val="24"/>
                <w:szCs w:val="24"/>
              </w:rPr>
              <w:tab/>
            </w:r>
            <w:r w:rsidR="003F0B1A" w:rsidRPr="003F0B1A">
              <w:rPr>
                <w:rFonts w:ascii="Arial Narrow" w:hAnsi="Arial Narrow"/>
                <w:noProof/>
                <w:webHidden/>
                <w:sz w:val="24"/>
                <w:szCs w:val="24"/>
              </w:rPr>
              <w:fldChar w:fldCharType="begin"/>
            </w:r>
            <w:r w:rsidR="003F0B1A" w:rsidRPr="003F0B1A">
              <w:rPr>
                <w:rFonts w:ascii="Arial Narrow" w:hAnsi="Arial Narrow"/>
                <w:noProof/>
                <w:webHidden/>
                <w:sz w:val="24"/>
                <w:szCs w:val="24"/>
              </w:rPr>
              <w:instrText xml:space="preserve"> PAGEREF _Toc161603922 \h </w:instrText>
            </w:r>
            <w:r w:rsidR="003F0B1A" w:rsidRPr="003F0B1A">
              <w:rPr>
                <w:rFonts w:ascii="Arial Narrow" w:hAnsi="Arial Narrow"/>
                <w:noProof/>
                <w:webHidden/>
                <w:sz w:val="24"/>
                <w:szCs w:val="24"/>
              </w:rPr>
            </w:r>
            <w:r w:rsidR="003F0B1A" w:rsidRPr="003F0B1A">
              <w:rPr>
                <w:rFonts w:ascii="Arial Narrow" w:hAnsi="Arial Narrow"/>
                <w:noProof/>
                <w:webHidden/>
                <w:sz w:val="24"/>
                <w:szCs w:val="24"/>
              </w:rPr>
              <w:fldChar w:fldCharType="separate"/>
            </w:r>
            <w:r w:rsidR="003F0B1A" w:rsidRPr="003F0B1A">
              <w:rPr>
                <w:rFonts w:ascii="Arial Narrow" w:hAnsi="Arial Narrow"/>
                <w:noProof/>
                <w:webHidden/>
                <w:sz w:val="24"/>
                <w:szCs w:val="24"/>
              </w:rPr>
              <w:t>24</w:t>
            </w:r>
            <w:r w:rsidR="003F0B1A" w:rsidRPr="003F0B1A">
              <w:rPr>
                <w:rFonts w:ascii="Arial Narrow" w:hAnsi="Arial Narrow"/>
                <w:noProof/>
                <w:webHidden/>
                <w:sz w:val="24"/>
                <w:szCs w:val="24"/>
              </w:rPr>
              <w:fldChar w:fldCharType="end"/>
            </w:r>
          </w:hyperlink>
        </w:p>
        <w:p w14:paraId="4B8CD9F2" w14:textId="096BE1DE" w:rsidR="003F0B1A" w:rsidRPr="003F0B1A" w:rsidRDefault="00000000" w:rsidP="003F0B1A">
          <w:pPr>
            <w:pStyle w:val="TM3"/>
            <w:tabs>
              <w:tab w:val="right" w:leader="dot" w:pos="9016"/>
            </w:tabs>
            <w:rPr>
              <w:rFonts w:ascii="Arial Narrow" w:eastAsiaTheme="minorEastAsia" w:hAnsi="Arial Narrow" w:cstheme="minorBidi"/>
              <w:noProof/>
              <w:sz w:val="24"/>
              <w:szCs w:val="24"/>
              <w:lang w:eastAsia="fr-FR"/>
            </w:rPr>
          </w:pPr>
          <w:hyperlink w:anchor="_Toc161603923" w:history="1">
            <w:r w:rsidR="003F0B1A" w:rsidRPr="003F0B1A">
              <w:rPr>
                <w:rStyle w:val="Lienhypertexte"/>
                <w:rFonts w:ascii="Arial Narrow" w:eastAsia="Myriad Pro" w:hAnsi="Arial Narrow"/>
                <w:noProof/>
                <w:sz w:val="24"/>
                <w:szCs w:val="24"/>
                <w:lang w:val="fr-FR"/>
              </w:rPr>
              <w:t>3.2.4 Suivi et évaluation</w:t>
            </w:r>
            <w:r w:rsidR="003F0B1A" w:rsidRPr="003F0B1A">
              <w:rPr>
                <w:rFonts w:ascii="Arial Narrow" w:hAnsi="Arial Narrow"/>
                <w:noProof/>
                <w:webHidden/>
                <w:sz w:val="24"/>
                <w:szCs w:val="24"/>
              </w:rPr>
              <w:tab/>
            </w:r>
            <w:r w:rsidR="003F0B1A" w:rsidRPr="003F0B1A">
              <w:rPr>
                <w:rFonts w:ascii="Arial Narrow" w:hAnsi="Arial Narrow"/>
                <w:noProof/>
                <w:webHidden/>
                <w:sz w:val="24"/>
                <w:szCs w:val="24"/>
              </w:rPr>
              <w:fldChar w:fldCharType="begin"/>
            </w:r>
            <w:r w:rsidR="003F0B1A" w:rsidRPr="003F0B1A">
              <w:rPr>
                <w:rFonts w:ascii="Arial Narrow" w:hAnsi="Arial Narrow"/>
                <w:noProof/>
                <w:webHidden/>
                <w:sz w:val="24"/>
                <w:szCs w:val="24"/>
              </w:rPr>
              <w:instrText xml:space="preserve"> PAGEREF _Toc161603923 \h </w:instrText>
            </w:r>
            <w:r w:rsidR="003F0B1A" w:rsidRPr="003F0B1A">
              <w:rPr>
                <w:rFonts w:ascii="Arial Narrow" w:hAnsi="Arial Narrow"/>
                <w:noProof/>
                <w:webHidden/>
                <w:sz w:val="24"/>
                <w:szCs w:val="24"/>
              </w:rPr>
            </w:r>
            <w:r w:rsidR="003F0B1A" w:rsidRPr="003F0B1A">
              <w:rPr>
                <w:rFonts w:ascii="Arial Narrow" w:hAnsi="Arial Narrow"/>
                <w:noProof/>
                <w:webHidden/>
                <w:sz w:val="24"/>
                <w:szCs w:val="24"/>
              </w:rPr>
              <w:fldChar w:fldCharType="separate"/>
            </w:r>
            <w:r w:rsidR="003F0B1A" w:rsidRPr="003F0B1A">
              <w:rPr>
                <w:rFonts w:ascii="Arial Narrow" w:hAnsi="Arial Narrow"/>
                <w:noProof/>
                <w:webHidden/>
                <w:sz w:val="24"/>
                <w:szCs w:val="24"/>
              </w:rPr>
              <w:t>26</w:t>
            </w:r>
            <w:r w:rsidR="003F0B1A" w:rsidRPr="003F0B1A">
              <w:rPr>
                <w:rFonts w:ascii="Arial Narrow" w:hAnsi="Arial Narrow"/>
                <w:noProof/>
                <w:webHidden/>
                <w:sz w:val="24"/>
                <w:szCs w:val="24"/>
              </w:rPr>
              <w:fldChar w:fldCharType="end"/>
            </w:r>
          </w:hyperlink>
        </w:p>
        <w:p w14:paraId="7591F24D" w14:textId="355BF1E6" w:rsidR="003F0B1A" w:rsidRPr="003F0B1A" w:rsidRDefault="00000000" w:rsidP="003F0B1A">
          <w:pPr>
            <w:pStyle w:val="TM3"/>
            <w:tabs>
              <w:tab w:val="right" w:leader="dot" w:pos="9016"/>
            </w:tabs>
            <w:rPr>
              <w:rFonts w:ascii="Arial Narrow" w:eastAsiaTheme="minorEastAsia" w:hAnsi="Arial Narrow" w:cstheme="minorBidi"/>
              <w:noProof/>
              <w:sz w:val="24"/>
              <w:szCs w:val="24"/>
              <w:lang w:eastAsia="fr-FR"/>
            </w:rPr>
          </w:pPr>
          <w:hyperlink w:anchor="_Toc161603924" w:history="1">
            <w:r w:rsidR="003F0B1A" w:rsidRPr="003F0B1A">
              <w:rPr>
                <w:rStyle w:val="Lienhypertexte"/>
                <w:rFonts w:ascii="Arial Narrow" w:eastAsia="Myriad Pro" w:hAnsi="Arial Narrow"/>
                <w:noProof/>
                <w:sz w:val="24"/>
                <w:szCs w:val="24"/>
                <w:lang w:val="fr-FR"/>
              </w:rPr>
              <w:t>3.2.5 Mise en œuvre/contrôle par le PNUD et exécution par le partenaire de mise en œuvre</w:t>
            </w:r>
            <w:r w:rsidR="003F0B1A" w:rsidRPr="003F0B1A">
              <w:rPr>
                <w:rFonts w:ascii="Arial Narrow" w:hAnsi="Arial Narrow"/>
                <w:noProof/>
                <w:webHidden/>
                <w:sz w:val="24"/>
                <w:szCs w:val="24"/>
              </w:rPr>
              <w:tab/>
            </w:r>
            <w:r w:rsidR="003F0B1A" w:rsidRPr="003F0B1A">
              <w:rPr>
                <w:rFonts w:ascii="Arial Narrow" w:hAnsi="Arial Narrow"/>
                <w:noProof/>
                <w:webHidden/>
                <w:sz w:val="24"/>
                <w:szCs w:val="24"/>
              </w:rPr>
              <w:fldChar w:fldCharType="begin"/>
            </w:r>
            <w:r w:rsidR="003F0B1A" w:rsidRPr="003F0B1A">
              <w:rPr>
                <w:rFonts w:ascii="Arial Narrow" w:hAnsi="Arial Narrow"/>
                <w:noProof/>
                <w:webHidden/>
                <w:sz w:val="24"/>
                <w:szCs w:val="24"/>
              </w:rPr>
              <w:instrText xml:space="preserve"> PAGEREF _Toc161603924 \h </w:instrText>
            </w:r>
            <w:r w:rsidR="003F0B1A" w:rsidRPr="003F0B1A">
              <w:rPr>
                <w:rFonts w:ascii="Arial Narrow" w:hAnsi="Arial Narrow"/>
                <w:noProof/>
                <w:webHidden/>
                <w:sz w:val="24"/>
                <w:szCs w:val="24"/>
              </w:rPr>
            </w:r>
            <w:r w:rsidR="003F0B1A" w:rsidRPr="003F0B1A">
              <w:rPr>
                <w:rFonts w:ascii="Arial Narrow" w:hAnsi="Arial Narrow"/>
                <w:noProof/>
                <w:webHidden/>
                <w:sz w:val="24"/>
                <w:szCs w:val="24"/>
              </w:rPr>
              <w:fldChar w:fldCharType="separate"/>
            </w:r>
            <w:r w:rsidR="003F0B1A" w:rsidRPr="003F0B1A">
              <w:rPr>
                <w:rFonts w:ascii="Arial Narrow" w:hAnsi="Arial Narrow"/>
                <w:noProof/>
                <w:webHidden/>
                <w:sz w:val="24"/>
                <w:szCs w:val="24"/>
              </w:rPr>
              <w:t>27</w:t>
            </w:r>
            <w:r w:rsidR="003F0B1A" w:rsidRPr="003F0B1A">
              <w:rPr>
                <w:rFonts w:ascii="Arial Narrow" w:hAnsi="Arial Narrow"/>
                <w:noProof/>
                <w:webHidden/>
                <w:sz w:val="24"/>
                <w:szCs w:val="24"/>
              </w:rPr>
              <w:fldChar w:fldCharType="end"/>
            </w:r>
          </w:hyperlink>
        </w:p>
        <w:p w14:paraId="7B09688F" w14:textId="1D470088" w:rsidR="003F0B1A" w:rsidRPr="003F0B1A" w:rsidRDefault="00000000" w:rsidP="003F0B1A">
          <w:pPr>
            <w:pStyle w:val="TM3"/>
            <w:tabs>
              <w:tab w:val="right" w:leader="dot" w:pos="9016"/>
            </w:tabs>
            <w:rPr>
              <w:rFonts w:ascii="Arial Narrow" w:eastAsiaTheme="minorEastAsia" w:hAnsi="Arial Narrow" w:cstheme="minorBidi"/>
              <w:noProof/>
              <w:sz w:val="24"/>
              <w:szCs w:val="24"/>
              <w:lang w:eastAsia="fr-FR"/>
            </w:rPr>
          </w:pPr>
          <w:hyperlink w:anchor="_Toc161603925" w:history="1">
            <w:r w:rsidR="003F0B1A" w:rsidRPr="003F0B1A">
              <w:rPr>
                <w:rStyle w:val="Lienhypertexte"/>
                <w:rFonts w:ascii="Arial Narrow" w:eastAsia="Myriad Pro" w:hAnsi="Arial Narrow"/>
                <w:noProof/>
                <w:sz w:val="24"/>
                <w:szCs w:val="24"/>
                <w:lang w:val="fr-FR"/>
              </w:rPr>
              <w:t>3.2.6 Gestion des risques et mesures de protection (Normes environnementales et sociales)</w:t>
            </w:r>
            <w:r w:rsidR="003F0B1A" w:rsidRPr="003F0B1A">
              <w:rPr>
                <w:rFonts w:ascii="Arial Narrow" w:hAnsi="Arial Narrow"/>
                <w:noProof/>
                <w:webHidden/>
                <w:sz w:val="24"/>
                <w:szCs w:val="24"/>
              </w:rPr>
              <w:tab/>
            </w:r>
            <w:r w:rsidR="003F0B1A" w:rsidRPr="003F0B1A">
              <w:rPr>
                <w:rFonts w:ascii="Arial Narrow" w:hAnsi="Arial Narrow"/>
                <w:noProof/>
                <w:webHidden/>
                <w:sz w:val="24"/>
                <w:szCs w:val="24"/>
              </w:rPr>
              <w:fldChar w:fldCharType="begin"/>
            </w:r>
            <w:r w:rsidR="003F0B1A" w:rsidRPr="003F0B1A">
              <w:rPr>
                <w:rFonts w:ascii="Arial Narrow" w:hAnsi="Arial Narrow"/>
                <w:noProof/>
                <w:webHidden/>
                <w:sz w:val="24"/>
                <w:szCs w:val="24"/>
              </w:rPr>
              <w:instrText xml:space="preserve"> PAGEREF _Toc161603925 \h </w:instrText>
            </w:r>
            <w:r w:rsidR="003F0B1A" w:rsidRPr="003F0B1A">
              <w:rPr>
                <w:rFonts w:ascii="Arial Narrow" w:hAnsi="Arial Narrow"/>
                <w:noProof/>
                <w:webHidden/>
                <w:sz w:val="24"/>
                <w:szCs w:val="24"/>
              </w:rPr>
            </w:r>
            <w:r w:rsidR="003F0B1A" w:rsidRPr="003F0B1A">
              <w:rPr>
                <w:rFonts w:ascii="Arial Narrow" w:hAnsi="Arial Narrow"/>
                <w:noProof/>
                <w:webHidden/>
                <w:sz w:val="24"/>
                <w:szCs w:val="24"/>
              </w:rPr>
              <w:fldChar w:fldCharType="separate"/>
            </w:r>
            <w:r w:rsidR="003F0B1A" w:rsidRPr="003F0B1A">
              <w:rPr>
                <w:rFonts w:ascii="Arial Narrow" w:hAnsi="Arial Narrow"/>
                <w:noProof/>
                <w:webHidden/>
                <w:sz w:val="24"/>
                <w:szCs w:val="24"/>
              </w:rPr>
              <w:t>28</w:t>
            </w:r>
            <w:r w:rsidR="003F0B1A" w:rsidRPr="003F0B1A">
              <w:rPr>
                <w:rFonts w:ascii="Arial Narrow" w:hAnsi="Arial Narrow"/>
                <w:noProof/>
                <w:webHidden/>
                <w:sz w:val="24"/>
                <w:szCs w:val="24"/>
              </w:rPr>
              <w:fldChar w:fldCharType="end"/>
            </w:r>
          </w:hyperlink>
        </w:p>
        <w:p w14:paraId="32FD2811" w14:textId="6667F582" w:rsidR="003F0B1A" w:rsidRPr="003F0B1A" w:rsidRDefault="00000000" w:rsidP="003F0B1A">
          <w:pPr>
            <w:pStyle w:val="TM2"/>
            <w:rPr>
              <w:rFonts w:ascii="Arial Narrow" w:eastAsiaTheme="minorEastAsia" w:hAnsi="Arial Narrow" w:cstheme="minorBidi"/>
              <w:b w:val="0"/>
              <w:bCs w:val="0"/>
              <w:noProof/>
              <w:sz w:val="24"/>
              <w:szCs w:val="24"/>
              <w:lang w:eastAsia="fr-FR"/>
            </w:rPr>
          </w:pPr>
          <w:hyperlink w:anchor="_Toc161603926" w:history="1">
            <w:r w:rsidR="003F0B1A" w:rsidRPr="003F0B1A">
              <w:rPr>
                <w:rStyle w:val="Lienhypertexte"/>
                <w:rFonts w:ascii="Arial Narrow" w:eastAsia="Myriad Pro" w:hAnsi="Arial Narrow"/>
                <w:b w:val="0"/>
                <w:bCs w:val="0"/>
                <w:noProof/>
                <w:sz w:val="24"/>
                <w:szCs w:val="24"/>
                <w:lang w:val="fr-FR"/>
              </w:rPr>
              <w:t>3.3 Résultats et impacts du projet</w:t>
            </w:r>
            <w:r w:rsidR="003F0B1A" w:rsidRPr="003F0B1A">
              <w:rPr>
                <w:rFonts w:ascii="Arial Narrow" w:hAnsi="Arial Narrow"/>
                <w:b w:val="0"/>
                <w:bCs w:val="0"/>
                <w:noProof/>
                <w:webHidden/>
                <w:sz w:val="24"/>
                <w:szCs w:val="24"/>
              </w:rPr>
              <w:tab/>
            </w:r>
            <w:r w:rsidR="003F0B1A" w:rsidRPr="003F0B1A">
              <w:rPr>
                <w:rFonts w:ascii="Arial Narrow" w:hAnsi="Arial Narrow"/>
                <w:b w:val="0"/>
                <w:bCs w:val="0"/>
                <w:noProof/>
                <w:webHidden/>
                <w:sz w:val="24"/>
                <w:szCs w:val="24"/>
              </w:rPr>
              <w:fldChar w:fldCharType="begin"/>
            </w:r>
            <w:r w:rsidR="003F0B1A" w:rsidRPr="003F0B1A">
              <w:rPr>
                <w:rFonts w:ascii="Arial Narrow" w:hAnsi="Arial Narrow"/>
                <w:b w:val="0"/>
                <w:bCs w:val="0"/>
                <w:noProof/>
                <w:webHidden/>
                <w:sz w:val="24"/>
                <w:szCs w:val="24"/>
              </w:rPr>
              <w:instrText xml:space="preserve"> PAGEREF _Toc161603926 \h </w:instrText>
            </w:r>
            <w:r w:rsidR="003F0B1A" w:rsidRPr="003F0B1A">
              <w:rPr>
                <w:rFonts w:ascii="Arial Narrow" w:hAnsi="Arial Narrow"/>
                <w:b w:val="0"/>
                <w:bCs w:val="0"/>
                <w:noProof/>
                <w:webHidden/>
                <w:sz w:val="24"/>
                <w:szCs w:val="24"/>
              </w:rPr>
            </w:r>
            <w:r w:rsidR="003F0B1A" w:rsidRPr="003F0B1A">
              <w:rPr>
                <w:rFonts w:ascii="Arial Narrow" w:hAnsi="Arial Narrow"/>
                <w:b w:val="0"/>
                <w:bCs w:val="0"/>
                <w:noProof/>
                <w:webHidden/>
                <w:sz w:val="24"/>
                <w:szCs w:val="24"/>
              </w:rPr>
              <w:fldChar w:fldCharType="separate"/>
            </w:r>
            <w:r w:rsidR="003F0B1A" w:rsidRPr="003F0B1A">
              <w:rPr>
                <w:rFonts w:ascii="Arial Narrow" w:hAnsi="Arial Narrow"/>
                <w:b w:val="0"/>
                <w:bCs w:val="0"/>
                <w:noProof/>
                <w:webHidden/>
                <w:sz w:val="24"/>
                <w:szCs w:val="24"/>
              </w:rPr>
              <w:t>30</w:t>
            </w:r>
            <w:r w:rsidR="003F0B1A" w:rsidRPr="003F0B1A">
              <w:rPr>
                <w:rFonts w:ascii="Arial Narrow" w:hAnsi="Arial Narrow"/>
                <w:b w:val="0"/>
                <w:bCs w:val="0"/>
                <w:noProof/>
                <w:webHidden/>
                <w:sz w:val="24"/>
                <w:szCs w:val="24"/>
              </w:rPr>
              <w:fldChar w:fldCharType="end"/>
            </w:r>
          </w:hyperlink>
        </w:p>
        <w:p w14:paraId="34F6E03B" w14:textId="05FAABA0" w:rsidR="003F0B1A" w:rsidRPr="003F0B1A" w:rsidRDefault="00000000" w:rsidP="003F0B1A">
          <w:pPr>
            <w:pStyle w:val="TM3"/>
            <w:tabs>
              <w:tab w:val="right" w:leader="dot" w:pos="9016"/>
            </w:tabs>
            <w:rPr>
              <w:rFonts w:ascii="Arial Narrow" w:eastAsiaTheme="minorEastAsia" w:hAnsi="Arial Narrow" w:cstheme="minorBidi"/>
              <w:noProof/>
              <w:sz w:val="24"/>
              <w:szCs w:val="24"/>
              <w:lang w:eastAsia="fr-FR"/>
            </w:rPr>
          </w:pPr>
          <w:hyperlink w:anchor="_Toc161603927" w:history="1">
            <w:r w:rsidR="003F0B1A" w:rsidRPr="003F0B1A">
              <w:rPr>
                <w:rStyle w:val="Lienhypertexte"/>
                <w:rFonts w:ascii="Arial Narrow" w:eastAsia="Myriad Pro" w:hAnsi="Arial Narrow"/>
                <w:noProof/>
                <w:sz w:val="24"/>
                <w:szCs w:val="24"/>
                <w:lang w:val="fr-FR"/>
              </w:rPr>
              <w:t>3.3.1 Progression vers les objectifs et les résultats attendus</w:t>
            </w:r>
            <w:r w:rsidR="003F0B1A" w:rsidRPr="003F0B1A">
              <w:rPr>
                <w:rFonts w:ascii="Arial Narrow" w:hAnsi="Arial Narrow"/>
                <w:noProof/>
                <w:webHidden/>
                <w:sz w:val="24"/>
                <w:szCs w:val="24"/>
              </w:rPr>
              <w:tab/>
            </w:r>
            <w:r w:rsidR="003F0B1A" w:rsidRPr="003F0B1A">
              <w:rPr>
                <w:rFonts w:ascii="Arial Narrow" w:hAnsi="Arial Narrow"/>
                <w:noProof/>
                <w:webHidden/>
                <w:sz w:val="24"/>
                <w:szCs w:val="24"/>
              </w:rPr>
              <w:fldChar w:fldCharType="begin"/>
            </w:r>
            <w:r w:rsidR="003F0B1A" w:rsidRPr="003F0B1A">
              <w:rPr>
                <w:rFonts w:ascii="Arial Narrow" w:hAnsi="Arial Narrow"/>
                <w:noProof/>
                <w:webHidden/>
                <w:sz w:val="24"/>
                <w:szCs w:val="24"/>
              </w:rPr>
              <w:instrText xml:space="preserve"> PAGEREF _Toc161603927 \h </w:instrText>
            </w:r>
            <w:r w:rsidR="003F0B1A" w:rsidRPr="003F0B1A">
              <w:rPr>
                <w:rFonts w:ascii="Arial Narrow" w:hAnsi="Arial Narrow"/>
                <w:noProof/>
                <w:webHidden/>
                <w:sz w:val="24"/>
                <w:szCs w:val="24"/>
              </w:rPr>
            </w:r>
            <w:r w:rsidR="003F0B1A" w:rsidRPr="003F0B1A">
              <w:rPr>
                <w:rFonts w:ascii="Arial Narrow" w:hAnsi="Arial Narrow"/>
                <w:noProof/>
                <w:webHidden/>
                <w:sz w:val="24"/>
                <w:szCs w:val="24"/>
              </w:rPr>
              <w:fldChar w:fldCharType="separate"/>
            </w:r>
            <w:r w:rsidR="003F0B1A" w:rsidRPr="003F0B1A">
              <w:rPr>
                <w:rFonts w:ascii="Arial Narrow" w:hAnsi="Arial Narrow"/>
                <w:noProof/>
                <w:webHidden/>
                <w:sz w:val="24"/>
                <w:szCs w:val="24"/>
              </w:rPr>
              <w:t>30</w:t>
            </w:r>
            <w:r w:rsidR="003F0B1A" w:rsidRPr="003F0B1A">
              <w:rPr>
                <w:rFonts w:ascii="Arial Narrow" w:hAnsi="Arial Narrow"/>
                <w:noProof/>
                <w:webHidden/>
                <w:sz w:val="24"/>
                <w:szCs w:val="24"/>
              </w:rPr>
              <w:fldChar w:fldCharType="end"/>
            </w:r>
          </w:hyperlink>
        </w:p>
        <w:p w14:paraId="7E04F8EB" w14:textId="43B50687" w:rsidR="003F0B1A" w:rsidRPr="003F0B1A" w:rsidRDefault="00000000" w:rsidP="003F0B1A">
          <w:pPr>
            <w:pStyle w:val="TM3"/>
            <w:tabs>
              <w:tab w:val="right" w:leader="dot" w:pos="9016"/>
            </w:tabs>
            <w:rPr>
              <w:rFonts w:ascii="Arial Narrow" w:eastAsiaTheme="minorEastAsia" w:hAnsi="Arial Narrow" w:cstheme="minorBidi"/>
              <w:noProof/>
              <w:sz w:val="24"/>
              <w:szCs w:val="24"/>
              <w:lang w:eastAsia="fr-FR"/>
            </w:rPr>
          </w:pPr>
          <w:hyperlink w:anchor="_Toc161603928" w:history="1">
            <w:r w:rsidR="003F0B1A" w:rsidRPr="003F0B1A">
              <w:rPr>
                <w:rStyle w:val="Lienhypertexte"/>
                <w:rFonts w:ascii="Arial Narrow" w:eastAsia="Myriad Pro" w:hAnsi="Arial Narrow"/>
                <w:noProof/>
                <w:sz w:val="24"/>
                <w:szCs w:val="24"/>
                <w:lang w:val="fr-FR"/>
              </w:rPr>
              <w:t>3.3.2 Pertinence</w:t>
            </w:r>
            <w:r w:rsidR="003F0B1A" w:rsidRPr="003F0B1A">
              <w:rPr>
                <w:rFonts w:ascii="Arial Narrow" w:hAnsi="Arial Narrow"/>
                <w:noProof/>
                <w:webHidden/>
                <w:sz w:val="24"/>
                <w:szCs w:val="24"/>
              </w:rPr>
              <w:tab/>
            </w:r>
            <w:r w:rsidR="003F0B1A" w:rsidRPr="003F0B1A">
              <w:rPr>
                <w:rFonts w:ascii="Arial Narrow" w:hAnsi="Arial Narrow"/>
                <w:noProof/>
                <w:webHidden/>
                <w:sz w:val="24"/>
                <w:szCs w:val="24"/>
              </w:rPr>
              <w:fldChar w:fldCharType="begin"/>
            </w:r>
            <w:r w:rsidR="003F0B1A" w:rsidRPr="003F0B1A">
              <w:rPr>
                <w:rFonts w:ascii="Arial Narrow" w:hAnsi="Arial Narrow"/>
                <w:noProof/>
                <w:webHidden/>
                <w:sz w:val="24"/>
                <w:szCs w:val="24"/>
              </w:rPr>
              <w:instrText xml:space="preserve"> PAGEREF _Toc161603928 \h </w:instrText>
            </w:r>
            <w:r w:rsidR="003F0B1A" w:rsidRPr="003F0B1A">
              <w:rPr>
                <w:rFonts w:ascii="Arial Narrow" w:hAnsi="Arial Narrow"/>
                <w:noProof/>
                <w:webHidden/>
                <w:sz w:val="24"/>
                <w:szCs w:val="24"/>
              </w:rPr>
            </w:r>
            <w:r w:rsidR="003F0B1A" w:rsidRPr="003F0B1A">
              <w:rPr>
                <w:rFonts w:ascii="Arial Narrow" w:hAnsi="Arial Narrow"/>
                <w:noProof/>
                <w:webHidden/>
                <w:sz w:val="24"/>
                <w:szCs w:val="24"/>
              </w:rPr>
              <w:fldChar w:fldCharType="separate"/>
            </w:r>
            <w:r w:rsidR="003F0B1A" w:rsidRPr="003F0B1A">
              <w:rPr>
                <w:rFonts w:ascii="Arial Narrow" w:hAnsi="Arial Narrow"/>
                <w:noProof/>
                <w:webHidden/>
                <w:sz w:val="24"/>
                <w:szCs w:val="24"/>
              </w:rPr>
              <w:t>30</w:t>
            </w:r>
            <w:r w:rsidR="003F0B1A" w:rsidRPr="003F0B1A">
              <w:rPr>
                <w:rFonts w:ascii="Arial Narrow" w:hAnsi="Arial Narrow"/>
                <w:noProof/>
                <w:webHidden/>
                <w:sz w:val="24"/>
                <w:szCs w:val="24"/>
              </w:rPr>
              <w:fldChar w:fldCharType="end"/>
            </w:r>
          </w:hyperlink>
        </w:p>
        <w:p w14:paraId="1FCE4622" w14:textId="26626A45" w:rsidR="003F0B1A" w:rsidRPr="003F0B1A" w:rsidRDefault="00000000" w:rsidP="003F0B1A">
          <w:pPr>
            <w:pStyle w:val="TM3"/>
            <w:tabs>
              <w:tab w:val="right" w:leader="dot" w:pos="9016"/>
            </w:tabs>
            <w:rPr>
              <w:rFonts w:ascii="Arial Narrow" w:eastAsiaTheme="minorEastAsia" w:hAnsi="Arial Narrow" w:cstheme="minorBidi"/>
              <w:noProof/>
              <w:sz w:val="24"/>
              <w:szCs w:val="24"/>
              <w:lang w:eastAsia="fr-FR"/>
            </w:rPr>
          </w:pPr>
          <w:hyperlink w:anchor="_Toc161603929" w:history="1">
            <w:r w:rsidR="003F0B1A" w:rsidRPr="003F0B1A">
              <w:rPr>
                <w:rStyle w:val="Lienhypertexte"/>
                <w:rFonts w:ascii="Arial Narrow" w:eastAsia="Myriad Pro" w:hAnsi="Arial Narrow"/>
                <w:noProof/>
                <w:sz w:val="24"/>
                <w:szCs w:val="24"/>
                <w:lang w:val="fr-FR"/>
              </w:rPr>
              <w:t>3.3.3 Efficacité</w:t>
            </w:r>
            <w:r w:rsidR="003F0B1A" w:rsidRPr="003F0B1A">
              <w:rPr>
                <w:rFonts w:ascii="Arial Narrow" w:hAnsi="Arial Narrow"/>
                <w:noProof/>
                <w:webHidden/>
                <w:sz w:val="24"/>
                <w:szCs w:val="24"/>
              </w:rPr>
              <w:tab/>
            </w:r>
            <w:r w:rsidR="003F0B1A" w:rsidRPr="003F0B1A">
              <w:rPr>
                <w:rFonts w:ascii="Arial Narrow" w:hAnsi="Arial Narrow"/>
                <w:noProof/>
                <w:webHidden/>
                <w:sz w:val="24"/>
                <w:szCs w:val="24"/>
              </w:rPr>
              <w:fldChar w:fldCharType="begin"/>
            </w:r>
            <w:r w:rsidR="003F0B1A" w:rsidRPr="003F0B1A">
              <w:rPr>
                <w:rFonts w:ascii="Arial Narrow" w:hAnsi="Arial Narrow"/>
                <w:noProof/>
                <w:webHidden/>
                <w:sz w:val="24"/>
                <w:szCs w:val="24"/>
              </w:rPr>
              <w:instrText xml:space="preserve"> PAGEREF _Toc161603929 \h </w:instrText>
            </w:r>
            <w:r w:rsidR="003F0B1A" w:rsidRPr="003F0B1A">
              <w:rPr>
                <w:rFonts w:ascii="Arial Narrow" w:hAnsi="Arial Narrow"/>
                <w:noProof/>
                <w:webHidden/>
                <w:sz w:val="24"/>
                <w:szCs w:val="24"/>
              </w:rPr>
            </w:r>
            <w:r w:rsidR="003F0B1A" w:rsidRPr="003F0B1A">
              <w:rPr>
                <w:rFonts w:ascii="Arial Narrow" w:hAnsi="Arial Narrow"/>
                <w:noProof/>
                <w:webHidden/>
                <w:sz w:val="24"/>
                <w:szCs w:val="24"/>
              </w:rPr>
              <w:fldChar w:fldCharType="separate"/>
            </w:r>
            <w:r w:rsidR="003F0B1A" w:rsidRPr="003F0B1A">
              <w:rPr>
                <w:rFonts w:ascii="Arial Narrow" w:hAnsi="Arial Narrow"/>
                <w:noProof/>
                <w:webHidden/>
                <w:sz w:val="24"/>
                <w:szCs w:val="24"/>
              </w:rPr>
              <w:t>31</w:t>
            </w:r>
            <w:r w:rsidR="003F0B1A" w:rsidRPr="003F0B1A">
              <w:rPr>
                <w:rFonts w:ascii="Arial Narrow" w:hAnsi="Arial Narrow"/>
                <w:noProof/>
                <w:webHidden/>
                <w:sz w:val="24"/>
                <w:szCs w:val="24"/>
              </w:rPr>
              <w:fldChar w:fldCharType="end"/>
            </w:r>
          </w:hyperlink>
        </w:p>
        <w:p w14:paraId="47655C72" w14:textId="5F742A87" w:rsidR="003F0B1A" w:rsidRPr="003F0B1A" w:rsidRDefault="00000000" w:rsidP="003F0B1A">
          <w:pPr>
            <w:pStyle w:val="TM3"/>
            <w:tabs>
              <w:tab w:val="right" w:leader="dot" w:pos="9016"/>
            </w:tabs>
            <w:rPr>
              <w:rFonts w:ascii="Arial Narrow" w:eastAsiaTheme="minorEastAsia" w:hAnsi="Arial Narrow" w:cstheme="minorBidi"/>
              <w:noProof/>
              <w:sz w:val="24"/>
              <w:szCs w:val="24"/>
              <w:lang w:eastAsia="fr-FR"/>
            </w:rPr>
          </w:pPr>
          <w:hyperlink w:anchor="_Toc161603930" w:history="1">
            <w:r w:rsidR="003F0B1A" w:rsidRPr="003F0B1A">
              <w:rPr>
                <w:rStyle w:val="Lienhypertexte"/>
                <w:rFonts w:ascii="Arial Narrow" w:eastAsia="Myriad Pro" w:hAnsi="Arial Narrow"/>
                <w:noProof/>
                <w:sz w:val="24"/>
                <w:szCs w:val="24"/>
                <w:lang w:val="fr-FR"/>
              </w:rPr>
              <w:t>3.3.4 Efficience</w:t>
            </w:r>
            <w:r w:rsidR="003F0B1A" w:rsidRPr="003F0B1A">
              <w:rPr>
                <w:rFonts w:ascii="Arial Narrow" w:hAnsi="Arial Narrow"/>
                <w:noProof/>
                <w:webHidden/>
                <w:sz w:val="24"/>
                <w:szCs w:val="24"/>
              </w:rPr>
              <w:tab/>
            </w:r>
            <w:r w:rsidR="003F0B1A" w:rsidRPr="003F0B1A">
              <w:rPr>
                <w:rFonts w:ascii="Arial Narrow" w:hAnsi="Arial Narrow"/>
                <w:noProof/>
                <w:webHidden/>
                <w:sz w:val="24"/>
                <w:szCs w:val="24"/>
              </w:rPr>
              <w:fldChar w:fldCharType="begin"/>
            </w:r>
            <w:r w:rsidR="003F0B1A" w:rsidRPr="003F0B1A">
              <w:rPr>
                <w:rFonts w:ascii="Arial Narrow" w:hAnsi="Arial Narrow"/>
                <w:noProof/>
                <w:webHidden/>
                <w:sz w:val="24"/>
                <w:szCs w:val="24"/>
              </w:rPr>
              <w:instrText xml:space="preserve"> PAGEREF _Toc161603930 \h </w:instrText>
            </w:r>
            <w:r w:rsidR="003F0B1A" w:rsidRPr="003F0B1A">
              <w:rPr>
                <w:rFonts w:ascii="Arial Narrow" w:hAnsi="Arial Narrow"/>
                <w:noProof/>
                <w:webHidden/>
                <w:sz w:val="24"/>
                <w:szCs w:val="24"/>
              </w:rPr>
            </w:r>
            <w:r w:rsidR="003F0B1A" w:rsidRPr="003F0B1A">
              <w:rPr>
                <w:rFonts w:ascii="Arial Narrow" w:hAnsi="Arial Narrow"/>
                <w:noProof/>
                <w:webHidden/>
                <w:sz w:val="24"/>
                <w:szCs w:val="24"/>
              </w:rPr>
              <w:fldChar w:fldCharType="separate"/>
            </w:r>
            <w:r w:rsidR="003F0B1A" w:rsidRPr="003F0B1A">
              <w:rPr>
                <w:rFonts w:ascii="Arial Narrow" w:hAnsi="Arial Narrow"/>
                <w:noProof/>
                <w:webHidden/>
                <w:sz w:val="24"/>
                <w:szCs w:val="24"/>
              </w:rPr>
              <w:t>38</w:t>
            </w:r>
            <w:r w:rsidR="003F0B1A" w:rsidRPr="003F0B1A">
              <w:rPr>
                <w:rFonts w:ascii="Arial Narrow" w:hAnsi="Arial Narrow"/>
                <w:noProof/>
                <w:webHidden/>
                <w:sz w:val="24"/>
                <w:szCs w:val="24"/>
              </w:rPr>
              <w:fldChar w:fldCharType="end"/>
            </w:r>
          </w:hyperlink>
        </w:p>
        <w:p w14:paraId="16984FF1" w14:textId="01A50B9B" w:rsidR="003F0B1A" w:rsidRPr="003F0B1A" w:rsidRDefault="00000000" w:rsidP="003F0B1A">
          <w:pPr>
            <w:pStyle w:val="TM3"/>
            <w:tabs>
              <w:tab w:val="right" w:leader="dot" w:pos="9016"/>
            </w:tabs>
            <w:rPr>
              <w:rFonts w:ascii="Arial Narrow" w:eastAsiaTheme="minorEastAsia" w:hAnsi="Arial Narrow" w:cstheme="minorBidi"/>
              <w:noProof/>
              <w:sz w:val="24"/>
              <w:szCs w:val="24"/>
              <w:lang w:eastAsia="fr-FR"/>
            </w:rPr>
          </w:pPr>
          <w:hyperlink w:anchor="_Toc161603931" w:history="1">
            <w:r w:rsidR="003F0B1A" w:rsidRPr="003F0B1A">
              <w:rPr>
                <w:rStyle w:val="Lienhypertexte"/>
                <w:rFonts w:ascii="Arial Narrow" w:eastAsia="Myriad Pro" w:hAnsi="Arial Narrow"/>
                <w:noProof/>
                <w:sz w:val="24"/>
                <w:szCs w:val="24"/>
                <w:lang w:val="fr-FR"/>
              </w:rPr>
              <w:t>3.3.5 Réalisation globale</w:t>
            </w:r>
            <w:r w:rsidR="003F0B1A" w:rsidRPr="003F0B1A">
              <w:rPr>
                <w:rFonts w:ascii="Arial Narrow" w:hAnsi="Arial Narrow"/>
                <w:noProof/>
                <w:webHidden/>
                <w:sz w:val="24"/>
                <w:szCs w:val="24"/>
              </w:rPr>
              <w:tab/>
            </w:r>
            <w:r w:rsidR="003F0B1A" w:rsidRPr="003F0B1A">
              <w:rPr>
                <w:rFonts w:ascii="Arial Narrow" w:hAnsi="Arial Narrow"/>
                <w:noProof/>
                <w:webHidden/>
                <w:sz w:val="24"/>
                <w:szCs w:val="24"/>
              </w:rPr>
              <w:fldChar w:fldCharType="begin"/>
            </w:r>
            <w:r w:rsidR="003F0B1A" w:rsidRPr="003F0B1A">
              <w:rPr>
                <w:rFonts w:ascii="Arial Narrow" w:hAnsi="Arial Narrow"/>
                <w:noProof/>
                <w:webHidden/>
                <w:sz w:val="24"/>
                <w:szCs w:val="24"/>
              </w:rPr>
              <w:instrText xml:space="preserve"> PAGEREF _Toc161603931 \h </w:instrText>
            </w:r>
            <w:r w:rsidR="003F0B1A" w:rsidRPr="003F0B1A">
              <w:rPr>
                <w:rFonts w:ascii="Arial Narrow" w:hAnsi="Arial Narrow"/>
                <w:noProof/>
                <w:webHidden/>
                <w:sz w:val="24"/>
                <w:szCs w:val="24"/>
              </w:rPr>
            </w:r>
            <w:r w:rsidR="003F0B1A" w:rsidRPr="003F0B1A">
              <w:rPr>
                <w:rFonts w:ascii="Arial Narrow" w:hAnsi="Arial Narrow"/>
                <w:noProof/>
                <w:webHidden/>
                <w:sz w:val="24"/>
                <w:szCs w:val="24"/>
              </w:rPr>
              <w:fldChar w:fldCharType="separate"/>
            </w:r>
            <w:r w:rsidR="003F0B1A" w:rsidRPr="003F0B1A">
              <w:rPr>
                <w:rFonts w:ascii="Arial Narrow" w:hAnsi="Arial Narrow"/>
                <w:noProof/>
                <w:webHidden/>
                <w:sz w:val="24"/>
                <w:szCs w:val="24"/>
              </w:rPr>
              <w:t>39</w:t>
            </w:r>
            <w:r w:rsidR="003F0B1A" w:rsidRPr="003F0B1A">
              <w:rPr>
                <w:rFonts w:ascii="Arial Narrow" w:hAnsi="Arial Narrow"/>
                <w:noProof/>
                <w:webHidden/>
                <w:sz w:val="24"/>
                <w:szCs w:val="24"/>
              </w:rPr>
              <w:fldChar w:fldCharType="end"/>
            </w:r>
          </w:hyperlink>
        </w:p>
        <w:p w14:paraId="6C3F91D0" w14:textId="118B7D2F" w:rsidR="003F0B1A" w:rsidRPr="003F0B1A" w:rsidRDefault="00000000" w:rsidP="003F0B1A">
          <w:pPr>
            <w:pStyle w:val="TM3"/>
            <w:tabs>
              <w:tab w:val="right" w:leader="dot" w:pos="9016"/>
            </w:tabs>
            <w:rPr>
              <w:rFonts w:ascii="Arial Narrow" w:eastAsiaTheme="minorEastAsia" w:hAnsi="Arial Narrow" w:cstheme="minorBidi"/>
              <w:noProof/>
              <w:sz w:val="24"/>
              <w:szCs w:val="24"/>
              <w:lang w:eastAsia="fr-FR"/>
            </w:rPr>
          </w:pPr>
          <w:hyperlink w:anchor="_Toc161603932" w:history="1">
            <w:r w:rsidR="003F0B1A" w:rsidRPr="003F0B1A">
              <w:rPr>
                <w:rStyle w:val="Lienhypertexte"/>
                <w:rFonts w:ascii="Arial Narrow" w:eastAsia="Myriad Pro" w:hAnsi="Arial Narrow"/>
                <w:noProof/>
                <w:sz w:val="24"/>
                <w:szCs w:val="24"/>
                <w:lang w:val="fr-FR"/>
              </w:rPr>
              <w:t>3.3.6 Durabilité</w:t>
            </w:r>
            <w:r w:rsidR="003F0B1A" w:rsidRPr="003F0B1A">
              <w:rPr>
                <w:rFonts w:ascii="Arial Narrow" w:hAnsi="Arial Narrow"/>
                <w:noProof/>
                <w:webHidden/>
                <w:sz w:val="24"/>
                <w:szCs w:val="24"/>
              </w:rPr>
              <w:tab/>
            </w:r>
            <w:r w:rsidR="003F0B1A" w:rsidRPr="003F0B1A">
              <w:rPr>
                <w:rFonts w:ascii="Arial Narrow" w:hAnsi="Arial Narrow"/>
                <w:noProof/>
                <w:webHidden/>
                <w:sz w:val="24"/>
                <w:szCs w:val="24"/>
              </w:rPr>
              <w:fldChar w:fldCharType="begin"/>
            </w:r>
            <w:r w:rsidR="003F0B1A" w:rsidRPr="003F0B1A">
              <w:rPr>
                <w:rFonts w:ascii="Arial Narrow" w:hAnsi="Arial Narrow"/>
                <w:noProof/>
                <w:webHidden/>
                <w:sz w:val="24"/>
                <w:szCs w:val="24"/>
              </w:rPr>
              <w:instrText xml:space="preserve"> PAGEREF _Toc161603932 \h </w:instrText>
            </w:r>
            <w:r w:rsidR="003F0B1A" w:rsidRPr="003F0B1A">
              <w:rPr>
                <w:rFonts w:ascii="Arial Narrow" w:hAnsi="Arial Narrow"/>
                <w:noProof/>
                <w:webHidden/>
                <w:sz w:val="24"/>
                <w:szCs w:val="24"/>
              </w:rPr>
            </w:r>
            <w:r w:rsidR="003F0B1A" w:rsidRPr="003F0B1A">
              <w:rPr>
                <w:rFonts w:ascii="Arial Narrow" w:hAnsi="Arial Narrow"/>
                <w:noProof/>
                <w:webHidden/>
                <w:sz w:val="24"/>
                <w:szCs w:val="24"/>
              </w:rPr>
              <w:fldChar w:fldCharType="separate"/>
            </w:r>
            <w:r w:rsidR="003F0B1A" w:rsidRPr="003F0B1A">
              <w:rPr>
                <w:rFonts w:ascii="Arial Narrow" w:hAnsi="Arial Narrow"/>
                <w:noProof/>
                <w:webHidden/>
                <w:sz w:val="24"/>
                <w:szCs w:val="24"/>
              </w:rPr>
              <w:t>40</w:t>
            </w:r>
            <w:r w:rsidR="003F0B1A" w:rsidRPr="003F0B1A">
              <w:rPr>
                <w:rFonts w:ascii="Arial Narrow" w:hAnsi="Arial Narrow"/>
                <w:noProof/>
                <w:webHidden/>
                <w:sz w:val="24"/>
                <w:szCs w:val="24"/>
              </w:rPr>
              <w:fldChar w:fldCharType="end"/>
            </w:r>
          </w:hyperlink>
        </w:p>
        <w:p w14:paraId="5DC9BA6B" w14:textId="148214E1" w:rsidR="003F0B1A" w:rsidRPr="003F0B1A" w:rsidRDefault="00000000" w:rsidP="003F0B1A">
          <w:pPr>
            <w:pStyle w:val="TM3"/>
            <w:tabs>
              <w:tab w:val="right" w:leader="dot" w:pos="9016"/>
            </w:tabs>
            <w:rPr>
              <w:rFonts w:ascii="Arial Narrow" w:eastAsiaTheme="minorEastAsia" w:hAnsi="Arial Narrow" w:cstheme="minorBidi"/>
              <w:noProof/>
              <w:sz w:val="24"/>
              <w:szCs w:val="24"/>
              <w:lang w:eastAsia="fr-FR"/>
            </w:rPr>
          </w:pPr>
          <w:hyperlink w:anchor="_Toc161603933" w:history="1">
            <w:r w:rsidR="003F0B1A" w:rsidRPr="003F0B1A">
              <w:rPr>
                <w:rStyle w:val="Lienhypertexte"/>
                <w:rFonts w:ascii="Arial Narrow" w:eastAsia="Myriad Pro" w:hAnsi="Arial Narrow"/>
                <w:noProof/>
                <w:sz w:val="24"/>
                <w:szCs w:val="24"/>
                <w:lang w:val="fr-FR"/>
              </w:rPr>
              <w:t>3.3.7 Appropriation par les pays</w:t>
            </w:r>
            <w:r w:rsidR="003F0B1A" w:rsidRPr="003F0B1A">
              <w:rPr>
                <w:rFonts w:ascii="Arial Narrow" w:hAnsi="Arial Narrow"/>
                <w:noProof/>
                <w:webHidden/>
                <w:sz w:val="24"/>
                <w:szCs w:val="24"/>
              </w:rPr>
              <w:tab/>
            </w:r>
            <w:r w:rsidR="003F0B1A" w:rsidRPr="003F0B1A">
              <w:rPr>
                <w:rFonts w:ascii="Arial Narrow" w:hAnsi="Arial Narrow"/>
                <w:noProof/>
                <w:webHidden/>
                <w:sz w:val="24"/>
                <w:szCs w:val="24"/>
              </w:rPr>
              <w:fldChar w:fldCharType="begin"/>
            </w:r>
            <w:r w:rsidR="003F0B1A" w:rsidRPr="003F0B1A">
              <w:rPr>
                <w:rFonts w:ascii="Arial Narrow" w:hAnsi="Arial Narrow"/>
                <w:noProof/>
                <w:webHidden/>
                <w:sz w:val="24"/>
                <w:szCs w:val="24"/>
              </w:rPr>
              <w:instrText xml:space="preserve"> PAGEREF _Toc161603933 \h </w:instrText>
            </w:r>
            <w:r w:rsidR="003F0B1A" w:rsidRPr="003F0B1A">
              <w:rPr>
                <w:rFonts w:ascii="Arial Narrow" w:hAnsi="Arial Narrow"/>
                <w:noProof/>
                <w:webHidden/>
                <w:sz w:val="24"/>
                <w:szCs w:val="24"/>
              </w:rPr>
            </w:r>
            <w:r w:rsidR="003F0B1A" w:rsidRPr="003F0B1A">
              <w:rPr>
                <w:rFonts w:ascii="Arial Narrow" w:hAnsi="Arial Narrow"/>
                <w:noProof/>
                <w:webHidden/>
                <w:sz w:val="24"/>
                <w:szCs w:val="24"/>
              </w:rPr>
              <w:fldChar w:fldCharType="separate"/>
            </w:r>
            <w:r w:rsidR="003F0B1A" w:rsidRPr="003F0B1A">
              <w:rPr>
                <w:rFonts w:ascii="Arial Narrow" w:hAnsi="Arial Narrow"/>
                <w:noProof/>
                <w:webHidden/>
                <w:sz w:val="24"/>
                <w:szCs w:val="24"/>
              </w:rPr>
              <w:t>44</w:t>
            </w:r>
            <w:r w:rsidR="003F0B1A" w:rsidRPr="003F0B1A">
              <w:rPr>
                <w:rFonts w:ascii="Arial Narrow" w:hAnsi="Arial Narrow"/>
                <w:noProof/>
                <w:webHidden/>
                <w:sz w:val="24"/>
                <w:szCs w:val="24"/>
              </w:rPr>
              <w:fldChar w:fldCharType="end"/>
            </w:r>
          </w:hyperlink>
        </w:p>
        <w:p w14:paraId="1F017D67" w14:textId="0569D2C3" w:rsidR="003F0B1A" w:rsidRPr="003F0B1A" w:rsidRDefault="00000000" w:rsidP="003F0B1A">
          <w:pPr>
            <w:pStyle w:val="TM3"/>
            <w:tabs>
              <w:tab w:val="right" w:leader="dot" w:pos="9016"/>
            </w:tabs>
            <w:rPr>
              <w:rFonts w:ascii="Arial Narrow" w:eastAsiaTheme="minorEastAsia" w:hAnsi="Arial Narrow" w:cstheme="minorBidi"/>
              <w:noProof/>
              <w:sz w:val="24"/>
              <w:szCs w:val="24"/>
              <w:lang w:eastAsia="fr-FR"/>
            </w:rPr>
          </w:pPr>
          <w:hyperlink w:anchor="_Toc161603934" w:history="1">
            <w:r w:rsidR="003F0B1A" w:rsidRPr="003F0B1A">
              <w:rPr>
                <w:rStyle w:val="Lienhypertexte"/>
                <w:rFonts w:ascii="Arial Narrow" w:eastAsia="Myriad Pro" w:hAnsi="Arial Narrow"/>
                <w:noProof/>
                <w:sz w:val="24"/>
                <w:szCs w:val="24"/>
                <w:lang w:val="fr-FR"/>
              </w:rPr>
              <w:t>3.3.8 Égalité des sexes et autonomisation des femmes</w:t>
            </w:r>
            <w:r w:rsidR="003F0B1A" w:rsidRPr="003F0B1A">
              <w:rPr>
                <w:rFonts w:ascii="Arial Narrow" w:hAnsi="Arial Narrow"/>
                <w:noProof/>
                <w:webHidden/>
                <w:sz w:val="24"/>
                <w:szCs w:val="24"/>
              </w:rPr>
              <w:tab/>
            </w:r>
            <w:r w:rsidR="003F0B1A" w:rsidRPr="003F0B1A">
              <w:rPr>
                <w:rFonts w:ascii="Arial Narrow" w:hAnsi="Arial Narrow"/>
                <w:noProof/>
                <w:webHidden/>
                <w:sz w:val="24"/>
                <w:szCs w:val="24"/>
              </w:rPr>
              <w:fldChar w:fldCharType="begin"/>
            </w:r>
            <w:r w:rsidR="003F0B1A" w:rsidRPr="003F0B1A">
              <w:rPr>
                <w:rFonts w:ascii="Arial Narrow" w:hAnsi="Arial Narrow"/>
                <w:noProof/>
                <w:webHidden/>
                <w:sz w:val="24"/>
                <w:szCs w:val="24"/>
              </w:rPr>
              <w:instrText xml:space="preserve"> PAGEREF _Toc161603934 \h </w:instrText>
            </w:r>
            <w:r w:rsidR="003F0B1A" w:rsidRPr="003F0B1A">
              <w:rPr>
                <w:rFonts w:ascii="Arial Narrow" w:hAnsi="Arial Narrow"/>
                <w:noProof/>
                <w:webHidden/>
                <w:sz w:val="24"/>
                <w:szCs w:val="24"/>
              </w:rPr>
            </w:r>
            <w:r w:rsidR="003F0B1A" w:rsidRPr="003F0B1A">
              <w:rPr>
                <w:rFonts w:ascii="Arial Narrow" w:hAnsi="Arial Narrow"/>
                <w:noProof/>
                <w:webHidden/>
                <w:sz w:val="24"/>
                <w:szCs w:val="24"/>
              </w:rPr>
              <w:fldChar w:fldCharType="separate"/>
            </w:r>
            <w:r w:rsidR="003F0B1A" w:rsidRPr="003F0B1A">
              <w:rPr>
                <w:rFonts w:ascii="Arial Narrow" w:hAnsi="Arial Narrow"/>
                <w:noProof/>
                <w:webHidden/>
                <w:sz w:val="24"/>
                <w:szCs w:val="24"/>
              </w:rPr>
              <w:t>44</w:t>
            </w:r>
            <w:r w:rsidR="003F0B1A" w:rsidRPr="003F0B1A">
              <w:rPr>
                <w:rFonts w:ascii="Arial Narrow" w:hAnsi="Arial Narrow"/>
                <w:noProof/>
                <w:webHidden/>
                <w:sz w:val="24"/>
                <w:szCs w:val="24"/>
              </w:rPr>
              <w:fldChar w:fldCharType="end"/>
            </w:r>
          </w:hyperlink>
        </w:p>
        <w:p w14:paraId="1734ACCA" w14:textId="73B24DC8" w:rsidR="003F0B1A" w:rsidRPr="003F0B1A" w:rsidRDefault="00000000" w:rsidP="003F0B1A">
          <w:pPr>
            <w:pStyle w:val="TM3"/>
            <w:tabs>
              <w:tab w:val="right" w:leader="dot" w:pos="9016"/>
            </w:tabs>
            <w:rPr>
              <w:rFonts w:ascii="Arial Narrow" w:eastAsiaTheme="minorEastAsia" w:hAnsi="Arial Narrow" w:cstheme="minorBidi"/>
              <w:noProof/>
              <w:sz w:val="24"/>
              <w:szCs w:val="24"/>
              <w:lang w:eastAsia="fr-FR"/>
            </w:rPr>
          </w:pPr>
          <w:hyperlink w:anchor="_Toc161603935" w:history="1">
            <w:r w:rsidR="003F0B1A" w:rsidRPr="003F0B1A">
              <w:rPr>
                <w:rStyle w:val="Lienhypertexte"/>
                <w:rFonts w:ascii="Arial Narrow" w:eastAsia="Myriad Pro" w:hAnsi="Arial Narrow"/>
                <w:noProof/>
                <w:sz w:val="24"/>
                <w:szCs w:val="24"/>
                <w:lang w:val="fr-FR"/>
              </w:rPr>
              <w:t>3.3.9 Questions transversales</w:t>
            </w:r>
            <w:r w:rsidR="003F0B1A" w:rsidRPr="003F0B1A">
              <w:rPr>
                <w:rFonts w:ascii="Arial Narrow" w:hAnsi="Arial Narrow"/>
                <w:noProof/>
                <w:webHidden/>
                <w:sz w:val="24"/>
                <w:szCs w:val="24"/>
              </w:rPr>
              <w:tab/>
            </w:r>
            <w:r w:rsidR="003F0B1A" w:rsidRPr="003F0B1A">
              <w:rPr>
                <w:rFonts w:ascii="Arial Narrow" w:hAnsi="Arial Narrow"/>
                <w:noProof/>
                <w:webHidden/>
                <w:sz w:val="24"/>
                <w:szCs w:val="24"/>
              </w:rPr>
              <w:fldChar w:fldCharType="begin"/>
            </w:r>
            <w:r w:rsidR="003F0B1A" w:rsidRPr="003F0B1A">
              <w:rPr>
                <w:rFonts w:ascii="Arial Narrow" w:hAnsi="Arial Narrow"/>
                <w:noProof/>
                <w:webHidden/>
                <w:sz w:val="24"/>
                <w:szCs w:val="24"/>
              </w:rPr>
              <w:instrText xml:space="preserve"> PAGEREF _Toc161603935 \h </w:instrText>
            </w:r>
            <w:r w:rsidR="003F0B1A" w:rsidRPr="003F0B1A">
              <w:rPr>
                <w:rFonts w:ascii="Arial Narrow" w:hAnsi="Arial Narrow"/>
                <w:noProof/>
                <w:webHidden/>
                <w:sz w:val="24"/>
                <w:szCs w:val="24"/>
              </w:rPr>
            </w:r>
            <w:r w:rsidR="003F0B1A" w:rsidRPr="003F0B1A">
              <w:rPr>
                <w:rFonts w:ascii="Arial Narrow" w:hAnsi="Arial Narrow"/>
                <w:noProof/>
                <w:webHidden/>
                <w:sz w:val="24"/>
                <w:szCs w:val="24"/>
              </w:rPr>
              <w:fldChar w:fldCharType="separate"/>
            </w:r>
            <w:r w:rsidR="003F0B1A" w:rsidRPr="003F0B1A">
              <w:rPr>
                <w:rFonts w:ascii="Arial Narrow" w:hAnsi="Arial Narrow"/>
                <w:noProof/>
                <w:webHidden/>
                <w:sz w:val="24"/>
                <w:szCs w:val="24"/>
              </w:rPr>
              <w:t>46</w:t>
            </w:r>
            <w:r w:rsidR="003F0B1A" w:rsidRPr="003F0B1A">
              <w:rPr>
                <w:rFonts w:ascii="Arial Narrow" w:hAnsi="Arial Narrow"/>
                <w:noProof/>
                <w:webHidden/>
                <w:sz w:val="24"/>
                <w:szCs w:val="24"/>
              </w:rPr>
              <w:fldChar w:fldCharType="end"/>
            </w:r>
          </w:hyperlink>
        </w:p>
        <w:p w14:paraId="5AD58916" w14:textId="028B65BF" w:rsidR="003F0B1A" w:rsidRPr="003F0B1A" w:rsidRDefault="00000000" w:rsidP="003F0B1A">
          <w:pPr>
            <w:pStyle w:val="TM3"/>
            <w:tabs>
              <w:tab w:val="right" w:leader="dot" w:pos="9016"/>
            </w:tabs>
            <w:rPr>
              <w:rFonts w:ascii="Arial Narrow" w:eastAsiaTheme="minorEastAsia" w:hAnsi="Arial Narrow" w:cstheme="minorBidi"/>
              <w:noProof/>
              <w:sz w:val="24"/>
              <w:szCs w:val="24"/>
              <w:lang w:eastAsia="fr-FR"/>
            </w:rPr>
          </w:pPr>
          <w:hyperlink w:anchor="_Toc161603936" w:history="1">
            <w:r w:rsidR="003F0B1A" w:rsidRPr="003F0B1A">
              <w:rPr>
                <w:rStyle w:val="Lienhypertexte"/>
                <w:rFonts w:ascii="Arial Narrow" w:eastAsia="Myriad Pro" w:hAnsi="Arial Narrow"/>
                <w:noProof/>
                <w:sz w:val="24"/>
                <w:szCs w:val="24"/>
                <w:lang w:val="fr-FR"/>
              </w:rPr>
              <w:t>3.3.10 Progrès vers l’impact</w:t>
            </w:r>
            <w:r w:rsidR="003F0B1A" w:rsidRPr="003F0B1A">
              <w:rPr>
                <w:rFonts w:ascii="Arial Narrow" w:hAnsi="Arial Narrow"/>
                <w:noProof/>
                <w:webHidden/>
                <w:sz w:val="24"/>
                <w:szCs w:val="24"/>
              </w:rPr>
              <w:tab/>
            </w:r>
            <w:r w:rsidR="003F0B1A" w:rsidRPr="003F0B1A">
              <w:rPr>
                <w:rFonts w:ascii="Arial Narrow" w:hAnsi="Arial Narrow"/>
                <w:noProof/>
                <w:webHidden/>
                <w:sz w:val="24"/>
                <w:szCs w:val="24"/>
              </w:rPr>
              <w:fldChar w:fldCharType="begin"/>
            </w:r>
            <w:r w:rsidR="003F0B1A" w:rsidRPr="003F0B1A">
              <w:rPr>
                <w:rFonts w:ascii="Arial Narrow" w:hAnsi="Arial Narrow"/>
                <w:noProof/>
                <w:webHidden/>
                <w:sz w:val="24"/>
                <w:szCs w:val="24"/>
              </w:rPr>
              <w:instrText xml:space="preserve"> PAGEREF _Toc161603936 \h </w:instrText>
            </w:r>
            <w:r w:rsidR="003F0B1A" w:rsidRPr="003F0B1A">
              <w:rPr>
                <w:rFonts w:ascii="Arial Narrow" w:hAnsi="Arial Narrow"/>
                <w:noProof/>
                <w:webHidden/>
                <w:sz w:val="24"/>
                <w:szCs w:val="24"/>
              </w:rPr>
            </w:r>
            <w:r w:rsidR="003F0B1A" w:rsidRPr="003F0B1A">
              <w:rPr>
                <w:rFonts w:ascii="Arial Narrow" w:hAnsi="Arial Narrow"/>
                <w:noProof/>
                <w:webHidden/>
                <w:sz w:val="24"/>
                <w:szCs w:val="24"/>
              </w:rPr>
              <w:fldChar w:fldCharType="separate"/>
            </w:r>
            <w:r w:rsidR="003F0B1A" w:rsidRPr="003F0B1A">
              <w:rPr>
                <w:rFonts w:ascii="Arial Narrow" w:hAnsi="Arial Narrow"/>
                <w:noProof/>
                <w:webHidden/>
                <w:sz w:val="24"/>
                <w:szCs w:val="24"/>
              </w:rPr>
              <w:t>47</w:t>
            </w:r>
            <w:r w:rsidR="003F0B1A" w:rsidRPr="003F0B1A">
              <w:rPr>
                <w:rFonts w:ascii="Arial Narrow" w:hAnsi="Arial Narrow"/>
                <w:noProof/>
                <w:webHidden/>
                <w:sz w:val="24"/>
                <w:szCs w:val="24"/>
              </w:rPr>
              <w:fldChar w:fldCharType="end"/>
            </w:r>
          </w:hyperlink>
        </w:p>
        <w:p w14:paraId="4CF90AAD" w14:textId="29C4BF06" w:rsidR="003F0B1A" w:rsidRPr="003F0B1A" w:rsidRDefault="00000000" w:rsidP="003F0B1A">
          <w:pPr>
            <w:pStyle w:val="TM1"/>
            <w:spacing w:before="0"/>
            <w:rPr>
              <w:rFonts w:ascii="Arial Narrow" w:eastAsiaTheme="minorEastAsia" w:hAnsi="Arial Narrow" w:cstheme="minorBidi"/>
              <w:b w:val="0"/>
              <w:bCs w:val="0"/>
              <w:i w:val="0"/>
              <w:iCs w:val="0"/>
              <w:noProof/>
              <w:lang w:eastAsia="fr-FR"/>
            </w:rPr>
          </w:pPr>
          <w:hyperlink w:anchor="_Toc161603937" w:history="1">
            <w:r w:rsidR="003F0B1A" w:rsidRPr="003F0B1A">
              <w:rPr>
                <w:rStyle w:val="Lienhypertexte"/>
                <w:rFonts w:ascii="Arial Narrow" w:eastAsia="Myriad Pro" w:hAnsi="Arial Narrow"/>
                <w:b w:val="0"/>
                <w:bCs w:val="0"/>
                <w:i w:val="0"/>
                <w:iCs w:val="0"/>
                <w:noProof/>
                <w:lang w:val="fr-FR"/>
              </w:rPr>
              <w:t>IV. PRINCIPALES CONSTATATIONS, CONCLUSIONS, RECOMMANDATIONS ET ENSEIGNEMENTS TIRES</w:t>
            </w:r>
            <w:r w:rsidR="003F0B1A" w:rsidRPr="003F0B1A">
              <w:rPr>
                <w:rFonts w:ascii="Arial Narrow" w:hAnsi="Arial Narrow"/>
                <w:b w:val="0"/>
                <w:bCs w:val="0"/>
                <w:i w:val="0"/>
                <w:iCs w:val="0"/>
                <w:noProof/>
                <w:webHidden/>
              </w:rPr>
              <w:tab/>
            </w:r>
            <w:r w:rsidR="003F0B1A" w:rsidRPr="003F0B1A">
              <w:rPr>
                <w:rFonts w:ascii="Arial Narrow" w:hAnsi="Arial Narrow"/>
                <w:b w:val="0"/>
                <w:bCs w:val="0"/>
                <w:i w:val="0"/>
                <w:iCs w:val="0"/>
                <w:noProof/>
                <w:webHidden/>
              </w:rPr>
              <w:fldChar w:fldCharType="begin"/>
            </w:r>
            <w:r w:rsidR="003F0B1A" w:rsidRPr="003F0B1A">
              <w:rPr>
                <w:rFonts w:ascii="Arial Narrow" w:hAnsi="Arial Narrow"/>
                <w:b w:val="0"/>
                <w:bCs w:val="0"/>
                <w:i w:val="0"/>
                <w:iCs w:val="0"/>
                <w:noProof/>
                <w:webHidden/>
              </w:rPr>
              <w:instrText xml:space="preserve"> PAGEREF _Toc161603937 \h </w:instrText>
            </w:r>
            <w:r w:rsidR="003F0B1A" w:rsidRPr="003F0B1A">
              <w:rPr>
                <w:rFonts w:ascii="Arial Narrow" w:hAnsi="Arial Narrow"/>
                <w:b w:val="0"/>
                <w:bCs w:val="0"/>
                <w:i w:val="0"/>
                <w:iCs w:val="0"/>
                <w:noProof/>
                <w:webHidden/>
              </w:rPr>
            </w:r>
            <w:r w:rsidR="003F0B1A" w:rsidRPr="003F0B1A">
              <w:rPr>
                <w:rFonts w:ascii="Arial Narrow" w:hAnsi="Arial Narrow"/>
                <w:b w:val="0"/>
                <w:bCs w:val="0"/>
                <w:i w:val="0"/>
                <w:iCs w:val="0"/>
                <w:noProof/>
                <w:webHidden/>
              </w:rPr>
              <w:fldChar w:fldCharType="separate"/>
            </w:r>
            <w:r w:rsidR="003F0B1A" w:rsidRPr="003F0B1A">
              <w:rPr>
                <w:rFonts w:ascii="Arial Narrow" w:hAnsi="Arial Narrow"/>
                <w:b w:val="0"/>
                <w:bCs w:val="0"/>
                <w:i w:val="0"/>
                <w:iCs w:val="0"/>
                <w:noProof/>
                <w:webHidden/>
              </w:rPr>
              <w:t>50</w:t>
            </w:r>
            <w:r w:rsidR="003F0B1A" w:rsidRPr="003F0B1A">
              <w:rPr>
                <w:rFonts w:ascii="Arial Narrow" w:hAnsi="Arial Narrow"/>
                <w:b w:val="0"/>
                <w:bCs w:val="0"/>
                <w:i w:val="0"/>
                <w:iCs w:val="0"/>
                <w:noProof/>
                <w:webHidden/>
              </w:rPr>
              <w:fldChar w:fldCharType="end"/>
            </w:r>
          </w:hyperlink>
        </w:p>
        <w:p w14:paraId="091B6817" w14:textId="10FB3DBE" w:rsidR="003F0B1A" w:rsidRPr="003F0B1A" w:rsidRDefault="00000000" w:rsidP="003F0B1A">
          <w:pPr>
            <w:pStyle w:val="TM2"/>
            <w:rPr>
              <w:rFonts w:ascii="Arial Narrow" w:eastAsiaTheme="minorEastAsia" w:hAnsi="Arial Narrow" w:cstheme="minorBidi"/>
              <w:b w:val="0"/>
              <w:bCs w:val="0"/>
              <w:noProof/>
              <w:sz w:val="24"/>
              <w:szCs w:val="24"/>
              <w:lang w:eastAsia="fr-FR"/>
            </w:rPr>
          </w:pPr>
          <w:hyperlink w:anchor="_Toc161603938" w:history="1">
            <w:r w:rsidR="003F0B1A" w:rsidRPr="003F0B1A">
              <w:rPr>
                <w:rStyle w:val="Lienhypertexte"/>
                <w:rFonts w:ascii="Arial Narrow" w:eastAsia="Myriad Pro" w:hAnsi="Arial Narrow"/>
                <w:b w:val="0"/>
                <w:bCs w:val="0"/>
                <w:noProof/>
                <w:sz w:val="24"/>
                <w:szCs w:val="24"/>
                <w:lang w:val="fr-FR"/>
              </w:rPr>
              <w:t>4.1 Principales constatations</w:t>
            </w:r>
            <w:r w:rsidR="003F0B1A" w:rsidRPr="003F0B1A">
              <w:rPr>
                <w:rFonts w:ascii="Arial Narrow" w:hAnsi="Arial Narrow"/>
                <w:b w:val="0"/>
                <w:bCs w:val="0"/>
                <w:noProof/>
                <w:webHidden/>
                <w:sz w:val="24"/>
                <w:szCs w:val="24"/>
              </w:rPr>
              <w:tab/>
            </w:r>
            <w:r w:rsidR="003F0B1A" w:rsidRPr="003F0B1A">
              <w:rPr>
                <w:rFonts w:ascii="Arial Narrow" w:hAnsi="Arial Narrow"/>
                <w:b w:val="0"/>
                <w:bCs w:val="0"/>
                <w:noProof/>
                <w:webHidden/>
                <w:sz w:val="24"/>
                <w:szCs w:val="24"/>
              </w:rPr>
              <w:fldChar w:fldCharType="begin"/>
            </w:r>
            <w:r w:rsidR="003F0B1A" w:rsidRPr="003F0B1A">
              <w:rPr>
                <w:rFonts w:ascii="Arial Narrow" w:hAnsi="Arial Narrow"/>
                <w:b w:val="0"/>
                <w:bCs w:val="0"/>
                <w:noProof/>
                <w:webHidden/>
                <w:sz w:val="24"/>
                <w:szCs w:val="24"/>
              </w:rPr>
              <w:instrText xml:space="preserve"> PAGEREF _Toc161603938 \h </w:instrText>
            </w:r>
            <w:r w:rsidR="003F0B1A" w:rsidRPr="003F0B1A">
              <w:rPr>
                <w:rFonts w:ascii="Arial Narrow" w:hAnsi="Arial Narrow"/>
                <w:b w:val="0"/>
                <w:bCs w:val="0"/>
                <w:noProof/>
                <w:webHidden/>
                <w:sz w:val="24"/>
                <w:szCs w:val="24"/>
              </w:rPr>
            </w:r>
            <w:r w:rsidR="003F0B1A" w:rsidRPr="003F0B1A">
              <w:rPr>
                <w:rFonts w:ascii="Arial Narrow" w:hAnsi="Arial Narrow"/>
                <w:b w:val="0"/>
                <w:bCs w:val="0"/>
                <w:noProof/>
                <w:webHidden/>
                <w:sz w:val="24"/>
                <w:szCs w:val="24"/>
              </w:rPr>
              <w:fldChar w:fldCharType="separate"/>
            </w:r>
            <w:r w:rsidR="003F0B1A" w:rsidRPr="003F0B1A">
              <w:rPr>
                <w:rFonts w:ascii="Arial Narrow" w:hAnsi="Arial Narrow"/>
                <w:b w:val="0"/>
                <w:bCs w:val="0"/>
                <w:noProof/>
                <w:webHidden/>
                <w:sz w:val="24"/>
                <w:szCs w:val="24"/>
              </w:rPr>
              <w:t>50</w:t>
            </w:r>
            <w:r w:rsidR="003F0B1A" w:rsidRPr="003F0B1A">
              <w:rPr>
                <w:rFonts w:ascii="Arial Narrow" w:hAnsi="Arial Narrow"/>
                <w:b w:val="0"/>
                <w:bCs w:val="0"/>
                <w:noProof/>
                <w:webHidden/>
                <w:sz w:val="24"/>
                <w:szCs w:val="24"/>
              </w:rPr>
              <w:fldChar w:fldCharType="end"/>
            </w:r>
          </w:hyperlink>
        </w:p>
        <w:p w14:paraId="7B74FAA4" w14:textId="0711AC68" w:rsidR="003F0B1A" w:rsidRPr="003F0B1A" w:rsidRDefault="00000000" w:rsidP="003F0B1A">
          <w:pPr>
            <w:pStyle w:val="TM2"/>
            <w:rPr>
              <w:rFonts w:ascii="Arial Narrow" w:eastAsiaTheme="minorEastAsia" w:hAnsi="Arial Narrow" w:cstheme="minorBidi"/>
              <w:b w:val="0"/>
              <w:bCs w:val="0"/>
              <w:noProof/>
              <w:sz w:val="24"/>
              <w:szCs w:val="24"/>
              <w:lang w:eastAsia="fr-FR"/>
            </w:rPr>
          </w:pPr>
          <w:hyperlink w:anchor="_Toc161603939" w:history="1">
            <w:r w:rsidR="003F0B1A" w:rsidRPr="003F0B1A">
              <w:rPr>
                <w:rStyle w:val="Lienhypertexte"/>
                <w:rFonts w:ascii="Arial Narrow" w:eastAsia="Myriad Pro" w:hAnsi="Arial Narrow"/>
                <w:b w:val="0"/>
                <w:bCs w:val="0"/>
                <w:noProof/>
                <w:sz w:val="24"/>
                <w:szCs w:val="24"/>
                <w:lang w:val="fr-FR"/>
              </w:rPr>
              <w:t>4.2 Conclusions</w:t>
            </w:r>
            <w:r w:rsidR="003F0B1A" w:rsidRPr="003F0B1A">
              <w:rPr>
                <w:rFonts w:ascii="Arial Narrow" w:hAnsi="Arial Narrow"/>
                <w:b w:val="0"/>
                <w:bCs w:val="0"/>
                <w:noProof/>
                <w:webHidden/>
                <w:sz w:val="24"/>
                <w:szCs w:val="24"/>
              </w:rPr>
              <w:tab/>
            </w:r>
            <w:r w:rsidR="003F0B1A" w:rsidRPr="003F0B1A">
              <w:rPr>
                <w:rFonts w:ascii="Arial Narrow" w:hAnsi="Arial Narrow"/>
                <w:b w:val="0"/>
                <w:bCs w:val="0"/>
                <w:noProof/>
                <w:webHidden/>
                <w:sz w:val="24"/>
                <w:szCs w:val="24"/>
              </w:rPr>
              <w:fldChar w:fldCharType="begin"/>
            </w:r>
            <w:r w:rsidR="003F0B1A" w:rsidRPr="003F0B1A">
              <w:rPr>
                <w:rFonts w:ascii="Arial Narrow" w:hAnsi="Arial Narrow"/>
                <w:b w:val="0"/>
                <w:bCs w:val="0"/>
                <w:noProof/>
                <w:webHidden/>
                <w:sz w:val="24"/>
                <w:szCs w:val="24"/>
              </w:rPr>
              <w:instrText xml:space="preserve"> PAGEREF _Toc161603939 \h </w:instrText>
            </w:r>
            <w:r w:rsidR="003F0B1A" w:rsidRPr="003F0B1A">
              <w:rPr>
                <w:rFonts w:ascii="Arial Narrow" w:hAnsi="Arial Narrow"/>
                <w:b w:val="0"/>
                <w:bCs w:val="0"/>
                <w:noProof/>
                <w:webHidden/>
                <w:sz w:val="24"/>
                <w:szCs w:val="24"/>
              </w:rPr>
            </w:r>
            <w:r w:rsidR="003F0B1A" w:rsidRPr="003F0B1A">
              <w:rPr>
                <w:rFonts w:ascii="Arial Narrow" w:hAnsi="Arial Narrow"/>
                <w:b w:val="0"/>
                <w:bCs w:val="0"/>
                <w:noProof/>
                <w:webHidden/>
                <w:sz w:val="24"/>
                <w:szCs w:val="24"/>
              </w:rPr>
              <w:fldChar w:fldCharType="separate"/>
            </w:r>
            <w:r w:rsidR="003F0B1A" w:rsidRPr="003F0B1A">
              <w:rPr>
                <w:rFonts w:ascii="Arial Narrow" w:hAnsi="Arial Narrow"/>
                <w:b w:val="0"/>
                <w:bCs w:val="0"/>
                <w:noProof/>
                <w:webHidden/>
                <w:sz w:val="24"/>
                <w:szCs w:val="24"/>
              </w:rPr>
              <w:t>53</w:t>
            </w:r>
            <w:r w:rsidR="003F0B1A" w:rsidRPr="003F0B1A">
              <w:rPr>
                <w:rFonts w:ascii="Arial Narrow" w:hAnsi="Arial Narrow"/>
                <w:b w:val="0"/>
                <w:bCs w:val="0"/>
                <w:noProof/>
                <w:webHidden/>
                <w:sz w:val="24"/>
                <w:szCs w:val="24"/>
              </w:rPr>
              <w:fldChar w:fldCharType="end"/>
            </w:r>
          </w:hyperlink>
        </w:p>
        <w:p w14:paraId="51C05FEF" w14:textId="04EEB200" w:rsidR="003F0B1A" w:rsidRPr="003F0B1A" w:rsidRDefault="00000000" w:rsidP="003F0B1A">
          <w:pPr>
            <w:pStyle w:val="TM2"/>
            <w:rPr>
              <w:rFonts w:ascii="Arial Narrow" w:eastAsiaTheme="minorEastAsia" w:hAnsi="Arial Narrow" w:cstheme="minorBidi"/>
              <w:b w:val="0"/>
              <w:bCs w:val="0"/>
              <w:noProof/>
              <w:sz w:val="24"/>
              <w:szCs w:val="24"/>
              <w:lang w:eastAsia="fr-FR"/>
            </w:rPr>
          </w:pPr>
          <w:hyperlink w:anchor="_Toc161603940" w:history="1">
            <w:r w:rsidR="003F0B1A" w:rsidRPr="003F0B1A">
              <w:rPr>
                <w:rStyle w:val="Lienhypertexte"/>
                <w:rFonts w:ascii="Arial Narrow" w:eastAsia="Myriad Pro" w:hAnsi="Arial Narrow"/>
                <w:b w:val="0"/>
                <w:bCs w:val="0"/>
                <w:noProof/>
                <w:sz w:val="24"/>
                <w:szCs w:val="24"/>
                <w:lang w:val="fr-FR"/>
              </w:rPr>
              <w:t>4.3 Recommandations</w:t>
            </w:r>
            <w:r w:rsidR="003F0B1A" w:rsidRPr="003F0B1A">
              <w:rPr>
                <w:rFonts w:ascii="Arial Narrow" w:hAnsi="Arial Narrow"/>
                <w:b w:val="0"/>
                <w:bCs w:val="0"/>
                <w:noProof/>
                <w:webHidden/>
                <w:sz w:val="24"/>
                <w:szCs w:val="24"/>
              </w:rPr>
              <w:tab/>
            </w:r>
            <w:r w:rsidR="003F0B1A" w:rsidRPr="003F0B1A">
              <w:rPr>
                <w:rFonts w:ascii="Arial Narrow" w:hAnsi="Arial Narrow"/>
                <w:b w:val="0"/>
                <w:bCs w:val="0"/>
                <w:noProof/>
                <w:webHidden/>
                <w:sz w:val="24"/>
                <w:szCs w:val="24"/>
              </w:rPr>
              <w:fldChar w:fldCharType="begin"/>
            </w:r>
            <w:r w:rsidR="003F0B1A" w:rsidRPr="003F0B1A">
              <w:rPr>
                <w:rFonts w:ascii="Arial Narrow" w:hAnsi="Arial Narrow"/>
                <w:b w:val="0"/>
                <w:bCs w:val="0"/>
                <w:noProof/>
                <w:webHidden/>
                <w:sz w:val="24"/>
                <w:szCs w:val="24"/>
              </w:rPr>
              <w:instrText xml:space="preserve"> PAGEREF _Toc161603940 \h </w:instrText>
            </w:r>
            <w:r w:rsidR="003F0B1A" w:rsidRPr="003F0B1A">
              <w:rPr>
                <w:rFonts w:ascii="Arial Narrow" w:hAnsi="Arial Narrow"/>
                <w:b w:val="0"/>
                <w:bCs w:val="0"/>
                <w:noProof/>
                <w:webHidden/>
                <w:sz w:val="24"/>
                <w:szCs w:val="24"/>
              </w:rPr>
            </w:r>
            <w:r w:rsidR="003F0B1A" w:rsidRPr="003F0B1A">
              <w:rPr>
                <w:rFonts w:ascii="Arial Narrow" w:hAnsi="Arial Narrow"/>
                <w:b w:val="0"/>
                <w:bCs w:val="0"/>
                <w:noProof/>
                <w:webHidden/>
                <w:sz w:val="24"/>
                <w:szCs w:val="24"/>
              </w:rPr>
              <w:fldChar w:fldCharType="separate"/>
            </w:r>
            <w:r w:rsidR="003F0B1A" w:rsidRPr="003F0B1A">
              <w:rPr>
                <w:rFonts w:ascii="Arial Narrow" w:hAnsi="Arial Narrow"/>
                <w:b w:val="0"/>
                <w:bCs w:val="0"/>
                <w:noProof/>
                <w:webHidden/>
                <w:sz w:val="24"/>
                <w:szCs w:val="24"/>
              </w:rPr>
              <w:t>53</w:t>
            </w:r>
            <w:r w:rsidR="003F0B1A" w:rsidRPr="003F0B1A">
              <w:rPr>
                <w:rFonts w:ascii="Arial Narrow" w:hAnsi="Arial Narrow"/>
                <w:b w:val="0"/>
                <w:bCs w:val="0"/>
                <w:noProof/>
                <w:webHidden/>
                <w:sz w:val="24"/>
                <w:szCs w:val="24"/>
              </w:rPr>
              <w:fldChar w:fldCharType="end"/>
            </w:r>
          </w:hyperlink>
        </w:p>
        <w:p w14:paraId="5C2D457D" w14:textId="1FB5E1AD" w:rsidR="003F0B1A" w:rsidRPr="003F0B1A" w:rsidRDefault="00000000" w:rsidP="003F0B1A">
          <w:pPr>
            <w:pStyle w:val="TM2"/>
            <w:rPr>
              <w:rFonts w:ascii="Arial Narrow" w:eastAsiaTheme="minorEastAsia" w:hAnsi="Arial Narrow" w:cstheme="minorBidi"/>
              <w:b w:val="0"/>
              <w:bCs w:val="0"/>
              <w:noProof/>
              <w:sz w:val="24"/>
              <w:szCs w:val="24"/>
              <w:lang w:eastAsia="fr-FR"/>
            </w:rPr>
          </w:pPr>
          <w:hyperlink w:anchor="_Toc161603941" w:history="1">
            <w:r w:rsidR="003F0B1A" w:rsidRPr="003F0B1A">
              <w:rPr>
                <w:rStyle w:val="Lienhypertexte"/>
                <w:rFonts w:ascii="Arial Narrow" w:eastAsia="Myriad Pro" w:hAnsi="Arial Narrow"/>
                <w:b w:val="0"/>
                <w:bCs w:val="0"/>
                <w:noProof/>
                <w:sz w:val="24"/>
                <w:szCs w:val="24"/>
                <w:lang w:val="fr-FR"/>
              </w:rPr>
              <w:t>4.4 Bonnes pratiques et enseignements tirés</w:t>
            </w:r>
            <w:r w:rsidR="003F0B1A" w:rsidRPr="003F0B1A">
              <w:rPr>
                <w:rFonts w:ascii="Arial Narrow" w:hAnsi="Arial Narrow"/>
                <w:b w:val="0"/>
                <w:bCs w:val="0"/>
                <w:noProof/>
                <w:webHidden/>
                <w:sz w:val="24"/>
                <w:szCs w:val="24"/>
              </w:rPr>
              <w:tab/>
            </w:r>
            <w:r w:rsidR="003F0B1A" w:rsidRPr="003F0B1A">
              <w:rPr>
                <w:rFonts w:ascii="Arial Narrow" w:hAnsi="Arial Narrow"/>
                <w:b w:val="0"/>
                <w:bCs w:val="0"/>
                <w:noProof/>
                <w:webHidden/>
                <w:sz w:val="24"/>
                <w:szCs w:val="24"/>
              </w:rPr>
              <w:fldChar w:fldCharType="begin"/>
            </w:r>
            <w:r w:rsidR="003F0B1A" w:rsidRPr="003F0B1A">
              <w:rPr>
                <w:rFonts w:ascii="Arial Narrow" w:hAnsi="Arial Narrow"/>
                <w:b w:val="0"/>
                <w:bCs w:val="0"/>
                <w:noProof/>
                <w:webHidden/>
                <w:sz w:val="24"/>
                <w:szCs w:val="24"/>
              </w:rPr>
              <w:instrText xml:space="preserve"> PAGEREF _Toc161603941 \h </w:instrText>
            </w:r>
            <w:r w:rsidR="003F0B1A" w:rsidRPr="003F0B1A">
              <w:rPr>
                <w:rFonts w:ascii="Arial Narrow" w:hAnsi="Arial Narrow"/>
                <w:b w:val="0"/>
                <w:bCs w:val="0"/>
                <w:noProof/>
                <w:webHidden/>
                <w:sz w:val="24"/>
                <w:szCs w:val="24"/>
              </w:rPr>
            </w:r>
            <w:r w:rsidR="003F0B1A" w:rsidRPr="003F0B1A">
              <w:rPr>
                <w:rFonts w:ascii="Arial Narrow" w:hAnsi="Arial Narrow"/>
                <w:b w:val="0"/>
                <w:bCs w:val="0"/>
                <w:noProof/>
                <w:webHidden/>
                <w:sz w:val="24"/>
                <w:szCs w:val="24"/>
              </w:rPr>
              <w:fldChar w:fldCharType="separate"/>
            </w:r>
            <w:r w:rsidR="003F0B1A" w:rsidRPr="003F0B1A">
              <w:rPr>
                <w:rFonts w:ascii="Arial Narrow" w:hAnsi="Arial Narrow"/>
                <w:b w:val="0"/>
                <w:bCs w:val="0"/>
                <w:noProof/>
                <w:webHidden/>
                <w:sz w:val="24"/>
                <w:szCs w:val="24"/>
              </w:rPr>
              <w:t>54</w:t>
            </w:r>
            <w:r w:rsidR="003F0B1A" w:rsidRPr="003F0B1A">
              <w:rPr>
                <w:rFonts w:ascii="Arial Narrow" w:hAnsi="Arial Narrow"/>
                <w:b w:val="0"/>
                <w:bCs w:val="0"/>
                <w:noProof/>
                <w:webHidden/>
                <w:sz w:val="24"/>
                <w:szCs w:val="24"/>
              </w:rPr>
              <w:fldChar w:fldCharType="end"/>
            </w:r>
          </w:hyperlink>
        </w:p>
        <w:p w14:paraId="4FCFBB4E" w14:textId="123A1DCA" w:rsidR="003F0B1A" w:rsidRPr="003F0B1A" w:rsidRDefault="00000000" w:rsidP="003F0B1A">
          <w:pPr>
            <w:pStyle w:val="TM1"/>
            <w:spacing w:before="0"/>
            <w:rPr>
              <w:rFonts w:ascii="Arial Narrow" w:eastAsiaTheme="minorEastAsia" w:hAnsi="Arial Narrow" w:cstheme="minorBidi"/>
              <w:b w:val="0"/>
              <w:bCs w:val="0"/>
              <w:i w:val="0"/>
              <w:iCs w:val="0"/>
              <w:noProof/>
              <w:lang w:eastAsia="fr-FR"/>
            </w:rPr>
          </w:pPr>
          <w:hyperlink w:anchor="_Toc161603942" w:history="1">
            <w:r w:rsidR="003F0B1A" w:rsidRPr="003F0B1A">
              <w:rPr>
                <w:rStyle w:val="Lienhypertexte"/>
                <w:rFonts w:ascii="Arial Narrow" w:eastAsia="Myriad Pro" w:hAnsi="Arial Narrow"/>
                <w:b w:val="0"/>
                <w:bCs w:val="0"/>
                <w:i w:val="0"/>
                <w:iCs w:val="0"/>
                <w:noProof/>
                <w:lang w:val="fr-FR"/>
              </w:rPr>
              <w:t>ANNEXES</w:t>
            </w:r>
            <w:r w:rsidR="003F0B1A" w:rsidRPr="003F0B1A">
              <w:rPr>
                <w:rFonts w:ascii="Arial Narrow" w:hAnsi="Arial Narrow"/>
                <w:b w:val="0"/>
                <w:bCs w:val="0"/>
                <w:i w:val="0"/>
                <w:iCs w:val="0"/>
                <w:noProof/>
                <w:webHidden/>
              </w:rPr>
              <w:tab/>
            </w:r>
            <w:r w:rsidR="003F0B1A" w:rsidRPr="003F0B1A">
              <w:rPr>
                <w:rFonts w:ascii="Arial Narrow" w:hAnsi="Arial Narrow"/>
                <w:b w:val="0"/>
                <w:bCs w:val="0"/>
                <w:i w:val="0"/>
                <w:iCs w:val="0"/>
                <w:noProof/>
                <w:webHidden/>
              </w:rPr>
              <w:fldChar w:fldCharType="begin"/>
            </w:r>
            <w:r w:rsidR="003F0B1A" w:rsidRPr="003F0B1A">
              <w:rPr>
                <w:rFonts w:ascii="Arial Narrow" w:hAnsi="Arial Narrow"/>
                <w:b w:val="0"/>
                <w:bCs w:val="0"/>
                <w:i w:val="0"/>
                <w:iCs w:val="0"/>
                <w:noProof/>
                <w:webHidden/>
              </w:rPr>
              <w:instrText xml:space="preserve"> PAGEREF _Toc161603942 \h </w:instrText>
            </w:r>
            <w:r w:rsidR="003F0B1A" w:rsidRPr="003F0B1A">
              <w:rPr>
                <w:rFonts w:ascii="Arial Narrow" w:hAnsi="Arial Narrow"/>
                <w:b w:val="0"/>
                <w:bCs w:val="0"/>
                <w:i w:val="0"/>
                <w:iCs w:val="0"/>
                <w:noProof/>
                <w:webHidden/>
              </w:rPr>
            </w:r>
            <w:r w:rsidR="003F0B1A" w:rsidRPr="003F0B1A">
              <w:rPr>
                <w:rFonts w:ascii="Arial Narrow" w:hAnsi="Arial Narrow"/>
                <w:b w:val="0"/>
                <w:bCs w:val="0"/>
                <w:i w:val="0"/>
                <w:iCs w:val="0"/>
                <w:noProof/>
                <w:webHidden/>
              </w:rPr>
              <w:fldChar w:fldCharType="separate"/>
            </w:r>
            <w:r w:rsidR="003F0B1A" w:rsidRPr="003F0B1A">
              <w:rPr>
                <w:rFonts w:ascii="Arial Narrow" w:hAnsi="Arial Narrow"/>
                <w:b w:val="0"/>
                <w:bCs w:val="0"/>
                <w:i w:val="0"/>
                <w:iCs w:val="0"/>
                <w:noProof/>
                <w:webHidden/>
              </w:rPr>
              <w:t>55</w:t>
            </w:r>
            <w:r w:rsidR="003F0B1A" w:rsidRPr="003F0B1A">
              <w:rPr>
                <w:rFonts w:ascii="Arial Narrow" w:hAnsi="Arial Narrow"/>
                <w:b w:val="0"/>
                <w:bCs w:val="0"/>
                <w:i w:val="0"/>
                <w:iCs w:val="0"/>
                <w:noProof/>
                <w:webHidden/>
              </w:rPr>
              <w:fldChar w:fldCharType="end"/>
            </w:r>
          </w:hyperlink>
        </w:p>
        <w:p w14:paraId="6F517294" w14:textId="6A52A386" w:rsidR="003F0B1A" w:rsidRPr="003F0B1A" w:rsidRDefault="00000000" w:rsidP="003F0B1A">
          <w:pPr>
            <w:pStyle w:val="TM2"/>
            <w:rPr>
              <w:rFonts w:ascii="Arial Narrow" w:eastAsiaTheme="minorEastAsia" w:hAnsi="Arial Narrow" w:cstheme="minorBidi"/>
              <w:b w:val="0"/>
              <w:bCs w:val="0"/>
              <w:noProof/>
              <w:sz w:val="24"/>
              <w:szCs w:val="24"/>
              <w:lang w:eastAsia="fr-FR"/>
            </w:rPr>
          </w:pPr>
          <w:hyperlink w:anchor="_Toc161603943" w:history="1">
            <w:r w:rsidR="003F0B1A" w:rsidRPr="003F0B1A">
              <w:rPr>
                <w:rStyle w:val="Lienhypertexte"/>
                <w:rFonts w:ascii="Arial Narrow" w:eastAsia="Myriad Pro" w:hAnsi="Arial Narrow"/>
                <w:b w:val="0"/>
                <w:bCs w:val="0"/>
                <w:noProof/>
                <w:sz w:val="24"/>
                <w:szCs w:val="24"/>
                <w:lang w:val="fr-FR"/>
              </w:rPr>
              <w:t>Annexe 1 : TdR de l’EF (sans les annexes aux TdR)</w:t>
            </w:r>
            <w:r w:rsidR="003F0B1A" w:rsidRPr="003F0B1A">
              <w:rPr>
                <w:rFonts w:ascii="Arial Narrow" w:hAnsi="Arial Narrow"/>
                <w:b w:val="0"/>
                <w:bCs w:val="0"/>
                <w:noProof/>
                <w:webHidden/>
                <w:sz w:val="24"/>
                <w:szCs w:val="24"/>
              </w:rPr>
              <w:tab/>
            </w:r>
            <w:r w:rsidR="003F0B1A" w:rsidRPr="003F0B1A">
              <w:rPr>
                <w:rFonts w:ascii="Arial Narrow" w:hAnsi="Arial Narrow"/>
                <w:b w:val="0"/>
                <w:bCs w:val="0"/>
                <w:noProof/>
                <w:webHidden/>
                <w:sz w:val="24"/>
                <w:szCs w:val="24"/>
              </w:rPr>
              <w:fldChar w:fldCharType="begin"/>
            </w:r>
            <w:r w:rsidR="003F0B1A" w:rsidRPr="003F0B1A">
              <w:rPr>
                <w:rFonts w:ascii="Arial Narrow" w:hAnsi="Arial Narrow"/>
                <w:b w:val="0"/>
                <w:bCs w:val="0"/>
                <w:noProof/>
                <w:webHidden/>
                <w:sz w:val="24"/>
                <w:szCs w:val="24"/>
              </w:rPr>
              <w:instrText xml:space="preserve"> PAGEREF _Toc161603943 \h </w:instrText>
            </w:r>
            <w:r w:rsidR="003F0B1A" w:rsidRPr="003F0B1A">
              <w:rPr>
                <w:rFonts w:ascii="Arial Narrow" w:hAnsi="Arial Narrow"/>
                <w:b w:val="0"/>
                <w:bCs w:val="0"/>
                <w:noProof/>
                <w:webHidden/>
                <w:sz w:val="24"/>
                <w:szCs w:val="24"/>
              </w:rPr>
            </w:r>
            <w:r w:rsidR="003F0B1A" w:rsidRPr="003F0B1A">
              <w:rPr>
                <w:rFonts w:ascii="Arial Narrow" w:hAnsi="Arial Narrow"/>
                <w:b w:val="0"/>
                <w:bCs w:val="0"/>
                <w:noProof/>
                <w:webHidden/>
                <w:sz w:val="24"/>
                <w:szCs w:val="24"/>
              </w:rPr>
              <w:fldChar w:fldCharType="separate"/>
            </w:r>
            <w:r w:rsidR="003F0B1A" w:rsidRPr="003F0B1A">
              <w:rPr>
                <w:rFonts w:ascii="Arial Narrow" w:hAnsi="Arial Narrow"/>
                <w:b w:val="0"/>
                <w:bCs w:val="0"/>
                <w:noProof/>
                <w:webHidden/>
                <w:sz w:val="24"/>
                <w:szCs w:val="24"/>
              </w:rPr>
              <w:t>55</w:t>
            </w:r>
            <w:r w:rsidR="003F0B1A" w:rsidRPr="003F0B1A">
              <w:rPr>
                <w:rFonts w:ascii="Arial Narrow" w:hAnsi="Arial Narrow"/>
                <w:b w:val="0"/>
                <w:bCs w:val="0"/>
                <w:noProof/>
                <w:webHidden/>
                <w:sz w:val="24"/>
                <w:szCs w:val="24"/>
              </w:rPr>
              <w:fldChar w:fldCharType="end"/>
            </w:r>
          </w:hyperlink>
        </w:p>
        <w:p w14:paraId="22A59067" w14:textId="68567486" w:rsidR="003F0B1A" w:rsidRPr="003F0B1A" w:rsidRDefault="00000000" w:rsidP="003F0B1A">
          <w:pPr>
            <w:pStyle w:val="TM2"/>
            <w:rPr>
              <w:rFonts w:ascii="Arial Narrow" w:eastAsiaTheme="minorEastAsia" w:hAnsi="Arial Narrow" w:cstheme="minorBidi"/>
              <w:b w:val="0"/>
              <w:bCs w:val="0"/>
              <w:noProof/>
              <w:sz w:val="24"/>
              <w:szCs w:val="24"/>
              <w:lang w:eastAsia="fr-FR"/>
            </w:rPr>
          </w:pPr>
          <w:hyperlink w:anchor="_Toc161603944" w:history="1">
            <w:r w:rsidR="003F0B1A" w:rsidRPr="003F0B1A">
              <w:rPr>
                <w:rStyle w:val="Lienhypertexte"/>
                <w:rFonts w:ascii="Arial Narrow" w:eastAsia="Myriad Pro" w:hAnsi="Arial Narrow"/>
                <w:b w:val="0"/>
                <w:bCs w:val="0"/>
                <w:noProof/>
                <w:sz w:val="24"/>
                <w:szCs w:val="24"/>
                <w:lang w:val="fr-FR"/>
              </w:rPr>
              <w:t>Annexe 2 : Itinéraire de la mission d’EF</w:t>
            </w:r>
            <w:r w:rsidR="003F0B1A" w:rsidRPr="003F0B1A">
              <w:rPr>
                <w:rFonts w:ascii="Arial Narrow" w:hAnsi="Arial Narrow"/>
                <w:b w:val="0"/>
                <w:bCs w:val="0"/>
                <w:noProof/>
                <w:webHidden/>
                <w:sz w:val="24"/>
                <w:szCs w:val="24"/>
              </w:rPr>
              <w:tab/>
            </w:r>
            <w:r w:rsidR="003F0B1A" w:rsidRPr="003F0B1A">
              <w:rPr>
                <w:rFonts w:ascii="Arial Narrow" w:hAnsi="Arial Narrow"/>
                <w:b w:val="0"/>
                <w:bCs w:val="0"/>
                <w:noProof/>
                <w:webHidden/>
                <w:sz w:val="24"/>
                <w:szCs w:val="24"/>
              </w:rPr>
              <w:fldChar w:fldCharType="begin"/>
            </w:r>
            <w:r w:rsidR="003F0B1A" w:rsidRPr="003F0B1A">
              <w:rPr>
                <w:rFonts w:ascii="Arial Narrow" w:hAnsi="Arial Narrow"/>
                <w:b w:val="0"/>
                <w:bCs w:val="0"/>
                <w:noProof/>
                <w:webHidden/>
                <w:sz w:val="24"/>
                <w:szCs w:val="24"/>
              </w:rPr>
              <w:instrText xml:space="preserve"> PAGEREF _Toc161603944 \h </w:instrText>
            </w:r>
            <w:r w:rsidR="003F0B1A" w:rsidRPr="003F0B1A">
              <w:rPr>
                <w:rFonts w:ascii="Arial Narrow" w:hAnsi="Arial Narrow"/>
                <w:b w:val="0"/>
                <w:bCs w:val="0"/>
                <w:noProof/>
                <w:webHidden/>
                <w:sz w:val="24"/>
                <w:szCs w:val="24"/>
              </w:rPr>
            </w:r>
            <w:r w:rsidR="003F0B1A" w:rsidRPr="003F0B1A">
              <w:rPr>
                <w:rFonts w:ascii="Arial Narrow" w:hAnsi="Arial Narrow"/>
                <w:b w:val="0"/>
                <w:bCs w:val="0"/>
                <w:noProof/>
                <w:webHidden/>
                <w:sz w:val="24"/>
                <w:szCs w:val="24"/>
              </w:rPr>
              <w:fldChar w:fldCharType="separate"/>
            </w:r>
            <w:r w:rsidR="003F0B1A" w:rsidRPr="003F0B1A">
              <w:rPr>
                <w:rFonts w:ascii="Arial Narrow" w:hAnsi="Arial Narrow"/>
                <w:b w:val="0"/>
                <w:bCs w:val="0"/>
                <w:noProof/>
                <w:webHidden/>
                <w:sz w:val="24"/>
                <w:szCs w:val="24"/>
              </w:rPr>
              <w:t>72</w:t>
            </w:r>
            <w:r w:rsidR="003F0B1A" w:rsidRPr="003F0B1A">
              <w:rPr>
                <w:rFonts w:ascii="Arial Narrow" w:hAnsi="Arial Narrow"/>
                <w:b w:val="0"/>
                <w:bCs w:val="0"/>
                <w:noProof/>
                <w:webHidden/>
                <w:sz w:val="24"/>
                <w:szCs w:val="24"/>
              </w:rPr>
              <w:fldChar w:fldCharType="end"/>
            </w:r>
          </w:hyperlink>
        </w:p>
        <w:p w14:paraId="44A183FA" w14:textId="1E30E18F" w:rsidR="003F0B1A" w:rsidRPr="003F0B1A" w:rsidRDefault="00000000" w:rsidP="003F0B1A">
          <w:pPr>
            <w:pStyle w:val="TM2"/>
            <w:rPr>
              <w:rFonts w:ascii="Arial Narrow" w:eastAsiaTheme="minorEastAsia" w:hAnsi="Arial Narrow" w:cstheme="minorBidi"/>
              <w:b w:val="0"/>
              <w:bCs w:val="0"/>
              <w:noProof/>
              <w:sz w:val="24"/>
              <w:szCs w:val="24"/>
              <w:lang w:eastAsia="fr-FR"/>
            </w:rPr>
          </w:pPr>
          <w:hyperlink w:anchor="_Toc161603945" w:history="1">
            <w:r w:rsidR="003F0B1A" w:rsidRPr="003F0B1A">
              <w:rPr>
                <w:rStyle w:val="Lienhypertexte"/>
                <w:rFonts w:ascii="Arial Narrow" w:eastAsia="Myriad Pro" w:hAnsi="Arial Narrow"/>
                <w:b w:val="0"/>
                <w:bCs w:val="0"/>
                <w:noProof/>
                <w:sz w:val="24"/>
                <w:szCs w:val="24"/>
                <w:lang w:val="fr-FR"/>
              </w:rPr>
              <w:t>Annexe. 3 : Liste des personnes interrogées</w:t>
            </w:r>
            <w:r w:rsidR="003F0B1A" w:rsidRPr="003F0B1A">
              <w:rPr>
                <w:rFonts w:ascii="Arial Narrow" w:hAnsi="Arial Narrow"/>
                <w:b w:val="0"/>
                <w:bCs w:val="0"/>
                <w:noProof/>
                <w:webHidden/>
                <w:sz w:val="24"/>
                <w:szCs w:val="24"/>
              </w:rPr>
              <w:tab/>
            </w:r>
            <w:r w:rsidR="003F0B1A" w:rsidRPr="003F0B1A">
              <w:rPr>
                <w:rFonts w:ascii="Arial Narrow" w:hAnsi="Arial Narrow"/>
                <w:b w:val="0"/>
                <w:bCs w:val="0"/>
                <w:noProof/>
                <w:webHidden/>
                <w:sz w:val="24"/>
                <w:szCs w:val="24"/>
              </w:rPr>
              <w:fldChar w:fldCharType="begin"/>
            </w:r>
            <w:r w:rsidR="003F0B1A" w:rsidRPr="003F0B1A">
              <w:rPr>
                <w:rFonts w:ascii="Arial Narrow" w:hAnsi="Arial Narrow"/>
                <w:b w:val="0"/>
                <w:bCs w:val="0"/>
                <w:noProof/>
                <w:webHidden/>
                <w:sz w:val="24"/>
                <w:szCs w:val="24"/>
              </w:rPr>
              <w:instrText xml:space="preserve"> PAGEREF _Toc161603945 \h </w:instrText>
            </w:r>
            <w:r w:rsidR="003F0B1A" w:rsidRPr="003F0B1A">
              <w:rPr>
                <w:rFonts w:ascii="Arial Narrow" w:hAnsi="Arial Narrow"/>
                <w:b w:val="0"/>
                <w:bCs w:val="0"/>
                <w:noProof/>
                <w:webHidden/>
                <w:sz w:val="24"/>
                <w:szCs w:val="24"/>
              </w:rPr>
            </w:r>
            <w:r w:rsidR="003F0B1A" w:rsidRPr="003F0B1A">
              <w:rPr>
                <w:rFonts w:ascii="Arial Narrow" w:hAnsi="Arial Narrow"/>
                <w:b w:val="0"/>
                <w:bCs w:val="0"/>
                <w:noProof/>
                <w:webHidden/>
                <w:sz w:val="24"/>
                <w:szCs w:val="24"/>
              </w:rPr>
              <w:fldChar w:fldCharType="separate"/>
            </w:r>
            <w:r w:rsidR="003F0B1A" w:rsidRPr="003F0B1A">
              <w:rPr>
                <w:rFonts w:ascii="Arial Narrow" w:hAnsi="Arial Narrow"/>
                <w:b w:val="0"/>
                <w:bCs w:val="0"/>
                <w:noProof/>
                <w:webHidden/>
                <w:sz w:val="24"/>
                <w:szCs w:val="24"/>
              </w:rPr>
              <w:t>73</w:t>
            </w:r>
            <w:r w:rsidR="003F0B1A" w:rsidRPr="003F0B1A">
              <w:rPr>
                <w:rFonts w:ascii="Arial Narrow" w:hAnsi="Arial Narrow"/>
                <w:b w:val="0"/>
                <w:bCs w:val="0"/>
                <w:noProof/>
                <w:webHidden/>
                <w:sz w:val="24"/>
                <w:szCs w:val="24"/>
              </w:rPr>
              <w:fldChar w:fldCharType="end"/>
            </w:r>
          </w:hyperlink>
        </w:p>
        <w:p w14:paraId="0350EF62" w14:textId="48D1543E" w:rsidR="003F0B1A" w:rsidRPr="003F0B1A" w:rsidRDefault="00000000" w:rsidP="003F0B1A">
          <w:pPr>
            <w:pStyle w:val="TM2"/>
            <w:rPr>
              <w:rFonts w:ascii="Arial Narrow" w:eastAsiaTheme="minorEastAsia" w:hAnsi="Arial Narrow" w:cstheme="minorBidi"/>
              <w:b w:val="0"/>
              <w:bCs w:val="0"/>
              <w:noProof/>
              <w:sz w:val="24"/>
              <w:szCs w:val="24"/>
              <w:lang w:eastAsia="fr-FR"/>
            </w:rPr>
          </w:pPr>
          <w:hyperlink w:anchor="_Toc161603946" w:history="1">
            <w:r w:rsidR="003F0B1A" w:rsidRPr="003F0B1A">
              <w:rPr>
                <w:rStyle w:val="Lienhypertexte"/>
                <w:rFonts w:ascii="Arial Narrow" w:eastAsia="Myriad Pro" w:hAnsi="Arial Narrow"/>
                <w:b w:val="0"/>
                <w:bCs w:val="0"/>
                <w:noProof/>
                <w:sz w:val="24"/>
                <w:szCs w:val="24"/>
                <w:lang w:val="fr-FR"/>
              </w:rPr>
              <w:t>Annexe 4 : Liste des documents examinés</w:t>
            </w:r>
            <w:r w:rsidR="003F0B1A" w:rsidRPr="003F0B1A">
              <w:rPr>
                <w:rFonts w:ascii="Arial Narrow" w:hAnsi="Arial Narrow"/>
                <w:b w:val="0"/>
                <w:bCs w:val="0"/>
                <w:noProof/>
                <w:webHidden/>
                <w:sz w:val="24"/>
                <w:szCs w:val="24"/>
              </w:rPr>
              <w:tab/>
            </w:r>
            <w:r w:rsidR="003F0B1A" w:rsidRPr="003F0B1A">
              <w:rPr>
                <w:rFonts w:ascii="Arial Narrow" w:hAnsi="Arial Narrow"/>
                <w:b w:val="0"/>
                <w:bCs w:val="0"/>
                <w:noProof/>
                <w:webHidden/>
                <w:sz w:val="24"/>
                <w:szCs w:val="24"/>
              </w:rPr>
              <w:fldChar w:fldCharType="begin"/>
            </w:r>
            <w:r w:rsidR="003F0B1A" w:rsidRPr="003F0B1A">
              <w:rPr>
                <w:rFonts w:ascii="Arial Narrow" w:hAnsi="Arial Narrow"/>
                <w:b w:val="0"/>
                <w:bCs w:val="0"/>
                <w:noProof/>
                <w:webHidden/>
                <w:sz w:val="24"/>
                <w:szCs w:val="24"/>
              </w:rPr>
              <w:instrText xml:space="preserve"> PAGEREF _Toc161603946 \h </w:instrText>
            </w:r>
            <w:r w:rsidR="003F0B1A" w:rsidRPr="003F0B1A">
              <w:rPr>
                <w:rFonts w:ascii="Arial Narrow" w:hAnsi="Arial Narrow"/>
                <w:b w:val="0"/>
                <w:bCs w:val="0"/>
                <w:noProof/>
                <w:webHidden/>
                <w:sz w:val="24"/>
                <w:szCs w:val="24"/>
              </w:rPr>
            </w:r>
            <w:r w:rsidR="003F0B1A" w:rsidRPr="003F0B1A">
              <w:rPr>
                <w:rFonts w:ascii="Arial Narrow" w:hAnsi="Arial Narrow"/>
                <w:b w:val="0"/>
                <w:bCs w:val="0"/>
                <w:noProof/>
                <w:webHidden/>
                <w:sz w:val="24"/>
                <w:szCs w:val="24"/>
              </w:rPr>
              <w:fldChar w:fldCharType="separate"/>
            </w:r>
            <w:r w:rsidR="003F0B1A" w:rsidRPr="003F0B1A">
              <w:rPr>
                <w:rFonts w:ascii="Arial Narrow" w:hAnsi="Arial Narrow"/>
                <w:b w:val="0"/>
                <w:bCs w:val="0"/>
                <w:noProof/>
                <w:webHidden/>
                <w:sz w:val="24"/>
                <w:szCs w:val="24"/>
              </w:rPr>
              <w:t>77</w:t>
            </w:r>
            <w:r w:rsidR="003F0B1A" w:rsidRPr="003F0B1A">
              <w:rPr>
                <w:rFonts w:ascii="Arial Narrow" w:hAnsi="Arial Narrow"/>
                <w:b w:val="0"/>
                <w:bCs w:val="0"/>
                <w:noProof/>
                <w:webHidden/>
                <w:sz w:val="24"/>
                <w:szCs w:val="24"/>
              </w:rPr>
              <w:fldChar w:fldCharType="end"/>
            </w:r>
          </w:hyperlink>
        </w:p>
        <w:p w14:paraId="52FC22BF" w14:textId="39DE71EF" w:rsidR="003F0B1A" w:rsidRPr="003F0B1A" w:rsidRDefault="00000000" w:rsidP="003F0B1A">
          <w:pPr>
            <w:pStyle w:val="TM2"/>
            <w:rPr>
              <w:rFonts w:ascii="Arial Narrow" w:eastAsiaTheme="minorEastAsia" w:hAnsi="Arial Narrow" w:cstheme="minorBidi"/>
              <w:b w:val="0"/>
              <w:bCs w:val="0"/>
              <w:noProof/>
              <w:sz w:val="24"/>
              <w:szCs w:val="24"/>
              <w:lang w:eastAsia="fr-FR"/>
            </w:rPr>
          </w:pPr>
          <w:hyperlink w:anchor="_Toc161603947" w:history="1">
            <w:r w:rsidR="003F0B1A" w:rsidRPr="003F0B1A">
              <w:rPr>
                <w:rStyle w:val="Lienhypertexte"/>
                <w:rFonts w:ascii="Arial Narrow" w:eastAsia="Myriad Pro" w:hAnsi="Arial Narrow"/>
                <w:b w:val="0"/>
                <w:bCs w:val="0"/>
                <w:noProof/>
                <w:sz w:val="24"/>
                <w:szCs w:val="24"/>
                <w:lang w:val="fr-FR"/>
              </w:rPr>
              <w:t>Annexe 5 : Matrice des questions d’évaluation</w:t>
            </w:r>
            <w:r w:rsidR="003F0B1A" w:rsidRPr="003F0B1A">
              <w:rPr>
                <w:rFonts w:ascii="Arial Narrow" w:hAnsi="Arial Narrow"/>
                <w:b w:val="0"/>
                <w:bCs w:val="0"/>
                <w:noProof/>
                <w:webHidden/>
                <w:sz w:val="24"/>
                <w:szCs w:val="24"/>
              </w:rPr>
              <w:tab/>
            </w:r>
            <w:r w:rsidR="003F0B1A" w:rsidRPr="003F0B1A">
              <w:rPr>
                <w:rFonts w:ascii="Arial Narrow" w:hAnsi="Arial Narrow"/>
                <w:b w:val="0"/>
                <w:bCs w:val="0"/>
                <w:noProof/>
                <w:webHidden/>
                <w:sz w:val="24"/>
                <w:szCs w:val="24"/>
              </w:rPr>
              <w:fldChar w:fldCharType="begin"/>
            </w:r>
            <w:r w:rsidR="003F0B1A" w:rsidRPr="003F0B1A">
              <w:rPr>
                <w:rFonts w:ascii="Arial Narrow" w:hAnsi="Arial Narrow"/>
                <w:b w:val="0"/>
                <w:bCs w:val="0"/>
                <w:noProof/>
                <w:webHidden/>
                <w:sz w:val="24"/>
                <w:szCs w:val="24"/>
              </w:rPr>
              <w:instrText xml:space="preserve"> PAGEREF _Toc161603947 \h </w:instrText>
            </w:r>
            <w:r w:rsidR="003F0B1A" w:rsidRPr="003F0B1A">
              <w:rPr>
                <w:rFonts w:ascii="Arial Narrow" w:hAnsi="Arial Narrow"/>
                <w:b w:val="0"/>
                <w:bCs w:val="0"/>
                <w:noProof/>
                <w:webHidden/>
                <w:sz w:val="24"/>
                <w:szCs w:val="24"/>
              </w:rPr>
            </w:r>
            <w:r w:rsidR="003F0B1A" w:rsidRPr="003F0B1A">
              <w:rPr>
                <w:rFonts w:ascii="Arial Narrow" w:hAnsi="Arial Narrow"/>
                <w:b w:val="0"/>
                <w:bCs w:val="0"/>
                <w:noProof/>
                <w:webHidden/>
                <w:sz w:val="24"/>
                <w:szCs w:val="24"/>
              </w:rPr>
              <w:fldChar w:fldCharType="separate"/>
            </w:r>
            <w:r w:rsidR="003F0B1A" w:rsidRPr="003F0B1A">
              <w:rPr>
                <w:rFonts w:ascii="Arial Narrow" w:hAnsi="Arial Narrow"/>
                <w:b w:val="0"/>
                <w:bCs w:val="0"/>
                <w:noProof/>
                <w:webHidden/>
                <w:sz w:val="24"/>
                <w:szCs w:val="24"/>
              </w:rPr>
              <w:t>0</w:t>
            </w:r>
            <w:r w:rsidR="003F0B1A" w:rsidRPr="003F0B1A">
              <w:rPr>
                <w:rFonts w:ascii="Arial Narrow" w:hAnsi="Arial Narrow"/>
                <w:b w:val="0"/>
                <w:bCs w:val="0"/>
                <w:noProof/>
                <w:webHidden/>
                <w:sz w:val="24"/>
                <w:szCs w:val="24"/>
              </w:rPr>
              <w:fldChar w:fldCharType="end"/>
            </w:r>
          </w:hyperlink>
        </w:p>
        <w:p w14:paraId="2DCDD04F" w14:textId="70B7686D" w:rsidR="003F0B1A" w:rsidRPr="003F0B1A" w:rsidRDefault="00000000" w:rsidP="003F0B1A">
          <w:pPr>
            <w:pStyle w:val="TM2"/>
            <w:rPr>
              <w:rFonts w:ascii="Arial Narrow" w:eastAsiaTheme="minorEastAsia" w:hAnsi="Arial Narrow" w:cstheme="minorBidi"/>
              <w:b w:val="0"/>
              <w:bCs w:val="0"/>
              <w:noProof/>
              <w:sz w:val="24"/>
              <w:szCs w:val="24"/>
              <w:lang w:eastAsia="fr-FR"/>
            </w:rPr>
          </w:pPr>
          <w:hyperlink w:anchor="_Toc161603948" w:history="1">
            <w:r w:rsidR="003F0B1A" w:rsidRPr="003F0B1A">
              <w:rPr>
                <w:rStyle w:val="Lienhypertexte"/>
                <w:rFonts w:ascii="Arial Narrow" w:eastAsia="Myriad Pro" w:hAnsi="Arial Narrow"/>
                <w:b w:val="0"/>
                <w:bCs w:val="0"/>
                <w:noProof/>
                <w:sz w:val="24"/>
                <w:szCs w:val="24"/>
                <w:lang w:val="fr-FR"/>
              </w:rPr>
              <w:t>Annexe 6 : Questionnaires utilisés</w:t>
            </w:r>
            <w:r w:rsidR="003F0B1A" w:rsidRPr="003F0B1A">
              <w:rPr>
                <w:rFonts w:ascii="Arial Narrow" w:hAnsi="Arial Narrow"/>
                <w:b w:val="0"/>
                <w:bCs w:val="0"/>
                <w:noProof/>
                <w:webHidden/>
                <w:sz w:val="24"/>
                <w:szCs w:val="24"/>
              </w:rPr>
              <w:tab/>
            </w:r>
            <w:r w:rsidR="003F0B1A" w:rsidRPr="003F0B1A">
              <w:rPr>
                <w:rFonts w:ascii="Arial Narrow" w:hAnsi="Arial Narrow"/>
                <w:b w:val="0"/>
                <w:bCs w:val="0"/>
                <w:noProof/>
                <w:webHidden/>
                <w:sz w:val="24"/>
                <w:szCs w:val="24"/>
              </w:rPr>
              <w:fldChar w:fldCharType="begin"/>
            </w:r>
            <w:r w:rsidR="003F0B1A" w:rsidRPr="003F0B1A">
              <w:rPr>
                <w:rFonts w:ascii="Arial Narrow" w:hAnsi="Arial Narrow"/>
                <w:b w:val="0"/>
                <w:bCs w:val="0"/>
                <w:noProof/>
                <w:webHidden/>
                <w:sz w:val="24"/>
                <w:szCs w:val="24"/>
              </w:rPr>
              <w:instrText xml:space="preserve"> PAGEREF _Toc161603948 \h </w:instrText>
            </w:r>
            <w:r w:rsidR="003F0B1A" w:rsidRPr="003F0B1A">
              <w:rPr>
                <w:rFonts w:ascii="Arial Narrow" w:hAnsi="Arial Narrow"/>
                <w:b w:val="0"/>
                <w:bCs w:val="0"/>
                <w:noProof/>
                <w:webHidden/>
                <w:sz w:val="24"/>
                <w:szCs w:val="24"/>
              </w:rPr>
            </w:r>
            <w:r w:rsidR="003F0B1A" w:rsidRPr="003F0B1A">
              <w:rPr>
                <w:rFonts w:ascii="Arial Narrow" w:hAnsi="Arial Narrow"/>
                <w:b w:val="0"/>
                <w:bCs w:val="0"/>
                <w:noProof/>
                <w:webHidden/>
                <w:sz w:val="24"/>
                <w:szCs w:val="24"/>
              </w:rPr>
              <w:fldChar w:fldCharType="separate"/>
            </w:r>
            <w:r w:rsidR="003F0B1A" w:rsidRPr="003F0B1A">
              <w:rPr>
                <w:rFonts w:ascii="Arial Narrow" w:hAnsi="Arial Narrow"/>
                <w:b w:val="0"/>
                <w:bCs w:val="0"/>
                <w:noProof/>
                <w:webHidden/>
                <w:sz w:val="24"/>
                <w:szCs w:val="24"/>
              </w:rPr>
              <w:t>0</w:t>
            </w:r>
            <w:r w:rsidR="003F0B1A" w:rsidRPr="003F0B1A">
              <w:rPr>
                <w:rFonts w:ascii="Arial Narrow" w:hAnsi="Arial Narrow"/>
                <w:b w:val="0"/>
                <w:bCs w:val="0"/>
                <w:noProof/>
                <w:webHidden/>
                <w:sz w:val="24"/>
                <w:szCs w:val="24"/>
              </w:rPr>
              <w:fldChar w:fldCharType="end"/>
            </w:r>
          </w:hyperlink>
        </w:p>
        <w:p w14:paraId="4BBD25CA" w14:textId="0264B49F" w:rsidR="003F0B1A" w:rsidRPr="003F0B1A" w:rsidRDefault="00000000" w:rsidP="003F0B1A">
          <w:pPr>
            <w:pStyle w:val="TM2"/>
            <w:rPr>
              <w:rFonts w:ascii="Arial Narrow" w:eastAsiaTheme="minorEastAsia" w:hAnsi="Arial Narrow" w:cstheme="minorBidi"/>
              <w:b w:val="0"/>
              <w:bCs w:val="0"/>
              <w:noProof/>
              <w:sz w:val="24"/>
              <w:szCs w:val="24"/>
              <w:lang w:eastAsia="fr-FR"/>
            </w:rPr>
          </w:pPr>
          <w:hyperlink w:anchor="_Toc161603949" w:history="1">
            <w:r w:rsidR="003F0B1A" w:rsidRPr="003F0B1A">
              <w:rPr>
                <w:rStyle w:val="Lienhypertexte"/>
                <w:rFonts w:ascii="Arial Narrow" w:eastAsia="Myriad Pro" w:hAnsi="Arial Narrow"/>
                <w:b w:val="0"/>
                <w:bCs w:val="0"/>
                <w:noProof/>
                <w:sz w:val="24"/>
                <w:szCs w:val="24"/>
                <w:lang w:val="fr-FR"/>
              </w:rPr>
              <w:t>Annexe 7 : Échelles de notation de l’EF</w:t>
            </w:r>
            <w:r w:rsidR="003F0B1A" w:rsidRPr="003F0B1A">
              <w:rPr>
                <w:rFonts w:ascii="Arial Narrow" w:hAnsi="Arial Narrow"/>
                <w:b w:val="0"/>
                <w:bCs w:val="0"/>
                <w:noProof/>
                <w:webHidden/>
                <w:sz w:val="24"/>
                <w:szCs w:val="24"/>
              </w:rPr>
              <w:tab/>
            </w:r>
            <w:r w:rsidR="003F0B1A" w:rsidRPr="003F0B1A">
              <w:rPr>
                <w:rFonts w:ascii="Arial Narrow" w:hAnsi="Arial Narrow"/>
                <w:b w:val="0"/>
                <w:bCs w:val="0"/>
                <w:noProof/>
                <w:webHidden/>
                <w:sz w:val="24"/>
                <w:szCs w:val="24"/>
              </w:rPr>
              <w:fldChar w:fldCharType="begin"/>
            </w:r>
            <w:r w:rsidR="003F0B1A" w:rsidRPr="003F0B1A">
              <w:rPr>
                <w:rFonts w:ascii="Arial Narrow" w:hAnsi="Arial Narrow"/>
                <w:b w:val="0"/>
                <w:bCs w:val="0"/>
                <w:noProof/>
                <w:webHidden/>
                <w:sz w:val="24"/>
                <w:szCs w:val="24"/>
              </w:rPr>
              <w:instrText xml:space="preserve"> PAGEREF _Toc161603949 \h </w:instrText>
            </w:r>
            <w:r w:rsidR="003F0B1A" w:rsidRPr="003F0B1A">
              <w:rPr>
                <w:rFonts w:ascii="Arial Narrow" w:hAnsi="Arial Narrow"/>
                <w:b w:val="0"/>
                <w:bCs w:val="0"/>
                <w:noProof/>
                <w:webHidden/>
                <w:sz w:val="24"/>
                <w:szCs w:val="24"/>
              </w:rPr>
            </w:r>
            <w:r w:rsidR="003F0B1A" w:rsidRPr="003F0B1A">
              <w:rPr>
                <w:rFonts w:ascii="Arial Narrow" w:hAnsi="Arial Narrow"/>
                <w:b w:val="0"/>
                <w:bCs w:val="0"/>
                <w:noProof/>
                <w:webHidden/>
                <w:sz w:val="24"/>
                <w:szCs w:val="24"/>
              </w:rPr>
              <w:fldChar w:fldCharType="separate"/>
            </w:r>
            <w:r w:rsidR="003F0B1A" w:rsidRPr="003F0B1A">
              <w:rPr>
                <w:rFonts w:ascii="Arial Narrow" w:hAnsi="Arial Narrow"/>
                <w:b w:val="0"/>
                <w:bCs w:val="0"/>
                <w:noProof/>
                <w:webHidden/>
                <w:sz w:val="24"/>
                <w:szCs w:val="24"/>
              </w:rPr>
              <w:t>6</w:t>
            </w:r>
            <w:r w:rsidR="003F0B1A" w:rsidRPr="003F0B1A">
              <w:rPr>
                <w:rFonts w:ascii="Arial Narrow" w:hAnsi="Arial Narrow"/>
                <w:b w:val="0"/>
                <w:bCs w:val="0"/>
                <w:noProof/>
                <w:webHidden/>
                <w:sz w:val="24"/>
                <w:szCs w:val="24"/>
              </w:rPr>
              <w:fldChar w:fldCharType="end"/>
            </w:r>
          </w:hyperlink>
        </w:p>
        <w:p w14:paraId="325F8DFA" w14:textId="311C554C" w:rsidR="003F0B1A" w:rsidRPr="003F0B1A" w:rsidRDefault="00000000" w:rsidP="003F0B1A">
          <w:pPr>
            <w:pStyle w:val="TM2"/>
            <w:rPr>
              <w:rFonts w:ascii="Arial Narrow" w:eastAsiaTheme="minorEastAsia" w:hAnsi="Arial Narrow" w:cstheme="minorBidi"/>
              <w:b w:val="0"/>
              <w:bCs w:val="0"/>
              <w:noProof/>
              <w:sz w:val="24"/>
              <w:szCs w:val="24"/>
              <w:lang w:eastAsia="fr-FR"/>
            </w:rPr>
          </w:pPr>
          <w:hyperlink w:anchor="_Toc161603950" w:history="1">
            <w:r w:rsidR="003F0B1A" w:rsidRPr="003F0B1A">
              <w:rPr>
                <w:rStyle w:val="Lienhypertexte"/>
                <w:rFonts w:ascii="Arial Narrow" w:eastAsia="Myriad Pro" w:hAnsi="Arial Narrow"/>
                <w:b w:val="0"/>
                <w:bCs w:val="0"/>
                <w:noProof/>
                <w:sz w:val="24"/>
                <w:szCs w:val="24"/>
                <w:lang w:val="fr-FR"/>
              </w:rPr>
              <w:t>Annexe 9 : ONG partenaires de mise en œuvre du projet</w:t>
            </w:r>
            <w:r w:rsidR="003F0B1A" w:rsidRPr="003F0B1A">
              <w:rPr>
                <w:rFonts w:ascii="Arial Narrow" w:hAnsi="Arial Narrow"/>
                <w:b w:val="0"/>
                <w:bCs w:val="0"/>
                <w:noProof/>
                <w:webHidden/>
                <w:sz w:val="24"/>
                <w:szCs w:val="24"/>
              </w:rPr>
              <w:tab/>
            </w:r>
            <w:r w:rsidR="003F0B1A" w:rsidRPr="003F0B1A">
              <w:rPr>
                <w:rFonts w:ascii="Arial Narrow" w:hAnsi="Arial Narrow"/>
                <w:b w:val="0"/>
                <w:bCs w:val="0"/>
                <w:noProof/>
                <w:webHidden/>
                <w:sz w:val="24"/>
                <w:szCs w:val="24"/>
              </w:rPr>
              <w:fldChar w:fldCharType="begin"/>
            </w:r>
            <w:r w:rsidR="003F0B1A" w:rsidRPr="003F0B1A">
              <w:rPr>
                <w:rFonts w:ascii="Arial Narrow" w:hAnsi="Arial Narrow"/>
                <w:b w:val="0"/>
                <w:bCs w:val="0"/>
                <w:noProof/>
                <w:webHidden/>
                <w:sz w:val="24"/>
                <w:szCs w:val="24"/>
              </w:rPr>
              <w:instrText xml:space="preserve"> PAGEREF _Toc161603950 \h </w:instrText>
            </w:r>
            <w:r w:rsidR="003F0B1A" w:rsidRPr="003F0B1A">
              <w:rPr>
                <w:rFonts w:ascii="Arial Narrow" w:hAnsi="Arial Narrow"/>
                <w:b w:val="0"/>
                <w:bCs w:val="0"/>
                <w:noProof/>
                <w:webHidden/>
                <w:sz w:val="24"/>
                <w:szCs w:val="24"/>
              </w:rPr>
            </w:r>
            <w:r w:rsidR="003F0B1A" w:rsidRPr="003F0B1A">
              <w:rPr>
                <w:rFonts w:ascii="Arial Narrow" w:hAnsi="Arial Narrow"/>
                <w:b w:val="0"/>
                <w:bCs w:val="0"/>
                <w:noProof/>
                <w:webHidden/>
                <w:sz w:val="24"/>
                <w:szCs w:val="24"/>
              </w:rPr>
              <w:fldChar w:fldCharType="separate"/>
            </w:r>
            <w:r w:rsidR="003F0B1A" w:rsidRPr="003F0B1A">
              <w:rPr>
                <w:rFonts w:ascii="Arial Narrow" w:hAnsi="Arial Narrow"/>
                <w:b w:val="0"/>
                <w:bCs w:val="0"/>
                <w:noProof/>
                <w:webHidden/>
                <w:sz w:val="24"/>
                <w:szCs w:val="24"/>
              </w:rPr>
              <w:t>9</w:t>
            </w:r>
            <w:r w:rsidR="003F0B1A" w:rsidRPr="003F0B1A">
              <w:rPr>
                <w:rFonts w:ascii="Arial Narrow" w:hAnsi="Arial Narrow"/>
                <w:b w:val="0"/>
                <w:bCs w:val="0"/>
                <w:noProof/>
                <w:webHidden/>
                <w:sz w:val="24"/>
                <w:szCs w:val="24"/>
              </w:rPr>
              <w:fldChar w:fldCharType="end"/>
            </w:r>
          </w:hyperlink>
        </w:p>
        <w:p w14:paraId="16D67043" w14:textId="0633BF9E" w:rsidR="003F0B1A" w:rsidRPr="003F0B1A" w:rsidRDefault="00000000" w:rsidP="003F0B1A">
          <w:pPr>
            <w:pStyle w:val="TM2"/>
            <w:rPr>
              <w:rFonts w:ascii="Arial Narrow" w:eastAsiaTheme="minorEastAsia" w:hAnsi="Arial Narrow" w:cstheme="minorBidi"/>
              <w:b w:val="0"/>
              <w:bCs w:val="0"/>
              <w:noProof/>
              <w:sz w:val="24"/>
              <w:szCs w:val="24"/>
              <w:lang w:eastAsia="fr-FR"/>
            </w:rPr>
          </w:pPr>
          <w:hyperlink w:anchor="_Toc161603951" w:history="1">
            <w:r w:rsidR="003F0B1A" w:rsidRPr="003F0B1A">
              <w:rPr>
                <w:rStyle w:val="Lienhypertexte"/>
                <w:rFonts w:ascii="Arial Narrow" w:eastAsia="Myriad Pro" w:hAnsi="Arial Narrow"/>
                <w:b w:val="0"/>
                <w:bCs w:val="0"/>
                <w:noProof/>
                <w:sz w:val="24"/>
                <w:szCs w:val="24"/>
                <w:lang w:val="fr-FR"/>
              </w:rPr>
              <w:t>Annexe 10 : Formulaire signé d’acceptation du code de conduite du consultant en évaluation</w:t>
            </w:r>
            <w:r w:rsidR="003F0B1A" w:rsidRPr="003F0B1A">
              <w:rPr>
                <w:rFonts w:ascii="Arial Narrow" w:hAnsi="Arial Narrow"/>
                <w:b w:val="0"/>
                <w:bCs w:val="0"/>
                <w:noProof/>
                <w:webHidden/>
                <w:sz w:val="24"/>
                <w:szCs w:val="24"/>
              </w:rPr>
              <w:tab/>
            </w:r>
            <w:r w:rsidR="003F0B1A" w:rsidRPr="003F0B1A">
              <w:rPr>
                <w:rFonts w:ascii="Arial Narrow" w:hAnsi="Arial Narrow"/>
                <w:b w:val="0"/>
                <w:bCs w:val="0"/>
                <w:noProof/>
                <w:webHidden/>
                <w:sz w:val="24"/>
                <w:szCs w:val="24"/>
              </w:rPr>
              <w:fldChar w:fldCharType="begin"/>
            </w:r>
            <w:r w:rsidR="003F0B1A" w:rsidRPr="003F0B1A">
              <w:rPr>
                <w:rFonts w:ascii="Arial Narrow" w:hAnsi="Arial Narrow"/>
                <w:b w:val="0"/>
                <w:bCs w:val="0"/>
                <w:noProof/>
                <w:webHidden/>
                <w:sz w:val="24"/>
                <w:szCs w:val="24"/>
              </w:rPr>
              <w:instrText xml:space="preserve"> PAGEREF _Toc161603951 \h </w:instrText>
            </w:r>
            <w:r w:rsidR="003F0B1A" w:rsidRPr="003F0B1A">
              <w:rPr>
                <w:rFonts w:ascii="Arial Narrow" w:hAnsi="Arial Narrow"/>
                <w:b w:val="0"/>
                <w:bCs w:val="0"/>
                <w:noProof/>
                <w:webHidden/>
                <w:sz w:val="24"/>
                <w:szCs w:val="24"/>
              </w:rPr>
            </w:r>
            <w:r w:rsidR="003F0B1A" w:rsidRPr="003F0B1A">
              <w:rPr>
                <w:rFonts w:ascii="Arial Narrow" w:hAnsi="Arial Narrow"/>
                <w:b w:val="0"/>
                <w:bCs w:val="0"/>
                <w:noProof/>
                <w:webHidden/>
                <w:sz w:val="24"/>
                <w:szCs w:val="24"/>
              </w:rPr>
              <w:fldChar w:fldCharType="separate"/>
            </w:r>
            <w:r w:rsidR="003F0B1A" w:rsidRPr="003F0B1A">
              <w:rPr>
                <w:rFonts w:ascii="Arial Narrow" w:hAnsi="Arial Narrow"/>
                <w:b w:val="0"/>
                <w:bCs w:val="0"/>
                <w:noProof/>
                <w:webHidden/>
                <w:sz w:val="24"/>
                <w:szCs w:val="24"/>
              </w:rPr>
              <w:t>11</w:t>
            </w:r>
            <w:r w:rsidR="003F0B1A" w:rsidRPr="003F0B1A">
              <w:rPr>
                <w:rFonts w:ascii="Arial Narrow" w:hAnsi="Arial Narrow"/>
                <w:b w:val="0"/>
                <w:bCs w:val="0"/>
                <w:noProof/>
                <w:webHidden/>
                <w:sz w:val="24"/>
                <w:szCs w:val="24"/>
              </w:rPr>
              <w:fldChar w:fldCharType="end"/>
            </w:r>
          </w:hyperlink>
        </w:p>
        <w:p w14:paraId="3B9D75E9" w14:textId="3CC627FF" w:rsidR="003F0B1A" w:rsidRPr="003F0B1A" w:rsidRDefault="00000000" w:rsidP="003F0B1A">
          <w:pPr>
            <w:pStyle w:val="TM2"/>
            <w:rPr>
              <w:rFonts w:ascii="Arial Narrow" w:eastAsiaTheme="minorEastAsia" w:hAnsi="Arial Narrow" w:cstheme="minorBidi"/>
              <w:b w:val="0"/>
              <w:bCs w:val="0"/>
              <w:noProof/>
              <w:sz w:val="24"/>
              <w:szCs w:val="24"/>
              <w:lang w:eastAsia="fr-FR"/>
            </w:rPr>
          </w:pPr>
          <w:hyperlink w:anchor="_Toc161603952" w:history="1">
            <w:r w:rsidR="003F0B1A" w:rsidRPr="003F0B1A">
              <w:rPr>
                <w:rStyle w:val="Lienhypertexte"/>
                <w:rFonts w:ascii="Arial Narrow" w:eastAsia="Myriad Pro" w:hAnsi="Arial Narrow"/>
                <w:b w:val="0"/>
                <w:bCs w:val="0"/>
                <w:noProof/>
                <w:sz w:val="24"/>
                <w:szCs w:val="24"/>
                <w:lang w:val="fr-FR"/>
              </w:rPr>
              <w:t>Annexe 11 : Formulaire signé d’approbation du rapport d’EF</w:t>
            </w:r>
            <w:r w:rsidR="003F0B1A" w:rsidRPr="003F0B1A">
              <w:rPr>
                <w:rFonts w:ascii="Arial Narrow" w:hAnsi="Arial Narrow"/>
                <w:b w:val="0"/>
                <w:bCs w:val="0"/>
                <w:noProof/>
                <w:webHidden/>
                <w:sz w:val="24"/>
                <w:szCs w:val="24"/>
              </w:rPr>
              <w:tab/>
            </w:r>
            <w:r w:rsidR="003F0B1A" w:rsidRPr="003F0B1A">
              <w:rPr>
                <w:rFonts w:ascii="Arial Narrow" w:hAnsi="Arial Narrow"/>
                <w:b w:val="0"/>
                <w:bCs w:val="0"/>
                <w:noProof/>
                <w:webHidden/>
                <w:sz w:val="24"/>
                <w:szCs w:val="24"/>
              </w:rPr>
              <w:fldChar w:fldCharType="begin"/>
            </w:r>
            <w:r w:rsidR="003F0B1A" w:rsidRPr="003F0B1A">
              <w:rPr>
                <w:rFonts w:ascii="Arial Narrow" w:hAnsi="Arial Narrow"/>
                <w:b w:val="0"/>
                <w:bCs w:val="0"/>
                <w:noProof/>
                <w:webHidden/>
                <w:sz w:val="24"/>
                <w:szCs w:val="24"/>
              </w:rPr>
              <w:instrText xml:space="preserve"> PAGEREF _Toc161603952 \h </w:instrText>
            </w:r>
            <w:r w:rsidR="003F0B1A" w:rsidRPr="003F0B1A">
              <w:rPr>
                <w:rFonts w:ascii="Arial Narrow" w:hAnsi="Arial Narrow"/>
                <w:b w:val="0"/>
                <w:bCs w:val="0"/>
                <w:noProof/>
                <w:webHidden/>
                <w:sz w:val="24"/>
                <w:szCs w:val="24"/>
              </w:rPr>
            </w:r>
            <w:r w:rsidR="003F0B1A" w:rsidRPr="003F0B1A">
              <w:rPr>
                <w:rFonts w:ascii="Arial Narrow" w:hAnsi="Arial Narrow"/>
                <w:b w:val="0"/>
                <w:bCs w:val="0"/>
                <w:noProof/>
                <w:webHidden/>
                <w:sz w:val="24"/>
                <w:szCs w:val="24"/>
              </w:rPr>
              <w:fldChar w:fldCharType="separate"/>
            </w:r>
            <w:r w:rsidR="003F0B1A" w:rsidRPr="003F0B1A">
              <w:rPr>
                <w:rFonts w:ascii="Arial Narrow" w:hAnsi="Arial Narrow"/>
                <w:b w:val="0"/>
                <w:bCs w:val="0"/>
                <w:noProof/>
                <w:webHidden/>
                <w:sz w:val="24"/>
                <w:szCs w:val="24"/>
              </w:rPr>
              <w:t>12</w:t>
            </w:r>
            <w:r w:rsidR="003F0B1A" w:rsidRPr="003F0B1A">
              <w:rPr>
                <w:rFonts w:ascii="Arial Narrow" w:hAnsi="Arial Narrow"/>
                <w:b w:val="0"/>
                <w:bCs w:val="0"/>
                <w:noProof/>
                <w:webHidden/>
                <w:sz w:val="24"/>
                <w:szCs w:val="24"/>
              </w:rPr>
              <w:fldChar w:fldCharType="end"/>
            </w:r>
          </w:hyperlink>
        </w:p>
        <w:p w14:paraId="669044CA" w14:textId="534B5FDB" w:rsidR="00132AE3" w:rsidRPr="003F0B1A" w:rsidRDefault="00132AE3" w:rsidP="003F0B1A">
          <w:pPr>
            <w:spacing w:line="276" w:lineRule="auto"/>
            <w:rPr>
              <w:rFonts w:ascii="Arial Narrow" w:hAnsi="Arial Narrow" w:cs="Arial"/>
            </w:rPr>
          </w:pPr>
          <w:r w:rsidRPr="003F0B1A">
            <w:rPr>
              <w:rFonts w:ascii="Arial Narrow" w:hAnsi="Arial Narrow" w:cs="Arial"/>
              <w:noProof/>
            </w:rPr>
            <w:fldChar w:fldCharType="end"/>
          </w:r>
        </w:p>
      </w:sdtContent>
    </w:sdt>
    <w:p w14:paraId="0F40457D" w14:textId="77777777" w:rsidR="000E3923" w:rsidRDefault="000E3923" w:rsidP="000B0215">
      <w:pPr>
        <w:spacing w:line="276" w:lineRule="auto"/>
        <w:rPr>
          <w:rFonts w:ascii="Arial Narrow" w:eastAsia="Myriad Pro" w:hAnsi="Arial Narrow" w:cstheme="majorBidi"/>
          <w:b/>
          <w:bCs/>
          <w:color w:val="2F5496" w:themeColor="accent1" w:themeShade="BF"/>
          <w:lang w:val="fr-FR" w:eastAsia="en-US"/>
        </w:rPr>
      </w:pPr>
      <w:r>
        <w:rPr>
          <w:rFonts w:ascii="Arial Narrow" w:eastAsia="Myriad Pro" w:hAnsi="Arial Narrow"/>
          <w:b/>
          <w:bCs/>
          <w:lang w:val="fr-FR"/>
        </w:rPr>
        <w:br w:type="page"/>
      </w:r>
    </w:p>
    <w:p w14:paraId="419FB34E" w14:textId="6EA477BA" w:rsidR="004B7413" w:rsidRDefault="004B7413" w:rsidP="000B0215">
      <w:pPr>
        <w:pStyle w:val="Titre1"/>
        <w:spacing w:line="276" w:lineRule="auto"/>
        <w:rPr>
          <w:rFonts w:ascii="Arial Narrow" w:eastAsia="Myriad Pro" w:hAnsi="Arial Narrow"/>
          <w:b/>
          <w:bCs/>
          <w:sz w:val="24"/>
          <w:szCs w:val="24"/>
          <w:lang w:val="fr-FR"/>
        </w:rPr>
      </w:pPr>
      <w:bookmarkStart w:id="0" w:name="_Toc161603892"/>
      <w:r w:rsidRPr="00BB777F">
        <w:rPr>
          <w:rFonts w:ascii="Arial Narrow" w:eastAsia="Myriad Pro" w:hAnsi="Arial Narrow"/>
          <w:b/>
          <w:bCs/>
          <w:sz w:val="24"/>
          <w:szCs w:val="24"/>
          <w:lang w:val="fr-FR"/>
        </w:rPr>
        <w:lastRenderedPageBreak/>
        <w:t>ACRONYMES ET ABREVIATIONS</w:t>
      </w:r>
      <w:bookmarkEnd w:id="0"/>
    </w:p>
    <w:p w14:paraId="36921DD8" w14:textId="77777777" w:rsidR="003D2F5E" w:rsidRPr="003D2F5E" w:rsidRDefault="003D2F5E" w:rsidP="003D2F5E">
      <w:pPr>
        <w:rPr>
          <w:rFonts w:eastAsia="Myriad Pro"/>
          <w:lang w:val="fr-FR" w:eastAsia="en-US"/>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567"/>
        <w:gridCol w:w="6894"/>
      </w:tblGrid>
      <w:tr w:rsidR="001A55C4" w:rsidRPr="001A55C4" w14:paraId="02C0EC2C" w14:textId="77777777" w:rsidTr="00D83F1C">
        <w:tc>
          <w:tcPr>
            <w:tcW w:w="1555" w:type="dxa"/>
          </w:tcPr>
          <w:p w14:paraId="49FB03C3" w14:textId="77777777" w:rsidR="001A55C4" w:rsidRPr="00D83F1C" w:rsidRDefault="001A55C4" w:rsidP="00570820">
            <w:pPr>
              <w:rPr>
                <w:rFonts w:ascii="Arial Narrow" w:hAnsi="Arial Narrow"/>
                <w:sz w:val="24"/>
                <w:szCs w:val="24"/>
                <w:lang w:val="en-US"/>
              </w:rPr>
            </w:pPr>
            <w:r w:rsidRPr="00D83F1C">
              <w:rPr>
                <w:rFonts w:ascii="Arial Narrow" w:hAnsi="Arial Narrow" w:cs="Calibri"/>
                <w:color w:val="000000"/>
                <w:sz w:val="24"/>
                <w:szCs w:val="24"/>
                <w:lang w:val="fr-FR"/>
              </w:rPr>
              <w:t>ACC</w:t>
            </w:r>
          </w:p>
        </w:tc>
        <w:tc>
          <w:tcPr>
            <w:tcW w:w="567" w:type="dxa"/>
          </w:tcPr>
          <w:p w14:paraId="3DCC337F" w14:textId="23FCDCDC" w:rsidR="001A55C4" w:rsidRPr="00D83F1C" w:rsidRDefault="00455442" w:rsidP="00455442">
            <w:pPr>
              <w:jc w:val="center"/>
              <w:rPr>
                <w:rFonts w:ascii="Arial Narrow" w:hAnsi="Arial Narrow"/>
                <w:sz w:val="24"/>
                <w:szCs w:val="24"/>
                <w:lang w:val="en-US"/>
              </w:rPr>
            </w:pPr>
            <w:r w:rsidRPr="00D83F1C">
              <w:rPr>
                <w:rFonts w:ascii="Arial Narrow" w:hAnsi="Arial Narrow"/>
                <w:sz w:val="24"/>
                <w:szCs w:val="24"/>
                <w:lang w:val="en-US"/>
              </w:rPr>
              <w:t>:</w:t>
            </w:r>
          </w:p>
        </w:tc>
        <w:tc>
          <w:tcPr>
            <w:tcW w:w="6894" w:type="dxa"/>
          </w:tcPr>
          <w:p w14:paraId="5DE058F1" w14:textId="0D50B5DB" w:rsidR="001A55C4" w:rsidRPr="00D83F1C" w:rsidRDefault="001A55C4" w:rsidP="00570820">
            <w:pPr>
              <w:rPr>
                <w:rFonts w:ascii="Arial Narrow" w:hAnsi="Arial Narrow"/>
                <w:sz w:val="24"/>
                <w:szCs w:val="24"/>
                <w:lang w:val="en-US"/>
              </w:rPr>
            </w:pPr>
            <w:r w:rsidRPr="00D83F1C">
              <w:rPr>
                <w:rFonts w:ascii="Arial Narrow" w:hAnsi="Arial Narrow"/>
                <w:sz w:val="24"/>
                <w:szCs w:val="24"/>
                <w:lang w:val="en-US"/>
              </w:rPr>
              <w:t>Adaptation au C</w:t>
            </w:r>
            <w:r w:rsidR="003D2F5E" w:rsidRPr="00D83F1C">
              <w:rPr>
                <w:rFonts w:ascii="Arial Narrow" w:hAnsi="Arial Narrow"/>
                <w:sz w:val="24"/>
                <w:szCs w:val="24"/>
                <w:lang w:val="en-US"/>
              </w:rPr>
              <w:t>h</w:t>
            </w:r>
            <w:r w:rsidRPr="00D83F1C">
              <w:rPr>
                <w:rFonts w:ascii="Arial Narrow" w:hAnsi="Arial Narrow"/>
                <w:sz w:val="24"/>
                <w:szCs w:val="24"/>
                <w:lang w:val="en-US"/>
              </w:rPr>
              <w:t>angement Climatique</w:t>
            </w:r>
          </w:p>
        </w:tc>
      </w:tr>
      <w:tr w:rsidR="00455442" w:rsidRPr="001A55C4" w14:paraId="651746C4" w14:textId="77777777" w:rsidTr="00D83F1C">
        <w:tc>
          <w:tcPr>
            <w:tcW w:w="1555" w:type="dxa"/>
          </w:tcPr>
          <w:p w14:paraId="3E310690" w14:textId="77777777" w:rsidR="00455442" w:rsidRPr="00D83F1C" w:rsidRDefault="00455442" w:rsidP="00455442">
            <w:pPr>
              <w:rPr>
                <w:rFonts w:ascii="Arial Narrow" w:hAnsi="Arial Narrow"/>
                <w:sz w:val="24"/>
                <w:szCs w:val="24"/>
                <w:lang w:val="en-US"/>
              </w:rPr>
            </w:pPr>
            <w:r w:rsidRPr="00D83F1C">
              <w:rPr>
                <w:rFonts w:ascii="Arial Narrow" w:hAnsi="Arial Narrow"/>
                <w:sz w:val="24"/>
                <w:szCs w:val="24"/>
              </w:rPr>
              <w:t>ADT</w:t>
            </w:r>
          </w:p>
        </w:tc>
        <w:tc>
          <w:tcPr>
            <w:tcW w:w="567" w:type="dxa"/>
          </w:tcPr>
          <w:p w14:paraId="79D58D17" w14:textId="42C54D13" w:rsidR="00455442" w:rsidRPr="00D83F1C" w:rsidRDefault="00455442" w:rsidP="00455442">
            <w:pPr>
              <w:jc w:val="center"/>
              <w:rPr>
                <w:rFonts w:ascii="Arial Narrow" w:hAnsi="Arial Narrow"/>
                <w:sz w:val="24"/>
                <w:szCs w:val="24"/>
                <w:lang w:val="en-US"/>
              </w:rPr>
            </w:pPr>
            <w:r w:rsidRPr="00D83F1C">
              <w:rPr>
                <w:rFonts w:ascii="Arial Narrow" w:hAnsi="Arial Narrow"/>
                <w:sz w:val="24"/>
                <w:szCs w:val="24"/>
                <w:lang w:val="en-US"/>
              </w:rPr>
              <w:t>:</w:t>
            </w:r>
          </w:p>
        </w:tc>
        <w:tc>
          <w:tcPr>
            <w:tcW w:w="6894" w:type="dxa"/>
          </w:tcPr>
          <w:p w14:paraId="1092A6D7" w14:textId="77777777" w:rsidR="00455442" w:rsidRPr="00D83F1C" w:rsidRDefault="00455442" w:rsidP="00455442">
            <w:pPr>
              <w:rPr>
                <w:rFonts w:ascii="Arial Narrow" w:hAnsi="Arial Narrow"/>
                <w:sz w:val="24"/>
                <w:szCs w:val="24"/>
                <w:lang w:val="en-US"/>
              </w:rPr>
            </w:pPr>
            <w:r w:rsidRPr="00D83F1C">
              <w:rPr>
                <w:rFonts w:ascii="Arial Narrow" w:hAnsi="Arial Narrow"/>
                <w:sz w:val="24"/>
                <w:szCs w:val="24"/>
                <w:lang w:val="fr-FR"/>
              </w:rPr>
              <w:t xml:space="preserve">Analyse Diagnostique Transfrontalière </w:t>
            </w:r>
          </w:p>
        </w:tc>
      </w:tr>
      <w:tr w:rsidR="00455442" w:rsidRPr="001A55C4" w14:paraId="0429554A" w14:textId="77777777" w:rsidTr="00D83F1C">
        <w:tc>
          <w:tcPr>
            <w:tcW w:w="1555" w:type="dxa"/>
          </w:tcPr>
          <w:p w14:paraId="4902C40A" w14:textId="77777777" w:rsidR="00455442" w:rsidRPr="00D83F1C" w:rsidRDefault="00455442" w:rsidP="00455442">
            <w:pPr>
              <w:rPr>
                <w:rFonts w:ascii="Arial Narrow" w:hAnsi="Arial Narrow"/>
                <w:sz w:val="24"/>
                <w:szCs w:val="24"/>
                <w:highlight w:val="yellow"/>
              </w:rPr>
            </w:pPr>
            <w:r w:rsidRPr="00D83F1C">
              <w:rPr>
                <w:rFonts w:ascii="Arial Narrow" w:eastAsia="Myriad Pro" w:hAnsi="Arial Narrow" w:cstheme="minorHAnsi"/>
                <w:color w:val="000000"/>
                <w:sz w:val="24"/>
                <w:szCs w:val="24"/>
              </w:rPr>
              <w:t>AGR</w:t>
            </w:r>
          </w:p>
        </w:tc>
        <w:tc>
          <w:tcPr>
            <w:tcW w:w="567" w:type="dxa"/>
          </w:tcPr>
          <w:p w14:paraId="0A27909F" w14:textId="262AB8EE" w:rsidR="00455442" w:rsidRPr="00D83F1C" w:rsidRDefault="00455442" w:rsidP="00455442">
            <w:pPr>
              <w:jc w:val="center"/>
              <w:rPr>
                <w:rFonts w:ascii="Arial Narrow" w:hAnsi="Arial Narrow"/>
                <w:sz w:val="24"/>
                <w:szCs w:val="24"/>
                <w:lang w:val="en-US"/>
              </w:rPr>
            </w:pPr>
            <w:r w:rsidRPr="00D83F1C">
              <w:rPr>
                <w:rFonts w:ascii="Arial Narrow" w:hAnsi="Arial Narrow"/>
                <w:sz w:val="24"/>
                <w:szCs w:val="24"/>
                <w:lang w:val="en-US"/>
              </w:rPr>
              <w:t>:</w:t>
            </w:r>
          </w:p>
        </w:tc>
        <w:tc>
          <w:tcPr>
            <w:tcW w:w="6894" w:type="dxa"/>
          </w:tcPr>
          <w:p w14:paraId="2AE3E733" w14:textId="77777777" w:rsidR="00455442" w:rsidRPr="00D83F1C" w:rsidRDefault="00455442" w:rsidP="00455442">
            <w:pPr>
              <w:rPr>
                <w:rFonts w:ascii="Arial Narrow" w:hAnsi="Arial Narrow"/>
                <w:sz w:val="24"/>
                <w:szCs w:val="24"/>
                <w:lang w:val="fr-FR"/>
              </w:rPr>
            </w:pPr>
            <w:r w:rsidRPr="00D83F1C">
              <w:rPr>
                <w:rFonts w:ascii="Arial Narrow" w:hAnsi="Arial Narrow"/>
                <w:sz w:val="24"/>
                <w:szCs w:val="24"/>
                <w:lang w:val="fr-FR"/>
              </w:rPr>
              <w:t>Activité Génératrice de Revenu</w:t>
            </w:r>
          </w:p>
        </w:tc>
      </w:tr>
      <w:tr w:rsidR="00455442" w:rsidRPr="001A55C4" w14:paraId="69E6AF8C" w14:textId="77777777" w:rsidTr="00D83F1C">
        <w:tc>
          <w:tcPr>
            <w:tcW w:w="1555" w:type="dxa"/>
          </w:tcPr>
          <w:p w14:paraId="40B9AF7B" w14:textId="77777777" w:rsidR="00455442" w:rsidRPr="00D83F1C" w:rsidRDefault="00455442" w:rsidP="00455442">
            <w:pPr>
              <w:rPr>
                <w:rFonts w:ascii="Arial Narrow" w:hAnsi="Arial Narrow"/>
                <w:sz w:val="24"/>
                <w:szCs w:val="24"/>
              </w:rPr>
            </w:pPr>
            <w:r w:rsidRPr="00D83F1C">
              <w:rPr>
                <w:rFonts w:ascii="Arial Narrow" w:hAnsi="Arial Narrow"/>
                <w:sz w:val="24"/>
                <w:szCs w:val="24"/>
              </w:rPr>
              <w:t>AGRHYMET</w:t>
            </w:r>
          </w:p>
        </w:tc>
        <w:tc>
          <w:tcPr>
            <w:tcW w:w="567" w:type="dxa"/>
          </w:tcPr>
          <w:p w14:paraId="2E8DD2FB" w14:textId="500552EF" w:rsidR="00455442" w:rsidRPr="00D83F1C" w:rsidRDefault="00455442" w:rsidP="00455442">
            <w:pPr>
              <w:jc w:val="center"/>
              <w:rPr>
                <w:rFonts w:ascii="Arial Narrow" w:hAnsi="Arial Narrow"/>
                <w:sz w:val="24"/>
                <w:szCs w:val="24"/>
                <w:lang w:val="en-US"/>
              </w:rPr>
            </w:pPr>
            <w:r w:rsidRPr="00D83F1C">
              <w:rPr>
                <w:rFonts w:ascii="Arial Narrow" w:hAnsi="Arial Narrow"/>
                <w:sz w:val="24"/>
                <w:szCs w:val="24"/>
                <w:lang w:val="en-US"/>
              </w:rPr>
              <w:t>:</w:t>
            </w:r>
          </w:p>
        </w:tc>
        <w:tc>
          <w:tcPr>
            <w:tcW w:w="6894" w:type="dxa"/>
          </w:tcPr>
          <w:p w14:paraId="11E3C419" w14:textId="48146650" w:rsidR="00455442" w:rsidRPr="00D83F1C" w:rsidRDefault="00455442" w:rsidP="00455442">
            <w:pPr>
              <w:pStyle w:val="Titre1"/>
              <w:spacing w:before="0"/>
              <w:rPr>
                <w:rFonts w:ascii="Arial Narrow" w:hAnsi="Arial Narrow"/>
                <w:color w:val="auto"/>
                <w:sz w:val="24"/>
                <w:szCs w:val="24"/>
              </w:rPr>
            </w:pPr>
            <w:bookmarkStart w:id="1" w:name="_Toc161603893"/>
            <w:r w:rsidRPr="00D83F1C">
              <w:rPr>
                <w:rFonts w:ascii="Arial Narrow" w:hAnsi="Arial Narrow"/>
                <w:color w:val="auto"/>
                <w:sz w:val="24"/>
                <w:szCs w:val="24"/>
              </w:rPr>
              <w:t>Centre régional d’Agro-Hydro-Météorologie</w:t>
            </w:r>
            <w:bookmarkEnd w:id="1"/>
            <w:r w:rsidRPr="00D83F1C">
              <w:rPr>
                <w:rFonts w:ascii="Arial Narrow" w:hAnsi="Arial Narrow"/>
                <w:color w:val="auto"/>
                <w:sz w:val="24"/>
                <w:szCs w:val="24"/>
              </w:rPr>
              <w:t xml:space="preserve"> </w:t>
            </w:r>
          </w:p>
        </w:tc>
      </w:tr>
      <w:tr w:rsidR="00455442" w:rsidRPr="001A55C4" w14:paraId="7F6AC6B8" w14:textId="77777777" w:rsidTr="00D83F1C">
        <w:tc>
          <w:tcPr>
            <w:tcW w:w="1555" w:type="dxa"/>
          </w:tcPr>
          <w:p w14:paraId="51E97E1A" w14:textId="77777777" w:rsidR="00455442" w:rsidRPr="00D83F1C" w:rsidRDefault="00455442" w:rsidP="00455442">
            <w:pPr>
              <w:rPr>
                <w:rFonts w:ascii="Arial Narrow" w:hAnsi="Arial Narrow"/>
                <w:sz w:val="24"/>
                <w:szCs w:val="24"/>
                <w:lang w:val="en-US"/>
              </w:rPr>
            </w:pPr>
            <w:r w:rsidRPr="00D83F1C">
              <w:rPr>
                <w:rFonts w:ascii="Arial Narrow" w:hAnsi="Arial Narrow" w:cs="Calibri"/>
                <w:color w:val="000000"/>
                <w:sz w:val="24"/>
                <w:szCs w:val="24"/>
              </w:rPr>
              <w:t>BAD</w:t>
            </w:r>
          </w:p>
        </w:tc>
        <w:tc>
          <w:tcPr>
            <w:tcW w:w="567" w:type="dxa"/>
          </w:tcPr>
          <w:p w14:paraId="05978909" w14:textId="774B77CF" w:rsidR="00455442" w:rsidRPr="00D83F1C" w:rsidRDefault="00455442" w:rsidP="00455442">
            <w:pPr>
              <w:jc w:val="center"/>
              <w:rPr>
                <w:rFonts w:ascii="Arial Narrow" w:hAnsi="Arial Narrow"/>
                <w:sz w:val="24"/>
                <w:szCs w:val="24"/>
                <w:lang w:val="en-US"/>
              </w:rPr>
            </w:pPr>
            <w:r w:rsidRPr="00D83F1C">
              <w:rPr>
                <w:rFonts w:ascii="Arial Narrow" w:hAnsi="Arial Narrow"/>
                <w:sz w:val="24"/>
                <w:szCs w:val="24"/>
                <w:lang w:val="en-US"/>
              </w:rPr>
              <w:t>:</w:t>
            </w:r>
          </w:p>
        </w:tc>
        <w:tc>
          <w:tcPr>
            <w:tcW w:w="6894" w:type="dxa"/>
          </w:tcPr>
          <w:p w14:paraId="2170CCBA" w14:textId="77777777" w:rsidR="00455442" w:rsidRPr="00D83F1C" w:rsidRDefault="00455442" w:rsidP="00455442">
            <w:pPr>
              <w:rPr>
                <w:rFonts w:ascii="Arial Narrow" w:hAnsi="Arial Narrow"/>
                <w:sz w:val="24"/>
                <w:szCs w:val="24"/>
                <w:lang w:val="en-US"/>
              </w:rPr>
            </w:pPr>
            <w:r w:rsidRPr="00D83F1C">
              <w:rPr>
                <w:rFonts w:ascii="Arial Narrow" w:hAnsi="Arial Narrow"/>
                <w:sz w:val="24"/>
                <w:szCs w:val="24"/>
                <w:lang w:val="en-US"/>
              </w:rPr>
              <w:t>Banque Africaine de Développement</w:t>
            </w:r>
          </w:p>
        </w:tc>
      </w:tr>
      <w:tr w:rsidR="00455442" w:rsidRPr="001A55C4" w14:paraId="6BD62364" w14:textId="77777777" w:rsidTr="00D83F1C">
        <w:tc>
          <w:tcPr>
            <w:tcW w:w="1555" w:type="dxa"/>
          </w:tcPr>
          <w:p w14:paraId="16A809F5" w14:textId="30702DE1" w:rsidR="00455442" w:rsidRPr="00D83F1C" w:rsidRDefault="00455442" w:rsidP="00455442">
            <w:pPr>
              <w:rPr>
                <w:rFonts w:ascii="Arial Narrow" w:hAnsi="Arial Narrow"/>
                <w:sz w:val="24"/>
                <w:szCs w:val="24"/>
                <w:lang w:val="en-US"/>
              </w:rPr>
            </w:pPr>
            <w:r w:rsidRPr="00D83F1C">
              <w:rPr>
                <w:rFonts w:ascii="Arial Narrow" w:hAnsi="Arial Narrow"/>
                <w:color w:val="000000" w:themeColor="text1"/>
                <w:sz w:val="24"/>
                <w:szCs w:val="24"/>
              </w:rPr>
              <w:t>BLT</w:t>
            </w:r>
          </w:p>
        </w:tc>
        <w:tc>
          <w:tcPr>
            <w:tcW w:w="567" w:type="dxa"/>
          </w:tcPr>
          <w:p w14:paraId="4792BFF7" w14:textId="25402A00" w:rsidR="00455442" w:rsidRPr="00D83F1C" w:rsidRDefault="00455442" w:rsidP="00455442">
            <w:pPr>
              <w:jc w:val="center"/>
              <w:rPr>
                <w:rFonts w:ascii="Arial Narrow" w:hAnsi="Arial Narrow"/>
                <w:sz w:val="24"/>
                <w:szCs w:val="24"/>
                <w:lang w:val="en-US"/>
              </w:rPr>
            </w:pPr>
            <w:r w:rsidRPr="00D83F1C">
              <w:rPr>
                <w:rFonts w:ascii="Arial Narrow" w:hAnsi="Arial Narrow"/>
                <w:sz w:val="24"/>
                <w:szCs w:val="24"/>
                <w:lang w:val="en-US"/>
              </w:rPr>
              <w:t>:</w:t>
            </w:r>
          </w:p>
        </w:tc>
        <w:tc>
          <w:tcPr>
            <w:tcW w:w="6894" w:type="dxa"/>
          </w:tcPr>
          <w:p w14:paraId="63DB36E7" w14:textId="2F24C396" w:rsidR="00455442" w:rsidRPr="00D83F1C" w:rsidRDefault="00455442" w:rsidP="00455442">
            <w:pPr>
              <w:rPr>
                <w:rFonts w:ascii="Arial Narrow" w:hAnsi="Arial Narrow"/>
                <w:sz w:val="24"/>
                <w:szCs w:val="24"/>
                <w:lang w:val="fr-FR"/>
              </w:rPr>
            </w:pPr>
            <w:r w:rsidRPr="00D83F1C">
              <w:rPr>
                <w:rFonts w:ascii="Arial Narrow" w:hAnsi="Arial Narrow"/>
                <w:color w:val="000000" w:themeColor="text1"/>
                <w:sz w:val="24"/>
                <w:szCs w:val="24"/>
                <w:lang w:val="en-US"/>
              </w:rPr>
              <w:t>B</w:t>
            </w:r>
            <w:r w:rsidRPr="00D83F1C">
              <w:rPr>
                <w:rFonts w:ascii="Arial Narrow" w:hAnsi="Arial Narrow"/>
                <w:color w:val="000000" w:themeColor="text1"/>
                <w:sz w:val="24"/>
                <w:szCs w:val="24"/>
              </w:rPr>
              <w:t>assin du Lac Tchad</w:t>
            </w:r>
          </w:p>
        </w:tc>
      </w:tr>
      <w:tr w:rsidR="00455442" w:rsidRPr="001A55C4" w14:paraId="4C763D63" w14:textId="77777777" w:rsidTr="00D83F1C">
        <w:tc>
          <w:tcPr>
            <w:tcW w:w="1555" w:type="dxa"/>
          </w:tcPr>
          <w:p w14:paraId="1118AD9D" w14:textId="77777777" w:rsidR="00455442" w:rsidRPr="00D83F1C" w:rsidRDefault="00455442" w:rsidP="00455442">
            <w:pPr>
              <w:rPr>
                <w:rFonts w:ascii="Arial Narrow" w:hAnsi="Arial Narrow"/>
                <w:color w:val="000000" w:themeColor="text1"/>
                <w:sz w:val="24"/>
                <w:szCs w:val="24"/>
                <w:lang w:val="en-US"/>
              </w:rPr>
            </w:pPr>
            <w:r w:rsidRPr="00D83F1C">
              <w:rPr>
                <w:rFonts w:ascii="Arial Narrow" w:hAnsi="Arial Narrow" w:cs="Calibri"/>
                <w:color w:val="000000"/>
                <w:sz w:val="24"/>
                <w:szCs w:val="24"/>
              </w:rPr>
              <w:t>BGR</w:t>
            </w:r>
          </w:p>
        </w:tc>
        <w:tc>
          <w:tcPr>
            <w:tcW w:w="567" w:type="dxa"/>
          </w:tcPr>
          <w:p w14:paraId="7AC9244B" w14:textId="299807C3" w:rsidR="00455442" w:rsidRPr="00D83F1C" w:rsidRDefault="00455442" w:rsidP="00455442">
            <w:pPr>
              <w:jc w:val="center"/>
              <w:rPr>
                <w:rFonts w:ascii="Arial Narrow" w:hAnsi="Arial Narrow"/>
                <w:sz w:val="24"/>
                <w:szCs w:val="24"/>
                <w:lang w:val="en-US"/>
              </w:rPr>
            </w:pPr>
            <w:r w:rsidRPr="00D83F1C">
              <w:rPr>
                <w:rFonts w:ascii="Arial Narrow" w:hAnsi="Arial Narrow"/>
                <w:sz w:val="24"/>
                <w:szCs w:val="24"/>
                <w:lang w:val="en-US"/>
              </w:rPr>
              <w:t>:</w:t>
            </w:r>
          </w:p>
        </w:tc>
        <w:tc>
          <w:tcPr>
            <w:tcW w:w="6894" w:type="dxa"/>
          </w:tcPr>
          <w:p w14:paraId="11823D4C" w14:textId="0D590270" w:rsidR="00455442" w:rsidRPr="00D83F1C" w:rsidRDefault="00455442" w:rsidP="00455442">
            <w:pPr>
              <w:rPr>
                <w:rFonts w:ascii="Arial Narrow" w:hAnsi="Arial Narrow"/>
                <w:color w:val="000000" w:themeColor="text1"/>
                <w:sz w:val="24"/>
                <w:szCs w:val="24"/>
              </w:rPr>
            </w:pPr>
            <w:r w:rsidRPr="00D83F1C">
              <w:rPr>
                <w:rFonts w:ascii="Arial Narrow" w:hAnsi="Arial Narrow"/>
                <w:sz w:val="24"/>
                <w:szCs w:val="24"/>
              </w:rPr>
              <w:t>Institut fédéral allemand des géosciences et des ressources naturelles</w:t>
            </w:r>
          </w:p>
        </w:tc>
      </w:tr>
      <w:tr w:rsidR="00455442" w:rsidRPr="001A55C4" w14:paraId="4FCC113F" w14:textId="77777777" w:rsidTr="00D83F1C">
        <w:tc>
          <w:tcPr>
            <w:tcW w:w="1555" w:type="dxa"/>
          </w:tcPr>
          <w:p w14:paraId="6F1DE251" w14:textId="77777777" w:rsidR="00455442" w:rsidRPr="00D83F1C" w:rsidRDefault="00455442" w:rsidP="00455442">
            <w:pPr>
              <w:rPr>
                <w:rFonts w:ascii="Arial Narrow" w:hAnsi="Arial Narrow"/>
                <w:color w:val="000000" w:themeColor="text1"/>
                <w:sz w:val="24"/>
                <w:szCs w:val="24"/>
                <w:lang w:val="en-US"/>
              </w:rPr>
            </w:pPr>
            <w:r w:rsidRPr="00D83F1C">
              <w:rPr>
                <w:rFonts w:ascii="Arial Narrow" w:hAnsi="Arial Narrow" w:cs="Calibri"/>
                <w:color w:val="000000"/>
                <w:sz w:val="24"/>
                <w:szCs w:val="24"/>
              </w:rPr>
              <w:t>BRIDGE</w:t>
            </w:r>
          </w:p>
        </w:tc>
        <w:tc>
          <w:tcPr>
            <w:tcW w:w="567" w:type="dxa"/>
          </w:tcPr>
          <w:p w14:paraId="68803815" w14:textId="486E7B70" w:rsidR="00455442" w:rsidRPr="00D83F1C" w:rsidRDefault="00455442" w:rsidP="00455442">
            <w:pPr>
              <w:jc w:val="center"/>
              <w:rPr>
                <w:rFonts w:ascii="Arial Narrow" w:hAnsi="Arial Narrow"/>
                <w:sz w:val="24"/>
                <w:szCs w:val="24"/>
                <w:lang w:val="en-US"/>
              </w:rPr>
            </w:pPr>
            <w:r w:rsidRPr="00D83F1C">
              <w:rPr>
                <w:rFonts w:ascii="Arial Narrow" w:hAnsi="Arial Narrow"/>
                <w:sz w:val="24"/>
                <w:szCs w:val="24"/>
                <w:lang w:val="en-US"/>
              </w:rPr>
              <w:t>:</w:t>
            </w:r>
          </w:p>
        </w:tc>
        <w:tc>
          <w:tcPr>
            <w:tcW w:w="6894" w:type="dxa"/>
          </w:tcPr>
          <w:p w14:paraId="19F464CF" w14:textId="55B7257B" w:rsidR="00455442" w:rsidRPr="00D83F1C" w:rsidRDefault="00455442" w:rsidP="00455442">
            <w:pPr>
              <w:rPr>
                <w:rFonts w:ascii="Arial Narrow" w:hAnsi="Arial Narrow"/>
                <w:color w:val="000000" w:themeColor="text1"/>
                <w:sz w:val="24"/>
                <w:szCs w:val="24"/>
              </w:rPr>
            </w:pPr>
            <w:r w:rsidRPr="00D83F1C">
              <w:rPr>
                <w:rFonts w:ascii="Arial Narrow" w:hAnsi="Arial Narrow"/>
                <w:sz w:val="24"/>
                <w:szCs w:val="24"/>
              </w:rPr>
              <w:t xml:space="preserve">Building River Dialogue and Governance </w:t>
            </w:r>
          </w:p>
        </w:tc>
      </w:tr>
      <w:tr w:rsidR="0099525F" w:rsidRPr="001A55C4" w14:paraId="2450F016" w14:textId="77777777" w:rsidTr="00D83F1C">
        <w:tc>
          <w:tcPr>
            <w:tcW w:w="1555" w:type="dxa"/>
          </w:tcPr>
          <w:p w14:paraId="42B00CD0" w14:textId="0CF9DDF2" w:rsidR="0099525F" w:rsidRPr="00D83F1C" w:rsidRDefault="0099525F" w:rsidP="00455442">
            <w:pPr>
              <w:rPr>
                <w:rFonts w:ascii="Arial Narrow" w:hAnsi="Arial Narrow" w:cs="Calibri"/>
                <w:color w:val="000000"/>
                <w:sz w:val="24"/>
                <w:szCs w:val="24"/>
              </w:rPr>
            </w:pPr>
            <w:r w:rsidRPr="00D83F1C">
              <w:rPr>
                <w:rFonts w:ascii="Arial Narrow" w:hAnsi="Arial Narrow" w:cs="Arial"/>
                <w:color w:val="000000"/>
                <w:sz w:val="24"/>
                <w:szCs w:val="24"/>
              </w:rPr>
              <w:t>CARPA</w:t>
            </w:r>
          </w:p>
        </w:tc>
        <w:tc>
          <w:tcPr>
            <w:tcW w:w="567" w:type="dxa"/>
          </w:tcPr>
          <w:p w14:paraId="76E85E7A" w14:textId="681CB467" w:rsidR="0099525F" w:rsidRPr="00D83F1C" w:rsidRDefault="0099525F" w:rsidP="00455442">
            <w:pPr>
              <w:jc w:val="center"/>
              <w:rPr>
                <w:rFonts w:ascii="Arial Narrow" w:hAnsi="Arial Narrow"/>
                <w:sz w:val="24"/>
                <w:szCs w:val="24"/>
                <w:lang w:val="en-US"/>
              </w:rPr>
            </w:pPr>
            <w:r w:rsidRPr="00D83F1C">
              <w:rPr>
                <w:rFonts w:ascii="Arial Narrow" w:hAnsi="Arial Narrow"/>
                <w:sz w:val="24"/>
                <w:szCs w:val="24"/>
                <w:lang w:val="en-US"/>
              </w:rPr>
              <w:t>:</w:t>
            </w:r>
          </w:p>
        </w:tc>
        <w:tc>
          <w:tcPr>
            <w:tcW w:w="6894" w:type="dxa"/>
          </w:tcPr>
          <w:p w14:paraId="4B7D6322" w14:textId="37413A2D" w:rsidR="0099525F" w:rsidRPr="00D83F1C" w:rsidRDefault="0099525F" w:rsidP="00455442">
            <w:pPr>
              <w:rPr>
                <w:rFonts w:ascii="Arial Narrow" w:hAnsi="Arial Narrow"/>
                <w:sz w:val="24"/>
                <w:szCs w:val="24"/>
              </w:rPr>
            </w:pPr>
            <w:r w:rsidRPr="00D83F1C">
              <w:rPr>
                <w:rFonts w:ascii="Arial Narrow" w:hAnsi="Arial Narrow" w:cs="Arial"/>
                <w:color w:val="000000"/>
                <w:sz w:val="24"/>
                <w:szCs w:val="24"/>
              </w:rPr>
              <w:t xml:space="preserve">Centre d’Appui à la recherche et au pastoralisme </w:t>
            </w:r>
          </w:p>
        </w:tc>
      </w:tr>
      <w:tr w:rsidR="00455442" w:rsidRPr="001A55C4" w14:paraId="78EEEABE" w14:textId="77777777" w:rsidTr="00D83F1C">
        <w:tc>
          <w:tcPr>
            <w:tcW w:w="1555" w:type="dxa"/>
          </w:tcPr>
          <w:p w14:paraId="07AC3573" w14:textId="77777777" w:rsidR="00455442" w:rsidRPr="00D83F1C" w:rsidRDefault="00455442" w:rsidP="00455442">
            <w:pPr>
              <w:rPr>
                <w:rFonts w:ascii="Arial Narrow" w:hAnsi="Arial Narrow"/>
                <w:sz w:val="24"/>
                <w:szCs w:val="24"/>
                <w:lang w:val="en-US"/>
              </w:rPr>
            </w:pPr>
            <w:r w:rsidRPr="00D83F1C">
              <w:rPr>
                <w:rFonts w:ascii="Arial Narrow" w:hAnsi="Arial Narrow" w:cstheme="minorHAnsi"/>
                <w:sz w:val="24"/>
                <w:szCs w:val="24"/>
              </w:rPr>
              <w:t>CBLT</w:t>
            </w:r>
          </w:p>
        </w:tc>
        <w:tc>
          <w:tcPr>
            <w:tcW w:w="567" w:type="dxa"/>
          </w:tcPr>
          <w:p w14:paraId="748B2C5B" w14:textId="0E36C876" w:rsidR="00455442" w:rsidRPr="00D83F1C" w:rsidRDefault="00455442" w:rsidP="00455442">
            <w:pPr>
              <w:jc w:val="center"/>
              <w:rPr>
                <w:rFonts w:ascii="Arial Narrow" w:hAnsi="Arial Narrow"/>
                <w:sz w:val="24"/>
                <w:szCs w:val="24"/>
                <w:lang w:val="en-US"/>
              </w:rPr>
            </w:pPr>
            <w:r w:rsidRPr="00D83F1C">
              <w:rPr>
                <w:rFonts w:ascii="Arial Narrow" w:hAnsi="Arial Narrow"/>
                <w:sz w:val="24"/>
                <w:szCs w:val="24"/>
                <w:lang w:val="en-US"/>
              </w:rPr>
              <w:t>:</w:t>
            </w:r>
          </w:p>
        </w:tc>
        <w:tc>
          <w:tcPr>
            <w:tcW w:w="6894" w:type="dxa"/>
          </w:tcPr>
          <w:p w14:paraId="1A318603" w14:textId="77777777" w:rsidR="00455442" w:rsidRPr="00D83F1C" w:rsidRDefault="00455442" w:rsidP="00455442">
            <w:pPr>
              <w:rPr>
                <w:rFonts w:ascii="Arial Narrow" w:hAnsi="Arial Narrow"/>
                <w:sz w:val="24"/>
                <w:szCs w:val="24"/>
                <w:lang w:val="fr-FR"/>
              </w:rPr>
            </w:pPr>
            <w:r w:rsidRPr="00D83F1C">
              <w:rPr>
                <w:rFonts w:ascii="Arial Narrow" w:hAnsi="Arial Narrow"/>
                <w:sz w:val="24"/>
                <w:szCs w:val="24"/>
                <w:lang w:val="fr-FR"/>
              </w:rPr>
              <w:t>Commission du Bassin du Lac Tchad</w:t>
            </w:r>
          </w:p>
        </w:tc>
      </w:tr>
      <w:tr w:rsidR="00455442" w:rsidRPr="001A55C4" w14:paraId="6BFC1494" w14:textId="77777777" w:rsidTr="00D83F1C">
        <w:tc>
          <w:tcPr>
            <w:tcW w:w="1555" w:type="dxa"/>
          </w:tcPr>
          <w:p w14:paraId="00B06A12" w14:textId="77777777" w:rsidR="00455442" w:rsidRPr="00D83F1C" w:rsidRDefault="00455442" w:rsidP="00455442">
            <w:pPr>
              <w:rPr>
                <w:rFonts w:ascii="Arial Narrow" w:hAnsi="Arial Narrow" w:cstheme="minorHAnsi"/>
                <w:sz w:val="24"/>
                <w:szCs w:val="24"/>
              </w:rPr>
            </w:pPr>
            <w:r w:rsidRPr="00D83F1C">
              <w:rPr>
                <w:rFonts w:ascii="Arial Narrow" w:eastAsia="Myriad Pro" w:hAnsi="Arial Narrow" w:cstheme="minorHAnsi"/>
                <w:color w:val="000000"/>
                <w:sz w:val="24"/>
                <w:szCs w:val="24"/>
                <w:lang w:val="fr-FR"/>
              </w:rPr>
              <w:t>CBD</w:t>
            </w:r>
          </w:p>
        </w:tc>
        <w:tc>
          <w:tcPr>
            <w:tcW w:w="567" w:type="dxa"/>
          </w:tcPr>
          <w:p w14:paraId="0AE1EF83" w14:textId="66B51355" w:rsidR="00455442" w:rsidRPr="00D83F1C" w:rsidRDefault="00455442" w:rsidP="00455442">
            <w:pPr>
              <w:jc w:val="center"/>
              <w:rPr>
                <w:rFonts w:ascii="Arial Narrow" w:hAnsi="Arial Narrow"/>
                <w:sz w:val="24"/>
                <w:szCs w:val="24"/>
                <w:lang w:val="en-US"/>
              </w:rPr>
            </w:pPr>
            <w:r w:rsidRPr="00D83F1C">
              <w:rPr>
                <w:rFonts w:ascii="Arial Narrow" w:hAnsi="Arial Narrow"/>
                <w:sz w:val="24"/>
                <w:szCs w:val="24"/>
                <w:lang w:val="en-US"/>
              </w:rPr>
              <w:t>:</w:t>
            </w:r>
          </w:p>
        </w:tc>
        <w:tc>
          <w:tcPr>
            <w:tcW w:w="6894" w:type="dxa"/>
          </w:tcPr>
          <w:p w14:paraId="18AE2632" w14:textId="063A07AA" w:rsidR="00455442" w:rsidRPr="00D83F1C" w:rsidRDefault="00455442" w:rsidP="00455442">
            <w:pPr>
              <w:rPr>
                <w:rFonts w:ascii="Arial Narrow" w:hAnsi="Arial Narrow"/>
                <w:sz w:val="24"/>
                <w:szCs w:val="24"/>
                <w:lang w:val="fr-FR"/>
              </w:rPr>
            </w:pPr>
            <w:r w:rsidRPr="00D83F1C">
              <w:rPr>
                <w:rFonts w:ascii="Arial Narrow" w:hAnsi="Arial Narrow"/>
                <w:sz w:val="24"/>
                <w:szCs w:val="24"/>
              </w:rPr>
              <w:t>Convention sur la diversité biologique</w:t>
            </w:r>
          </w:p>
        </w:tc>
      </w:tr>
      <w:tr w:rsidR="00455442" w:rsidRPr="001A55C4" w14:paraId="4729582B" w14:textId="77777777" w:rsidTr="00D83F1C">
        <w:tc>
          <w:tcPr>
            <w:tcW w:w="1555" w:type="dxa"/>
          </w:tcPr>
          <w:p w14:paraId="40AE741B" w14:textId="77777777" w:rsidR="00455442" w:rsidRPr="00D83F1C" w:rsidRDefault="00455442" w:rsidP="00455442">
            <w:pPr>
              <w:rPr>
                <w:rFonts w:ascii="Arial Narrow" w:hAnsi="Arial Narrow"/>
                <w:sz w:val="24"/>
                <w:szCs w:val="24"/>
                <w:lang w:val="fr-FR"/>
              </w:rPr>
            </w:pPr>
            <w:r w:rsidRPr="00D83F1C">
              <w:rPr>
                <w:rFonts w:ascii="Arial Narrow" w:hAnsi="Arial Narrow"/>
                <w:sz w:val="24"/>
                <w:szCs w:val="24"/>
                <w:lang w:val="fr-FR"/>
              </w:rPr>
              <w:t>CCNUCC</w:t>
            </w:r>
          </w:p>
        </w:tc>
        <w:tc>
          <w:tcPr>
            <w:tcW w:w="567" w:type="dxa"/>
          </w:tcPr>
          <w:p w14:paraId="7FA8F51D" w14:textId="4BB3941F" w:rsidR="00455442" w:rsidRPr="00D83F1C" w:rsidRDefault="00455442" w:rsidP="00455442">
            <w:pPr>
              <w:jc w:val="center"/>
              <w:rPr>
                <w:rFonts w:ascii="Arial Narrow" w:hAnsi="Arial Narrow"/>
                <w:sz w:val="24"/>
                <w:szCs w:val="24"/>
                <w:lang w:val="fr-FR"/>
              </w:rPr>
            </w:pPr>
            <w:r w:rsidRPr="00D83F1C">
              <w:rPr>
                <w:rFonts w:ascii="Arial Narrow" w:hAnsi="Arial Narrow"/>
                <w:sz w:val="24"/>
                <w:szCs w:val="24"/>
                <w:lang w:val="en-US"/>
              </w:rPr>
              <w:t>:</w:t>
            </w:r>
          </w:p>
        </w:tc>
        <w:tc>
          <w:tcPr>
            <w:tcW w:w="6894" w:type="dxa"/>
          </w:tcPr>
          <w:p w14:paraId="0FD05A6A" w14:textId="77777777" w:rsidR="00455442" w:rsidRPr="00D83F1C" w:rsidRDefault="00455442" w:rsidP="00455442">
            <w:pPr>
              <w:rPr>
                <w:rFonts w:ascii="Arial Narrow" w:hAnsi="Arial Narrow"/>
                <w:sz w:val="24"/>
                <w:szCs w:val="24"/>
                <w:lang w:val="fr-FR"/>
              </w:rPr>
            </w:pPr>
            <w:r w:rsidRPr="00D83F1C">
              <w:rPr>
                <w:rFonts w:ascii="Arial Narrow" w:hAnsi="Arial Narrow"/>
                <w:sz w:val="24"/>
                <w:szCs w:val="24"/>
                <w:lang w:val="fr-FR"/>
              </w:rPr>
              <w:t>Convention Cadre des Nations Unies pour les Changements Climatiques</w:t>
            </w:r>
          </w:p>
        </w:tc>
      </w:tr>
      <w:tr w:rsidR="00455442" w:rsidRPr="001A55C4" w14:paraId="0A342F24" w14:textId="77777777" w:rsidTr="00D83F1C">
        <w:tc>
          <w:tcPr>
            <w:tcW w:w="1555" w:type="dxa"/>
          </w:tcPr>
          <w:p w14:paraId="18284449" w14:textId="77777777" w:rsidR="00455442" w:rsidRPr="00D83F1C" w:rsidRDefault="00455442" w:rsidP="00455442">
            <w:pPr>
              <w:rPr>
                <w:rFonts w:ascii="Arial Narrow" w:hAnsi="Arial Narrow"/>
                <w:sz w:val="24"/>
                <w:szCs w:val="24"/>
                <w:lang w:val="fr-FR"/>
              </w:rPr>
            </w:pPr>
            <w:r w:rsidRPr="00D83F1C">
              <w:rPr>
                <w:rFonts w:ascii="Arial Narrow" w:hAnsi="Arial Narrow" w:cs="Arial"/>
                <w:sz w:val="24"/>
                <w:szCs w:val="24"/>
                <w:lang w:val="fr-FR"/>
              </w:rPr>
              <w:t>CGES</w:t>
            </w:r>
          </w:p>
        </w:tc>
        <w:tc>
          <w:tcPr>
            <w:tcW w:w="567" w:type="dxa"/>
          </w:tcPr>
          <w:p w14:paraId="5BD0761D" w14:textId="434646D9" w:rsidR="00455442" w:rsidRPr="00D83F1C" w:rsidRDefault="00455442" w:rsidP="00455442">
            <w:pPr>
              <w:jc w:val="center"/>
              <w:rPr>
                <w:rFonts w:ascii="Arial Narrow" w:hAnsi="Arial Narrow"/>
                <w:sz w:val="24"/>
                <w:szCs w:val="24"/>
                <w:lang w:val="fr-FR"/>
              </w:rPr>
            </w:pPr>
            <w:r w:rsidRPr="00D83F1C">
              <w:rPr>
                <w:rFonts w:ascii="Arial Narrow" w:hAnsi="Arial Narrow"/>
                <w:sz w:val="24"/>
                <w:szCs w:val="24"/>
                <w:lang w:val="en-US"/>
              </w:rPr>
              <w:t>:</w:t>
            </w:r>
          </w:p>
        </w:tc>
        <w:tc>
          <w:tcPr>
            <w:tcW w:w="6894" w:type="dxa"/>
          </w:tcPr>
          <w:p w14:paraId="67502F51" w14:textId="77777777" w:rsidR="00455442" w:rsidRPr="00D83F1C" w:rsidRDefault="00455442" w:rsidP="00455442">
            <w:pPr>
              <w:rPr>
                <w:rFonts w:ascii="Arial Narrow" w:hAnsi="Arial Narrow"/>
                <w:sz w:val="24"/>
                <w:szCs w:val="24"/>
                <w:lang w:val="fr-FR"/>
              </w:rPr>
            </w:pPr>
            <w:r w:rsidRPr="00D83F1C">
              <w:rPr>
                <w:rFonts w:ascii="Arial Narrow" w:hAnsi="Arial Narrow"/>
                <w:sz w:val="24"/>
                <w:szCs w:val="24"/>
                <w:lang w:val="fr-FR"/>
              </w:rPr>
              <w:t>Cadre de Gestion Environnemental et Social</w:t>
            </w:r>
          </w:p>
        </w:tc>
      </w:tr>
      <w:tr w:rsidR="00455442" w:rsidRPr="001A55C4" w14:paraId="1CBB8E3E" w14:textId="77777777" w:rsidTr="00D83F1C">
        <w:tc>
          <w:tcPr>
            <w:tcW w:w="1555" w:type="dxa"/>
          </w:tcPr>
          <w:p w14:paraId="0F011D19" w14:textId="77777777" w:rsidR="00455442" w:rsidRPr="00D83F1C" w:rsidRDefault="00455442" w:rsidP="00455442">
            <w:pPr>
              <w:rPr>
                <w:rFonts w:ascii="Arial Narrow" w:hAnsi="Arial Narrow" w:cs="Arial"/>
                <w:sz w:val="24"/>
                <w:szCs w:val="24"/>
                <w:lang w:val="fr-FR"/>
              </w:rPr>
            </w:pPr>
            <w:r w:rsidRPr="00D83F1C">
              <w:rPr>
                <w:rFonts w:ascii="Arial Narrow" w:hAnsi="Arial Narrow" w:cs="Calibri"/>
                <w:color w:val="000000"/>
                <w:sz w:val="24"/>
                <w:szCs w:val="24"/>
              </w:rPr>
              <w:t>CIM</w:t>
            </w:r>
          </w:p>
        </w:tc>
        <w:tc>
          <w:tcPr>
            <w:tcW w:w="567" w:type="dxa"/>
          </w:tcPr>
          <w:p w14:paraId="38C5F138" w14:textId="7A18C7A6" w:rsidR="00455442" w:rsidRPr="00D83F1C" w:rsidRDefault="00455442" w:rsidP="00455442">
            <w:pPr>
              <w:jc w:val="center"/>
              <w:rPr>
                <w:rFonts w:ascii="Arial Narrow" w:hAnsi="Arial Narrow"/>
                <w:sz w:val="24"/>
                <w:szCs w:val="24"/>
                <w:lang w:val="fr-FR"/>
              </w:rPr>
            </w:pPr>
            <w:r w:rsidRPr="00D83F1C">
              <w:rPr>
                <w:rFonts w:ascii="Arial Narrow" w:hAnsi="Arial Narrow"/>
                <w:sz w:val="24"/>
                <w:szCs w:val="24"/>
                <w:lang w:val="en-US"/>
              </w:rPr>
              <w:t>:</w:t>
            </w:r>
          </w:p>
        </w:tc>
        <w:tc>
          <w:tcPr>
            <w:tcW w:w="6894" w:type="dxa"/>
          </w:tcPr>
          <w:p w14:paraId="1CC3C078" w14:textId="77777777" w:rsidR="00455442" w:rsidRPr="00D83F1C" w:rsidRDefault="00455442" w:rsidP="00455442">
            <w:pPr>
              <w:rPr>
                <w:rFonts w:ascii="Arial Narrow" w:hAnsi="Arial Narrow"/>
                <w:sz w:val="24"/>
                <w:szCs w:val="24"/>
                <w:lang w:val="fr-FR"/>
              </w:rPr>
            </w:pPr>
            <w:r w:rsidRPr="00D83F1C">
              <w:rPr>
                <w:rFonts w:ascii="Arial Narrow" w:hAnsi="Arial Narrow"/>
                <w:sz w:val="24"/>
                <w:szCs w:val="24"/>
                <w:lang w:val="fr-FR"/>
              </w:rPr>
              <w:t>Comité Inter Ministériel</w:t>
            </w:r>
          </w:p>
        </w:tc>
      </w:tr>
      <w:tr w:rsidR="00455442" w:rsidRPr="001A55C4" w14:paraId="07DA3AA5" w14:textId="77777777" w:rsidTr="00D83F1C">
        <w:tc>
          <w:tcPr>
            <w:tcW w:w="1555" w:type="dxa"/>
          </w:tcPr>
          <w:p w14:paraId="52DBB9BF" w14:textId="77777777" w:rsidR="00455442" w:rsidRPr="00D83F1C" w:rsidRDefault="00455442" w:rsidP="00455442">
            <w:pPr>
              <w:rPr>
                <w:rFonts w:ascii="Arial Narrow" w:hAnsi="Arial Narrow"/>
                <w:sz w:val="24"/>
                <w:szCs w:val="24"/>
                <w:lang w:val="fr-FR"/>
              </w:rPr>
            </w:pPr>
            <w:r w:rsidRPr="00D83F1C">
              <w:rPr>
                <w:rFonts w:ascii="Arial Narrow" w:hAnsi="Arial Narrow" w:cs="Calibri"/>
                <w:color w:val="000000"/>
                <w:sz w:val="24"/>
                <w:szCs w:val="24"/>
                <w:lang w:val="fr-FR"/>
              </w:rPr>
              <w:t>COPIL</w:t>
            </w:r>
          </w:p>
        </w:tc>
        <w:tc>
          <w:tcPr>
            <w:tcW w:w="567" w:type="dxa"/>
          </w:tcPr>
          <w:p w14:paraId="5271C142" w14:textId="23B01CD3" w:rsidR="00455442" w:rsidRPr="00D83F1C" w:rsidRDefault="00455442" w:rsidP="00455442">
            <w:pPr>
              <w:jc w:val="center"/>
              <w:rPr>
                <w:rFonts w:ascii="Arial Narrow" w:hAnsi="Arial Narrow"/>
                <w:sz w:val="24"/>
                <w:szCs w:val="24"/>
                <w:lang w:val="fr-FR"/>
              </w:rPr>
            </w:pPr>
            <w:r w:rsidRPr="00D83F1C">
              <w:rPr>
                <w:rFonts w:ascii="Arial Narrow" w:hAnsi="Arial Narrow"/>
                <w:sz w:val="24"/>
                <w:szCs w:val="24"/>
                <w:lang w:val="en-US"/>
              </w:rPr>
              <w:t>:</w:t>
            </w:r>
          </w:p>
        </w:tc>
        <w:tc>
          <w:tcPr>
            <w:tcW w:w="6894" w:type="dxa"/>
          </w:tcPr>
          <w:p w14:paraId="710FD7E4" w14:textId="77777777" w:rsidR="00455442" w:rsidRPr="00D83F1C" w:rsidRDefault="00455442" w:rsidP="00455442">
            <w:pPr>
              <w:rPr>
                <w:rFonts w:ascii="Arial Narrow" w:hAnsi="Arial Narrow"/>
                <w:sz w:val="24"/>
                <w:szCs w:val="24"/>
                <w:lang w:val="fr-FR"/>
              </w:rPr>
            </w:pPr>
            <w:r w:rsidRPr="00D83F1C">
              <w:rPr>
                <w:rFonts w:ascii="Arial Narrow" w:hAnsi="Arial Narrow"/>
                <w:sz w:val="24"/>
                <w:szCs w:val="24"/>
                <w:lang w:val="fr-FR"/>
              </w:rPr>
              <w:t>Comité de Pilotage</w:t>
            </w:r>
          </w:p>
        </w:tc>
      </w:tr>
      <w:tr w:rsidR="00455442" w:rsidRPr="001A55C4" w14:paraId="74812357" w14:textId="77777777" w:rsidTr="00D83F1C">
        <w:tc>
          <w:tcPr>
            <w:tcW w:w="1555" w:type="dxa"/>
          </w:tcPr>
          <w:p w14:paraId="5A08864F" w14:textId="77777777" w:rsidR="00455442" w:rsidRPr="00D83F1C" w:rsidRDefault="00455442" w:rsidP="00455442">
            <w:pPr>
              <w:rPr>
                <w:rFonts w:ascii="Arial Narrow" w:hAnsi="Arial Narrow" w:cs="Calibri"/>
                <w:color w:val="000000"/>
                <w:sz w:val="24"/>
                <w:szCs w:val="24"/>
                <w:lang w:val="fr-FR"/>
              </w:rPr>
            </w:pPr>
            <w:r w:rsidRPr="00D83F1C">
              <w:rPr>
                <w:rFonts w:ascii="Arial Narrow" w:hAnsi="Arial Narrow" w:cs="Arial"/>
                <w:sz w:val="24"/>
                <w:szCs w:val="24"/>
              </w:rPr>
              <w:t>EIES/NIES</w:t>
            </w:r>
          </w:p>
        </w:tc>
        <w:tc>
          <w:tcPr>
            <w:tcW w:w="567" w:type="dxa"/>
          </w:tcPr>
          <w:p w14:paraId="141571A6" w14:textId="364E8552" w:rsidR="00455442" w:rsidRPr="00D83F1C" w:rsidRDefault="00455442" w:rsidP="00455442">
            <w:pPr>
              <w:jc w:val="center"/>
              <w:rPr>
                <w:rFonts w:ascii="Arial Narrow" w:hAnsi="Arial Narrow"/>
                <w:sz w:val="24"/>
                <w:szCs w:val="24"/>
                <w:lang w:val="fr-FR"/>
              </w:rPr>
            </w:pPr>
            <w:r w:rsidRPr="00D83F1C">
              <w:rPr>
                <w:rFonts w:ascii="Arial Narrow" w:hAnsi="Arial Narrow"/>
                <w:sz w:val="24"/>
                <w:szCs w:val="24"/>
                <w:lang w:val="en-US"/>
              </w:rPr>
              <w:t>:</w:t>
            </w:r>
          </w:p>
        </w:tc>
        <w:tc>
          <w:tcPr>
            <w:tcW w:w="6894" w:type="dxa"/>
          </w:tcPr>
          <w:p w14:paraId="15B5A4D4" w14:textId="77777777" w:rsidR="00455442" w:rsidRPr="00D83F1C" w:rsidRDefault="00455442" w:rsidP="00455442">
            <w:pPr>
              <w:rPr>
                <w:rFonts w:ascii="Arial Narrow" w:hAnsi="Arial Narrow"/>
                <w:sz w:val="24"/>
                <w:szCs w:val="24"/>
                <w:lang w:val="fr-FR"/>
              </w:rPr>
            </w:pPr>
            <w:r w:rsidRPr="00D83F1C">
              <w:rPr>
                <w:rFonts w:ascii="Arial Narrow" w:hAnsi="Arial Narrow" w:cs="Arial"/>
                <w:sz w:val="24"/>
                <w:szCs w:val="24"/>
              </w:rPr>
              <w:t>Etudes d</w:t>
            </w:r>
            <w:r w:rsidRPr="00D83F1C">
              <w:rPr>
                <w:rFonts w:ascii="Arial" w:hAnsi="Arial" w:cs="Arial"/>
                <w:sz w:val="24"/>
                <w:szCs w:val="24"/>
              </w:rPr>
              <w:t>‟</w:t>
            </w:r>
            <w:r w:rsidRPr="00D83F1C">
              <w:rPr>
                <w:rFonts w:ascii="Arial Narrow" w:hAnsi="Arial Narrow" w:cs="Arial"/>
                <w:sz w:val="24"/>
                <w:szCs w:val="24"/>
              </w:rPr>
              <w:t>Impact Environnemental et Social</w:t>
            </w:r>
            <w:r w:rsidRPr="00D83F1C">
              <w:rPr>
                <w:rFonts w:ascii="Arial Narrow" w:hAnsi="Arial Narrow" w:cs="Arial"/>
                <w:sz w:val="24"/>
                <w:szCs w:val="24"/>
                <w:lang w:val="fr-FR"/>
              </w:rPr>
              <w:t>/</w:t>
            </w:r>
            <w:r w:rsidRPr="00D83F1C">
              <w:rPr>
                <w:rFonts w:ascii="Arial Narrow" w:hAnsi="Arial Narrow" w:cs="Arial"/>
                <w:sz w:val="24"/>
                <w:szCs w:val="24"/>
              </w:rPr>
              <w:t>Notices d</w:t>
            </w:r>
            <w:r w:rsidRPr="00D83F1C">
              <w:rPr>
                <w:rFonts w:ascii="Arial" w:hAnsi="Arial" w:cs="Arial"/>
                <w:sz w:val="24"/>
                <w:szCs w:val="24"/>
              </w:rPr>
              <w:t>‟</w:t>
            </w:r>
            <w:r w:rsidRPr="00D83F1C">
              <w:rPr>
                <w:rFonts w:ascii="Arial Narrow" w:hAnsi="Arial Narrow" w:cs="Arial"/>
                <w:sz w:val="24"/>
                <w:szCs w:val="24"/>
              </w:rPr>
              <w:t xml:space="preserve">Impact Environnemental et Social </w:t>
            </w:r>
          </w:p>
        </w:tc>
      </w:tr>
      <w:tr w:rsidR="0099525F" w:rsidRPr="001A55C4" w14:paraId="1AE1FBD0" w14:textId="77777777" w:rsidTr="00D83F1C">
        <w:tc>
          <w:tcPr>
            <w:tcW w:w="1555" w:type="dxa"/>
          </w:tcPr>
          <w:p w14:paraId="44F0D270" w14:textId="007FB0F3" w:rsidR="0099525F" w:rsidRPr="00D83F1C" w:rsidRDefault="0099525F" w:rsidP="00455442">
            <w:pPr>
              <w:rPr>
                <w:rFonts w:ascii="Arial Narrow" w:hAnsi="Arial Narrow" w:cs="Arial"/>
                <w:sz w:val="24"/>
                <w:szCs w:val="24"/>
              </w:rPr>
            </w:pPr>
            <w:r w:rsidRPr="00D83F1C">
              <w:rPr>
                <w:rFonts w:ascii="Arial Narrow" w:hAnsi="Arial Narrow" w:cs="Arial"/>
                <w:color w:val="000000"/>
                <w:sz w:val="24"/>
                <w:szCs w:val="24"/>
              </w:rPr>
              <w:t>FDD</w:t>
            </w:r>
          </w:p>
        </w:tc>
        <w:tc>
          <w:tcPr>
            <w:tcW w:w="567" w:type="dxa"/>
          </w:tcPr>
          <w:p w14:paraId="65C5F36B" w14:textId="7356B9A4" w:rsidR="0099525F" w:rsidRPr="00D83F1C" w:rsidRDefault="0099525F" w:rsidP="00455442">
            <w:pPr>
              <w:jc w:val="center"/>
              <w:rPr>
                <w:rFonts w:ascii="Arial Narrow" w:hAnsi="Arial Narrow"/>
                <w:sz w:val="24"/>
                <w:szCs w:val="24"/>
                <w:lang w:val="en-US"/>
              </w:rPr>
            </w:pPr>
            <w:r w:rsidRPr="00D83F1C">
              <w:rPr>
                <w:rFonts w:ascii="Arial Narrow" w:hAnsi="Arial Narrow"/>
                <w:sz w:val="24"/>
                <w:szCs w:val="24"/>
                <w:lang w:val="en-US"/>
              </w:rPr>
              <w:t>:</w:t>
            </w:r>
          </w:p>
        </w:tc>
        <w:tc>
          <w:tcPr>
            <w:tcW w:w="6894" w:type="dxa"/>
          </w:tcPr>
          <w:p w14:paraId="76183CD0" w14:textId="24B82E3E" w:rsidR="0099525F" w:rsidRPr="00D83F1C" w:rsidRDefault="0099525F" w:rsidP="00455442">
            <w:pPr>
              <w:rPr>
                <w:rFonts w:ascii="Arial Narrow" w:hAnsi="Arial Narrow" w:cs="Arial"/>
                <w:sz w:val="24"/>
                <w:szCs w:val="24"/>
              </w:rPr>
            </w:pPr>
            <w:r w:rsidRPr="00D83F1C">
              <w:rPr>
                <w:rFonts w:ascii="Arial Narrow" w:hAnsi="Arial Narrow" w:cs="Arial"/>
                <w:color w:val="000000"/>
                <w:sz w:val="24"/>
                <w:szCs w:val="24"/>
              </w:rPr>
              <w:t xml:space="preserve">Forêt et Développement Durable </w:t>
            </w:r>
          </w:p>
        </w:tc>
      </w:tr>
      <w:tr w:rsidR="00455442" w:rsidRPr="001A55C4" w14:paraId="1C5D3500" w14:textId="77777777" w:rsidTr="00D83F1C">
        <w:tc>
          <w:tcPr>
            <w:tcW w:w="1555" w:type="dxa"/>
          </w:tcPr>
          <w:p w14:paraId="1935C801" w14:textId="77777777" w:rsidR="00455442" w:rsidRPr="00D83F1C" w:rsidRDefault="00455442" w:rsidP="00455442">
            <w:pPr>
              <w:rPr>
                <w:rFonts w:ascii="Arial Narrow" w:hAnsi="Arial Narrow"/>
                <w:sz w:val="24"/>
                <w:szCs w:val="24"/>
                <w:lang w:val="fr-FR"/>
              </w:rPr>
            </w:pPr>
            <w:r w:rsidRPr="00D83F1C">
              <w:rPr>
                <w:rFonts w:ascii="Arial Narrow" w:hAnsi="Arial Narrow" w:cs="Calibri"/>
                <w:color w:val="000000"/>
                <w:sz w:val="24"/>
                <w:szCs w:val="24"/>
                <w:lang w:val="fr-FR"/>
              </w:rPr>
              <w:t>FDS</w:t>
            </w:r>
          </w:p>
        </w:tc>
        <w:tc>
          <w:tcPr>
            <w:tcW w:w="567" w:type="dxa"/>
          </w:tcPr>
          <w:p w14:paraId="3F468A88" w14:textId="7D5D7D3E" w:rsidR="00455442" w:rsidRPr="00D83F1C" w:rsidRDefault="00455442" w:rsidP="00455442">
            <w:pPr>
              <w:jc w:val="center"/>
              <w:rPr>
                <w:rFonts w:ascii="Arial Narrow" w:hAnsi="Arial Narrow"/>
                <w:sz w:val="24"/>
                <w:szCs w:val="24"/>
                <w:lang w:val="fr-FR"/>
              </w:rPr>
            </w:pPr>
            <w:r w:rsidRPr="00D83F1C">
              <w:rPr>
                <w:rFonts w:ascii="Arial Narrow" w:hAnsi="Arial Narrow"/>
                <w:sz w:val="24"/>
                <w:szCs w:val="24"/>
                <w:lang w:val="en-US"/>
              </w:rPr>
              <w:t>:</w:t>
            </w:r>
          </w:p>
        </w:tc>
        <w:tc>
          <w:tcPr>
            <w:tcW w:w="6894" w:type="dxa"/>
          </w:tcPr>
          <w:p w14:paraId="103D57C7" w14:textId="77777777" w:rsidR="00455442" w:rsidRPr="00D83F1C" w:rsidRDefault="00455442" w:rsidP="00455442">
            <w:pPr>
              <w:rPr>
                <w:rFonts w:ascii="Arial Narrow" w:hAnsi="Arial Narrow"/>
                <w:sz w:val="24"/>
                <w:szCs w:val="24"/>
                <w:lang w:val="fr-FR"/>
              </w:rPr>
            </w:pPr>
            <w:r w:rsidRPr="00D83F1C">
              <w:rPr>
                <w:rFonts w:ascii="Arial Narrow" w:hAnsi="Arial Narrow"/>
                <w:sz w:val="24"/>
                <w:szCs w:val="24"/>
                <w:lang w:val="fr-FR"/>
              </w:rPr>
              <w:t>Forces de Défense et de Sécurité</w:t>
            </w:r>
          </w:p>
        </w:tc>
      </w:tr>
      <w:tr w:rsidR="00455442" w:rsidRPr="001A55C4" w14:paraId="314E784F" w14:textId="77777777" w:rsidTr="00D83F1C">
        <w:tc>
          <w:tcPr>
            <w:tcW w:w="1555" w:type="dxa"/>
          </w:tcPr>
          <w:p w14:paraId="3EC71452" w14:textId="77777777" w:rsidR="00455442" w:rsidRPr="00D83F1C" w:rsidRDefault="00455442" w:rsidP="00455442">
            <w:pPr>
              <w:rPr>
                <w:rFonts w:ascii="Arial Narrow" w:hAnsi="Arial Narrow"/>
                <w:sz w:val="24"/>
                <w:szCs w:val="24"/>
                <w:lang w:val="en-US"/>
              </w:rPr>
            </w:pPr>
            <w:r w:rsidRPr="00D83F1C">
              <w:rPr>
                <w:rFonts w:ascii="Arial Narrow" w:hAnsi="Arial Narrow" w:cstheme="minorHAnsi"/>
                <w:sz w:val="24"/>
                <w:szCs w:val="24"/>
              </w:rPr>
              <w:t>FEM</w:t>
            </w:r>
          </w:p>
        </w:tc>
        <w:tc>
          <w:tcPr>
            <w:tcW w:w="567" w:type="dxa"/>
          </w:tcPr>
          <w:p w14:paraId="76636707" w14:textId="070D2B8D" w:rsidR="00455442" w:rsidRPr="00D83F1C" w:rsidRDefault="00455442" w:rsidP="00455442">
            <w:pPr>
              <w:jc w:val="center"/>
              <w:rPr>
                <w:rFonts w:ascii="Arial Narrow" w:hAnsi="Arial Narrow"/>
                <w:sz w:val="24"/>
                <w:szCs w:val="24"/>
                <w:lang w:val="en-US"/>
              </w:rPr>
            </w:pPr>
            <w:r w:rsidRPr="00D83F1C">
              <w:rPr>
                <w:rFonts w:ascii="Arial Narrow" w:hAnsi="Arial Narrow"/>
                <w:sz w:val="24"/>
                <w:szCs w:val="24"/>
                <w:lang w:val="en-US"/>
              </w:rPr>
              <w:t>:</w:t>
            </w:r>
          </w:p>
        </w:tc>
        <w:tc>
          <w:tcPr>
            <w:tcW w:w="6894" w:type="dxa"/>
          </w:tcPr>
          <w:p w14:paraId="5E745E31" w14:textId="77777777" w:rsidR="00455442" w:rsidRPr="00D83F1C" w:rsidRDefault="00455442" w:rsidP="00455442">
            <w:pPr>
              <w:rPr>
                <w:rFonts w:ascii="Arial Narrow" w:hAnsi="Arial Narrow"/>
                <w:sz w:val="24"/>
                <w:szCs w:val="24"/>
                <w:lang w:val="en-US"/>
              </w:rPr>
            </w:pPr>
            <w:r w:rsidRPr="00D83F1C">
              <w:rPr>
                <w:rFonts w:ascii="Arial Narrow" w:hAnsi="Arial Narrow"/>
                <w:sz w:val="24"/>
                <w:szCs w:val="24"/>
                <w:lang w:val="en-US"/>
              </w:rPr>
              <w:t>Fonds de l’Environnement Mondial</w:t>
            </w:r>
          </w:p>
        </w:tc>
      </w:tr>
      <w:tr w:rsidR="00455442" w:rsidRPr="001A55C4" w14:paraId="56FBA478" w14:textId="77777777" w:rsidTr="00D83F1C">
        <w:tc>
          <w:tcPr>
            <w:tcW w:w="1555" w:type="dxa"/>
          </w:tcPr>
          <w:p w14:paraId="2A6A47DE" w14:textId="77777777" w:rsidR="00455442" w:rsidRPr="00D83F1C" w:rsidRDefault="00455442" w:rsidP="00455442">
            <w:pPr>
              <w:rPr>
                <w:rFonts w:ascii="Arial Narrow" w:hAnsi="Arial Narrow"/>
                <w:sz w:val="24"/>
                <w:szCs w:val="24"/>
                <w:lang w:val="en-US"/>
              </w:rPr>
            </w:pPr>
            <w:r w:rsidRPr="00D83F1C">
              <w:rPr>
                <w:rFonts w:ascii="Arial Narrow" w:hAnsi="Arial Narrow" w:cs="Calibri"/>
                <w:color w:val="000000" w:themeColor="text1"/>
                <w:sz w:val="24"/>
                <w:szCs w:val="24"/>
              </w:rPr>
              <w:t>GIRE</w:t>
            </w:r>
          </w:p>
        </w:tc>
        <w:tc>
          <w:tcPr>
            <w:tcW w:w="567" w:type="dxa"/>
          </w:tcPr>
          <w:p w14:paraId="4A53C8F8" w14:textId="1F4C7221" w:rsidR="00455442" w:rsidRPr="00D83F1C" w:rsidRDefault="00455442" w:rsidP="00455442">
            <w:pPr>
              <w:jc w:val="center"/>
              <w:rPr>
                <w:rFonts w:ascii="Arial Narrow" w:hAnsi="Arial Narrow"/>
                <w:sz w:val="24"/>
                <w:szCs w:val="24"/>
                <w:lang w:val="en-US"/>
              </w:rPr>
            </w:pPr>
            <w:r w:rsidRPr="00D83F1C">
              <w:rPr>
                <w:rFonts w:ascii="Arial Narrow" w:hAnsi="Arial Narrow"/>
                <w:sz w:val="24"/>
                <w:szCs w:val="24"/>
                <w:lang w:val="en-US"/>
              </w:rPr>
              <w:t>:</w:t>
            </w:r>
          </w:p>
        </w:tc>
        <w:tc>
          <w:tcPr>
            <w:tcW w:w="6894" w:type="dxa"/>
          </w:tcPr>
          <w:p w14:paraId="0B51AA37" w14:textId="77777777" w:rsidR="00455442" w:rsidRPr="00D83F1C" w:rsidRDefault="00455442" w:rsidP="00455442">
            <w:pPr>
              <w:rPr>
                <w:rFonts w:ascii="Arial Narrow" w:hAnsi="Arial Narrow"/>
                <w:sz w:val="24"/>
                <w:szCs w:val="24"/>
                <w:lang w:val="en-US"/>
              </w:rPr>
            </w:pPr>
            <w:r w:rsidRPr="00D83F1C">
              <w:rPr>
                <w:rFonts w:ascii="Arial Narrow" w:hAnsi="Arial Narrow"/>
                <w:sz w:val="24"/>
                <w:szCs w:val="24"/>
                <w:lang w:val="fr-FR"/>
              </w:rPr>
              <w:t xml:space="preserve">Gestion Intégrée des Ressources en.  </w:t>
            </w:r>
            <w:r w:rsidRPr="00D83F1C">
              <w:rPr>
                <w:rFonts w:ascii="Arial Narrow" w:hAnsi="Arial Narrow"/>
                <w:sz w:val="24"/>
                <w:szCs w:val="24"/>
                <w:lang w:val="en-US"/>
              </w:rPr>
              <w:t>Eaux</w:t>
            </w:r>
          </w:p>
        </w:tc>
      </w:tr>
      <w:tr w:rsidR="00455442" w:rsidRPr="001A55C4" w14:paraId="5C7DA26B" w14:textId="77777777" w:rsidTr="00D83F1C">
        <w:tc>
          <w:tcPr>
            <w:tcW w:w="1555" w:type="dxa"/>
          </w:tcPr>
          <w:p w14:paraId="0EE17B0B" w14:textId="77777777" w:rsidR="00455442" w:rsidRPr="00D83F1C" w:rsidRDefault="00455442" w:rsidP="00455442">
            <w:pPr>
              <w:rPr>
                <w:rFonts w:ascii="Arial Narrow" w:hAnsi="Arial Narrow"/>
                <w:sz w:val="24"/>
                <w:szCs w:val="24"/>
                <w:lang w:val="en-US"/>
              </w:rPr>
            </w:pPr>
            <w:r w:rsidRPr="00D83F1C">
              <w:rPr>
                <w:rFonts w:ascii="Arial Narrow" w:hAnsi="Arial Narrow" w:cs="Calibri"/>
                <w:color w:val="000000"/>
                <w:sz w:val="24"/>
                <w:szCs w:val="24"/>
              </w:rPr>
              <w:t>GIZ</w:t>
            </w:r>
          </w:p>
        </w:tc>
        <w:tc>
          <w:tcPr>
            <w:tcW w:w="567" w:type="dxa"/>
          </w:tcPr>
          <w:p w14:paraId="7B3A1A9A" w14:textId="52C30E6A" w:rsidR="00455442" w:rsidRPr="00D83F1C" w:rsidRDefault="00455442" w:rsidP="00455442">
            <w:pPr>
              <w:jc w:val="center"/>
              <w:rPr>
                <w:rFonts w:ascii="Arial Narrow" w:hAnsi="Arial Narrow"/>
                <w:sz w:val="24"/>
                <w:szCs w:val="24"/>
                <w:lang w:val="en-US"/>
              </w:rPr>
            </w:pPr>
            <w:r w:rsidRPr="00D83F1C">
              <w:rPr>
                <w:rFonts w:ascii="Arial Narrow" w:hAnsi="Arial Narrow"/>
                <w:sz w:val="24"/>
                <w:szCs w:val="24"/>
                <w:lang w:val="en-US"/>
              </w:rPr>
              <w:t>:</w:t>
            </w:r>
          </w:p>
        </w:tc>
        <w:tc>
          <w:tcPr>
            <w:tcW w:w="6894" w:type="dxa"/>
          </w:tcPr>
          <w:p w14:paraId="7F1B7C54" w14:textId="77777777" w:rsidR="00455442" w:rsidRPr="00D83F1C" w:rsidRDefault="00455442" w:rsidP="00455442">
            <w:pPr>
              <w:rPr>
                <w:rFonts w:ascii="Arial Narrow" w:hAnsi="Arial Narrow"/>
                <w:sz w:val="24"/>
                <w:szCs w:val="24"/>
              </w:rPr>
            </w:pPr>
            <w:r w:rsidRPr="00D83F1C">
              <w:rPr>
                <w:rFonts w:ascii="Arial Narrow" w:hAnsi="Arial Narrow"/>
                <w:sz w:val="24"/>
                <w:szCs w:val="24"/>
              </w:rPr>
              <w:t xml:space="preserve">Deutsche Gesellschaft für Internationale Zusammenarbeit </w:t>
            </w:r>
          </w:p>
        </w:tc>
      </w:tr>
      <w:tr w:rsidR="00455442" w:rsidRPr="001A55C4" w14:paraId="0B2721B9" w14:textId="77777777" w:rsidTr="00D83F1C">
        <w:tc>
          <w:tcPr>
            <w:tcW w:w="1555" w:type="dxa"/>
          </w:tcPr>
          <w:p w14:paraId="5ACCBF1B" w14:textId="77777777" w:rsidR="00455442" w:rsidRPr="00D83F1C" w:rsidRDefault="00455442" w:rsidP="00455442">
            <w:pPr>
              <w:rPr>
                <w:rFonts w:ascii="Arial Narrow" w:hAnsi="Arial Narrow"/>
                <w:sz w:val="24"/>
                <w:szCs w:val="24"/>
                <w:lang w:val="en-US"/>
              </w:rPr>
            </w:pPr>
            <w:r w:rsidRPr="00D83F1C">
              <w:rPr>
                <w:rFonts w:ascii="Arial Narrow" w:hAnsi="Arial Narrow"/>
                <w:sz w:val="24"/>
                <w:szCs w:val="24"/>
              </w:rPr>
              <w:t>GNUE</w:t>
            </w:r>
          </w:p>
        </w:tc>
        <w:tc>
          <w:tcPr>
            <w:tcW w:w="567" w:type="dxa"/>
          </w:tcPr>
          <w:p w14:paraId="7BCC5FA6" w14:textId="200CDBB7" w:rsidR="00455442" w:rsidRPr="00D83F1C" w:rsidRDefault="00455442" w:rsidP="00455442">
            <w:pPr>
              <w:jc w:val="center"/>
              <w:rPr>
                <w:rFonts w:ascii="Arial Narrow" w:hAnsi="Arial Narrow"/>
                <w:sz w:val="24"/>
                <w:szCs w:val="24"/>
                <w:lang w:val="en-US"/>
              </w:rPr>
            </w:pPr>
            <w:r w:rsidRPr="00D83F1C">
              <w:rPr>
                <w:rFonts w:ascii="Arial Narrow" w:hAnsi="Arial Narrow"/>
                <w:sz w:val="24"/>
                <w:szCs w:val="24"/>
                <w:lang w:val="en-US"/>
              </w:rPr>
              <w:t>:</w:t>
            </w:r>
          </w:p>
        </w:tc>
        <w:tc>
          <w:tcPr>
            <w:tcW w:w="6894" w:type="dxa"/>
          </w:tcPr>
          <w:p w14:paraId="6A7E5245" w14:textId="77777777" w:rsidR="00455442" w:rsidRPr="00D83F1C" w:rsidRDefault="00455442" w:rsidP="00455442">
            <w:pPr>
              <w:rPr>
                <w:rFonts w:ascii="Arial Narrow" w:hAnsi="Arial Narrow"/>
                <w:sz w:val="24"/>
                <w:szCs w:val="24"/>
                <w:lang w:val="fr-FR"/>
              </w:rPr>
            </w:pPr>
            <w:r w:rsidRPr="00D83F1C">
              <w:rPr>
                <w:rFonts w:ascii="Arial Narrow" w:hAnsi="Arial Narrow"/>
                <w:sz w:val="24"/>
                <w:szCs w:val="24"/>
                <w:lang w:val="fr-FR"/>
              </w:rPr>
              <w:t>Groupe des Nations Unies pour les Evaluations</w:t>
            </w:r>
          </w:p>
        </w:tc>
      </w:tr>
      <w:tr w:rsidR="00455442" w:rsidRPr="001A55C4" w14:paraId="6491271D" w14:textId="77777777" w:rsidTr="00D83F1C">
        <w:tc>
          <w:tcPr>
            <w:tcW w:w="1555" w:type="dxa"/>
          </w:tcPr>
          <w:p w14:paraId="774564F6" w14:textId="77777777" w:rsidR="00455442" w:rsidRPr="00D83F1C" w:rsidRDefault="00455442" w:rsidP="00455442">
            <w:pPr>
              <w:rPr>
                <w:rFonts w:ascii="Arial Narrow" w:hAnsi="Arial Narrow"/>
                <w:sz w:val="24"/>
                <w:szCs w:val="24"/>
                <w:lang w:val="en-US"/>
              </w:rPr>
            </w:pPr>
            <w:r w:rsidRPr="00D83F1C">
              <w:rPr>
                <w:rFonts w:ascii="Arial Narrow" w:hAnsi="Arial Narrow"/>
                <w:sz w:val="24"/>
                <w:szCs w:val="24"/>
                <w:lang w:val="fr-FR"/>
              </w:rPr>
              <w:t>GDRN</w:t>
            </w:r>
          </w:p>
        </w:tc>
        <w:tc>
          <w:tcPr>
            <w:tcW w:w="567" w:type="dxa"/>
          </w:tcPr>
          <w:p w14:paraId="3C3F1865" w14:textId="2855C1D7" w:rsidR="00455442" w:rsidRPr="00D83F1C" w:rsidRDefault="00455442" w:rsidP="00455442">
            <w:pPr>
              <w:jc w:val="center"/>
              <w:rPr>
                <w:rFonts w:ascii="Arial Narrow" w:hAnsi="Arial Narrow"/>
                <w:sz w:val="24"/>
                <w:szCs w:val="24"/>
                <w:lang w:val="en-US"/>
              </w:rPr>
            </w:pPr>
            <w:r w:rsidRPr="00D83F1C">
              <w:rPr>
                <w:rFonts w:ascii="Arial Narrow" w:hAnsi="Arial Narrow"/>
                <w:sz w:val="24"/>
                <w:szCs w:val="24"/>
                <w:lang w:val="en-US"/>
              </w:rPr>
              <w:t>:</w:t>
            </w:r>
          </w:p>
        </w:tc>
        <w:tc>
          <w:tcPr>
            <w:tcW w:w="6894" w:type="dxa"/>
          </w:tcPr>
          <w:p w14:paraId="5B97AB3D" w14:textId="77777777" w:rsidR="00455442" w:rsidRPr="00D83F1C" w:rsidRDefault="00455442" w:rsidP="00455442">
            <w:pPr>
              <w:rPr>
                <w:rFonts w:ascii="Arial Narrow" w:hAnsi="Arial Narrow"/>
                <w:sz w:val="24"/>
                <w:szCs w:val="24"/>
                <w:lang w:val="fr-FR"/>
              </w:rPr>
            </w:pPr>
            <w:r w:rsidRPr="00D83F1C">
              <w:rPr>
                <w:rFonts w:ascii="Arial Narrow" w:hAnsi="Arial Narrow"/>
                <w:sz w:val="24"/>
                <w:szCs w:val="24"/>
                <w:lang w:val="fr-FR"/>
              </w:rPr>
              <w:t>Gestion Durable des Ressources Naturelles</w:t>
            </w:r>
          </w:p>
        </w:tc>
      </w:tr>
      <w:tr w:rsidR="00455442" w:rsidRPr="003D2F5E" w14:paraId="3C498E83" w14:textId="77777777" w:rsidTr="00D83F1C">
        <w:tc>
          <w:tcPr>
            <w:tcW w:w="1555" w:type="dxa"/>
          </w:tcPr>
          <w:p w14:paraId="2F966937" w14:textId="77777777" w:rsidR="00455442" w:rsidRPr="00D83F1C" w:rsidRDefault="00455442" w:rsidP="00455442">
            <w:pPr>
              <w:rPr>
                <w:rFonts w:ascii="Arial Narrow" w:hAnsi="Arial Narrow"/>
                <w:sz w:val="24"/>
                <w:szCs w:val="24"/>
                <w:lang w:val="fr-FR"/>
              </w:rPr>
            </w:pPr>
            <w:r w:rsidRPr="00D83F1C">
              <w:rPr>
                <w:rFonts w:ascii="Arial Narrow" w:hAnsi="Arial Narrow"/>
                <w:sz w:val="24"/>
                <w:szCs w:val="24"/>
              </w:rPr>
              <w:t>IRAD</w:t>
            </w:r>
          </w:p>
        </w:tc>
        <w:tc>
          <w:tcPr>
            <w:tcW w:w="567" w:type="dxa"/>
          </w:tcPr>
          <w:p w14:paraId="384F291D" w14:textId="7CFA1E15" w:rsidR="00455442" w:rsidRPr="00D83F1C" w:rsidRDefault="00455442" w:rsidP="00455442">
            <w:pPr>
              <w:jc w:val="center"/>
              <w:rPr>
                <w:rFonts w:ascii="Arial Narrow" w:hAnsi="Arial Narrow"/>
                <w:sz w:val="24"/>
                <w:szCs w:val="24"/>
                <w:lang w:val="en-US"/>
              </w:rPr>
            </w:pPr>
            <w:r w:rsidRPr="00D83F1C">
              <w:rPr>
                <w:rFonts w:ascii="Arial Narrow" w:hAnsi="Arial Narrow"/>
                <w:sz w:val="24"/>
                <w:szCs w:val="24"/>
                <w:lang w:val="en-US"/>
              </w:rPr>
              <w:t>:</w:t>
            </w:r>
          </w:p>
        </w:tc>
        <w:tc>
          <w:tcPr>
            <w:tcW w:w="6894" w:type="dxa"/>
          </w:tcPr>
          <w:p w14:paraId="4FE917F9" w14:textId="77777777" w:rsidR="00455442" w:rsidRPr="00D83F1C" w:rsidRDefault="00455442" w:rsidP="00455442">
            <w:pPr>
              <w:rPr>
                <w:rFonts w:ascii="Arial Narrow" w:hAnsi="Arial Narrow"/>
                <w:sz w:val="24"/>
                <w:szCs w:val="24"/>
                <w:lang w:val="fr-FR"/>
              </w:rPr>
            </w:pPr>
            <w:r w:rsidRPr="00D83F1C">
              <w:rPr>
                <w:rFonts w:ascii="Arial Narrow" w:hAnsi="Arial Narrow"/>
                <w:sz w:val="24"/>
                <w:szCs w:val="24"/>
                <w:lang w:val="fr-FR"/>
              </w:rPr>
              <w:t>Institut de Recherche Agricole pour le Développement</w:t>
            </w:r>
          </w:p>
        </w:tc>
      </w:tr>
      <w:tr w:rsidR="00455442" w:rsidRPr="003D2F5E" w14:paraId="0BC33022" w14:textId="77777777" w:rsidTr="00D83F1C">
        <w:tc>
          <w:tcPr>
            <w:tcW w:w="1555" w:type="dxa"/>
          </w:tcPr>
          <w:p w14:paraId="6CED165F" w14:textId="77777777" w:rsidR="00455442" w:rsidRPr="00D83F1C" w:rsidRDefault="00455442" w:rsidP="00455442">
            <w:pPr>
              <w:rPr>
                <w:rFonts w:ascii="Arial Narrow" w:hAnsi="Arial Narrow"/>
                <w:sz w:val="24"/>
                <w:szCs w:val="24"/>
                <w:lang w:val="fr-FR"/>
              </w:rPr>
            </w:pPr>
            <w:r w:rsidRPr="00D83F1C">
              <w:rPr>
                <w:rFonts w:ascii="Arial Narrow" w:hAnsi="Arial Narrow"/>
                <w:sz w:val="24"/>
                <w:szCs w:val="24"/>
              </w:rPr>
              <w:t>IRD</w:t>
            </w:r>
          </w:p>
        </w:tc>
        <w:tc>
          <w:tcPr>
            <w:tcW w:w="567" w:type="dxa"/>
          </w:tcPr>
          <w:p w14:paraId="5E803219" w14:textId="226108B0" w:rsidR="00455442" w:rsidRPr="00D83F1C" w:rsidRDefault="00455442" w:rsidP="00455442">
            <w:pPr>
              <w:jc w:val="center"/>
              <w:rPr>
                <w:rFonts w:ascii="Arial Narrow" w:hAnsi="Arial Narrow"/>
                <w:sz w:val="24"/>
                <w:szCs w:val="24"/>
                <w:lang w:val="en-US"/>
              </w:rPr>
            </w:pPr>
            <w:r w:rsidRPr="00D83F1C">
              <w:rPr>
                <w:rFonts w:ascii="Arial Narrow" w:hAnsi="Arial Narrow"/>
                <w:sz w:val="24"/>
                <w:szCs w:val="24"/>
                <w:lang w:val="en-US"/>
              </w:rPr>
              <w:t>:</w:t>
            </w:r>
          </w:p>
        </w:tc>
        <w:tc>
          <w:tcPr>
            <w:tcW w:w="6894" w:type="dxa"/>
          </w:tcPr>
          <w:p w14:paraId="770EBF06" w14:textId="77777777" w:rsidR="00455442" w:rsidRPr="00D83F1C" w:rsidRDefault="00455442" w:rsidP="00455442">
            <w:pPr>
              <w:rPr>
                <w:rFonts w:ascii="Arial Narrow" w:hAnsi="Arial Narrow"/>
                <w:sz w:val="24"/>
                <w:szCs w:val="24"/>
                <w:lang w:val="fr-FR"/>
              </w:rPr>
            </w:pPr>
            <w:r w:rsidRPr="00D83F1C">
              <w:rPr>
                <w:rFonts w:ascii="Arial Narrow" w:hAnsi="Arial Narrow"/>
                <w:sz w:val="24"/>
                <w:szCs w:val="24"/>
                <w:lang w:val="fr-FR"/>
              </w:rPr>
              <w:t>Institut de Recherche pour le Développement</w:t>
            </w:r>
          </w:p>
        </w:tc>
      </w:tr>
      <w:tr w:rsidR="00455442" w:rsidRPr="001A55C4" w14:paraId="2766C2C3" w14:textId="77777777" w:rsidTr="00D83F1C">
        <w:tc>
          <w:tcPr>
            <w:tcW w:w="1555" w:type="dxa"/>
          </w:tcPr>
          <w:p w14:paraId="5A1A5201" w14:textId="5A9CE927" w:rsidR="00455442" w:rsidRPr="00D83F1C" w:rsidRDefault="00455442" w:rsidP="00455442">
            <w:pPr>
              <w:rPr>
                <w:rFonts w:ascii="Arial Narrow" w:hAnsi="Arial Narrow"/>
                <w:color w:val="FF0000"/>
                <w:sz w:val="24"/>
                <w:szCs w:val="24"/>
                <w:highlight w:val="yellow"/>
              </w:rPr>
            </w:pPr>
            <w:r w:rsidRPr="00D83F1C">
              <w:rPr>
                <w:rFonts w:ascii="Arial Narrow" w:hAnsi="Arial Narrow"/>
                <w:sz w:val="24"/>
                <w:szCs w:val="24"/>
              </w:rPr>
              <w:t>IW: LEARN</w:t>
            </w:r>
          </w:p>
        </w:tc>
        <w:tc>
          <w:tcPr>
            <w:tcW w:w="567" w:type="dxa"/>
          </w:tcPr>
          <w:p w14:paraId="3EC8DF68" w14:textId="7F97018E" w:rsidR="00455442" w:rsidRPr="00D83F1C" w:rsidRDefault="00455442" w:rsidP="00455442">
            <w:pPr>
              <w:jc w:val="center"/>
              <w:rPr>
                <w:rFonts w:ascii="Arial Narrow" w:hAnsi="Arial Narrow"/>
                <w:sz w:val="24"/>
                <w:szCs w:val="24"/>
                <w:lang w:val="en-US"/>
              </w:rPr>
            </w:pPr>
            <w:r w:rsidRPr="00D83F1C">
              <w:rPr>
                <w:rFonts w:ascii="Arial Narrow" w:hAnsi="Arial Narrow"/>
                <w:sz w:val="24"/>
                <w:szCs w:val="24"/>
                <w:lang w:val="en-US"/>
              </w:rPr>
              <w:t>:</w:t>
            </w:r>
          </w:p>
        </w:tc>
        <w:tc>
          <w:tcPr>
            <w:tcW w:w="6894" w:type="dxa"/>
          </w:tcPr>
          <w:p w14:paraId="3B2F79F7" w14:textId="484D1F9B" w:rsidR="00455442" w:rsidRPr="00D83F1C" w:rsidRDefault="00455442" w:rsidP="00455442">
            <w:pPr>
              <w:rPr>
                <w:rFonts w:ascii="Arial Narrow" w:hAnsi="Arial Narrow"/>
                <w:sz w:val="24"/>
                <w:szCs w:val="24"/>
                <w:lang w:val="fr-FR"/>
              </w:rPr>
            </w:pPr>
            <w:r w:rsidRPr="00D83F1C">
              <w:rPr>
                <w:rFonts w:ascii="Arial Narrow" w:hAnsi="Arial Narrow"/>
                <w:sz w:val="24"/>
                <w:szCs w:val="24"/>
              </w:rPr>
              <w:t>Réseau international d’échange de connaissances et de ressources sur l’eau</w:t>
            </w:r>
          </w:p>
        </w:tc>
      </w:tr>
      <w:tr w:rsidR="0099525F" w:rsidRPr="001A55C4" w14:paraId="2EF1BAD6" w14:textId="77777777" w:rsidTr="00D83F1C">
        <w:tc>
          <w:tcPr>
            <w:tcW w:w="1555" w:type="dxa"/>
          </w:tcPr>
          <w:p w14:paraId="41D00215" w14:textId="6E9267A6" w:rsidR="0099525F" w:rsidRPr="00D83F1C" w:rsidRDefault="0099525F" w:rsidP="00455442">
            <w:pPr>
              <w:rPr>
                <w:rFonts w:ascii="Arial Narrow" w:hAnsi="Arial Narrow"/>
                <w:sz w:val="24"/>
                <w:szCs w:val="24"/>
              </w:rPr>
            </w:pPr>
            <w:r w:rsidRPr="00D83F1C">
              <w:rPr>
                <w:rFonts w:ascii="Arial Narrow" w:hAnsi="Arial Narrow" w:cs="Arial"/>
                <w:color w:val="000000"/>
                <w:sz w:val="24"/>
                <w:szCs w:val="24"/>
              </w:rPr>
              <w:t>KYB-WDI</w:t>
            </w:r>
          </w:p>
        </w:tc>
        <w:tc>
          <w:tcPr>
            <w:tcW w:w="567" w:type="dxa"/>
          </w:tcPr>
          <w:p w14:paraId="63ECA9E2" w14:textId="02FD866B" w:rsidR="0099525F" w:rsidRPr="00D83F1C" w:rsidRDefault="0099525F" w:rsidP="00455442">
            <w:pPr>
              <w:jc w:val="center"/>
              <w:rPr>
                <w:rFonts w:ascii="Arial Narrow" w:hAnsi="Arial Narrow"/>
                <w:sz w:val="24"/>
                <w:szCs w:val="24"/>
                <w:lang w:val="en-US"/>
              </w:rPr>
            </w:pPr>
            <w:r w:rsidRPr="00D83F1C">
              <w:rPr>
                <w:rFonts w:ascii="Arial Narrow" w:hAnsi="Arial Narrow"/>
                <w:sz w:val="24"/>
                <w:szCs w:val="24"/>
                <w:lang w:val="en-US"/>
              </w:rPr>
              <w:t>:</w:t>
            </w:r>
          </w:p>
        </w:tc>
        <w:tc>
          <w:tcPr>
            <w:tcW w:w="6894" w:type="dxa"/>
          </w:tcPr>
          <w:p w14:paraId="093E1D2B" w14:textId="0C316BF6" w:rsidR="0099525F" w:rsidRPr="00D83F1C" w:rsidRDefault="0099525F" w:rsidP="00455442">
            <w:pPr>
              <w:rPr>
                <w:rFonts w:ascii="Arial Narrow" w:hAnsi="Arial Narrow"/>
                <w:sz w:val="24"/>
                <w:szCs w:val="24"/>
              </w:rPr>
            </w:pPr>
            <w:r w:rsidRPr="00D83F1C">
              <w:rPr>
                <w:rFonts w:ascii="Arial Narrow" w:hAnsi="Arial Narrow" w:cs="Arial"/>
                <w:color w:val="000000"/>
                <w:sz w:val="24"/>
                <w:szCs w:val="24"/>
              </w:rPr>
              <w:t xml:space="preserve">Komadugu Yobe Basin – Wetlands Development Initiative </w:t>
            </w:r>
          </w:p>
        </w:tc>
      </w:tr>
      <w:tr w:rsidR="00455442" w:rsidRPr="001A55C4" w14:paraId="7EAD7308" w14:textId="77777777" w:rsidTr="00D83F1C">
        <w:tc>
          <w:tcPr>
            <w:tcW w:w="1555" w:type="dxa"/>
          </w:tcPr>
          <w:p w14:paraId="2C4A7800" w14:textId="77777777" w:rsidR="00455442" w:rsidRPr="00D83F1C" w:rsidRDefault="00455442" w:rsidP="00455442">
            <w:pPr>
              <w:rPr>
                <w:rFonts w:ascii="Arial Narrow" w:hAnsi="Arial Narrow"/>
                <w:sz w:val="24"/>
                <w:szCs w:val="24"/>
              </w:rPr>
            </w:pPr>
            <w:r w:rsidRPr="00D83F1C">
              <w:rPr>
                <w:rFonts w:ascii="Arial Narrow" w:hAnsi="Arial Narrow" w:cs="Arial"/>
                <w:sz w:val="24"/>
                <w:szCs w:val="24"/>
                <w:lang w:val="fr-FR"/>
              </w:rPr>
              <w:t xml:space="preserve">LIS </w:t>
            </w:r>
          </w:p>
        </w:tc>
        <w:tc>
          <w:tcPr>
            <w:tcW w:w="567" w:type="dxa"/>
          </w:tcPr>
          <w:p w14:paraId="3FEA6494" w14:textId="5F239893" w:rsidR="00455442" w:rsidRPr="00D83F1C" w:rsidRDefault="00455442" w:rsidP="00455442">
            <w:pPr>
              <w:jc w:val="center"/>
              <w:rPr>
                <w:rFonts w:ascii="Arial Narrow" w:hAnsi="Arial Narrow"/>
                <w:sz w:val="24"/>
                <w:szCs w:val="24"/>
                <w:lang w:val="en-US"/>
              </w:rPr>
            </w:pPr>
            <w:r w:rsidRPr="00D83F1C">
              <w:rPr>
                <w:rFonts w:ascii="Arial Narrow" w:hAnsi="Arial Narrow"/>
                <w:sz w:val="24"/>
                <w:szCs w:val="24"/>
                <w:lang w:val="en-US"/>
              </w:rPr>
              <w:t>:</w:t>
            </w:r>
          </w:p>
        </w:tc>
        <w:tc>
          <w:tcPr>
            <w:tcW w:w="6894" w:type="dxa"/>
          </w:tcPr>
          <w:p w14:paraId="1E214DAC" w14:textId="77777777" w:rsidR="00455442" w:rsidRPr="00D83F1C" w:rsidRDefault="00455442" w:rsidP="00455442">
            <w:pPr>
              <w:rPr>
                <w:rFonts w:ascii="Arial Narrow" w:hAnsi="Arial Narrow"/>
                <w:sz w:val="24"/>
                <w:szCs w:val="24"/>
              </w:rPr>
            </w:pPr>
            <w:r w:rsidRPr="00D83F1C">
              <w:rPr>
                <w:rFonts w:ascii="Arial Narrow" w:hAnsi="Arial Narrow" w:cs="Arial"/>
                <w:sz w:val="24"/>
                <w:szCs w:val="24"/>
                <w:lang w:val="fr-FR"/>
              </w:rPr>
              <w:t>Système d'Information du Bassin du Lac Tchad</w:t>
            </w:r>
          </w:p>
        </w:tc>
      </w:tr>
      <w:tr w:rsidR="0086489A" w:rsidRPr="001A55C4" w14:paraId="10C9E2DA" w14:textId="77777777" w:rsidTr="00D83F1C">
        <w:tc>
          <w:tcPr>
            <w:tcW w:w="1555" w:type="dxa"/>
          </w:tcPr>
          <w:p w14:paraId="14D713B9" w14:textId="6908443D" w:rsidR="0086489A" w:rsidRPr="00D83F1C" w:rsidRDefault="0086489A" w:rsidP="00455442">
            <w:pPr>
              <w:rPr>
                <w:rFonts w:ascii="Arial Narrow" w:hAnsi="Arial Narrow" w:cs="Calibri"/>
                <w:color w:val="000000"/>
                <w:sz w:val="24"/>
                <w:szCs w:val="24"/>
              </w:rPr>
            </w:pPr>
            <w:r w:rsidRPr="00D83F1C">
              <w:rPr>
                <w:rFonts w:ascii="Arial Narrow" w:hAnsi="Arial Narrow" w:cs="Calibri"/>
                <w:color w:val="000000"/>
                <w:sz w:val="24"/>
                <w:szCs w:val="24"/>
              </w:rPr>
              <w:t>OHD</w:t>
            </w:r>
          </w:p>
        </w:tc>
        <w:tc>
          <w:tcPr>
            <w:tcW w:w="567" w:type="dxa"/>
          </w:tcPr>
          <w:p w14:paraId="1A1C4B12" w14:textId="00441172" w:rsidR="0086489A" w:rsidRPr="00D83F1C" w:rsidRDefault="0086489A" w:rsidP="00455442">
            <w:pPr>
              <w:jc w:val="center"/>
              <w:rPr>
                <w:rFonts w:ascii="Arial Narrow" w:hAnsi="Arial Narrow"/>
                <w:sz w:val="24"/>
                <w:szCs w:val="24"/>
                <w:lang w:val="en-US"/>
              </w:rPr>
            </w:pPr>
            <w:r w:rsidRPr="00D83F1C">
              <w:rPr>
                <w:rFonts w:ascii="Arial Narrow" w:hAnsi="Arial Narrow"/>
                <w:sz w:val="24"/>
                <w:szCs w:val="24"/>
                <w:lang w:val="en-US"/>
              </w:rPr>
              <w:t>:</w:t>
            </w:r>
          </w:p>
        </w:tc>
        <w:tc>
          <w:tcPr>
            <w:tcW w:w="6894" w:type="dxa"/>
          </w:tcPr>
          <w:p w14:paraId="4A78A11E" w14:textId="03A5CF5A" w:rsidR="0086489A" w:rsidRPr="00D83F1C" w:rsidRDefault="0086489A" w:rsidP="00455442">
            <w:pPr>
              <w:rPr>
                <w:rFonts w:ascii="Arial Narrow" w:hAnsi="Arial Narrow"/>
                <w:sz w:val="24"/>
                <w:szCs w:val="24"/>
              </w:rPr>
            </w:pPr>
            <w:r w:rsidRPr="00D83F1C">
              <w:rPr>
                <w:rFonts w:ascii="Arial Narrow" w:hAnsi="Arial Narrow"/>
                <w:sz w:val="24"/>
                <w:szCs w:val="24"/>
              </w:rPr>
              <w:t>Organisation Humanitaire et de Developpement</w:t>
            </w:r>
          </w:p>
        </w:tc>
      </w:tr>
      <w:tr w:rsidR="00455442" w:rsidRPr="001A55C4" w14:paraId="11499155" w14:textId="77777777" w:rsidTr="00D83F1C">
        <w:tc>
          <w:tcPr>
            <w:tcW w:w="1555" w:type="dxa"/>
          </w:tcPr>
          <w:p w14:paraId="630F0031" w14:textId="77777777" w:rsidR="00455442" w:rsidRPr="00D83F1C" w:rsidRDefault="00455442" w:rsidP="00455442">
            <w:pPr>
              <w:rPr>
                <w:rFonts w:ascii="Arial Narrow" w:hAnsi="Arial Narrow"/>
                <w:sz w:val="24"/>
                <w:szCs w:val="24"/>
                <w:lang w:val="en-US"/>
              </w:rPr>
            </w:pPr>
            <w:r w:rsidRPr="00D83F1C">
              <w:rPr>
                <w:rFonts w:ascii="Arial Narrow" w:hAnsi="Arial Narrow" w:cs="Calibri"/>
                <w:color w:val="000000"/>
                <w:sz w:val="24"/>
                <w:szCs w:val="24"/>
              </w:rPr>
              <w:t>ONG/OSC</w:t>
            </w:r>
          </w:p>
        </w:tc>
        <w:tc>
          <w:tcPr>
            <w:tcW w:w="567" w:type="dxa"/>
          </w:tcPr>
          <w:p w14:paraId="5187328A" w14:textId="3B8432A5" w:rsidR="00455442" w:rsidRPr="00D83F1C" w:rsidRDefault="00455442" w:rsidP="00455442">
            <w:pPr>
              <w:jc w:val="center"/>
              <w:rPr>
                <w:rFonts w:ascii="Arial Narrow" w:hAnsi="Arial Narrow"/>
                <w:sz w:val="24"/>
                <w:szCs w:val="24"/>
                <w:lang w:val="en-US"/>
              </w:rPr>
            </w:pPr>
            <w:r w:rsidRPr="00D83F1C">
              <w:rPr>
                <w:rFonts w:ascii="Arial Narrow" w:hAnsi="Arial Narrow"/>
                <w:sz w:val="24"/>
                <w:szCs w:val="24"/>
                <w:lang w:val="en-US"/>
              </w:rPr>
              <w:t>:</w:t>
            </w:r>
          </w:p>
        </w:tc>
        <w:tc>
          <w:tcPr>
            <w:tcW w:w="6894" w:type="dxa"/>
          </w:tcPr>
          <w:p w14:paraId="4AAAB0B3" w14:textId="77777777" w:rsidR="00455442" w:rsidRPr="00D83F1C" w:rsidRDefault="00455442" w:rsidP="00455442">
            <w:pPr>
              <w:rPr>
                <w:rFonts w:ascii="Arial Narrow" w:hAnsi="Arial Narrow"/>
                <w:sz w:val="24"/>
                <w:szCs w:val="24"/>
                <w:lang w:val="fr-FR"/>
              </w:rPr>
            </w:pPr>
            <w:r w:rsidRPr="00D83F1C">
              <w:rPr>
                <w:rFonts w:ascii="Arial Narrow" w:hAnsi="Arial Narrow"/>
                <w:sz w:val="24"/>
                <w:szCs w:val="24"/>
                <w:lang w:val="fr-FR"/>
              </w:rPr>
              <w:t>Organisation Non Gouvernementale/Organisation de la Société Civile</w:t>
            </w:r>
          </w:p>
        </w:tc>
      </w:tr>
      <w:tr w:rsidR="00455442" w:rsidRPr="001A55C4" w14:paraId="2CFD7F2D" w14:textId="77777777" w:rsidTr="00D83F1C">
        <w:tc>
          <w:tcPr>
            <w:tcW w:w="1555" w:type="dxa"/>
          </w:tcPr>
          <w:p w14:paraId="5D14F6EF" w14:textId="77777777" w:rsidR="00455442" w:rsidRPr="00D83F1C" w:rsidRDefault="00455442" w:rsidP="00455442">
            <w:pPr>
              <w:rPr>
                <w:rFonts w:ascii="Arial Narrow" w:hAnsi="Arial Narrow"/>
                <w:sz w:val="24"/>
                <w:szCs w:val="24"/>
                <w:lang w:val="en-US"/>
              </w:rPr>
            </w:pPr>
            <w:r w:rsidRPr="00D83F1C">
              <w:rPr>
                <w:rFonts w:ascii="Arial Narrow" w:hAnsi="Arial Narrow"/>
                <w:sz w:val="24"/>
                <w:szCs w:val="24"/>
              </w:rPr>
              <w:t>ONU-SWAP</w:t>
            </w:r>
          </w:p>
        </w:tc>
        <w:tc>
          <w:tcPr>
            <w:tcW w:w="567" w:type="dxa"/>
          </w:tcPr>
          <w:p w14:paraId="08522225" w14:textId="5997BC35" w:rsidR="00455442" w:rsidRPr="00D83F1C" w:rsidRDefault="00455442" w:rsidP="00455442">
            <w:pPr>
              <w:jc w:val="center"/>
              <w:rPr>
                <w:rFonts w:ascii="Arial Narrow" w:hAnsi="Arial Narrow"/>
                <w:sz w:val="24"/>
                <w:szCs w:val="24"/>
                <w:lang w:val="en-US"/>
              </w:rPr>
            </w:pPr>
            <w:r w:rsidRPr="00D83F1C">
              <w:rPr>
                <w:rFonts w:ascii="Arial Narrow" w:hAnsi="Arial Narrow"/>
                <w:sz w:val="24"/>
                <w:szCs w:val="24"/>
                <w:lang w:val="en-US"/>
              </w:rPr>
              <w:t>:</w:t>
            </w:r>
          </w:p>
        </w:tc>
        <w:tc>
          <w:tcPr>
            <w:tcW w:w="6894" w:type="dxa"/>
          </w:tcPr>
          <w:p w14:paraId="51F48775" w14:textId="77777777" w:rsidR="00455442" w:rsidRPr="00D83F1C" w:rsidRDefault="00455442" w:rsidP="00455442">
            <w:pPr>
              <w:rPr>
                <w:rFonts w:ascii="Arial Narrow" w:hAnsi="Arial Narrow"/>
                <w:sz w:val="24"/>
                <w:szCs w:val="24"/>
              </w:rPr>
            </w:pPr>
            <w:r w:rsidRPr="00D83F1C">
              <w:rPr>
                <w:rFonts w:ascii="Arial Narrow" w:hAnsi="Arial Narrow"/>
                <w:sz w:val="24"/>
                <w:szCs w:val="24"/>
              </w:rPr>
              <w:t>Plan d'action à l'échelle du système des Nations Unies pour l'égalité des sexes et l'autonomisation des femmes</w:t>
            </w:r>
          </w:p>
        </w:tc>
      </w:tr>
      <w:tr w:rsidR="0099525F" w:rsidRPr="001A55C4" w14:paraId="04AD365E" w14:textId="77777777" w:rsidTr="00D83F1C">
        <w:tc>
          <w:tcPr>
            <w:tcW w:w="1555" w:type="dxa"/>
          </w:tcPr>
          <w:p w14:paraId="52D4122C" w14:textId="7133E41F" w:rsidR="0099525F" w:rsidRPr="00D83F1C" w:rsidRDefault="0099525F" w:rsidP="00455442">
            <w:pPr>
              <w:rPr>
                <w:rFonts w:ascii="Arial Narrow" w:hAnsi="Arial Narrow"/>
                <w:sz w:val="24"/>
                <w:szCs w:val="24"/>
              </w:rPr>
            </w:pPr>
            <w:r w:rsidRPr="00D83F1C">
              <w:rPr>
                <w:rFonts w:ascii="Arial Narrow" w:hAnsi="Arial Narrow" w:cs="Arial"/>
                <w:color w:val="000000"/>
                <w:sz w:val="24"/>
                <w:szCs w:val="24"/>
              </w:rPr>
              <w:t>PAGRN-PTBLT</w:t>
            </w:r>
          </w:p>
        </w:tc>
        <w:tc>
          <w:tcPr>
            <w:tcW w:w="567" w:type="dxa"/>
          </w:tcPr>
          <w:p w14:paraId="2CCA1081" w14:textId="7377136C" w:rsidR="0099525F" w:rsidRPr="00D83F1C" w:rsidRDefault="0099525F" w:rsidP="00455442">
            <w:pPr>
              <w:jc w:val="center"/>
              <w:rPr>
                <w:rFonts w:ascii="Arial Narrow" w:hAnsi="Arial Narrow"/>
                <w:sz w:val="24"/>
                <w:szCs w:val="24"/>
                <w:lang w:val="en-US"/>
              </w:rPr>
            </w:pPr>
            <w:r w:rsidRPr="00D83F1C">
              <w:rPr>
                <w:rFonts w:ascii="Arial Narrow" w:hAnsi="Arial Narrow"/>
                <w:sz w:val="24"/>
                <w:szCs w:val="24"/>
                <w:lang w:val="en-US"/>
              </w:rPr>
              <w:t>:</w:t>
            </w:r>
          </w:p>
        </w:tc>
        <w:tc>
          <w:tcPr>
            <w:tcW w:w="6894" w:type="dxa"/>
          </w:tcPr>
          <w:p w14:paraId="5EE7FBA1" w14:textId="0AF5360C" w:rsidR="0099525F" w:rsidRPr="00D83F1C" w:rsidRDefault="0099525F" w:rsidP="00455442">
            <w:pPr>
              <w:rPr>
                <w:rFonts w:ascii="Arial Narrow" w:hAnsi="Arial Narrow"/>
                <w:sz w:val="24"/>
                <w:szCs w:val="24"/>
              </w:rPr>
            </w:pPr>
            <w:r w:rsidRPr="00D83F1C">
              <w:rPr>
                <w:rFonts w:ascii="Arial Narrow" w:hAnsi="Arial Narrow" w:cs="Arial"/>
                <w:color w:val="000000"/>
                <w:sz w:val="24"/>
                <w:szCs w:val="24"/>
              </w:rPr>
              <w:t xml:space="preserve">Plate-forme des acteurs de gestion des ressources naturelles de la partie tchadienne du bassin du Lac Tchad </w:t>
            </w:r>
          </w:p>
        </w:tc>
      </w:tr>
      <w:tr w:rsidR="00455442" w:rsidRPr="00455442" w14:paraId="2290B6D9" w14:textId="77777777" w:rsidTr="00D83F1C">
        <w:tc>
          <w:tcPr>
            <w:tcW w:w="1555" w:type="dxa"/>
          </w:tcPr>
          <w:p w14:paraId="1D094BEB" w14:textId="61A4E7B1" w:rsidR="00455442" w:rsidRPr="00D83F1C" w:rsidRDefault="00455442" w:rsidP="00455442">
            <w:pPr>
              <w:rPr>
                <w:rFonts w:ascii="Arial Narrow" w:hAnsi="Arial Narrow"/>
                <w:sz w:val="24"/>
                <w:szCs w:val="24"/>
              </w:rPr>
            </w:pPr>
            <w:r w:rsidRPr="00D83F1C">
              <w:rPr>
                <w:rFonts w:ascii="Arial Narrow" w:hAnsi="Arial Narrow"/>
                <w:sz w:val="24"/>
                <w:szCs w:val="24"/>
              </w:rPr>
              <w:t>PAN</w:t>
            </w:r>
          </w:p>
        </w:tc>
        <w:tc>
          <w:tcPr>
            <w:tcW w:w="567" w:type="dxa"/>
          </w:tcPr>
          <w:p w14:paraId="08B22B80" w14:textId="794CFEF3" w:rsidR="00455442" w:rsidRPr="00D83F1C" w:rsidRDefault="00455442" w:rsidP="00455442">
            <w:pPr>
              <w:rPr>
                <w:rFonts w:ascii="Arial Narrow" w:hAnsi="Arial Narrow"/>
                <w:sz w:val="24"/>
                <w:szCs w:val="24"/>
              </w:rPr>
            </w:pPr>
            <w:r w:rsidRPr="00D83F1C">
              <w:rPr>
                <w:rFonts w:ascii="Arial Narrow" w:hAnsi="Arial Narrow"/>
                <w:sz w:val="24"/>
                <w:szCs w:val="24"/>
              </w:rPr>
              <w:t>:</w:t>
            </w:r>
          </w:p>
        </w:tc>
        <w:tc>
          <w:tcPr>
            <w:tcW w:w="6894" w:type="dxa"/>
          </w:tcPr>
          <w:p w14:paraId="363B78A9" w14:textId="2548B499" w:rsidR="00455442" w:rsidRPr="00D83F1C" w:rsidRDefault="00455442" w:rsidP="00455442">
            <w:pPr>
              <w:rPr>
                <w:rFonts w:ascii="Arial Narrow" w:hAnsi="Arial Narrow"/>
                <w:sz w:val="24"/>
                <w:szCs w:val="24"/>
              </w:rPr>
            </w:pPr>
            <w:r w:rsidRPr="00D83F1C">
              <w:rPr>
                <w:rFonts w:ascii="Arial Narrow" w:hAnsi="Arial Narrow"/>
                <w:sz w:val="24"/>
                <w:szCs w:val="24"/>
              </w:rPr>
              <w:t>Programme d'action national</w:t>
            </w:r>
          </w:p>
        </w:tc>
      </w:tr>
      <w:tr w:rsidR="00455442" w:rsidRPr="001A55C4" w14:paraId="12C1355E" w14:textId="77777777" w:rsidTr="00D83F1C">
        <w:tc>
          <w:tcPr>
            <w:tcW w:w="1555" w:type="dxa"/>
          </w:tcPr>
          <w:p w14:paraId="1404BBDD" w14:textId="77777777" w:rsidR="00455442" w:rsidRPr="00D83F1C" w:rsidRDefault="00455442" w:rsidP="00455442">
            <w:pPr>
              <w:rPr>
                <w:rFonts w:ascii="Arial Narrow" w:hAnsi="Arial Narrow"/>
                <w:sz w:val="24"/>
                <w:szCs w:val="24"/>
                <w:lang w:val="en-US"/>
              </w:rPr>
            </w:pPr>
            <w:r w:rsidRPr="00D83F1C">
              <w:rPr>
                <w:rFonts w:ascii="Arial Narrow" w:eastAsia="Myriad Pro" w:hAnsi="Arial Narrow" w:cstheme="minorHAnsi"/>
                <w:color w:val="000000"/>
                <w:sz w:val="24"/>
                <w:szCs w:val="24"/>
                <w:lang w:val="fr-FR"/>
              </w:rPr>
              <w:t>PANA</w:t>
            </w:r>
          </w:p>
        </w:tc>
        <w:tc>
          <w:tcPr>
            <w:tcW w:w="567" w:type="dxa"/>
          </w:tcPr>
          <w:p w14:paraId="14A7D0F3" w14:textId="19DDA073" w:rsidR="00455442" w:rsidRPr="00D83F1C" w:rsidRDefault="00455442" w:rsidP="00455442">
            <w:pPr>
              <w:jc w:val="center"/>
              <w:rPr>
                <w:rFonts w:ascii="Arial Narrow" w:hAnsi="Arial Narrow"/>
                <w:sz w:val="24"/>
                <w:szCs w:val="24"/>
                <w:lang w:val="en-US"/>
              </w:rPr>
            </w:pPr>
            <w:r w:rsidRPr="00D83F1C">
              <w:rPr>
                <w:rFonts w:ascii="Arial Narrow" w:hAnsi="Arial Narrow"/>
                <w:sz w:val="24"/>
                <w:szCs w:val="24"/>
                <w:lang w:val="en-US"/>
              </w:rPr>
              <w:t>:</w:t>
            </w:r>
          </w:p>
        </w:tc>
        <w:tc>
          <w:tcPr>
            <w:tcW w:w="6894" w:type="dxa"/>
          </w:tcPr>
          <w:p w14:paraId="0507AE95" w14:textId="77777777" w:rsidR="00455442" w:rsidRPr="00D83F1C" w:rsidRDefault="00455442" w:rsidP="00455442">
            <w:pPr>
              <w:rPr>
                <w:rFonts w:ascii="Arial Narrow" w:hAnsi="Arial Narrow"/>
                <w:sz w:val="24"/>
                <w:szCs w:val="24"/>
                <w:lang w:val="fr-FR"/>
              </w:rPr>
            </w:pPr>
            <w:r w:rsidRPr="00D83F1C">
              <w:rPr>
                <w:rFonts w:ascii="Arial Narrow" w:eastAsia="Myriad Pro" w:hAnsi="Arial Narrow" w:cstheme="minorHAnsi"/>
                <w:color w:val="000000"/>
                <w:sz w:val="24"/>
                <w:szCs w:val="24"/>
                <w:lang w:val="fr-FR"/>
              </w:rPr>
              <w:t xml:space="preserve">Programmes d'action nationaux pour l'adaptation </w:t>
            </w:r>
          </w:p>
        </w:tc>
      </w:tr>
      <w:tr w:rsidR="00455442" w:rsidRPr="001A55C4" w14:paraId="5FA46CA6" w14:textId="77777777" w:rsidTr="00D83F1C">
        <w:tc>
          <w:tcPr>
            <w:tcW w:w="1555" w:type="dxa"/>
          </w:tcPr>
          <w:p w14:paraId="19290335" w14:textId="77777777" w:rsidR="00455442" w:rsidRPr="00D83F1C" w:rsidRDefault="00455442" w:rsidP="00455442">
            <w:pPr>
              <w:rPr>
                <w:rFonts w:ascii="Arial Narrow" w:hAnsi="Arial Narrow"/>
                <w:sz w:val="24"/>
                <w:szCs w:val="24"/>
                <w:lang w:val="en-US"/>
              </w:rPr>
            </w:pPr>
            <w:r w:rsidRPr="00D83F1C">
              <w:rPr>
                <w:rFonts w:ascii="Arial Narrow" w:hAnsi="Arial Narrow"/>
                <w:sz w:val="24"/>
                <w:szCs w:val="24"/>
              </w:rPr>
              <w:t>PAS</w:t>
            </w:r>
          </w:p>
        </w:tc>
        <w:tc>
          <w:tcPr>
            <w:tcW w:w="567" w:type="dxa"/>
          </w:tcPr>
          <w:p w14:paraId="556CDA99" w14:textId="66610C1B" w:rsidR="00455442" w:rsidRPr="00D83F1C" w:rsidRDefault="00455442" w:rsidP="00455442">
            <w:pPr>
              <w:jc w:val="center"/>
              <w:rPr>
                <w:rFonts w:ascii="Arial Narrow" w:hAnsi="Arial Narrow"/>
                <w:sz w:val="24"/>
                <w:szCs w:val="24"/>
                <w:lang w:val="en-US"/>
              </w:rPr>
            </w:pPr>
            <w:r w:rsidRPr="00D83F1C">
              <w:rPr>
                <w:rFonts w:ascii="Arial Narrow" w:hAnsi="Arial Narrow"/>
                <w:sz w:val="24"/>
                <w:szCs w:val="24"/>
                <w:lang w:val="en-US"/>
              </w:rPr>
              <w:t>:</w:t>
            </w:r>
          </w:p>
        </w:tc>
        <w:tc>
          <w:tcPr>
            <w:tcW w:w="6894" w:type="dxa"/>
          </w:tcPr>
          <w:p w14:paraId="4C0B1153" w14:textId="7F70DBA2" w:rsidR="00455442" w:rsidRPr="00D83F1C" w:rsidRDefault="00455442" w:rsidP="00455442">
            <w:pPr>
              <w:rPr>
                <w:rFonts w:ascii="Arial Narrow" w:hAnsi="Arial Narrow"/>
                <w:sz w:val="24"/>
                <w:szCs w:val="24"/>
                <w:lang w:val="en-US"/>
              </w:rPr>
            </w:pPr>
            <w:r w:rsidRPr="00D83F1C">
              <w:rPr>
                <w:rFonts w:ascii="Arial Narrow" w:hAnsi="Arial Narrow"/>
                <w:sz w:val="24"/>
                <w:szCs w:val="24"/>
                <w:lang w:val="fr-FR"/>
              </w:rPr>
              <w:t>Programme d’Action Stratégique</w:t>
            </w:r>
          </w:p>
        </w:tc>
      </w:tr>
      <w:tr w:rsidR="00455442" w:rsidRPr="001A55C4" w14:paraId="571A0A11" w14:textId="77777777" w:rsidTr="00D83F1C">
        <w:tc>
          <w:tcPr>
            <w:tcW w:w="1555" w:type="dxa"/>
          </w:tcPr>
          <w:p w14:paraId="07849511" w14:textId="77777777" w:rsidR="00455442" w:rsidRPr="00D83F1C" w:rsidRDefault="00455442" w:rsidP="00455442">
            <w:pPr>
              <w:rPr>
                <w:rFonts w:ascii="Arial Narrow" w:hAnsi="Arial Narrow"/>
                <w:sz w:val="24"/>
                <w:szCs w:val="24"/>
                <w:highlight w:val="yellow"/>
                <w:lang w:val="fr-FR"/>
              </w:rPr>
            </w:pPr>
            <w:r w:rsidRPr="00D83F1C">
              <w:rPr>
                <w:rFonts w:ascii="Arial Narrow" w:hAnsi="Arial Narrow" w:cs="Arial"/>
                <w:sz w:val="24"/>
                <w:szCs w:val="24"/>
              </w:rPr>
              <w:t>PCGES</w:t>
            </w:r>
          </w:p>
        </w:tc>
        <w:tc>
          <w:tcPr>
            <w:tcW w:w="567" w:type="dxa"/>
          </w:tcPr>
          <w:p w14:paraId="045771BD" w14:textId="6F3E2480" w:rsidR="00455442" w:rsidRPr="00D83F1C" w:rsidRDefault="00455442" w:rsidP="00455442">
            <w:pPr>
              <w:jc w:val="center"/>
              <w:rPr>
                <w:rFonts w:ascii="Arial Narrow" w:hAnsi="Arial Narrow"/>
                <w:sz w:val="24"/>
                <w:szCs w:val="24"/>
                <w:lang w:val="en-US"/>
              </w:rPr>
            </w:pPr>
            <w:r w:rsidRPr="00D83F1C">
              <w:rPr>
                <w:rFonts w:ascii="Arial Narrow" w:hAnsi="Arial Narrow"/>
                <w:sz w:val="24"/>
                <w:szCs w:val="24"/>
                <w:lang w:val="en-US"/>
              </w:rPr>
              <w:t>:</w:t>
            </w:r>
          </w:p>
        </w:tc>
        <w:tc>
          <w:tcPr>
            <w:tcW w:w="6894" w:type="dxa"/>
          </w:tcPr>
          <w:p w14:paraId="29B31ADB" w14:textId="77777777" w:rsidR="00455442" w:rsidRPr="00D83F1C" w:rsidRDefault="00455442" w:rsidP="00455442">
            <w:pPr>
              <w:rPr>
                <w:rFonts w:ascii="Arial Narrow" w:hAnsi="Arial Narrow"/>
                <w:sz w:val="24"/>
                <w:szCs w:val="24"/>
                <w:lang w:val="fr-FR"/>
              </w:rPr>
            </w:pPr>
            <w:r w:rsidRPr="00D83F1C">
              <w:rPr>
                <w:rFonts w:ascii="Arial Narrow" w:hAnsi="Arial Narrow" w:cs="Arial"/>
                <w:sz w:val="24"/>
                <w:szCs w:val="24"/>
              </w:rPr>
              <w:t xml:space="preserve">Plan Cadre de Gestion Environnementale et Sociale </w:t>
            </w:r>
          </w:p>
        </w:tc>
      </w:tr>
      <w:tr w:rsidR="00455442" w:rsidRPr="001A55C4" w14:paraId="00214BC6" w14:textId="77777777" w:rsidTr="00D83F1C">
        <w:tc>
          <w:tcPr>
            <w:tcW w:w="1555" w:type="dxa"/>
          </w:tcPr>
          <w:p w14:paraId="1D010518" w14:textId="77777777" w:rsidR="00455442" w:rsidRPr="00D83F1C" w:rsidRDefault="00455442" w:rsidP="00455442">
            <w:pPr>
              <w:rPr>
                <w:rFonts w:ascii="Arial Narrow" w:hAnsi="Arial Narrow" w:cs="Arial"/>
                <w:sz w:val="24"/>
                <w:szCs w:val="24"/>
              </w:rPr>
            </w:pPr>
            <w:r w:rsidRPr="00D83F1C">
              <w:rPr>
                <w:rFonts w:ascii="Arial Narrow" w:hAnsi="Arial Narrow" w:cs="Calibri"/>
                <w:color w:val="000000"/>
                <w:sz w:val="24"/>
                <w:szCs w:val="24"/>
                <w:lang w:val="en-US"/>
              </w:rPr>
              <w:t>PM</w:t>
            </w:r>
          </w:p>
        </w:tc>
        <w:tc>
          <w:tcPr>
            <w:tcW w:w="567" w:type="dxa"/>
          </w:tcPr>
          <w:p w14:paraId="4B2D382B" w14:textId="3E0B275B" w:rsidR="00455442" w:rsidRPr="00D83F1C" w:rsidRDefault="00455442" w:rsidP="00455442">
            <w:pPr>
              <w:jc w:val="center"/>
              <w:rPr>
                <w:rFonts w:ascii="Arial Narrow" w:hAnsi="Arial Narrow"/>
                <w:sz w:val="24"/>
                <w:szCs w:val="24"/>
                <w:lang w:val="en-US"/>
              </w:rPr>
            </w:pPr>
            <w:r w:rsidRPr="00D83F1C">
              <w:rPr>
                <w:rFonts w:ascii="Arial Narrow" w:hAnsi="Arial Narrow"/>
                <w:sz w:val="24"/>
                <w:szCs w:val="24"/>
                <w:lang w:val="en-US"/>
              </w:rPr>
              <w:t>:</w:t>
            </w:r>
          </w:p>
        </w:tc>
        <w:tc>
          <w:tcPr>
            <w:tcW w:w="6894" w:type="dxa"/>
          </w:tcPr>
          <w:p w14:paraId="20D0AA48" w14:textId="77777777" w:rsidR="00455442" w:rsidRPr="00D83F1C" w:rsidRDefault="00455442" w:rsidP="00455442">
            <w:pPr>
              <w:rPr>
                <w:rFonts w:ascii="Arial Narrow" w:hAnsi="Arial Narrow" w:cs="Arial"/>
                <w:sz w:val="24"/>
                <w:szCs w:val="24"/>
                <w:lang w:val="en-US"/>
              </w:rPr>
            </w:pPr>
            <w:r w:rsidRPr="00D83F1C">
              <w:rPr>
                <w:rFonts w:ascii="Arial Narrow" w:hAnsi="Arial Narrow" w:cs="Arial"/>
                <w:sz w:val="24"/>
                <w:szCs w:val="24"/>
                <w:lang w:val="en-US"/>
              </w:rPr>
              <w:t>Pour Memoire</w:t>
            </w:r>
          </w:p>
        </w:tc>
      </w:tr>
      <w:tr w:rsidR="00455442" w:rsidRPr="001A55C4" w14:paraId="4542E8F4" w14:textId="77777777" w:rsidTr="00D83F1C">
        <w:tc>
          <w:tcPr>
            <w:tcW w:w="1555" w:type="dxa"/>
          </w:tcPr>
          <w:p w14:paraId="1864A693" w14:textId="77777777" w:rsidR="00455442" w:rsidRPr="00D83F1C" w:rsidRDefault="00455442" w:rsidP="00455442">
            <w:pPr>
              <w:rPr>
                <w:rFonts w:ascii="Arial Narrow" w:hAnsi="Arial Narrow"/>
                <w:sz w:val="24"/>
                <w:szCs w:val="24"/>
                <w:lang w:val="en-US"/>
              </w:rPr>
            </w:pPr>
            <w:r w:rsidRPr="00D83F1C">
              <w:rPr>
                <w:rFonts w:ascii="Arial Narrow" w:hAnsi="Arial Narrow" w:cs="Calibri"/>
                <w:color w:val="000000"/>
                <w:sz w:val="24"/>
                <w:szCs w:val="24"/>
              </w:rPr>
              <w:t>PMA</w:t>
            </w:r>
          </w:p>
        </w:tc>
        <w:tc>
          <w:tcPr>
            <w:tcW w:w="567" w:type="dxa"/>
          </w:tcPr>
          <w:p w14:paraId="68571F5B" w14:textId="4CF1946A" w:rsidR="00455442" w:rsidRPr="00D83F1C" w:rsidRDefault="00455442" w:rsidP="00455442">
            <w:pPr>
              <w:jc w:val="center"/>
              <w:rPr>
                <w:rFonts w:ascii="Arial Narrow" w:hAnsi="Arial Narrow"/>
                <w:sz w:val="24"/>
                <w:szCs w:val="24"/>
                <w:lang w:val="en-US"/>
              </w:rPr>
            </w:pPr>
            <w:r w:rsidRPr="00D83F1C">
              <w:rPr>
                <w:rFonts w:ascii="Arial Narrow" w:hAnsi="Arial Narrow"/>
                <w:sz w:val="24"/>
                <w:szCs w:val="24"/>
                <w:lang w:val="en-US"/>
              </w:rPr>
              <w:t>:</w:t>
            </w:r>
          </w:p>
        </w:tc>
        <w:tc>
          <w:tcPr>
            <w:tcW w:w="6894" w:type="dxa"/>
          </w:tcPr>
          <w:p w14:paraId="715AD8FA" w14:textId="77777777" w:rsidR="00455442" w:rsidRPr="00D83F1C" w:rsidRDefault="00455442" w:rsidP="00455442">
            <w:pPr>
              <w:rPr>
                <w:rFonts w:ascii="Arial Narrow" w:hAnsi="Arial Narrow"/>
                <w:sz w:val="24"/>
                <w:szCs w:val="24"/>
                <w:lang w:val="en-US"/>
              </w:rPr>
            </w:pPr>
            <w:r w:rsidRPr="00D83F1C">
              <w:rPr>
                <w:rFonts w:ascii="Arial Narrow" w:hAnsi="Arial Narrow"/>
                <w:sz w:val="24"/>
                <w:szCs w:val="24"/>
                <w:lang w:val="en-US"/>
              </w:rPr>
              <w:t>Pays les Moins Avancés</w:t>
            </w:r>
          </w:p>
        </w:tc>
      </w:tr>
      <w:tr w:rsidR="00455442" w:rsidRPr="001A55C4" w14:paraId="7B99581C" w14:textId="77777777" w:rsidTr="00D83F1C">
        <w:tc>
          <w:tcPr>
            <w:tcW w:w="1555" w:type="dxa"/>
          </w:tcPr>
          <w:p w14:paraId="32EFB57A" w14:textId="77777777" w:rsidR="00455442" w:rsidRPr="00D83F1C" w:rsidRDefault="00455442" w:rsidP="00455442">
            <w:pPr>
              <w:rPr>
                <w:rFonts w:ascii="Arial Narrow" w:hAnsi="Arial Narrow"/>
                <w:sz w:val="24"/>
                <w:szCs w:val="24"/>
                <w:lang w:val="en-US"/>
              </w:rPr>
            </w:pPr>
            <w:r w:rsidRPr="00D83F1C">
              <w:rPr>
                <w:rFonts w:ascii="Arial Narrow" w:hAnsi="Arial Narrow" w:cstheme="minorHAnsi"/>
                <w:sz w:val="24"/>
                <w:szCs w:val="24"/>
              </w:rPr>
              <w:t>PNUD</w:t>
            </w:r>
          </w:p>
        </w:tc>
        <w:tc>
          <w:tcPr>
            <w:tcW w:w="567" w:type="dxa"/>
          </w:tcPr>
          <w:p w14:paraId="3111E52F" w14:textId="6AD795D9" w:rsidR="00455442" w:rsidRPr="00D83F1C" w:rsidRDefault="00455442" w:rsidP="00455442">
            <w:pPr>
              <w:jc w:val="center"/>
              <w:rPr>
                <w:rFonts w:ascii="Arial Narrow" w:hAnsi="Arial Narrow"/>
                <w:sz w:val="24"/>
                <w:szCs w:val="24"/>
                <w:lang w:val="en-US"/>
              </w:rPr>
            </w:pPr>
            <w:r w:rsidRPr="00D83F1C">
              <w:rPr>
                <w:rFonts w:ascii="Arial Narrow" w:hAnsi="Arial Narrow"/>
                <w:sz w:val="24"/>
                <w:szCs w:val="24"/>
                <w:lang w:val="en-US"/>
              </w:rPr>
              <w:t>:</w:t>
            </w:r>
          </w:p>
        </w:tc>
        <w:tc>
          <w:tcPr>
            <w:tcW w:w="6894" w:type="dxa"/>
          </w:tcPr>
          <w:p w14:paraId="16920A14" w14:textId="77777777" w:rsidR="00455442" w:rsidRPr="00D83F1C" w:rsidRDefault="00455442" w:rsidP="00455442">
            <w:pPr>
              <w:rPr>
                <w:rFonts w:ascii="Arial Narrow" w:hAnsi="Arial Narrow"/>
                <w:sz w:val="24"/>
                <w:szCs w:val="24"/>
                <w:lang w:val="fr-FR"/>
              </w:rPr>
            </w:pPr>
            <w:r w:rsidRPr="00D83F1C">
              <w:rPr>
                <w:rFonts w:ascii="Arial Narrow" w:hAnsi="Arial Narrow"/>
                <w:sz w:val="24"/>
                <w:szCs w:val="24"/>
                <w:lang w:val="fr-FR"/>
              </w:rPr>
              <w:t>Programme des Nations Unies pour le Développement</w:t>
            </w:r>
          </w:p>
        </w:tc>
      </w:tr>
      <w:tr w:rsidR="00455442" w:rsidRPr="001A55C4" w14:paraId="18E73550" w14:textId="77777777" w:rsidTr="00D83F1C">
        <w:tc>
          <w:tcPr>
            <w:tcW w:w="1555" w:type="dxa"/>
          </w:tcPr>
          <w:p w14:paraId="44D628E0" w14:textId="77777777" w:rsidR="00455442" w:rsidRPr="00D83F1C" w:rsidRDefault="00455442" w:rsidP="00455442">
            <w:pPr>
              <w:rPr>
                <w:rFonts w:ascii="Arial Narrow" w:hAnsi="Arial Narrow"/>
                <w:sz w:val="24"/>
                <w:szCs w:val="24"/>
                <w:lang w:val="fr-FR"/>
              </w:rPr>
            </w:pPr>
            <w:r w:rsidRPr="00D83F1C">
              <w:rPr>
                <w:rFonts w:ascii="Arial Narrow" w:hAnsi="Arial Narrow" w:cs="Calibri"/>
                <w:color w:val="000000"/>
                <w:sz w:val="24"/>
                <w:szCs w:val="24"/>
              </w:rPr>
              <w:t>PRESIBALT</w:t>
            </w:r>
          </w:p>
        </w:tc>
        <w:tc>
          <w:tcPr>
            <w:tcW w:w="567" w:type="dxa"/>
          </w:tcPr>
          <w:p w14:paraId="66EAF935" w14:textId="6B9CA2E3" w:rsidR="00455442" w:rsidRPr="00D83F1C" w:rsidRDefault="00455442" w:rsidP="00455442">
            <w:pPr>
              <w:jc w:val="center"/>
              <w:rPr>
                <w:rFonts w:ascii="Arial Narrow" w:hAnsi="Arial Narrow"/>
                <w:sz w:val="24"/>
                <w:szCs w:val="24"/>
                <w:lang w:val="fr-FR"/>
              </w:rPr>
            </w:pPr>
            <w:r w:rsidRPr="00D83F1C">
              <w:rPr>
                <w:rFonts w:ascii="Arial Narrow" w:hAnsi="Arial Narrow"/>
                <w:sz w:val="24"/>
                <w:szCs w:val="24"/>
                <w:lang w:val="en-US"/>
              </w:rPr>
              <w:t>:</w:t>
            </w:r>
          </w:p>
        </w:tc>
        <w:tc>
          <w:tcPr>
            <w:tcW w:w="6894" w:type="dxa"/>
          </w:tcPr>
          <w:p w14:paraId="5F674C4E" w14:textId="590EC536" w:rsidR="00455442" w:rsidRPr="00D83F1C" w:rsidRDefault="00455442" w:rsidP="00455442">
            <w:pPr>
              <w:rPr>
                <w:rFonts w:ascii="Arial Narrow" w:hAnsi="Arial Narrow"/>
                <w:sz w:val="24"/>
                <w:szCs w:val="24"/>
                <w:lang w:val="fr-FR"/>
              </w:rPr>
            </w:pPr>
            <w:r w:rsidRPr="00D83F1C">
              <w:rPr>
                <w:rFonts w:ascii="Arial Narrow" w:hAnsi="Arial Narrow"/>
                <w:sz w:val="24"/>
                <w:szCs w:val="24"/>
              </w:rPr>
              <w:t xml:space="preserve">Programme pour réhabiliter et renforcer la résilience des systèmes du bassin du Lac Tchad </w:t>
            </w:r>
          </w:p>
        </w:tc>
      </w:tr>
      <w:tr w:rsidR="00455442" w:rsidRPr="001A55C4" w14:paraId="4B923980" w14:textId="77777777" w:rsidTr="00D83F1C">
        <w:tc>
          <w:tcPr>
            <w:tcW w:w="1555" w:type="dxa"/>
          </w:tcPr>
          <w:p w14:paraId="26D9C8D6" w14:textId="77777777" w:rsidR="00455442" w:rsidRPr="00D83F1C" w:rsidRDefault="00455442" w:rsidP="00455442">
            <w:pPr>
              <w:rPr>
                <w:rFonts w:ascii="Arial Narrow" w:hAnsi="Arial Narrow"/>
                <w:sz w:val="24"/>
                <w:szCs w:val="24"/>
                <w:lang w:val="fr-FR"/>
              </w:rPr>
            </w:pPr>
            <w:r w:rsidRPr="00D83F1C">
              <w:rPr>
                <w:rFonts w:ascii="Arial Narrow" w:hAnsi="Arial Narrow" w:cs="Calibri"/>
                <w:color w:val="000000"/>
                <w:sz w:val="24"/>
                <w:szCs w:val="24"/>
              </w:rPr>
              <w:t>RCA</w:t>
            </w:r>
          </w:p>
        </w:tc>
        <w:tc>
          <w:tcPr>
            <w:tcW w:w="567" w:type="dxa"/>
          </w:tcPr>
          <w:p w14:paraId="0BFA9276" w14:textId="1B85DFED" w:rsidR="00455442" w:rsidRPr="00D83F1C" w:rsidRDefault="00455442" w:rsidP="00455442">
            <w:pPr>
              <w:jc w:val="center"/>
              <w:rPr>
                <w:rFonts w:ascii="Arial Narrow" w:hAnsi="Arial Narrow"/>
                <w:sz w:val="24"/>
                <w:szCs w:val="24"/>
                <w:lang w:val="fr-FR"/>
              </w:rPr>
            </w:pPr>
            <w:r w:rsidRPr="00D83F1C">
              <w:rPr>
                <w:rFonts w:ascii="Arial Narrow" w:hAnsi="Arial Narrow"/>
                <w:sz w:val="24"/>
                <w:szCs w:val="24"/>
                <w:lang w:val="en-US"/>
              </w:rPr>
              <w:t>:</w:t>
            </w:r>
          </w:p>
        </w:tc>
        <w:tc>
          <w:tcPr>
            <w:tcW w:w="6894" w:type="dxa"/>
          </w:tcPr>
          <w:p w14:paraId="26D16EBE" w14:textId="77777777" w:rsidR="00455442" w:rsidRPr="00D83F1C" w:rsidRDefault="00455442" w:rsidP="00455442">
            <w:pPr>
              <w:rPr>
                <w:rFonts w:ascii="Arial Narrow" w:hAnsi="Arial Narrow"/>
                <w:sz w:val="24"/>
                <w:szCs w:val="24"/>
                <w:lang w:val="fr-FR"/>
              </w:rPr>
            </w:pPr>
            <w:r w:rsidRPr="00D83F1C">
              <w:rPr>
                <w:rFonts w:ascii="Arial Narrow" w:hAnsi="Arial Narrow"/>
                <w:sz w:val="24"/>
                <w:szCs w:val="24"/>
                <w:lang w:val="fr-FR"/>
              </w:rPr>
              <w:t xml:space="preserve">République Centrafricaine </w:t>
            </w:r>
          </w:p>
        </w:tc>
      </w:tr>
      <w:tr w:rsidR="00455442" w:rsidRPr="001A55C4" w14:paraId="21663F7B" w14:textId="77777777" w:rsidTr="00D83F1C">
        <w:tc>
          <w:tcPr>
            <w:tcW w:w="1555" w:type="dxa"/>
          </w:tcPr>
          <w:p w14:paraId="43B4D278" w14:textId="77777777" w:rsidR="00455442" w:rsidRPr="00D83F1C" w:rsidRDefault="00455442" w:rsidP="00455442">
            <w:pPr>
              <w:rPr>
                <w:rFonts w:ascii="Arial Narrow" w:hAnsi="Arial Narrow" w:cs="Calibri"/>
                <w:color w:val="000000"/>
                <w:sz w:val="24"/>
                <w:szCs w:val="24"/>
              </w:rPr>
            </w:pPr>
            <w:r w:rsidRPr="00D83F1C">
              <w:rPr>
                <w:rFonts w:ascii="Arial Narrow" w:hAnsi="Arial Narrow" w:cs="Calibri"/>
                <w:color w:val="000000"/>
                <w:sz w:val="24"/>
                <w:szCs w:val="24"/>
                <w:lang w:val="fr-FR"/>
              </w:rPr>
              <w:t>RRC</w:t>
            </w:r>
          </w:p>
        </w:tc>
        <w:tc>
          <w:tcPr>
            <w:tcW w:w="567" w:type="dxa"/>
          </w:tcPr>
          <w:p w14:paraId="0AFB1FD0" w14:textId="0E8D25A4" w:rsidR="00455442" w:rsidRPr="00D83F1C" w:rsidRDefault="00455442" w:rsidP="00455442">
            <w:pPr>
              <w:jc w:val="center"/>
              <w:rPr>
                <w:rFonts w:ascii="Arial Narrow" w:hAnsi="Arial Narrow"/>
                <w:sz w:val="24"/>
                <w:szCs w:val="24"/>
                <w:lang w:val="fr-FR"/>
              </w:rPr>
            </w:pPr>
            <w:r w:rsidRPr="00D83F1C">
              <w:rPr>
                <w:rFonts w:ascii="Arial Narrow" w:hAnsi="Arial Narrow"/>
                <w:sz w:val="24"/>
                <w:szCs w:val="24"/>
                <w:lang w:val="en-US"/>
              </w:rPr>
              <w:t>:</w:t>
            </w:r>
          </w:p>
        </w:tc>
        <w:tc>
          <w:tcPr>
            <w:tcW w:w="6894" w:type="dxa"/>
          </w:tcPr>
          <w:p w14:paraId="5F001659" w14:textId="77777777" w:rsidR="00455442" w:rsidRPr="00D83F1C" w:rsidRDefault="00455442" w:rsidP="00455442">
            <w:pPr>
              <w:rPr>
                <w:rFonts w:ascii="Arial Narrow" w:hAnsi="Arial Narrow"/>
                <w:sz w:val="24"/>
                <w:szCs w:val="24"/>
                <w:lang w:val="fr-FR"/>
              </w:rPr>
            </w:pPr>
            <w:r w:rsidRPr="00D83F1C">
              <w:rPr>
                <w:rFonts w:ascii="Arial Narrow" w:hAnsi="Arial Narrow"/>
                <w:sz w:val="24"/>
                <w:szCs w:val="24"/>
                <w:lang w:val="fr-FR"/>
              </w:rPr>
              <w:t>Réduction des Risques de Catastrophes</w:t>
            </w:r>
          </w:p>
        </w:tc>
      </w:tr>
      <w:tr w:rsidR="00CF3E4C" w:rsidRPr="00CF3E4C" w14:paraId="77F60ADB" w14:textId="77777777" w:rsidTr="00D83F1C">
        <w:tc>
          <w:tcPr>
            <w:tcW w:w="1555" w:type="dxa"/>
          </w:tcPr>
          <w:p w14:paraId="6A9E21C8" w14:textId="77777777" w:rsidR="00455442" w:rsidRPr="00693BE1" w:rsidRDefault="00455442" w:rsidP="00455442">
            <w:pPr>
              <w:rPr>
                <w:rFonts w:ascii="Arial Narrow" w:hAnsi="Arial Narrow" w:cs="Calibri"/>
                <w:color w:val="000000" w:themeColor="text1"/>
                <w:sz w:val="24"/>
                <w:szCs w:val="24"/>
              </w:rPr>
            </w:pPr>
            <w:r w:rsidRPr="00693BE1">
              <w:rPr>
                <w:rFonts w:ascii="Arial Narrow" w:hAnsi="Arial Narrow"/>
                <w:color w:val="000000" w:themeColor="text1"/>
                <w:lang w:val="fr-FR"/>
              </w:rPr>
              <w:t>SG</w:t>
            </w:r>
          </w:p>
        </w:tc>
        <w:tc>
          <w:tcPr>
            <w:tcW w:w="567" w:type="dxa"/>
          </w:tcPr>
          <w:p w14:paraId="4F82D62A" w14:textId="57E9D07B" w:rsidR="00455442" w:rsidRPr="00693BE1" w:rsidRDefault="00455442" w:rsidP="00455442">
            <w:pPr>
              <w:jc w:val="center"/>
              <w:rPr>
                <w:rFonts w:ascii="Arial Narrow" w:hAnsi="Arial Narrow"/>
                <w:color w:val="000000" w:themeColor="text1"/>
                <w:sz w:val="24"/>
                <w:szCs w:val="24"/>
                <w:lang w:val="fr-FR"/>
              </w:rPr>
            </w:pPr>
            <w:r w:rsidRPr="00693BE1">
              <w:rPr>
                <w:rFonts w:ascii="Arial Narrow" w:hAnsi="Arial Narrow"/>
                <w:color w:val="000000" w:themeColor="text1"/>
                <w:lang w:val="en-US"/>
              </w:rPr>
              <w:t>:</w:t>
            </w:r>
          </w:p>
        </w:tc>
        <w:tc>
          <w:tcPr>
            <w:tcW w:w="6894" w:type="dxa"/>
          </w:tcPr>
          <w:p w14:paraId="695EE14C" w14:textId="77777777" w:rsidR="00455442" w:rsidRPr="00693BE1" w:rsidRDefault="00455442" w:rsidP="00455442">
            <w:pPr>
              <w:rPr>
                <w:rFonts w:ascii="Arial Narrow" w:hAnsi="Arial Narrow"/>
                <w:color w:val="000000" w:themeColor="text1"/>
                <w:sz w:val="24"/>
                <w:szCs w:val="24"/>
                <w:lang w:val="fr-FR"/>
              </w:rPr>
            </w:pPr>
            <w:r w:rsidRPr="00693BE1">
              <w:rPr>
                <w:rFonts w:ascii="Arial Narrow" w:hAnsi="Arial Narrow"/>
                <w:color w:val="000000" w:themeColor="text1"/>
                <w:lang w:val="fr-FR"/>
              </w:rPr>
              <w:t>Secrétaire Général</w:t>
            </w:r>
          </w:p>
        </w:tc>
      </w:tr>
      <w:tr w:rsidR="00455442" w:rsidRPr="001A55C4" w14:paraId="71A8B348" w14:textId="77777777" w:rsidTr="00D83F1C">
        <w:tc>
          <w:tcPr>
            <w:tcW w:w="1555" w:type="dxa"/>
          </w:tcPr>
          <w:p w14:paraId="350B6321" w14:textId="77777777" w:rsidR="00455442" w:rsidRPr="00D83F1C" w:rsidRDefault="00455442" w:rsidP="00455442">
            <w:pPr>
              <w:rPr>
                <w:rFonts w:ascii="Arial Narrow" w:hAnsi="Arial Narrow"/>
                <w:color w:val="FF0000"/>
                <w:sz w:val="24"/>
                <w:szCs w:val="24"/>
                <w:lang w:val="fr-FR"/>
              </w:rPr>
            </w:pPr>
            <w:r w:rsidRPr="00D83F1C">
              <w:rPr>
                <w:rFonts w:ascii="Arial Narrow" w:hAnsi="Arial Narrow"/>
                <w:sz w:val="24"/>
                <w:szCs w:val="24"/>
              </w:rPr>
              <w:lastRenderedPageBreak/>
              <w:t>S&amp;E</w:t>
            </w:r>
          </w:p>
        </w:tc>
        <w:tc>
          <w:tcPr>
            <w:tcW w:w="567" w:type="dxa"/>
          </w:tcPr>
          <w:p w14:paraId="10E6AE4D" w14:textId="3FEFD899" w:rsidR="00455442" w:rsidRPr="00D83F1C" w:rsidRDefault="00455442" w:rsidP="00455442">
            <w:pPr>
              <w:jc w:val="center"/>
              <w:rPr>
                <w:rFonts w:ascii="Arial Narrow" w:hAnsi="Arial Narrow"/>
                <w:sz w:val="24"/>
                <w:szCs w:val="24"/>
                <w:lang w:val="fr-FR"/>
              </w:rPr>
            </w:pPr>
            <w:r w:rsidRPr="00D83F1C">
              <w:rPr>
                <w:rFonts w:ascii="Arial Narrow" w:hAnsi="Arial Narrow"/>
                <w:sz w:val="24"/>
                <w:szCs w:val="24"/>
                <w:lang w:val="en-US"/>
              </w:rPr>
              <w:t>:</w:t>
            </w:r>
          </w:p>
        </w:tc>
        <w:tc>
          <w:tcPr>
            <w:tcW w:w="6894" w:type="dxa"/>
          </w:tcPr>
          <w:p w14:paraId="7CB9741F" w14:textId="17F7F7E6" w:rsidR="00455442" w:rsidRPr="00D83F1C" w:rsidRDefault="00455442" w:rsidP="00455442">
            <w:pPr>
              <w:rPr>
                <w:rFonts w:ascii="Arial Narrow" w:hAnsi="Arial Narrow"/>
                <w:sz w:val="24"/>
                <w:szCs w:val="24"/>
                <w:lang w:val="fr-FR"/>
              </w:rPr>
            </w:pPr>
            <w:r w:rsidRPr="00D83F1C">
              <w:rPr>
                <w:rFonts w:ascii="Arial Narrow" w:hAnsi="Arial Narrow"/>
                <w:sz w:val="24"/>
                <w:szCs w:val="24"/>
                <w:lang w:val="fr-FR"/>
              </w:rPr>
              <w:t xml:space="preserve">Suivi et </w:t>
            </w:r>
            <w:r w:rsidR="0086489A" w:rsidRPr="00D83F1C">
              <w:rPr>
                <w:rFonts w:ascii="Arial Narrow" w:hAnsi="Arial Narrow"/>
                <w:sz w:val="24"/>
                <w:szCs w:val="24"/>
                <w:lang w:val="fr-FR"/>
              </w:rPr>
              <w:t>Évaluation</w:t>
            </w:r>
          </w:p>
        </w:tc>
      </w:tr>
      <w:tr w:rsidR="00455442" w:rsidRPr="001A55C4" w14:paraId="2E2C3E98" w14:textId="77777777" w:rsidTr="00D83F1C">
        <w:tc>
          <w:tcPr>
            <w:tcW w:w="1555" w:type="dxa"/>
          </w:tcPr>
          <w:p w14:paraId="6FF2D241" w14:textId="77777777" w:rsidR="00455442" w:rsidRPr="00D83F1C" w:rsidRDefault="00455442" w:rsidP="00455442">
            <w:pPr>
              <w:rPr>
                <w:rFonts w:ascii="Arial Narrow" w:hAnsi="Arial Narrow"/>
                <w:sz w:val="24"/>
                <w:szCs w:val="24"/>
                <w:lang w:val="fr-FR"/>
              </w:rPr>
            </w:pPr>
            <w:r w:rsidRPr="00D83F1C">
              <w:rPr>
                <w:rFonts w:ascii="Arial Narrow" w:hAnsi="Arial Narrow" w:cs="Calibri"/>
                <w:color w:val="000000" w:themeColor="text1"/>
                <w:sz w:val="24"/>
                <w:szCs w:val="24"/>
                <w:lang w:val="fr-FR"/>
              </w:rPr>
              <w:t xml:space="preserve">SMART </w:t>
            </w:r>
          </w:p>
        </w:tc>
        <w:tc>
          <w:tcPr>
            <w:tcW w:w="567" w:type="dxa"/>
          </w:tcPr>
          <w:p w14:paraId="5179069E" w14:textId="6F553E38" w:rsidR="00455442" w:rsidRPr="00D83F1C" w:rsidRDefault="00455442" w:rsidP="00455442">
            <w:pPr>
              <w:jc w:val="center"/>
              <w:rPr>
                <w:rFonts w:ascii="Arial Narrow" w:hAnsi="Arial Narrow"/>
                <w:sz w:val="24"/>
                <w:szCs w:val="24"/>
                <w:lang w:val="fr-FR"/>
              </w:rPr>
            </w:pPr>
            <w:r w:rsidRPr="00D83F1C">
              <w:rPr>
                <w:rFonts w:ascii="Arial Narrow" w:hAnsi="Arial Narrow"/>
                <w:sz w:val="24"/>
                <w:szCs w:val="24"/>
                <w:lang w:val="en-US"/>
              </w:rPr>
              <w:t>:</w:t>
            </w:r>
          </w:p>
        </w:tc>
        <w:tc>
          <w:tcPr>
            <w:tcW w:w="6894" w:type="dxa"/>
          </w:tcPr>
          <w:p w14:paraId="2AFFB0BE" w14:textId="6D5D2BCA" w:rsidR="00455442" w:rsidRPr="00D83F1C" w:rsidRDefault="0086489A" w:rsidP="00455442">
            <w:pPr>
              <w:rPr>
                <w:rFonts w:ascii="Arial Narrow" w:hAnsi="Arial Narrow"/>
                <w:sz w:val="24"/>
                <w:szCs w:val="24"/>
                <w:lang w:val="fr-FR"/>
              </w:rPr>
            </w:pPr>
            <w:r w:rsidRPr="00D83F1C">
              <w:rPr>
                <w:rFonts w:ascii="Arial Narrow" w:hAnsi="Arial Narrow" w:cs="Calibri"/>
                <w:color w:val="000000" w:themeColor="text1"/>
                <w:sz w:val="24"/>
                <w:szCs w:val="24"/>
                <w:lang w:val="fr-FR"/>
              </w:rPr>
              <w:t>Spécifique</w:t>
            </w:r>
            <w:r w:rsidR="00455442" w:rsidRPr="00D83F1C">
              <w:rPr>
                <w:rFonts w:ascii="Arial Narrow" w:hAnsi="Arial Narrow" w:cs="Calibri"/>
                <w:color w:val="000000" w:themeColor="text1"/>
                <w:sz w:val="24"/>
                <w:szCs w:val="24"/>
                <w:lang w:val="fr-FR"/>
              </w:rPr>
              <w:t xml:space="preserve">, Mesurable, Atteignable, </w:t>
            </w:r>
            <w:r w:rsidRPr="00D83F1C">
              <w:rPr>
                <w:rFonts w:ascii="Arial Narrow" w:hAnsi="Arial Narrow" w:cs="Calibri"/>
                <w:color w:val="000000" w:themeColor="text1"/>
                <w:sz w:val="24"/>
                <w:szCs w:val="24"/>
                <w:lang w:val="fr-FR"/>
              </w:rPr>
              <w:t>Réaliste</w:t>
            </w:r>
            <w:r w:rsidR="00455442" w:rsidRPr="00D83F1C">
              <w:rPr>
                <w:rFonts w:ascii="Arial Narrow" w:hAnsi="Arial Narrow" w:cs="Calibri"/>
                <w:color w:val="000000" w:themeColor="text1"/>
                <w:sz w:val="24"/>
                <w:szCs w:val="24"/>
                <w:lang w:val="fr-FR"/>
              </w:rPr>
              <w:t>, Temporellement défini</w:t>
            </w:r>
          </w:p>
        </w:tc>
      </w:tr>
      <w:tr w:rsidR="00455442" w:rsidRPr="001A55C4" w14:paraId="29ADDC18" w14:textId="77777777" w:rsidTr="00D83F1C">
        <w:tc>
          <w:tcPr>
            <w:tcW w:w="1555" w:type="dxa"/>
          </w:tcPr>
          <w:p w14:paraId="726A1153" w14:textId="77777777" w:rsidR="00455442" w:rsidRPr="00D83F1C" w:rsidRDefault="00455442" w:rsidP="00455442">
            <w:pPr>
              <w:rPr>
                <w:rFonts w:ascii="Arial Narrow" w:hAnsi="Arial Narrow" w:cs="Calibri"/>
                <w:color w:val="000000" w:themeColor="text1"/>
                <w:sz w:val="24"/>
                <w:szCs w:val="24"/>
                <w:lang w:val="fr-FR"/>
              </w:rPr>
            </w:pPr>
            <w:r w:rsidRPr="00D83F1C">
              <w:rPr>
                <w:rFonts w:ascii="Arial Narrow" w:hAnsi="Arial Narrow" w:cs="Calibri"/>
                <w:color w:val="000000" w:themeColor="text1"/>
                <w:sz w:val="24"/>
                <w:szCs w:val="24"/>
                <w:lang w:val="fr-FR"/>
              </w:rPr>
              <w:t>TIC</w:t>
            </w:r>
          </w:p>
        </w:tc>
        <w:tc>
          <w:tcPr>
            <w:tcW w:w="567" w:type="dxa"/>
          </w:tcPr>
          <w:p w14:paraId="6A27A1A0" w14:textId="3440E5FA" w:rsidR="00455442" w:rsidRPr="00D83F1C" w:rsidRDefault="00455442" w:rsidP="00455442">
            <w:pPr>
              <w:jc w:val="center"/>
              <w:rPr>
                <w:rFonts w:ascii="Arial Narrow" w:hAnsi="Arial Narrow"/>
                <w:sz w:val="24"/>
                <w:szCs w:val="24"/>
                <w:lang w:val="fr-FR"/>
              </w:rPr>
            </w:pPr>
            <w:r w:rsidRPr="00D83F1C">
              <w:rPr>
                <w:rFonts w:ascii="Arial Narrow" w:hAnsi="Arial Narrow"/>
                <w:sz w:val="24"/>
                <w:szCs w:val="24"/>
                <w:lang w:val="en-US"/>
              </w:rPr>
              <w:t>:</w:t>
            </w:r>
          </w:p>
        </w:tc>
        <w:tc>
          <w:tcPr>
            <w:tcW w:w="6894" w:type="dxa"/>
          </w:tcPr>
          <w:p w14:paraId="0D70565D" w14:textId="77777777" w:rsidR="00455442" w:rsidRPr="00D83F1C" w:rsidRDefault="00455442" w:rsidP="00455442">
            <w:pPr>
              <w:rPr>
                <w:rFonts w:ascii="Arial Narrow" w:hAnsi="Arial Narrow" w:cs="Calibri"/>
                <w:color w:val="000000" w:themeColor="text1"/>
                <w:sz w:val="24"/>
                <w:szCs w:val="24"/>
                <w:lang w:val="fr-FR"/>
              </w:rPr>
            </w:pPr>
            <w:r w:rsidRPr="00D83F1C">
              <w:rPr>
                <w:rFonts w:ascii="Arial Narrow" w:hAnsi="Arial Narrow" w:cs="Calibri"/>
                <w:color w:val="000000" w:themeColor="text1"/>
                <w:sz w:val="24"/>
                <w:szCs w:val="24"/>
                <w:lang w:val="fr-FR"/>
              </w:rPr>
              <w:t>Technologie de l’Information et de la Communication</w:t>
            </w:r>
          </w:p>
        </w:tc>
      </w:tr>
      <w:tr w:rsidR="00455442" w:rsidRPr="001A55C4" w14:paraId="65711EEF" w14:textId="77777777" w:rsidTr="00D83F1C">
        <w:tc>
          <w:tcPr>
            <w:tcW w:w="1555" w:type="dxa"/>
          </w:tcPr>
          <w:p w14:paraId="0DE141F0" w14:textId="77777777" w:rsidR="00455442" w:rsidRPr="00D83F1C" w:rsidRDefault="00455442" w:rsidP="00455442">
            <w:pPr>
              <w:rPr>
                <w:rFonts w:ascii="Arial Narrow" w:hAnsi="Arial Narrow" w:cs="Calibri"/>
                <w:color w:val="000000" w:themeColor="text1"/>
                <w:sz w:val="24"/>
                <w:szCs w:val="24"/>
                <w:lang w:val="fr-FR"/>
              </w:rPr>
            </w:pPr>
            <w:r w:rsidRPr="00D83F1C">
              <w:rPr>
                <w:rFonts w:ascii="Arial Narrow" w:eastAsia="Myriad Pro" w:hAnsi="Arial Narrow" w:cstheme="minorHAnsi"/>
                <w:color w:val="000000"/>
                <w:sz w:val="24"/>
                <w:szCs w:val="24"/>
                <w:lang w:val="fr-FR"/>
              </w:rPr>
              <w:t>UNCCD</w:t>
            </w:r>
          </w:p>
        </w:tc>
        <w:tc>
          <w:tcPr>
            <w:tcW w:w="567" w:type="dxa"/>
          </w:tcPr>
          <w:p w14:paraId="15AB5707" w14:textId="38C37692" w:rsidR="00455442" w:rsidRPr="00D83F1C" w:rsidRDefault="00455442" w:rsidP="00455442">
            <w:pPr>
              <w:jc w:val="center"/>
              <w:rPr>
                <w:rFonts w:ascii="Arial Narrow" w:hAnsi="Arial Narrow"/>
                <w:sz w:val="24"/>
                <w:szCs w:val="24"/>
                <w:lang w:val="fr-FR"/>
              </w:rPr>
            </w:pPr>
            <w:r w:rsidRPr="00D83F1C">
              <w:rPr>
                <w:rFonts w:ascii="Arial Narrow" w:hAnsi="Arial Narrow"/>
                <w:sz w:val="24"/>
                <w:szCs w:val="24"/>
                <w:lang w:val="en-US"/>
              </w:rPr>
              <w:t>:</w:t>
            </w:r>
          </w:p>
        </w:tc>
        <w:tc>
          <w:tcPr>
            <w:tcW w:w="6894" w:type="dxa"/>
          </w:tcPr>
          <w:p w14:paraId="69365BEA" w14:textId="52915D80" w:rsidR="00455442" w:rsidRPr="00D83F1C" w:rsidRDefault="00455442" w:rsidP="00455442">
            <w:pPr>
              <w:rPr>
                <w:rFonts w:ascii="Arial Narrow" w:hAnsi="Arial Narrow"/>
                <w:sz w:val="24"/>
                <w:szCs w:val="24"/>
              </w:rPr>
            </w:pPr>
            <w:r w:rsidRPr="00D83F1C">
              <w:rPr>
                <w:rFonts w:ascii="Arial Narrow" w:hAnsi="Arial Narrow"/>
                <w:sz w:val="24"/>
                <w:szCs w:val="24"/>
              </w:rPr>
              <w:t>Convention des Nations unies sur la lutte contre la désertification</w:t>
            </w:r>
          </w:p>
        </w:tc>
      </w:tr>
      <w:tr w:rsidR="00455442" w:rsidRPr="001A55C4" w14:paraId="36B70783" w14:textId="77777777" w:rsidTr="00D83F1C">
        <w:tc>
          <w:tcPr>
            <w:tcW w:w="1555" w:type="dxa"/>
          </w:tcPr>
          <w:p w14:paraId="3FBCAB7D" w14:textId="77777777" w:rsidR="00455442" w:rsidRPr="00D83F1C" w:rsidRDefault="00455442" w:rsidP="00455442">
            <w:pPr>
              <w:rPr>
                <w:rFonts w:ascii="Arial Narrow" w:hAnsi="Arial Narrow" w:cs="Calibri"/>
                <w:color w:val="000000" w:themeColor="text1"/>
                <w:sz w:val="24"/>
                <w:szCs w:val="24"/>
                <w:lang w:val="fr-FR"/>
              </w:rPr>
            </w:pPr>
            <w:r w:rsidRPr="00D83F1C">
              <w:rPr>
                <w:rFonts w:ascii="Arial Narrow" w:hAnsi="Arial Narrow"/>
                <w:color w:val="000000" w:themeColor="text1"/>
                <w:sz w:val="24"/>
                <w:szCs w:val="24"/>
                <w:lang w:val="fr-FR"/>
              </w:rPr>
              <w:t>UGP</w:t>
            </w:r>
          </w:p>
        </w:tc>
        <w:tc>
          <w:tcPr>
            <w:tcW w:w="567" w:type="dxa"/>
          </w:tcPr>
          <w:p w14:paraId="440BAD22" w14:textId="3DA89535" w:rsidR="00455442" w:rsidRPr="00D83F1C" w:rsidRDefault="00455442" w:rsidP="00455442">
            <w:pPr>
              <w:jc w:val="center"/>
              <w:rPr>
                <w:rFonts w:ascii="Arial Narrow" w:hAnsi="Arial Narrow"/>
                <w:sz w:val="24"/>
                <w:szCs w:val="24"/>
                <w:lang w:val="fr-FR"/>
              </w:rPr>
            </w:pPr>
            <w:r w:rsidRPr="00D83F1C">
              <w:rPr>
                <w:rFonts w:ascii="Arial Narrow" w:hAnsi="Arial Narrow"/>
                <w:sz w:val="24"/>
                <w:szCs w:val="24"/>
                <w:lang w:val="en-US"/>
              </w:rPr>
              <w:t>:</w:t>
            </w:r>
          </w:p>
        </w:tc>
        <w:tc>
          <w:tcPr>
            <w:tcW w:w="6894" w:type="dxa"/>
          </w:tcPr>
          <w:p w14:paraId="0EFDB936" w14:textId="77777777" w:rsidR="00455442" w:rsidRPr="00D83F1C" w:rsidRDefault="00455442" w:rsidP="00455442">
            <w:pPr>
              <w:rPr>
                <w:rFonts w:ascii="Arial Narrow" w:hAnsi="Arial Narrow" w:cs="Calibri"/>
                <w:color w:val="000000" w:themeColor="text1"/>
                <w:sz w:val="24"/>
                <w:szCs w:val="24"/>
                <w:lang w:val="fr-FR"/>
              </w:rPr>
            </w:pPr>
            <w:r w:rsidRPr="00D83F1C">
              <w:rPr>
                <w:rFonts w:ascii="Arial Narrow" w:hAnsi="Arial Narrow" w:cs="Calibri"/>
                <w:color w:val="000000" w:themeColor="text1"/>
                <w:sz w:val="24"/>
                <w:szCs w:val="24"/>
                <w:lang w:val="fr-FR"/>
              </w:rPr>
              <w:t>Unité de Gestion du Projet</w:t>
            </w:r>
          </w:p>
        </w:tc>
      </w:tr>
      <w:tr w:rsidR="00455442" w:rsidRPr="001A55C4" w14:paraId="4BF853D2" w14:textId="77777777" w:rsidTr="00D83F1C">
        <w:tc>
          <w:tcPr>
            <w:tcW w:w="1555" w:type="dxa"/>
          </w:tcPr>
          <w:p w14:paraId="26A7FD97" w14:textId="77777777" w:rsidR="00455442" w:rsidRPr="00D83F1C" w:rsidRDefault="00455442" w:rsidP="00455442">
            <w:pPr>
              <w:rPr>
                <w:rFonts w:ascii="Arial Narrow" w:hAnsi="Arial Narrow"/>
                <w:sz w:val="24"/>
                <w:szCs w:val="24"/>
                <w:lang w:val="fr-FR"/>
              </w:rPr>
            </w:pPr>
            <w:r w:rsidRPr="00D83F1C">
              <w:rPr>
                <w:rFonts w:ascii="Arial Narrow" w:hAnsi="Arial Narrow" w:cs="Calibri"/>
                <w:color w:val="000000"/>
                <w:sz w:val="24"/>
                <w:szCs w:val="24"/>
              </w:rPr>
              <w:t>UICN</w:t>
            </w:r>
          </w:p>
        </w:tc>
        <w:tc>
          <w:tcPr>
            <w:tcW w:w="567" w:type="dxa"/>
          </w:tcPr>
          <w:p w14:paraId="15B84AE5" w14:textId="0770E7C0" w:rsidR="00455442" w:rsidRPr="00D83F1C" w:rsidRDefault="00455442" w:rsidP="00455442">
            <w:pPr>
              <w:jc w:val="center"/>
              <w:rPr>
                <w:rFonts w:ascii="Arial Narrow" w:hAnsi="Arial Narrow"/>
                <w:sz w:val="24"/>
                <w:szCs w:val="24"/>
                <w:lang w:val="fr-FR"/>
              </w:rPr>
            </w:pPr>
            <w:r w:rsidRPr="00D83F1C">
              <w:rPr>
                <w:rFonts w:ascii="Arial Narrow" w:hAnsi="Arial Narrow"/>
                <w:sz w:val="24"/>
                <w:szCs w:val="24"/>
                <w:lang w:val="en-US"/>
              </w:rPr>
              <w:t>:</w:t>
            </w:r>
          </w:p>
        </w:tc>
        <w:tc>
          <w:tcPr>
            <w:tcW w:w="6894" w:type="dxa"/>
          </w:tcPr>
          <w:p w14:paraId="5A1E0024" w14:textId="77777777" w:rsidR="00455442" w:rsidRPr="00D83F1C" w:rsidRDefault="00455442" w:rsidP="00455442">
            <w:pPr>
              <w:rPr>
                <w:rFonts w:ascii="Arial Narrow" w:hAnsi="Arial Narrow"/>
                <w:sz w:val="24"/>
                <w:szCs w:val="24"/>
                <w:lang w:val="fr-FR"/>
              </w:rPr>
            </w:pPr>
            <w:r w:rsidRPr="00D83F1C">
              <w:rPr>
                <w:rFonts w:ascii="Arial Narrow" w:hAnsi="Arial Narrow"/>
                <w:sz w:val="24"/>
                <w:szCs w:val="24"/>
                <w:lang w:val="fr-FR"/>
              </w:rPr>
              <w:t>Union Internationale pour la Conservation de la Nature</w:t>
            </w:r>
          </w:p>
        </w:tc>
      </w:tr>
      <w:tr w:rsidR="00455442" w:rsidRPr="001A55C4" w14:paraId="12D2E72F" w14:textId="77777777" w:rsidTr="00D83F1C">
        <w:tc>
          <w:tcPr>
            <w:tcW w:w="1555" w:type="dxa"/>
          </w:tcPr>
          <w:p w14:paraId="56929354" w14:textId="77777777" w:rsidR="00455442" w:rsidRPr="00D83F1C" w:rsidRDefault="00455442" w:rsidP="00455442">
            <w:pPr>
              <w:rPr>
                <w:rFonts w:ascii="Arial Narrow" w:hAnsi="Arial Narrow"/>
                <w:sz w:val="24"/>
                <w:szCs w:val="24"/>
                <w:lang w:val="fr-FR"/>
              </w:rPr>
            </w:pPr>
            <w:r w:rsidRPr="00D83F1C">
              <w:rPr>
                <w:rFonts w:ascii="Arial Narrow" w:hAnsi="Arial Narrow"/>
                <w:sz w:val="24"/>
                <w:szCs w:val="24"/>
              </w:rPr>
              <w:t>UNESCO</w:t>
            </w:r>
          </w:p>
        </w:tc>
        <w:tc>
          <w:tcPr>
            <w:tcW w:w="567" w:type="dxa"/>
          </w:tcPr>
          <w:p w14:paraId="502AF22E" w14:textId="11776DE5" w:rsidR="00455442" w:rsidRPr="00D83F1C" w:rsidRDefault="00455442" w:rsidP="00455442">
            <w:pPr>
              <w:jc w:val="center"/>
              <w:rPr>
                <w:rFonts w:ascii="Arial Narrow" w:hAnsi="Arial Narrow"/>
                <w:sz w:val="24"/>
                <w:szCs w:val="24"/>
                <w:lang w:val="fr-FR"/>
              </w:rPr>
            </w:pPr>
            <w:r w:rsidRPr="00D83F1C">
              <w:rPr>
                <w:rFonts w:ascii="Arial Narrow" w:hAnsi="Arial Narrow"/>
                <w:sz w:val="24"/>
                <w:szCs w:val="24"/>
                <w:lang w:val="en-US"/>
              </w:rPr>
              <w:t>:</w:t>
            </w:r>
          </w:p>
        </w:tc>
        <w:tc>
          <w:tcPr>
            <w:tcW w:w="6894" w:type="dxa"/>
          </w:tcPr>
          <w:p w14:paraId="1A99A16F" w14:textId="747283BB" w:rsidR="00455442" w:rsidRPr="00D83F1C" w:rsidRDefault="00455442" w:rsidP="00455442">
            <w:pPr>
              <w:rPr>
                <w:rFonts w:ascii="Arial Narrow" w:hAnsi="Arial Narrow"/>
                <w:sz w:val="24"/>
                <w:szCs w:val="24"/>
              </w:rPr>
            </w:pPr>
            <w:r w:rsidRPr="00D83F1C">
              <w:rPr>
                <w:rFonts w:ascii="Arial Narrow" w:hAnsi="Arial Narrow"/>
                <w:sz w:val="24"/>
                <w:szCs w:val="24"/>
              </w:rPr>
              <w:t>Organisation des Nations unies pour l'éducation, la science et la culture</w:t>
            </w:r>
          </w:p>
        </w:tc>
      </w:tr>
      <w:tr w:rsidR="00455442" w:rsidRPr="001A55C4" w14:paraId="34FE0B03" w14:textId="77777777" w:rsidTr="00D83F1C">
        <w:tc>
          <w:tcPr>
            <w:tcW w:w="1555" w:type="dxa"/>
          </w:tcPr>
          <w:p w14:paraId="786AE63E" w14:textId="07BA5784" w:rsidR="00455442" w:rsidRPr="00D83F1C" w:rsidRDefault="00455442" w:rsidP="00455442">
            <w:pPr>
              <w:rPr>
                <w:rFonts w:ascii="Arial Narrow" w:hAnsi="Arial Narrow"/>
                <w:sz w:val="24"/>
                <w:szCs w:val="24"/>
              </w:rPr>
            </w:pPr>
            <w:r w:rsidRPr="00D83F1C">
              <w:rPr>
                <w:rFonts w:ascii="Arial Narrow" w:hAnsi="Arial Narrow"/>
                <w:sz w:val="24"/>
                <w:szCs w:val="24"/>
              </w:rPr>
              <w:t>USD</w:t>
            </w:r>
          </w:p>
        </w:tc>
        <w:tc>
          <w:tcPr>
            <w:tcW w:w="567" w:type="dxa"/>
          </w:tcPr>
          <w:p w14:paraId="380FD042" w14:textId="2EFB037C" w:rsidR="00455442" w:rsidRPr="00D83F1C" w:rsidRDefault="00455442" w:rsidP="00455442">
            <w:pPr>
              <w:jc w:val="center"/>
              <w:rPr>
                <w:rFonts w:ascii="Arial Narrow" w:hAnsi="Arial Narrow"/>
                <w:sz w:val="24"/>
                <w:szCs w:val="24"/>
                <w:lang w:val="fr-FR"/>
              </w:rPr>
            </w:pPr>
            <w:r w:rsidRPr="00D83F1C">
              <w:rPr>
                <w:rFonts w:ascii="Arial Narrow" w:hAnsi="Arial Narrow"/>
                <w:sz w:val="24"/>
                <w:szCs w:val="24"/>
                <w:lang w:val="en-US"/>
              </w:rPr>
              <w:t>:</w:t>
            </w:r>
          </w:p>
        </w:tc>
        <w:tc>
          <w:tcPr>
            <w:tcW w:w="6894" w:type="dxa"/>
          </w:tcPr>
          <w:p w14:paraId="51B55801" w14:textId="42A6EC18" w:rsidR="00455442" w:rsidRPr="00D83F1C" w:rsidRDefault="00455442" w:rsidP="00455442">
            <w:pPr>
              <w:rPr>
                <w:rFonts w:ascii="Arial Narrow" w:hAnsi="Arial Narrow"/>
                <w:sz w:val="24"/>
                <w:szCs w:val="24"/>
              </w:rPr>
            </w:pPr>
            <w:r w:rsidRPr="00D83F1C">
              <w:rPr>
                <w:rFonts w:ascii="Arial Narrow" w:hAnsi="Arial Narrow"/>
                <w:sz w:val="24"/>
                <w:szCs w:val="24"/>
              </w:rPr>
              <w:t>Dollar américain</w:t>
            </w:r>
          </w:p>
        </w:tc>
      </w:tr>
      <w:tr w:rsidR="00455442" w:rsidRPr="001A55C4" w14:paraId="52EC57DE" w14:textId="77777777" w:rsidTr="00D83F1C">
        <w:tc>
          <w:tcPr>
            <w:tcW w:w="1555" w:type="dxa"/>
          </w:tcPr>
          <w:p w14:paraId="7274919B" w14:textId="77777777" w:rsidR="00455442" w:rsidRPr="00D83F1C" w:rsidRDefault="00455442" w:rsidP="00455442">
            <w:pPr>
              <w:rPr>
                <w:rFonts w:ascii="Arial Narrow" w:hAnsi="Arial Narrow"/>
                <w:sz w:val="24"/>
                <w:szCs w:val="24"/>
                <w:lang w:val="fr-FR"/>
              </w:rPr>
            </w:pPr>
            <w:r w:rsidRPr="00D83F1C">
              <w:rPr>
                <w:rFonts w:ascii="Arial Narrow" w:hAnsi="Arial Narrow" w:cs="Arial"/>
                <w:sz w:val="24"/>
                <w:szCs w:val="24"/>
                <w:lang w:val="fr-FR" w:eastAsia="zh-CN"/>
              </w:rPr>
              <w:t>VBG</w:t>
            </w:r>
          </w:p>
        </w:tc>
        <w:tc>
          <w:tcPr>
            <w:tcW w:w="567" w:type="dxa"/>
          </w:tcPr>
          <w:p w14:paraId="7D02C950" w14:textId="6EC1697C" w:rsidR="00455442" w:rsidRPr="00D83F1C" w:rsidRDefault="00455442" w:rsidP="00455442">
            <w:pPr>
              <w:jc w:val="center"/>
              <w:rPr>
                <w:rFonts w:ascii="Arial Narrow" w:hAnsi="Arial Narrow"/>
                <w:sz w:val="24"/>
                <w:szCs w:val="24"/>
                <w:lang w:val="fr-FR"/>
              </w:rPr>
            </w:pPr>
            <w:r w:rsidRPr="00D83F1C">
              <w:rPr>
                <w:rFonts w:ascii="Arial Narrow" w:hAnsi="Arial Narrow"/>
                <w:sz w:val="24"/>
                <w:szCs w:val="24"/>
                <w:lang w:val="en-US"/>
              </w:rPr>
              <w:t>:</w:t>
            </w:r>
          </w:p>
        </w:tc>
        <w:tc>
          <w:tcPr>
            <w:tcW w:w="6894" w:type="dxa"/>
          </w:tcPr>
          <w:p w14:paraId="6EF1F261" w14:textId="77777777" w:rsidR="00455442" w:rsidRPr="00D83F1C" w:rsidRDefault="00455442" w:rsidP="00455442">
            <w:pPr>
              <w:rPr>
                <w:rFonts w:ascii="Arial Narrow" w:hAnsi="Arial Narrow"/>
                <w:sz w:val="24"/>
                <w:szCs w:val="24"/>
                <w:lang w:val="fr-FR"/>
              </w:rPr>
            </w:pPr>
            <w:r w:rsidRPr="00D83F1C">
              <w:rPr>
                <w:rFonts w:ascii="Arial Narrow" w:hAnsi="Arial Narrow"/>
                <w:sz w:val="24"/>
                <w:szCs w:val="24"/>
                <w:lang w:val="fr-FR"/>
              </w:rPr>
              <w:t>Violence Basée sur le Genre</w:t>
            </w:r>
          </w:p>
        </w:tc>
      </w:tr>
    </w:tbl>
    <w:p w14:paraId="0C63F68D" w14:textId="77777777" w:rsidR="004B19A8" w:rsidRPr="0099525F" w:rsidRDefault="004B19A8" w:rsidP="000B0215">
      <w:pPr>
        <w:spacing w:line="276" w:lineRule="auto"/>
        <w:rPr>
          <w:rFonts w:ascii="Arial Narrow" w:eastAsia="Myriad Pro" w:hAnsi="Arial Narrow" w:cstheme="minorHAnsi"/>
          <w:color w:val="000000"/>
        </w:rPr>
      </w:pPr>
    </w:p>
    <w:p w14:paraId="0BD5FC48" w14:textId="77777777" w:rsidR="004B19A8" w:rsidRDefault="004B19A8">
      <w:pPr>
        <w:rPr>
          <w:rFonts w:ascii="Arial Narrow" w:eastAsia="Myriad Pro" w:hAnsi="Arial Narrow" w:cstheme="minorHAnsi"/>
          <w:color w:val="000000"/>
          <w:lang w:val="fr-FR"/>
        </w:rPr>
      </w:pPr>
      <w:r>
        <w:rPr>
          <w:rFonts w:ascii="Arial Narrow" w:eastAsia="Myriad Pro" w:hAnsi="Arial Narrow" w:cstheme="minorHAnsi"/>
          <w:color w:val="000000"/>
          <w:lang w:val="fr-FR"/>
        </w:rPr>
        <w:br w:type="page"/>
      </w:r>
    </w:p>
    <w:p w14:paraId="2B3C13F9" w14:textId="3B70F202" w:rsidR="004B19A8" w:rsidRDefault="004B19A8" w:rsidP="004B19A8">
      <w:pPr>
        <w:pStyle w:val="Titre1"/>
        <w:spacing w:line="276" w:lineRule="auto"/>
        <w:rPr>
          <w:rFonts w:ascii="Arial Narrow" w:eastAsia="Myriad Pro" w:hAnsi="Arial Narrow"/>
          <w:b/>
          <w:bCs/>
          <w:sz w:val="24"/>
          <w:szCs w:val="24"/>
          <w:lang w:val="fr-FR"/>
        </w:rPr>
      </w:pPr>
      <w:bookmarkStart w:id="2" w:name="_Toc161603894"/>
      <w:r w:rsidRPr="004B19A8">
        <w:rPr>
          <w:rFonts w:ascii="Arial Narrow" w:eastAsia="Myriad Pro" w:hAnsi="Arial Narrow"/>
          <w:b/>
          <w:bCs/>
          <w:sz w:val="24"/>
          <w:szCs w:val="24"/>
          <w:lang w:val="fr-FR"/>
        </w:rPr>
        <w:lastRenderedPageBreak/>
        <w:t>LISTES DES TABLEAUX</w:t>
      </w:r>
      <w:bookmarkEnd w:id="2"/>
    </w:p>
    <w:p w14:paraId="77011D73" w14:textId="77777777" w:rsidR="004B19A8" w:rsidRPr="004B19A8" w:rsidRDefault="004B19A8" w:rsidP="004B19A8">
      <w:pPr>
        <w:rPr>
          <w:rFonts w:eastAsia="Myriad Pro"/>
          <w:lang w:val="fr-FR" w:eastAsia="en-US"/>
        </w:rPr>
      </w:pPr>
    </w:p>
    <w:p w14:paraId="259CED81" w14:textId="2A30ACC9" w:rsidR="00CF3E4C" w:rsidRPr="003F0B1A" w:rsidRDefault="004B19A8">
      <w:pPr>
        <w:pStyle w:val="Tabledesillustrations"/>
        <w:tabs>
          <w:tab w:val="right" w:leader="dot" w:pos="9016"/>
        </w:tabs>
        <w:rPr>
          <w:rFonts w:ascii="Arial Narrow" w:eastAsiaTheme="minorEastAsia" w:hAnsi="Arial Narrow" w:cstheme="minorBidi"/>
          <w:noProof/>
        </w:rPr>
      </w:pPr>
      <w:r w:rsidRPr="00CF3E4C">
        <w:rPr>
          <w:rFonts w:ascii="Arial Narrow" w:eastAsia="Myriad Pro" w:hAnsi="Arial Narrow" w:cstheme="minorHAnsi"/>
          <w:color w:val="000000"/>
          <w:lang w:val="fr-FR"/>
        </w:rPr>
        <w:fldChar w:fldCharType="begin"/>
      </w:r>
      <w:r w:rsidRPr="00CF3E4C">
        <w:rPr>
          <w:rFonts w:ascii="Arial Narrow" w:eastAsia="Myriad Pro" w:hAnsi="Arial Narrow" w:cstheme="minorHAnsi"/>
          <w:color w:val="000000"/>
          <w:lang w:val="fr-FR"/>
        </w:rPr>
        <w:instrText xml:space="preserve"> TOC \h \z \c "Tableau" </w:instrText>
      </w:r>
      <w:r w:rsidRPr="00CF3E4C">
        <w:rPr>
          <w:rFonts w:ascii="Arial Narrow" w:eastAsia="Myriad Pro" w:hAnsi="Arial Narrow" w:cstheme="minorHAnsi"/>
          <w:color w:val="000000"/>
          <w:lang w:val="fr-FR"/>
        </w:rPr>
        <w:fldChar w:fldCharType="separate"/>
      </w:r>
      <w:hyperlink w:anchor="_Toc161584838" w:history="1">
        <w:r w:rsidR="00CF3E4C" w:rsidRPr="003F0B1A">
          <w:rPr>
            <w:rStyle w:val="Lienhypertexte"/>
            <w:rFonts w:ascii="Arial Narrow" w:eastAsiaTheme="minorEastAsia" w:hAnsi="Arial Narrow"/>
            <w:noProof/>
            <w:lang w:val="fr-FR"/>
          </w:rPr>
          <w:t>Tableau 1: Parties prenantes au processus de conception et de mise en œuvre du projet</w:t>
        </w:r>
        <w:r w:rsidR="00CF3E4C" w:rsidRPr="003F0B1A">
          <w:rPr>
            <w:rFonts w:ascii="Arial Narrow" w:hAnsi="Arial Narrow"/>
            <w:noProof/>
            <w:webHidden/>
          </w:rPr>
          <w:tab/>
        </w:r>
        <w:r w:rsidR="00CF3E4C" w:rsidRPr="003F0B1A">
          <w:rPr>
            <w:rFonts w:ascii="Arial Narrow" w:hAnsi="Arial Narrow"/>
            <w:noProof/>
            <w:webHidden/>
          </w:rPr>
          <w:fldChar w:fldCharType="begin"/>
        </w:r>
        <w:r w:rsidR="00CF3E4C" w:rsidRPr="003F0B1A">
          <w:rPr>
            <w:rFonts w:ascii="Arial Narrow" w:hAnsi="Arial Narrow"/>
            <w:noProof/>
            <w:webHidden/>
          </w:rPr>
          <w:instrText xml:space="preserve"> PAGEREF _Toc161584838 \h </w:instrText>
        </w:r>
        <w:r w:rsidR="00CF3E4C" w:rsidRPr="003F0B1A">
          <w:rPr>
            <w:rFonts w:ascii="Arial Narrow" w:hAnsi="Arial Narrow"/>
            <w:noProof/>
            <w:webHidden/>
          </w:rPr>
        </w:r>
        <w:r w:rsidR="00CF3E4C" w:rsidRPr="003F0B1A">
          <w:rPr>
            <w:rFonts w:ascii="Arial Narrow" w:hAnsi="Arial Narrow"/>
            <w:noProof/>
            <w:webHidden/>
          </w:rPr>
          <w:fldChar w:fldCharType="separate"/>
        </w:r>
        <w:r w:rsidR="00CF3E4C" w:rsidRPr="003F0B1A">
          <w:rPr>
            <w:rFonts w:ascii="Arial Narrow" w:hAnsi="Arial Narrow"/>
            <w:noProof/>
            <w:webHidden/>
          </w:rPr>
          <w:t>16</w:t>
        </w:r>
        <w:r w:rsidR="00CF3E4C" w:rsidRPr="003F0B1A">
          <w:rPr>
            <w:rFonts w:ascii="Arial Narrow" w:hAnsi="Arial Narrow"/>
            <w:noProof/>
            <w:webHidden/>
          </w:rPr>
          <w:fldChar w:fldCharType="end"/>
        </w:r>
      </w:hyperlink>
    </w:p>
    <w:p w14:paraId="10503C04" w14:textId="234E4E80" w:rsidR="00CF3E4C" w:rsidRPr="003F0B1A" w:rsidRDefault="00000000">
      <w:pPr>
        <w:pStyle w:val="Tabledesillustrations"/>
        <w:tabs>
          <w:tab w:val="right" w:leader="dot" w:pos="9016"/>
        </w:tabs>
        <w:rPr>
          <w:rFonts w:ascii="Arial Narrow" w:eastAsiaTheme="minorEastAsia" w:hAnsi="Arial Narrow" w:cstheme="minorBidi"/>
          <w:noProof/>
        </w:rPr>
      </w:pPr>
      <w:hyperlink w:anchor="_Toc161584839" w:history="1">
        <w:r w:rsidR="00CF3E4C" w:rsidRPr="003F0B1A">
          <w:rPr>
            <w:rStyle w:val="Lienhypertexte"/>
            <w:rFonts w:ascii="Arial Narrow" w:eastAsiaTheme="minorEastAsia" w:hAnsi="Arial Narrow"/>
            <w:noProof/>
            <w:lang w:val="fr-FR"/>
          </w:rPr>
          <w:t>Tableau 2: Cibles genres par produit dans le document de projet</w:t>
        </w:r>
        <w:r w:rsidR="00CF3E4C" w:rsidRPr="003F0B1A">
          <w:rPr>
            <w:rFonts w:ascii="Arial Narrow" w:hAnsi="Arial Narrow"/>
            <w:noProof/>
            <w:webHidden/>
          </w:rPr>
          <w:tab/>
        </w:r>
        <w:r w:rsidR="00CF3E4C" w:rsidRPr="003F0B1A">
          <w:rPr>
            <w:rFonts w:ascii="Arial Narrow" w:hAnsi="Arial Narrow"/>
            <w:noProof/>
            <w:webHidden/>
          </w:rPr>
          <w:fldChar w:fldCharType="begin"/>
        </w:r>
        <w:r w:rsidR="00CF3E4C" w:rsidRPr="003F0B1A">
          <w:rPr>
            <w:rFonts w:ascii="Arial Narrow" w:hAnsi="Arial Narrow"/>
            <w:noProof/>
            <w:webHidden/>
          </w:rPr>
          <w:instrText xml:space="preserve"> PAGEREF _Toc161584839 \h </w:instrText>
        </w:r>
        <w:r w:rsidR="00CF3E4C" w:rsidRPr="003F0B1A">
          <w:rPr>
            <w:rFonts w:ascii="Arial Narrow" w:hAnsi="Arial Narrow"/>
            <w:noProof/>
            <w:webHidden/>
          </w:rPr>
        </w:r>
        <w:r w:rsidR="00CF3E4C" w:rsidRPr="003F0B1A">
          <w:rPr>
            <w:rFonts w:ascii="Arial Narrow" w:hAnsi="Arial Narrow"/>
            <w:noProof/>
            <w:webHidden/>
          </w:rPr>
          <w:fldChar w:fldCharType="separate"/>
        </w:r>
        <w:r w:rsidR="00CF3E4C" w:rsidRPr="003F0B1A">
          <w:rPr>
            <w:rFonts w:ascii="Arial Narrow" w:hAnsi="Arial Narrow"/>
            <w:noProof/>
            <w:webHidden/>
          </w:rPr>
          <w:t>21</w:t>
        </w:r>
        <w:r w:rsidR="00CF3E4C" w:rsidRPr="003F0B1A">
          <w:rPr>
            <w:rFonts w:ascii="Arial Narrow" w:hAnsi="Arial Narrow"/>
            <w:noProof/>
            <w:webHidden/>
          </w:rPr>
          <w:fldChar w:fldCharType="end"/>
        </w:r>
      </w:hyperlink>
    </w:p>
    <w:p w14:paraId="711B2A3C" w14:textId="74B52C32" w:rsidR="00CF3E4C" w:rsidRPr="003F0B1A" w:rsidRDefault="00000000">
      <w:pPr>
        <w:pStyle w:val="Tabledesillustrations"/>
        <w:tabs>
          <w:tab w:val="right" w:leader="dot" w:pos="9016"/>
        </w:tabs>
        <w:rPr>
          <w:rFonts w:ascii="Arial Narrow" w:eastAsiaTheme="minorEastAsia" w:hAnsi="Arial Narrow" w:cstheme="minorBidi"/>
          <w:noProof/>
        </w:rPr>
      </w:pPr>
      <w:hyperlink w:anchor="_Toc161584840" w:history="1">
        <w:r w:rsidR="00CF3E4C" w:rsidRPr="003F0B1A">
          <w:rPr>
            <w:rStyle w:val="Lienhypertexte"/>
            <w:rFonts w:ascii="Arial Narrow" w:eastAsiaTheme="minorEastAsia" w:hAnsi="Arial Narrow"/>
            <w:noProof/>
            <w:lang w:val="fr-FR"/>
          </w:rPr>
          <w:t>Tableau 3: Prévisions et réalisation des financements par source</w:t>
        </w:r>
        <w:r w:rsidR="00CF3E4C" w:rsidRPr="003F0B1A">
          <w:rPr>
            <w:rFonts w:ascii="Arial Narrow" w:hAnsi="Arial Narrow"/>
            <w:noProof/>
            <w:webHidden/>
          </w:rPr>
          <w:tab/>
        </w:r>
        <w:r w:rsidR="00CF3E4C" w:rsidRPr="003F0B1A">
          <w:rPr>
            <w:rFonts w:ascii="Arial Narrow" w:hAnsi="Arial Narrow"/>
            <w:noProof/>
            <w:webHidden/>
          </w:rPr>
          <w:fldChar w:fldCharType="begin"/>
        </w:r>
        <w:r w:rsidR="00CF3E4C" w:rsidRPr="003F0B1A">
          <w:rPr>
            <w:rFonts w:ascii="Arial Narrow" w:hAnsi="Arial Narrow"/>
            <w:noProof/>
            <w:webHidden/>
          </w:rPr>
          <w:instrText xml:space="preserve"> PAGEREF _Toc161584840 \h </w:instrText>
        </w:r>
        <w:r w:rsidR="00CF3E4C" w:rsidRPr="003F0B1A">
          <w:rPr>
            <w:rFonts w:ascii="Arial Narrow" w:hAnsi="Arial Narrow"/>
            <w:noProof/>
            <w:webHidden/>
          </w:rPr>
        </w:r>
        <w:r w:rsidR="00CF3E4C" w:rsidRPr="003F0B1A">
          <w:rPr>
            <w:rFonts w:ascii="Arial Narrow" w:hAnsi="Arial Narrow"/>
            <w:noProof/>
            <w:webHidden/>
          </w:rPr>
          <w:fldChar w:fldCharType="separate"/>
        </w:r>
        <w:r w:rsidR="00CF3E4C" w:rsidRPr="003F0B1A">
          <w:rPr>
            <w:rFonts w:ascii="Arial Narrow" w:hAnsi="Arial Narrow"/>
            <w:noProof/>
            <w:webHidden/>
          </w:rPr>
          <w:t>25</w:t>
        </w:r>
        <w:r w:rsidR="00CF3E4C" w:rsidRPr="003F0B1A">
          <w:rPr>
            <w:rFonts w:ascii="Arial Narrow" w:hAnsi="Arial Narrow"/>
            <w:noProof/>
            <w:webHidden/>
          </w:rPr>
          <w:fldChar w:fldCharType="end"/>
        </w:r>
      </w:hyperlink>
    </w:p>
    <w:p w14:paraId="3A303642" w14:textId="7CC7C661" w:rsidR="00CF3E4C" w:rsidRPr="003F0B1A" w:rsidRDefault="00000000">
      <w:pPr>
        <w:pStyle w:val="Tabledesillustrations"/>
        <w:tabs>
          <w:tab w:val="right" w:leader="dot" w:pos="9016"/>
        </w:tabs>
        <w:rPr>
          <w:rFonts w:ascii="Arial Narrow" w:eastAsiaTheme="minorEastAsia" w:hAnsi="Arial Narrow" w:cstheme="minorBidi"/>
          <w:noProof/>
        </w:rPr>
      </w:pPr>
      <w:hyperlink w:anchor="_Toc161584841" w:history="1">
        <w:r w:rsidR="00CF3E4C" w:rsidRPr="003F0B1A">
          <w:rPr>
            <w:rStyle w:val="Lienhypertexte"/>
            <w:rFonts w:ascii="Arial Narrow" w:eastAsiaTheme="minorEastAsia" w:hAnsi="Arial Narrow"/>
            <w:noProof/>
            <w:lang w:val="fr-FR"/>
          </w:rPr>
          <w:t>Tableau 4: Situation de réalisation des cofinancements prévus en valeur</w:t>
        </w:r>
        <w:r w:rsidR="00CF3E4C" w:rsidRPr="003F0B1A">
          <w:rPr>
            <w:rFonts w:ascii="Arial Narrow" w:hAnsi="Arial Narrow"/>
            <w:noProof/>
            <w:webHidden/>
          </w:rPr>
          <w:tab/>
        </w:r>
        <w:r w:rsidR="00CF3E4C" w:rsidRPr="003F0B1A">
          <w:rPr>
            <w:rFonts w:ascii="Arial Narrow" w:hAnsi="Arial Narrow"/>
            <w:noProof/>
            <w:webHidden/>
          </w:rPr>
          <w:fldChar w:fldCharType="begin"/>
        </w:r>
        <w:r w:rsidR="00CF3E4C" w:rsidRPr="003F0B1A">
          <w:rPr>
            <w:rFonts w:ascii="Arial Narrow" w:hAnsi="Arial Narrow"/>
            <w:noProof/>
            <w:webHidden/>
          </w:rPr>
          <w:instrText xml:space="preserve"> PAGEREF _Toc161584841 \h </w:instrText>
        </w:r>
        <w:r w:rsidR="00CF3E4C" w:rsidRPr="003F0B1A">
          <w:rPr>
            <w:rFonts w:ascii="Arial Narrow" w:hAnsi="Arial Narrow"/>
            <w:noProof/>
            <w:webHidden/>
          </w:rPr>
        </w:r>
        <w:r w:rsidR="00CF3E4C" w:rsidRPr="003F0B1A">
          <w:rPr>
            <w:rFonts w:ascii="Arial Narrow" w:hAnsi="Arial Narrow"/>
            <w:noProof/>
            <w:webHidden/>
          </w:rPr>
          <w:fldChar w:fldCharType="separate"/>
        </w:r>
        <w:r w:rsidR="00CF3E4C" w:rsidRPr="003F0B1A">
          <w:rPr>
            <w:rFonts w:ascii="Arial Narrow" w:hAnsi="Arial Narrow"/>
            <w:noProof/>
            <w:webHidden/>
          </w:rPr>
          <w:t>26</w:t>
        </w:r>
        <w:r w:rsidR="00CF3E4C" w:rsidRPr="003F0B1A">
          <w:rPr>
            <w:rFonts w:ascii="Arial Narrow" w:hAnsi="Arial Narrow"/>
            <w:noProof/>
            <w:webHidden/>
          </w:rPr>
          <w:fldChar w:fldCharType="end"/>
        </w:r>
      </w:hyperlink>
    </w:p>
    <w:p w14:paraId="669E628F" w14:textId="249F6BA0" w:rsidR="00CF3E4C" w:rsidRPr="003F0B1A" w:rsidRDefault="00000000">
      <w:pPr>
        <w:pStyle w:val="Tabledesillustrations"/>
        <w:tabs>
          <w:tab w:val="right" w:leader="dot" w:pos="9016"/>
        </w:tabs>
        <w:rPr>
          <w:rFonts w:ascii="Arial Narrow" w:eastAsiaTheme="minorEastAsia" w:hAnsi="Arial Narrow" w:cstheme="minorBidi"/>
          <w:noProof/>
        </w:rPr>
      </w:pPr>
      <w:hyperlink w:anchor="_Toc161584842" w:history="1">
        <w:r w:rsidR="00CF3E4C" w:rsidRPr="003F0B1A">
          <w:rPr>
            <w:rStyle w:val="Lienhypertexte"/>
            <w:rFonts w:ascii="Arial Narrow" w:eastAsiaTheme="minorEastAsia" w:hAnsi="Arial Narrow"/>
            <w:noProof/>
            <w:lang w:val="fr-FR"/>
          </w:rPr>
          <w:t>Tableau 5: Évolution du taux d’exécution budgétaire annuel de 2020 à 2023</w:t>
        </w:r>
        <w:r w:rsidR="00CF3E4C" w:rsidRPr="003F0B1A">
          <w:rPr>
            <w:rFonts w:ascii="Arial Narrow" w:hAnsi="Arial Narrow"/>
            <w:noProof/>
            <w:webHidden/>
          </w:rPr>
          <w:tab/>
        </w:r>
        <w:r w:rsidR="00CF3E4C" w:rsidRPr="003F0B1A">
          <w:rPr>
            <w:rFonts w:ascii="Arial Narrow" w:hAnsi="Arial Narrow"/>
            <w:noProof/>
            <w:webHidden/>
          </w:rPr>
          <w:fldChar w:fldCharType="begin"/>
        </w:r>
        <w:r w:rsidR="00CF3E4C" w:rsidRPr="003F0B1A">
          <w:rPr>
            <w:rFonts w:ascii="Arial Narrow" w:hAnsi="Arial Narrow"/>
            <w:noProof/>
            <w:webHidden/>
          </w:rPr>
          <w:instrText xml:space="preserve"> PAGEREF _Toc161584842 \h </w:instrText>
        </w:r>
        <w:r w:rsidR="00CF3E4C" w:rsidRPr="003F0B1A">
          <w:rPr>
            <w:rFonts w:ascii="Arial Narrow" w:hAnsi="Arial Narrow"/>
            <w:noProof/>
            <w:webHidden/>
          </w:rPr>
        </w:r>
        <w:r w:rsidR="00CF3E4C" w:rsidRPr="003F0B1A">
          <w:rPr>
            <w:rFonts w:ascii="Arial Narrow" w:hAnsi="Arial Narrow"/>
            <w:noProof/>
            <w:webHidden/>
          </w:rPr>
          <w:fldChar w:fldCharType="separate"/>
        </w:r>
        <w:r w:rsidR="00CF3E4C" w:rsidRPr="003F0B1A">
          <w:rPr>
            <w:rFonts w:ascii="Arial Narrow" w:hAnsi="Arial Narrow"/>
            <w:noProof/>
            <w:webHidden/>
          </w:rPr>
          <w:t>26</w:t>
        </w:r>
        <w:r w:rsidR="00CF3E4C" w:rsidRPr="003F0B1A">
          <w:rPr>
            <w:rFonts w:ascii="Arial Narrow" w:hAnsi="Arial Narrow"/>
            <w:noProof/>
            <w:webHidden/>
          </w:rPr>
          <w:fldChar w:fldCharType="end"/>
        </w:r>
      </w:hyperlink>
    </w:p>
    <w:p w14:paraId="6537E6F5" w14:textId="2A3A9943" w:rsidR="00CF3E4C" w:rsidRPr="003F0B1A" w:rsidRDefault="00000000">
      <w:pPr>
        <w:pStyle w:val="Tabledesillustrations"/>
        <w:tabs>
          <w:tab w:val="right" w:leader="dot" w:pos="9016"/>
        </w:tabs>
        <w:rPr>
          <w:rFonts w:ascii="Arial Narrow" w:eastAsiaTheme="minorEastAsia" w:hAnsi="Arial Narrow" w:cstheme="minorBidi"/>
          <w:noProof/>
        </w:rPr>
      </w:pPr>
      <w:hyperlink w:anchor="_Toc161584843" w:history="1">
        <w:r w:rsidR="00CF3E4C" w:rsidRPr="003F0B1A">
          <w:rPr>
            <w:rStyle w:val="Lienhypertexte"/>
            <w:rFonts w:ascii="Arial Narrow" w:eastAsiaTheme="minorEastAsia" w:hAnsi="Arial Narrow"/>
            <w:noProof/>
            <w:lang w:val="fr-FR"/>
          </w:rPr>
          <w:t>Tableau 6: Exécution du budget par composante</w:t>
        </w:r>
        <w:r w:rsidR="00CF3E4C" w:rsidRPr="003F0B1A">
          <w:rPr>
            <w:rFonts w:ascii="Arial Narrow" w:hAnsi="Arial Narrow"/>
            <w:noProof/>
            <w:webHidden/>
          </w:rPr>
          <w:tab/>
        </w:r>
        <w:r w:rsidR="00CF3E4C" w:rsidRPr="003F0B1A">
          <w:rPr>
            <w:rFonts w:ascii="Arial Narrow" w:hAnsi="Arial Narrow"/>
            <w:noProof/>
            <w:webHidden/>
          </w:rPr>
          <w:fldChar w:fldCharType="begin"/>
        </w:r>
        <w:r w:rsidR="00CF3E4C" w:rsidRPr="003F0B1A">
          <w:rPr>
            <w:rFonts w:ascii="Arial Narrow" w:hAnsi="Arial Narrow"/>
            <w:noProof/>
            <w:webHidden/>
          </w:rPr>
          <w:instrText xml:space="preserve"> PAGEREF _Toc161584843 \h </w:instrText>
        </w:r>
        <w:r w:rsidR="00CF3E4C" w:rsidRPr="003F0B1A">
          <w:rPr>
            <w:rFonts w:ascii="Arial Narrow" w:hAnsi="Arial Narrow"/>
            <w:noProof/>
            <w:webHidden/>
          </w:rPr>
        </w:r>
        <w:r w:rsidR="00CF3E4C" w:rsidRPr="003F0B1A">
          <w:rPr>
            <w:rFonts w:ascii="Arial Narrow" w:hAnsi="Arial Narrow"/>
            <w:noProof/>
            <w:webHidden/>
          </w:rPr>
          <w:fldChar w:fldCharType="separate"/>
        </w:r>
        <w:r w:rsidR="00CF3E4C" w:rsidRPr="003F0B1A">
          <w:rPr>
            <w:rFonts w:ascii="Arial Narrow" w:hAnsi="Arial Narrow"/>
            <w:noProof/>
            <w:webHidden/>
          </w:rPr>
          <w:t>27</w:t>
        </w:r>
        <w:r w:rsidR="00CF3E4C" w:rsidRPr="003F0B1A">
          <w:rPr>
            <w:rFonts w:ascii="Arial Narrow" w:hAnsi="Arial Narrow"/>
            <w:noProof/>
            <w:webHidden/>
          </w:rPr>
          <w:fldChar w:fldCharType="end"/>
        </w:r>
      </w:hyperlink>
    </w:p>
    <w:p w14:paraId="2CA42B22" w14:textId="44B59A1E" w:rsidR="00CF3E4C" w:rsidRPr="003F0B1A" w:rsidRDefault="00000000">
      <w:pPr>
        <w:pStyle w:val="Tabledesillustrations"/>
        <w:tabs>
          <w:tab w:val="right" w:leader="dot" w:pos="9016"/>
        </w:tabs>
        <w:rPr>
          <w:rFonts w:ascii="Arial Narrow" w:eastAsiaTheme="minorEastAsia" w:hAnsi="Arial Narrow" w:cstheme="minorBidi"/>
          <w:noProof/>
        </w:rPr>
      </w:pPr>
      <w:hyperlink w:anchor="_Toc161584844" w:history="1">
        <w:r w:rsidR="00CF3E4C" w:rsidRPr="003F0B1A">
          <w:rPr>
            <w:rStyle w:val="Lienhypertexte"/>
            <w:rFonts w:ascii="Arial Narrow" w:eastAsiaTheme="minorEastAsia" w:hAnsi="Arial Narrow"/>
            <w:noProof/>
            <w:lang w:val="fr-FR"/>
          </w:rPr>
          <w:t>Tableau 7: Notation du suivi et évaluation du projet</w:t>
        </w:r>
        <w:r w:rsidR="00CF3E4C" w:rsidRPr="003F0B1A">
          <w:rPr>
            <w:rFonts w:ascii="Arial Narrow" w:hAnsi="Arial Narrow"/>
            <w:noProof/>
            <w:webHidden/>
          </w:rPr>
          <w:tab/>
        </w:r>
        <w:r w:rsidR="00CF3E4C" w:rsidRPr="003F0B1A">
          <w:rPr>
            <w:rFonts w:ascii="Arial Narrow" w:hAnsi="Arial Narrow"/>
            <w:noProof/>
            <w:webHidden/>
          </w:rPr>
          <w:fldChar w:fldCharType="begin"/>
        </w:r>
        <w:r w:rsidR="00CF3E4C" w:rsidRPr="003F0B1A">
          <w:rPr>
            <w:rFonts w:ascii="Arial Narrow" w:hAnsi="Arial Narrow"/>
            <w:noProof/>
            <w:webHidden/>
          </w:rPr>
          <w:instrText xml:space="preserve"> PAGEREF _Toc161584844 \h </w:instrText>
        </w:r>
        <w:r w:rsidR="00CF3E4C" w:rsidRPr="003F0B1A">
          <w:rPr>
            <w:rFonts w:ascii="Arial Narrow" w:hAnsi="Arial Narrow"/>
            <w:noProof/>
            <w:webHidden/>
          </w:rPr>
        </w:r>
        <w:r w:rsidR="00CF3E4C" w:rsidRPr="003F0B1A">
          <w:rPr>
            <w:rFonts w:ascii="Arial Narrow" w:hAnsi="Arial Narrow"/>
            <w:noProof/>
            <w:webHidden/>
          </w:rPr>
          <w:fldChar w:fldCharType="separate"/>
        </w:r>
        <w:r w:rsidR="00CF3E4C" w:rsidRPr="003F0B1A">
          <w:rPr>
            <w:rFonts w:ascii="Arial Narrow" w:hAnsi="Arial Narrow"/>
            <w:noProof/>
            <w:webHidden/>
          </w:rPr>
          <w:t>28</w:t>
        </w:r>
        <w:r w:rsidR="00CF3E4C" w:rsidRPr="003F0B1A">
          <w:rPr>
            <w:rFonts w:ascii="Arial Narrow" w:hAnsi="Arial Narrow"/>
            <w:noProof/>
            <w:webHidden/>
          </w:rPr>
          <w:fldChar w:fldCharType="end"/>
        </w:r>
      </w:hyperlink>
    </w:p>
    <w:p w14:paraId="311780EF" w14:textId="4BE1CBAD" w:rsidR="00CF3E4C" w:rsidRPr="003F0B1A" w:rsidRDefault="00000000">
      <w:pPr>
        <w:pStyle w:val="Tabledesillustrations"/>
        <w:tabs>
          <w:tab w:val="right" w:leader="dot" w:pos="9016"/>
        </w:tabs>
        <w:rPr>
          <w:rFonts w:ascii="Arial Narrow" w:eastAsiaTheme="minorEastAsia" w:hAnsi="Arial Narrow" w:cstheme="minorBidi"/>
          <w:noProof/>
        </w:rPr>
      </w:pPr>
      <w:hyperlink w:anchor="_Toc161584845" w:history="1">
        <w:r w:rsidR="00CF3E4C" w:rsidRPr="003F0B1A">
          <w:rPr>
            <w:rStyle w:val="Lienhypertexte"/>
            <w:rFonts w:ascii="Arial Narrow" w:eastAsiaTheme="minorEastAsia" w:hAnsi="Arial Narrow"/>
            <w:noProof/>
            <w:lang w:val="fr-FR"/>
          </w:rPr>
          <w:t>Tableau 8: Notation de la mise en œuvre/supervision du PNUD et exécution du partenaire de mise en œuvre</w:t>
        </w:r>
        <w:r w:rsidR="00CF3E4C" w:rsidRPr="003F0B1A">
          <w:rPr>
            <w:rFonts w:ascii="Arial Narrow" w:hAnsi="Arial Narrow"/>
            <w:noProof/>
            <w:webHidden/>
          </w:rPr>
          <w:tab/>
        </w:r>
        <w:r w:rsidR="00CF3E4C" w:rsidRPr="003F0B1A">
          <w:rPr>
            <w:rFonts w:ascii="Arial Narrow" w:hAnsi="Arial Narrow"/>
            <w:noProof/>
            <w:webHidden/>
          </w:rPr>
          <w:fldChar w:fldCharType="begin"/>
        </w:r>
        <w:r w:rsidR="00CF3E4C" w:rsidRPr="003F0B1A">
          <w:rPr>
            <w:rFonts w:ascii="Arial Narrow" w:hAnsi="Arial Narrow"/>
            <w:noProof/>
            <w:webHidden/>
          </w:rPr>
          <w:instrText xml:space="preserve"> PAGEREF _Toc161584845 \h </w:instrText>
        </w:r>
        <w:r w:rsidR="00CF3E4C" w:rsidRPr="003F0B1A">
          <w:rPr>
            <w:rFonts w:ascii="Arial Narrow" w:hAnsi="Arial Narrow"/>
            <w:noProof/>
            <w:webHidden/>
          </w:rPr>
        </w:r>
        <w:r w:rsidR="00CF3E4C" w:rsidRPr="003F0B1A">
          <w:rPr>
            <w:rFonts w:ascii="Arial Narrow" w:hAnsi="Arial Narrow"/>
            <w:noProof/>
            <w:webHidden/>
          </w:rPr>
          <w:fldChar w:fldCharType="separate"/>
        </w:r>
        <w:r w:rsidR="00CF3E4C" w:rsidRPr="003F0B1A">
          <w:rPr>
            <w:rFonts w:ascii="Arial Narrow" w:hAnsi="Arial Narrow"/>
            <w:noProof/>
            <w:webHidden/>
          </w:rPr>
          <w:t>29</w:t>
        </w:r>
        <w:r w:rsidR="00CF3E4C" w:rsidRPr="003F0B1A">
          <w:rPr>
            <w:rFonts w:ascii="Arial Narrow" w:hAnsi="Arial Narrow"/>
            <w:noProof/>
            <w:webHidden/>
          </w:rPr>
          <w:fldChar w:fldCharType="end"/>
        </w:r>
      </w:hyperlink>
    </w:p>
    <w:p w14:paraId="6DBA1289" w14:textId="6218BA8D" w:rsidR="00CF3E4C" w:rsidRPr="003F0B1A" w:rsidRDefault="00000000">
      <w:pPr>
        <w:pStyle w:val="Tabledesillustrations"/>
        <w:tabs>
          <w:tab w:val="right" w:leader="dot" w:pos="9016"/>
        </w:tabs>
        <w:rPr>
          <w:rFonts w:ascii="Arial Narrow" w:eastAsiaTheme="minorEastAsia" w:hAnsi="Arial Narrow" w:cstheme="minorBidi"/>
          <w:noProof/>
        </w:rPr>
      </w:pPr>
      <w:hyperlink w:anchor="_Toc161584846" w:history="1">
        <w:r w:rsidR="00CF3E4C" w:rsidRPr="003F0B1A">
          <w:rPr>
            <w:rStyle w:val="Lienhypertexte"/>
            <w:rFonts w:ascii="Arial Narrow" w:eastAsiaTheme="minorEastAsia" w:hAnsi="Arial Narrow"/>
            <w:noProof/>
            <w:lang w:val="fr-FR"/>
          </w:rPr>
          <w:t>Tableau 9: Situation des indicateurs de l’objectifs de développement</w:t>
        </w:r>
        <w:r w:rsidR="00CF3E4C" w:rsidRPr="003F0B1A">
          <w:rPr>
            <w:rFonts w:ascii="Arial Narrow" w:hAnsi="Arial Narrow"/>
            <w:noProof/>
            <w:webHidden/>
          </w:rPr>
          <w:tab/>
        </w:r>
        <w:r w:rsidR="00CF3E4C" w:rsidRPr="003F0B1A">
          <w:rPr>
            <w:rFonts w:ascii="Arial Narrow" w:hAnsi="Arial Narrow"/>
            <w:noProof/>
            <w:webHidden/>
          </w:rPr>
          <w:fldChar w:fldCharType="begin"/>
        </w:r>
        <w:r w:rsidR="00CF3E4C" w:rsidRPr="003F0B1A">
          <w:rPr>
            <w:rFonts w:ascii="Arial Narrow" w:hAnsi="Arial Narrow"/>
            <w:noProof/>
            <w:webHidden/>
          </w:rPr>
          <w:instrText xml:space="preserve"> PAGEREF _Toc161584846 \h </w:instrText>
        </w:r>
        <w:r w:rsidR="00CF3E4C" w:rsidRPr="003F0B1A">
          <w:rPr>
            <w:rFonts w:ascii="Arial Narrow" w:hAnsi="Arial Narrow"/>
            <w:noProof/>
            <w:webHidden/>
          </w:rPr>
        </w:r>
        <w:r w:rsidR="00CF3E4C" w:rsidRPr="003F0B1A">
          <w:rPr>
            <w:rFonts w:ascii="Arial Narrow" w:hAnsi="Arial Narrow"/>
            <w:noProof/>
            <w:webHidden/>
          </w:rPr>
          <w:fldChar w:fldCharType="separate"/>
        </w:r>
        <w:r w:rsidR="00CF3E4C" w:rsidRPr="003F0B1A">
          <w:rPr>
            <w:rFonts w:ascii="Arial Narrow" w:hAnsi="Arial Narrow"/>
            <w:noProof/>
            <w:webHidden/>
          </w:rPr>
          <w:t>31</w:t>
        </w:r>
        <w:r w:rsidR="00CF3E4C" w:rsidRPr="003F0B1A">
          <w:rPr>
            <w:rFonts w:ascii="Arial Narrow" w:hAnsi="Arial Narrow"/>
            <w:noProof/>
            <w:webHidden/>
          </w:rPr>
          <w:fldChar w:fldCharType="end"/>
        </w:r>
      </w:hyperlink>
    </w:p>
    <w:p w14:paraId="1665F713" w14:textId="1D00D58F" w:rsidR="00CF3E4C" w:rsidRPr="003F0B1A" w:rsidRDefault="00000000">
      <w:pPr>
        <w:pStyle w:val="Tabledesillustrations"/>
        <w:tabs>
          <w:tab w:val="right" w:leader="dot" w:pos="9016"/>
        </w:tabs>
        <w:rPr>
          <w:rFonts w:ascii="Arial Narrow" w:eastAsiaTheme="minorEastAsia" w:hAnsi="Arial Narrow" w:cstheme="minorBidi"/>
          <w:noProof/>
        </w:rPr>
      </w:pPr>
      <w:hyperlink w:anchor="_Toc161584847" w:history="1">
        <w:r w:rsidR="00CF3E4C" w:rsidRPr="003F0B1A">
          <w:rPr>
            <w:rStyle w:val="Lienhypertexte"/>
            <w:rFonts w:ascii="Arial Narrow" w:eastAsiaTheme="minorEastAsia" w:hAnsi="Arial Narrow"/>
            <w:noProof/>
            <w:lang w:val="fr-FR"/>
          </w:rPr>
          <w:t>Tableau 10: Niveau de réalisation des indicateurs du produit 1</w:t>
        </w:r>
        <w:r w:rsidR="00CF3E4C" w:rsidRPr="003F0B1A">
          <w:rPr>
            <w:rFonts w:ascii="Arial Narrow" w:hAnsi="Arial Narrow"/>
            <w:noProof/>
            <w:webHidden/>
          </w:rPr>
          <w:tab/>
        </w:r>
        <w:r w:rsidR="00CF3E4C" w:rsidRPr="003F0B1A">
          <w:rPr>
            <w:rFonts w:ascii="Arial Narrow" w:hAnsi="Arial Narrow"/>
            <w:noProof/>
            <w:webHidden/>
          </w:rPr>
          <w:fldChar w:fldCharType="begin"/>
        </w:r>
        <w:r w:rsidR="00CF3E4C" w:rsidRPr="003F0B1A">
          <w:rPr>
            <w:rFonts w:ascii="Arial Narrow" w:hAnsi="Arial Narrow"/>
            <w:noProof/>
            <w:webHidden/>
          </w:rPr>
          <w:instrText xml:space="preserve"> PAGEREF _Toc161584847 \h </w:instrText>
        </w:r>
        <w:r w:rsidR="00CF3E4C" w:rsidRPr="003F0B1A">
          <w:rPr>
            <w:rFonts w:ascii="Arial Narrow" w:hAnsi="Arial Narrow"/>
            <w:noProof/>
            <w:webHidden/>
          </w:rPr>
        </w:r>
        <w:r w:rsidR="00CF3E4C" w:rsidRPr="003F0B1A">
          <w:rPr>
            <w:rFonts w:ascii="Arial Narrow" w:hAnsi="Arial Narrow"/>
            <w:noProof/>
            <w:webHidden/>
          </w:rPr>
          <w:fldChar w:fldCharType="separate"/>
        </w:r>
        <w:r w:rsidR="00CF3E4C" w:rsidRPr="003F0B1A">
          <w:rPr>
            <w:rFonts w:ascii="Arial Narrow" w:hAnsi="Arial Narrow"/>
            <w:noProof/>
            <w:webHidden/>
          </w:rPr>
          <w:t>33</w:t>
        </w:r>
        <w:r w:rsidR="00CF3E4C" w:rsidRPr="003F0B1A">
          <w:rPr>
            <w:rFonts w:ascii="Arial Narrow" w:hAnsi="Arial Narrow"/>
            <w:noProof/>
            <w:webHidden/>
          </w:rPr>
          <w:fldChar w:fldCharType="end"/>
        </w:r>
      </w:hyperlink>
    </w:p>
    <w:p w14:paraId="60C45D8E" w14:textId="2D008C82" w:rsidR="00CF3E4C" w:rsidRPr="003F0B1A" w:rsidRDefault="00000000">
      <w:pPr>
        <w:pStyle w:val="Tabledesillustrations"/>
        <w:tabs>
          <w:tab w:val="right" w:leader="dot" w:pos="9016"/>
        </w:tabs>
        <w:rPr>
          <w:rFonts w:ascii="Arial Narrow" w:eastAsiaTheme="minorEastAsia" w:hAnsi="Arial Narrow" w:cstheme="minorBidi"/>
          <w:noProof/>
        </w:rPr>
      </w:pPr>
      <w:hyperlink w:anchor="_Toc161584848" w:history="1">
        <w:r w:rsidR="00CF3E4C" w:rsidRPr="003F0B1A">
          <w:rPr>
            <w:rStyle w:val="Lienhypertexte"/>
            <w:rFonts w:ascii="Arial Narrow" w:eastAsiaTheme="minorEastAsia" w:hAnsi="Arial Narrow"/>
            <w:noProof/>
            <w:lang w:val="fr-FR"/>
          </w:rPr>
          <w:t>Tableau 11: Niveau de réalisation des indicateurs du produit 2</w:t>
        </w:r>
        <w:r w:rsidR="00CF3E4C" w:rsidRPr="003F0B1A">
          <w:rPr>
            <w:rFonts w:ascii="Arial Narrow" w:hAnsi="Arial Narrow"/>
            <w:noProof/>
            <w:webHidden/>
          </w:rPr>
          <w:tab/>
        </w:r>
        <w:r w:rsidR="00CF3E4C" w:rsidRPr="003F0B1A">
          <w:rPr>
            <w:rFonts w:ascii="Arial Narrow" w:hAnsi="Arial Narrow"/>
            <w:noProof/>
            <w:webHidden/>
          </w:rPr>
          <w:fldChar w:fldCharType="begin"/>
        </w:r>
        <w:r w:rsidR="00CF3E4C" w:rsidRPr="003F0B1A">
          <w:rPr>
            <w:rFonts w:ascii="Arial Narrow" w:hAnsi="Arial Narrow"/>
            <w:noProof/>
            <w:webHidden/>
          </w:rPr>
          <w:instrText xml:space="preserve"> PAGEREF _Toc161584848 \h </w:instrText>
        </w:r>
        <w:r w:rsidR="00CF3E4C" w:rsidRPr="003F0B1A">
          <w:rPr>
            <w:rFonts w:ascii="Arial Narrow" w:hAnsi="Arial Narrow"/>
            <w:noProof/>
            <w:webHidden/>
          </w:rPr>
        </w:r>
        <w:r w:rsidR="00CF3E4C" w:rsidRPr="003F0B1A">
          <w:rPr>
            <w:rFonts w:ascii="Arial Narrow" w:hAnsi="Arial Narrow"/>
            <w:noProof/>
            <w:webHidden/>
          </w:rPr>
          <w:fldChar w:fldCharType="separate"/>
        </w:r>
        <w:r w:rsidR="00CF3E4C" w:rsidRPr="003F0B1A">
          <w:rPr>
            <w:rFonts w:ascii="Arial Narrow" w:hAnsi="Arial Narrow"/>
            <w:noProof/>
            <w:webHidden/>
          </w:rPr>
          <w:t>34</w:t>
        </w:r>
        <w:r w:rsidR="00CF3E4C" w:rsidRPr="003F0B1A">
          <w:rPr>
            <w:rFonts w:ascii="Arial Narrow" w:hAnsi="Arial Narrow"/>
            <w:noProof/>
            <w:webHidden/>
          </w:rPr>
          <w:fldChar w:fldCharType="end"/>
        </w:r>
      </w:hyperlink>
    </w:p>
    <w:p w14:paraId="6845FFA1" w14:textId="51A506C1" w:rsidR="00CF3E4C" w:rsidRPr="003F0B1A" w:rsidRDefault="00000000">
      <w:pPr>
        <w:pStyle w:val="Tabledesillustrations"/>
        <w:tabs>
          <w:tab w:val="right" w:leader="dot" w:pos="9016"/>
        </w:tabs>
        <w:rPr>
          <w:rFonts w:ascii="Arial Narrow" w:eastAsiaTheme="minorEastAsia" w:hAnsi="Arial Narrow" w:cstheme="minorBidi"/>
          <w:noProof/>
        </w:rPr>
      </w:pPr>
      <w:hyperlink w:anchor="_Toc161584849" w:history="1">
        <w:r w:rsidR="00CF3E4C" w:rsidRPr="003F0B1A">
          <w:rPr>
            <w:rStyle w:val="Lienhypertexte"/>
            <w:rFonts w:ascii="Arial Narrow" w:eastAsiaTheme="minorEastAsia" w:hAnsi="Arial Narrow"/>
            <w:noProof/>
            <w:lang w:val="fr-FR"/>
          </w:rPr>
          <w:t>Tableau 12: Niveau de réalisation des indicateurs du produit 3</w:t>
        </w:r>
        <w:r w:rsidR="00CF3E4C" w:rsidRPr="003F0B1A">
          <w:rPr>
            <w:rFonts w:ascii="Arial Narrow" w:hAnsi="Arial Narrow"/>
            <w:noProof/>
            <w:webHidden/>
          </w:rPr>
          <w:tab/>
        </w:r>
        <w:r w:rsidR="00CF3E4C" w:rsidRPr="003F0B1A">
          <w:rPr>
            <w:rFonts w:ascii="Arial Narrow" w:hAnsi="Arial Narrow"/>
            <w:noProof/>
            <w:webHidden/>
          </w:rPr>
          <w:fldChar w:fldCharType="begin"/>
        </w:r>
        <w:r w:rsidR="00CF3E4C" w:rsidRPr="003F0B1A">
          <w:rPr>
            <w:rFonts w:ascii="Arial Narrow" w:hAnsi="Arial Narrow"/>
            <w:noProof/>
            <w:webHidden/>
          </w:rPr>
          <w:instrText xml:space="preserve"> PAGEREF _Toc161584849 \h </w:instrText>
        </w:r>
        <w:r w:rsidR="00CF3E4C" w:rsidRPr="003F0B1A">
          <w:rPr>
            <w:rFonts w:ascii="Arial Narrow" w:hAnsi="Arial Narrow"/>
            <w:noProof/>
            <w:webHidden/>
          </w:rPr>
        </w:r>
        <w:r w:rsidR="00CF3E4C" w:rsidRPr="003F0B1A">
          <w:rPr>
            <w:rFonts w:ascii="Arial Narrow" w:hAnsi="Arial Narrow"/>
            <w:noProof/>
            <w:webHidden/>
          </w:rPr>
          <w:fldChar w:fldCharType="separate"/>
        </w:r>
        <w:r w:rsidR="00CF3E4C" w:rsidRPr="003F0B1A">
          <w:rPr>
            <w:rFonts w:ascii="Arial Narrow" w:hAnsi="Arial Narrow"/>
            <w:noProof/>
            <w:webHidden/>
          </w:rPr>
          <w:t>35</w:t>
        </w:r>
        <w:r w:rsidR="00CF3E4C" w:rsidRPr="003F0B1A">
          <w:rPr>
            <w:rFonts w:ascii="Arial Narrow" w:hAnsi="Arial Narrow"/>
            <w:noProof/>
            <w:webHidden/>
          </w:rPr>
          <w:fldChar w:fldCharType="end"/>
        </w:r>
      </w:hyperlink>
    </w:p>
    <w:p w14:paraId="606CA4AB" w14:textId="28646B93" w:rsidR="00CF3E4C" w:rsidRPr="003F0B1A" w:rsidRDefault="00000000">
      <w:pPr>
        <w:pStyle w:val="Tabledesillustrations"/>
        <w:tabs>
          <w:tab w:val="right" w:leader="dot" w:pos="9016"/>
        </w:tabs>
        <w:rPr>
          <w:rFonts w:ascii="Arial Narrow" w:eastAsiaTheme="minorEastAsia" w:hAnsi="Arial Narrow" w:cstheme="minorBidi"/>
          <w:noProof/>
        </w:rPr>
      </w:pPr>
      <w:hyperlink w:anchor="_Toc161584850" w:history="1">
        <w:r w:rsidR="00CF3E4C" w:rsidRPr="003F0B1A">
          <w:rPr>
            <w:rStyle w:val="Lienhypertexte"/>
            <w:rFonts w:ascii="Arial Narrow" w:eastAsiaTheme="minorEastAsia" w:hAnsi="Arial Narrow"/>
            <w:noProof/>
            <w:lang w:val="fr-FR"/>
          </w:rPr>
          <w:t>Tableau 13: Niveau de réalisation des indicateurs du produit 4</w:t>
        </w:r>
        <w:r w:rsidR="00CF3E4C" w:rsidRPr="003F0B1A">
          <w:rPr>
            <w:rFonts w:ascii="Arial Narrow" w:hAnsi="Arial Narrow"/>
            <w:noProof/>
            <w:webHidden/>
          </w:rPr>
          <w:tab/>
        </w:r>
        <w:r w:rsidR="00CF3E4C" w:rsidRPr="003F0B1A">
          <w:rPr>
            <w:rFonts w:ascii="Arial Narrow" w:hAnsi="Arial Narrow"/>
            <w:noProof/>
            <w:webHidden/>
          </w:rPr>
          <w:fldChar w:fldCharType="begin"/>
        </w:r>
        <w:r w:rsidR="00CF3E4C" w:rsidRPr="003F0B1A">
          <w:rPr>
            <w:rFonts w:ascii="Arial Narrow" w:hAnsi="Arial Narrow"/>
            <w:noProof/>
            <w:webHidden/>
          </w:rPr>
          <w:instrText xml:space="preserve"> PAGEREF _Toc161584850 \h </w:instrText>
        </w:r>
        <w:r w:rsidR="00CF3E4C" w:rsidRPr="003F0B1A">
          <w:rPr>
            <w:rFonts w:ascii="Arial Narrow" w:hAnsi="Arial Narrow"/>
            <w:noProof/>
            <w:webHidden/>
          </w:rPr>
        </w:r>
        <w:r w:rsidR="00CF3E4C" w:rsidRPr="003F0B1A">
          <w:rPr>
            <w:rFonts w:ascii="Arial Narrow" w:hAnsi="Arial Narrow"/>
            <w:noProof/>
            <w:webHidden/>
          </w:rPr>
          <w:fldChar w:fldCharType="separate"/>
        </w:r>
        <w:r w:rsidR="00CF3E4C" w:rsidRPr="003F0B1A">
          <w:rPr>
            <w:rFonts w:ascii="Arial Narrow" w:hAnsi="Arial Narrow"/>
            <w:noProof/>
            <w:webHidden/>
          </w:rPr>
          <w:t>37</w:t>
        </w:r>
        <w:r w:rsidR="00CF3E4C" w:rsidRPr="003F0B1A">
          <w:rPr>
            <w:rFonts w:ascii="Arial Narrow" w:hAnsi="Arial Narrow"/>
            <w:noProof/>
            <w:webHidden/>
          </w:rPr>
          <w:fldChar w:fldCharType="end"/>
        </w:r>
      </w:hyperlink>
    </w:p>
    <w:p w14:paraId="42F62484" w14:textId="1361B4F1" w:rsidR="00CF3E4C" w:rsidRPr="003F0B1A" w:rsidRDefault="00000000">
      <w:pPr>
        <w:pStyle w:val="Tabledesillustrations"/>
        <w:tabs>
          <w:tab w:val="right" w:leader="dot" w:pos="9016"/>
        </w:tabs>
        <w:rPr>
          <w:rFonts w:ascii="Arial Narrow" w:eastAsiaTheme="minorEastAsia" w:hAnsi="Arial Narrow" w:cstheme="minorBidi"/>
          <w:noProof/>
        </w:rPr>
      </w:pPr>
      <w:hyperlink w:anchor="_Toc161584851" w:history="1">
        <w:r w:rsidR="00CF3E4C" w:rsidRPr="003F0B1A">
          <w:rPr>
            <w:rStyle w:val="Lienhypertexte"/>
            <w:rFonts w:ascii="Arial Narrow" w:eastAsiaTheme="minorEastAsia" w:hAnsi="Arial Narrow"/>
            <w:noProof/>
            <w:lang w:val="fr-FR"/>
          </w:rPr>
          <w:t>Tableau 14: Niveau de réalisation des indicateurs du produit 5</w:t>
        </w:r>
        <w:r w:rsidR="00CF3E4C" w:rsidRPr="003F0B1A">
          <w:rPr>
            <w:rFonts w:ascii="Arial Narrow" w:hAnsi="Arial Narrow"/>
            <w:noProof/>
            <w:webHidden/>
          </w:rPr>
          <w:tab/>
        </w:r>
        <w:r w:rsidR="00CF3E4C" w:rsidRPr="003F0B1A">
          <w:rPr>
            <w:rFonts w:ascii="Arial Narrow" w:hAnsi="Arial Narrow"/>
            <w:noProof/>
            <w:webHidden/>
          </w:rPr>
          <w:fldChar w:fldCharType="begin"/>
        </w:r>
        <w:r w:rsidR="00CF3E4C" w:rsidRPr="003F0B1A">
          <w:rPr>
            <w:rFonts w:ascii="Arial Narrow" w:hAnsi="Arial Narrow"/>
            <w:noProof/>
            <w:webHidden/>
          </w:rPr>
          <w:instrText xml:space="preserve"> PAGEREF _Toc161584851 \h </w:instrText>
        </w:r>
        <w:r w:rsidR="00CF3E4C" w:rsidRPr="003F0B1A">
          <w:rPr>
            <w:rFonts w:ascii="Arial Narrow" w:hAnsi="Arial Narrow"/>
            <w:noProof/>
            <w:webHidden/>
          </w:rPr>
        </w:r>
        <w:r w:rsidR="00CF3E4C" w:rsidRPr="003F0B1A">
          <w:rPr>
            <w:rFonts w:ascii="Arial Narrow" w:hAnsi="Arial Narrow"/>
            <w:noProof/>
            <w:webHidden/>
          </w:rPr>
          <w:fldChar w:fldCharType="separate"/>
        </w:r>
        <w:r w:rsidR="00CF3E4C" w:rsidRPr="003F0B1A">
          <w:rPr>
            <w:rFonts w:ascii="Arial Narrow" w:hAnsi="Arial Narrow"/>
            <w:noProof/>
            <w:webHidden/>
          </w:rPr>
          <w:t>38</w:t>
        </w:r>
        <w:r w:rsidR="00CF3E4C" w:rsidRPr="003F0B1A">
          <w:rPr>
            <w:rFonts w:ascii="Arial Narrow" w:hAnsi="Arial Narrow"/>
            <w:noProof/>
            <w:webHidden/>
          </w:rPr>
          <w:fldChar w:fldCharType="end"/>
        </w:r>
      </w:hyperlink>
    </w:p>
    <w:p w14:paraId="77E3A11C" w14:textId="6782F181" w:rsidR="00CF3E4C" w:rsidRPr="003F0B1A" w:rsidRDefault="00000000">
      <w:pPr>
        <w:pStyle w:val="Tabledesillustrations"/>
        <w:tabs>
          <w:tab w:val="right" w:leader="dot" w:pos="9016"/>
        </w:tabs>
        <w:rPr>
          <w:rFonts w:ascii="Arial Narrow" w:eastAsiaTheme="minorEastAsia" w:hAnsi="Arial Narrow" w:cstheme="minorBidi"/>
          <w:noProof/>
        </w:rPr>
      </w:pPr>
      <w:hyperlink w:anchor="_Toc161584852" w:history="1">
        <w:r w:rsidR="00CF3E4C" w:rsidRPr="003F0B1A">
          <w:rPr>
            <w:rStyle w:val="Lienhypertexte"/>
            <w:rFonts w:ascii="Arial Narrow" w:eastAsiaTheme="minorEastAsia" w:hAnsi="Arial Narrow"/>
            <w:noProof/>
            <w:lang w:val="fr-FR"/>
          </w:rPr>
          <w:t>Tableau 15: Niveau de réalisation des indicateurs du produit 6</w:t>
        </w:r>
        <w:r w:rsidR="00CF3E4C" w:rsidRPr="003F0B1A">
          <w:rPr>
            <w:rFonts w:ascii="Arial Narrow" w:hAnsi="Arial Narrow"/>
            <w:noProof/>
            <w:webHidden/>
          </w:rPr>
          <w:tab/>
        </w:r>
        <w:r w:rsidR="00CF3E4C" w:rsidRPr="003F0B1A">
          <w:rPr>
            <w:rFonts w:ascii="Arial Narrow" w:hAnsi="Arial Narrow"/>
            <w:noProof/>
            <w:webHidden/>
          </w:rPr>
          <w:fldChar w:fldCharType="begin"/>
        </w:r>
        <w:r w:rsidR="00CF3E4C" w:rsidRPr="003F0B1A">
          <w:rPr>
            <w:rFonts w:ascii="Arial Narrow" w:hAnsi="Arial Narrow"/>
            <w:noProof/>
            <w:webHidden/>
          </w:rPr>
          <w:instrText xml:space="preserve"> PAGEREF _Toc161584852 \h </w:instrText>
        </w:r>
        <w:r w:rsidR="00CF3E4C" w:rsidRPr="003F0B1A">
          <w:rPr>
            <w:rFonts w:ascii="Arial Narrow" w:hAnsi="Arial Narrow"/>
            <w:noProof/>
            <w:webHidden/>
          </w:rPr>
        </w:r>
        <w:r w:rsidR="00CF3E4C" w:rsidRPr="003F0B1A">
          <w:rPr>
            <w:rFonts w:ascii="Arial Narrow" w:hAnsi="Arial Narrow"/>
            <w:noProof/>
            <w:webHidden/>
          </w:rPr>
          <w:fldChar w:fldCharType="separate"/>
        </w:r>
        <w:r w:rsidR="00CF3E4C" w:rsidRPr="003F0B1A">
          <w:rPr>
            <w:rFonts w:ascii="Arial Narrow" w:hAnsi="Arial Narrow"/>
            <w:noProof/>
            <w:webHidden/>
          </w:rPr>
          <w:t>39</w:t>
        </w:r>
        <w:r w:rsidR="00CF3E4C" w:rsidRPr="003F0B1A">
          <w:rPr>
            <w:rFonts w:ascii="Arial Narrow" w:hAnsi="Arial Narrow"/>
            <w:noProof/>
            <w:webHidden/>
          </w:rPr>
          <w:fldChar w:fldCharType="end"/>
        </w:r>
      </w:hyperlink>
    </w:p>
    <w:p w14:paraId="72A8A21C" w14:textId="097D19CB" w:rsidR="00CF3E4C" w:rsidRPr="003F0B1A" w:rsidRDefault="00000000">
      <w:pPr>
        <w:pStyle w:val="Tabledesillustrations"/>
        <w:tabs>
          <w:tab w:val="right" w:leader="dot" w:pos="9016"/>
        </w:tabs>
        <w:rPr>
          <w:rFonts w:ascii="Arial Narrow" w:eastAsiaTheme="minorEastAsia" w:hAnsi="Arial Narrow" w:cstheme="minorBidi"/>
          <w:noProof/>
        </w:rPr>
      </w:pPr>
      <w:hyperlink w:anchor="_Toc161584853" w:history="1">
        <w:r w:rsidR="00CF3E4C" w:rsidRPr="003F0B1A">
          <w:rPr>
            <w:rStyle w:val="Lienhypertexte"/>
            <w:rFonts w:ascii="Arial Narrow" w:eastAsiaTheme="minorEastAsia" w:hAnsi="Arial Narrow"/>
            <w:noProof/>
            <w:lang w:val="fr-FR"/>
          </w:rPr>
          <w:t>Tableau 16: Notation de la réalisation globale de la mise en œuvre du projet</w:t>
        </w:r>
        <w:r w:rsidR="00CF3E4C" w:rsidRPr="003F0B1A">
          <w:rPr>
            <w:rFonts w:ascii="Arial Narrow" w:hAnsi="Arial Narrow"/>
            <w:noProof/>
            <w:webHidden/>
          </w:rPr>
          <w:tab/>
        </w:r>
        <w:r w:rsidR="00CF3E4C" w:rsidRPr="003F0B1A">
          <w:rPr>
            <w:rFonts w:ascii="Arial Narrow" w:hAnsi="Arial Narrow"/>
            <w:noProof/>
            <w:webHidden/>
          </w:rPr>
          <w:fldChar w:fldCharType="begin"/>
        </w:r>
        <w:r w:rsidR="00CF3E4C" w:rsidRPr="003F0B1A">
          <w:rPr>
            <w:rFonts w:ascii="Arial Narrow" w:hAnsi="Arial Narrow"/>
            <w:noProof/>
            <w:webHidden/>
          </w:rPr>
          <w:instrText xml:space="preserve"> PAGEREF _Toc161584853 \h </w:instrText>
        </w:r>
        <w:r w:rsidR="00CF3E4C" w:rsidRPr="003F0B1A">
          <w:rPr>
            <w:rFonts w:ascii="Arial Narrow" w:hAnsi="Arial Narrow"/>
            <w:noProof/>
            <w:webHidden/>
          </w:rPr>
        </w:r>
        <w:r w:rsidR="00CF3E4C" w:rsidRPr="003F0B1A">
          <w:rPr>
            <w:rFonts w:ascii="Arial Narrow" w:hAnsi="Arial Narrow"/>
            <w:noProof/>
            <w:webHidden/>
          </w:rPr>
          <w:fldChar w:fldCharType="separate"/>
        </w:r>
        <w:r w:rsidR="00CF3E4C" w:rsidRPr="003F0B1A">
          <w:rPr>
            <w:rFonts w:ascii="Arial Narrow" w:hAnsi="Arial Narrow"/>
            <w:noProof/>
            <w:webHidden/>
          </w:rPr>
          <w:t>40</w:t>
        </w:r>
        <w:r w:rsidR="00CF3E4C" w:rsidRPr="003F0B1A">
          <w:rPr>
            <w:rFonts w:ascii="Arial Narrow" w:hAnsi="Arial Narrow"/>
            <w:noProof/>
            <w:webHidden/>
          </w:rPr>
          <w:fldChar w:fldCharType="end"/>
        </w:r>
      </w:hyperlink>
    </w:p>
    <w:p w14:paraId="4A5FFE96" w14:textId="38F434E5" w:rsidR="00CF3E4C" w:rsidRPr="003F0B1A" w:rsidRDefault="00000000">
      <w:pPr>
        <w:pStyle w:val="Tabledesillustrations"/>
        <w:tabs>
          <w:tab w:val="right" w:leader="dot" w:pos="9016"/>
        </w:tabs>
        <w:rPr>
          <w:rFonts w:ascii="Arial Narrow" w:eastAsiaTheme="minorEastAsia" w:hAnsi="Arial Narrow" w:cstheme="minorBidi"/>
          <w:noProof/>
        </w:rPr>
      </w:pPr>
      <w:hyperlink w:anchor="_Toc161584854" w:history="1">
        <w:r w:rsidR="00CF3E4C" w:rsidRPr="003F0B1A">
          <w:rPr>
            <w:rStyle w:val="Lienhypertexte"/>
            <w:rFonts w:ascii="Arial Narrow" w:eastAsiaTheme="minorEastAsia" w:hAnsi="Arial Narrow"/>
            <w:noProof/>
            <w:lang w:val="fr-FR"/>
          </w:rPr>
          <w:t>Tableau 17: Notation de la durabilité du projet</w:t>
        </w:r>
        <w:r w:rsidR="00CF3E4C" w:rsidRPr="003F0B1A">
          <w:rPr>
            <w:rFonts w:ascii="Arial Narrow" w:hAnsi="Arial Narrow"/>
            <w:noProof/>
            <w:webHidden/>
          </w:rPr>
          <w:tab/>
        </w:r>
        <w:r w:rsidR="00CF3E4C" w:rsidRPr="003F0B1A">
          <w:rPr>
            <w:rFonts w:ascii="Arial Narrow" w:hAnsi="Arial Narrow"/>
            <w:noProof/>
            <w:webHidden/>
          </w:rPr>
          <w:fldChar w:fldCharType="begin"/>
        </w:r>
        <w:r w:rsidR="00CF3E4C" w:rsidRPr="003F0B1A">
          <w:rPr>
            <w:rFonts w:ascii="Arial Narrow" w:hAnsi="Arial Narrow"/>
            <w:noProof/>
            <w:webHidden/>
          </w:rPr>
          <w:instrText xml:space="preserve"> PAGEREF _Toc161584854 \h </w:instrText>
        </w:r>
        <w:r w:rsidR="00CF3E4C" w:rsidRPr="003F0B1A">
          <w:rPr>
            <w:rFonts w:ascii="Arial Narrow" w:hAnsi="Arial Narrow"/>
            <w:noProof/>
            <w:webHidden/>
          </w:rPr>
        </w:r>
        <w:r w:rsidR="00CF3E4C" w:rsidRPr="003F0B1A">
          <w:rPr>
            <w:rFonts w:ascii="Arial Narrow" w:hAnsi="Arial Narrow"/>
            <w:noProof/>
            <w:webHidden/>
          </w:rPr>
          <w:fldChar w:fldCharType="separate"/>
        </w:r>
        <w:r w:rsidR="00CF3E4C" w:rsidRPr="003F0B1A">
          <w:rPr>
            <w:rFonts w:ascii="Arial Narrow" w:hAnsi="Arial Narrow"/>
            <w:noProof/>
            <w:webHidden/>
          </w:rPr>
          <w:t>44</w:t>
        </w:r>
        <w:r w:rsidR="00CF3E4C" w:rsidRPr="003F0B1A">
          <w:rPr>
            <w:rFonts w:ascii="Arial Narrow" w:hAnsi="Arial Narrow"/>
            <w:noProof/>
            <w:webHidden/>
          </w:rPr>
          <w:fldChar w:fldCharType="end"/>
        </w:r>
      </w:hyperlink>
    </w:p>
    <w:p w14:paraId="5FB6A86B" w14:textId="28134DDB" w:rsidR="00CF3E4C" w:rsidRPr="003F0B1A" w:rsidRDefault="00000000">
      <w:pPr>
        <w:pStyle w:val="Tabledesillustrations"/>
        <w:tabs>
          <w:tab w:val="right" w:leader="dot" w:pos="9016"/>
        </w:tabs>
        <w:rPr>
          <w:rFonts w:ascii="Arial Narrow" w:eastAsiaTheme="minorEastAsia" w:hAnsi="Arial Narrow" w:cstheme="minorBidi"/>
          <w:noProof/>
        </w:rPr>
      </w:pPr>
      <w:hyperlink w:anchor="_Toc161584855" w:history="1">
        <w:r w:rsidR="00CF3E4C" w:rsidRPr="003F0B1A">
          <w:rPr>
            <w:rStyle w:val="Lienhypertexte"/>
            <w:rFonts w:ascii="Arial Narrow" w:eastAsiaTheme="minorEastAsia" w:hAnsi="Arial Narrow"/>
            <w:noProof/>
            <w:lang w:val="fr-FR"/>
          </w:rPr>
          <w:t xml:space="preserve">Tableau 18: </w:t>
        </w:r>
        <w:r w:rsidR="00CF3E4C" w:rsidRPr="003F0B1A">
          <w:rPr>
            <w:rStyle w:val="Lienhypertexte"/>
            <w:rFonts w:ascii="Arial Narrow" w:eastAsia="Myriad Pro" w:hAnsi="Arial Narrow" w:cstheme="minorHAnsi"/>
            <w:noProof/>
            <w:lang w:val="fr-FR"/>
          </w:rPr>
          <w:t>Prévision et réalisation des cibles genres par produit</w:t>
        </w:r>
        <w:r w:rsidR="00CF3E4C" w:rsidRPr="003F0B1A">
          <w:rPr>
            <w:rFonts w:ascii="Arial Narrow" w:hAnsi="Arial Narrow"/>
            <w:noProof/>
            <w:webHidden/>
          </w:rPr>
          <w:tab/>
        </w:r>
        <w:r w:rsidR="00CF3E4C" w:rsidRPr="003F0B1A">
          <w:rPr>
            <w:rFonts w:ascii="Arial Narrow" w:hAnsi="Arial Narrow"/>
            <w:noProof/>
            <w:webHidden/>
          </w:rPr>
          <w:fldChar w:fldCharType="begin"/>
        </w:r>
        <w:r w:rsidR="00CF3E4C" w:rsidRPr="003F0B1A">
          <w:rPr>
            <w:rFonts w:ascii="Arial Narrow" w:hAnsi="Arial Narrow"/>
            <w:noProof/>
            <w:webHidden/>
          </w:rPr>
          <w:instrText xml:space="preserve"> PAGEREF _Toc161584855 \h </w:instrText>
        </w:r>
        <w:r w:rsidR="00CF3E4C" w:rsidRPr="003F0B1A">
          <w:rPr>
            <w:rFonts w:ascii="Arial Narrow" w:hAnsi="Arial Narrow"/>
            <w:noProof/>
            <w:webHidden/>
          </w:rPr>
        </w:r>
        <w:r w:rsidR="00CF3E4C" w:rsidRPr="003F0B1A">
          <w:rPr>
            <w:rFonts w:ascii="Arial Narrow" w:hAnsi="Arial Narrow"/>
            <w:noProof/>
            <w:webHidden/>
          </w:rPr>
          <w:fldChar w:fldCharType="separate"/>
        </w:r>
        <w:r w:rsidR="00CF3E4C" w:rsidRPr="003F0B1A">
          <w:rPr>
            <w:rFonts w:ascii="Arial Narrow" w:hAnsi="Arial Narrow"/>
            <w:noProof/>
            <w:webHidden/>
          </w:rPr>
          <w:t>46</w:t>
        </w:r>
        <w:r w:rsidR="00CF3E4C" w:rsidRPr="003F0B1A">
          <w:rPr>
            <w:rFonts w:ascii="Arial Narrow" w:hAnsi="Arial Narrow"/>
            <w:noProof/>
            <w:webHidden/>
          </w:rPr>
          <w:fldChar w:fldCharType="end"/>
        </w:r>
      </w:hyperlink>
    </w:p>
    <w:p w14:paraId="7D67E83C" w14:textId="5BE63182" w:rsidR="00CF3E4C" w:rsidRPr="003F0B1A" w:rsidRDefault="00000000">
      <w:pPr>
        <w:pStyle w:val="Tabledesillustrations"/>
        <w:tabs>
          <w:tab w:val="right" w:leader="dot" w:pos="9016"/>
        </w:tabs>
        <w:rPr>
          <w:rFonts w:ascii="Arial Narrow" w:eastAsiaTheme="minorEastAsia" w:hAnsi="Arial Narrow" w:cstheme="minorBidi"/>
          <w:noProof/>
        </w:rPr>
      </w:pPr>
      <w:hyperlink w:anchor="_Toc161584856" w:history="1">
        <w:r w:rsidR="00CF3E4C" w:rsidRPr="003F0B1A">
          <w:rPr>
            <w:rStyle w:val="Lienhypertexte"/>
            <w:rFonts w:ascii="Arial Narrow" w:eastAsiaTheme="minorEastAsia" w:hAnsi="Arial Narrow"/>
            <w:noProof/>
            <w:lang w:val="fr-FR"/>
          </w:rPr>
          <w:t>Tableau 19: Recommandations et parties responsables</w:t>
        </w:r>
        <w:r w:rsidR="00CF3E4C" w:rsidRPr="003F0B1A">
          <w:rPr>
            <w:rFonts w:ascii="Arial Narrow" w:hAnsi="Arial Narrow"/>
            <w:noProof/>
            <w:webHidden/>
          </w:rPr>
          <w:tab/>
        </w:r>
        <w:r w:rsidR="00CF3E4C" w:rsidRPr="003F0B1A">
          <w:rPr>
            <w:rFonts w:ascii="Arial Narrow" w:hAnsi="Arial Narrow"/>
            <w:noProof/>
            <w:webHidden/>
          </w:rPr>
          <w:fldChar w:fldCharType="begin"/>
        </w:r>
        <w:r w:rsidR="00CF3E4C" w:rsidRPr="003F0B1A">
          <w:rPr>
            <w:rFonts w:ascii="Arial Narrow" w:hAnsi="Arial Narrow"/>
            <w:noProof/>
            <w:webHidden/>
          </w:rPr>
          <w:instrText xml:space="preserve"> PAGEREF _Toc161584856 \h </w:instrText>
        </w:r>
        <w:r w:rsidR="00CF3E4C" w:rsidRPr="003F0B1A">
          <w:rPr>
            <w:rFonts w:ascii="Arial Narrow" w:hAnsi="Arial Narrow"/>
            <w:noProof/>
            <w:webHidden/>
          </w:rPr>
        </w:r>
        <w:r w:rsidR="00CF3E4C" w:rsidRPr="003F0B1A">
          <w:rPr>
            <w:rFonts w:ascii="Arial Narrow" w:hAnsi="Arial Narrow"/>
            <w:noProof/>
            <w:webHidden/>
          </w:rPr>
          <w:fldChar w:fldCharType="separate"/>
        </w:r>
        <w:r w:rsidR="00CF3E4C" w:rsidRPr="003F0B1A">
          <w:rPr>
            <w:rFonts w:ascii="Arial Narrow" w:hAnsi="Arial Narrow"/>
            <w:noProof/>
            <w:webHidden/>
          </w:rPr>
          <w:t>55</w:t>
        </w:r>
        <w:r w:rsidR="00CF3E4C" w:rsidRPr="003F0B1A">
          <w:rPr>
            <w:rFonts w:ascii="Arial Narrow" w:hAnsi="Arial Narrow"/>
            <w:noProof/>
            <w:webHidden/>
          </w:rPr>
          <w:fldChar w:fldCharType="end"/>
        </w:r>
      </w:hyperlink>
    </w:p>
    <w:p w14:paraId="35954992" w14:textId="6CFC272D" w:rsidR="004B7413" w:rsidRDefault="004B19A8" w:rsidP="004B19A8">
      <w:pPr>
        <w:spacing w:line="276" w:lineRule="auto"/>
        <w:rPr>
          <w:rFonts w:ascii="Arial Narrow" w:eastAsia="Myriad Pro" w:hAnsi="Arial Narrow" w:cstheme="minorHAnsi"/>
          <w:color w:val="000000"/>
          <w:lang w:val="fr-FR"/>
        </w:rPr>
      </w:pPr>
      <w:r w:rsidRPr="00CF3E4C">
        <w:rPr>
          <w:rFonts w:ascii="Arial Narrow" w:eastAsia="Myriad Pro" w:hAnsi="Arial Narrow" w:cstheme="minorHAnsi"/>
          <w:color w:val="000000"/>
          <w:lang w:val="fr-FR"/>
        </w:rPr>
        <w:fldChar w:fldCharType="end"/>
      </w:r>
      <w:r w:rsidR="004B7413">
        <w:rPr>
          <w:rFonts w:ascii="Arial Narrow" w:eastAsia="Myriad Pro" w:hAnsi="Arial Narrow" w:cstheme="minorHAnsi"/>
          <w:color w:val="000000"/>
          <w:lang w:val="fr-FR"/>
        </w:rPr>
        <w:br w:type="page"/>
      </w:r>
    </w:p>
    <w:p w14:paraId="172A3CD4" w14:textId="635001C4" w:rsidR="004B7413" w:rsidRPr="00BB777F" w:rsidRDefault="004B7413" w:rsidP="000B0215">
      <w:pPr>
        <w:pStyle w:val="Titre1"/>
        <w:spacing w:line="276" w:lineRule="auto"/>
        <w:rPr>
          <w:rFonts w:ascii="Arial Narrow" w:eastAsia="Myriad Pro" w:hAnsi="Arial Narrow"/>
          <w:b/>
          <w:bCs/>
          <w:sz w:val="24"/>
          <w:szCs w:val="24"/>
          <w:lang w:val="fr-FR"/>
        </w:rPr>
      </w:pPr>
      <w:bookmarkStart w:id="3" w:name="_Toc161603895"/>
      <w:r w:rsidRPr="00BB777F">
        <w:rPr>
          <w:rFonts w:ascii="Arial Narrow" w:eastAsia="Myriad Pro" w:hAnsi="Arial Narrow"/>
          <w:b/>
          <w:bCs/>
          <w:sz w:val="24"/>
          <w:szCs w:val="24"/>
          <w:lang w:val="fr-FR"/>
        </w:rPr>
        <w:lastRenderedPageBreak/>
        <w:t>RESUME ANALYTIQUE</w:t>
      </w:r>
      <w:bookmarkEnd w:id="3"/>
      <w:r w:rsidRPr="00BB777F">
        <w:rPr>
          <w:rFonts w:ascii="Arial Narrow" w:eastAsia="Myriad Pro" w:hAnsi="Arial Narrow"/>
          <w:b/>
          <w:bCs/>
          <w:sz w:val="24"/>
          <w:szCs w:val="24"/>
          <w:lang w:val="fr-FR"/>
        </w:rPr>
        <w:t xml:space="preserve"> </w:t>
      </w:r>
    </w:p>
    <w:p w14:paraId="6455F3FC" w14:textId="77777777" w:rsidR="00BB777F" w:rsidRDefault="00BB777F" w:rsidP="000B0215">
      <w:pPr>
        <w:spacing w:line="276" w:lineRule="auto"/>
        <w:rPr>
          <w:rFonts w:ascii="Arial Narrow" w:eastAsia="Myriad Pro" w:hAnsi="Arial Narrow" w:cstheme="minorHAnsi"/>
          <w:color w:val="000000"/>
          <w:lang w:val="fr-FR"/>
        </w:rPr>
      </w:pPr>
    </w:p>
    <w:p w14:paraId="4E089809" w14:textId="5F98EA82" w:rsidR="00C358C0" w:rsidRDefault="00004485" w:rsidP="00C358C0">
      <w:pPr>
        <w:rPr>
          <w:rFonts w:ascii="Arial Narrow" w:eastAsia="Myriad Pro" w:hAnsi="Arial Narrow" w:cstheme="minorHAnsi"/>
          <w:color w:val="000000"/>
          <w:lang w:val="fr-FR"/>
        </w:rPr>
      </w:pPr>
      <w:r>
        <w:rPr>
          <w:rFonts w:ascii="Arial Narrow" w:eastAsia="Myriad Pro" w:hAnsi="Arial Narrow" w:cstheme="minorHAnsi"/>
          <w:color w:val="000000"/>
          <w:lang w:val="fr-FR"/>
        </w:rPr>
        <w:t xml:space="preserve">1. </w:t>
      </w:r>
      <w:r w:rsidRPr="00880641">
        <w:rPr>
          <w:rFonts w:ascii="Arial Narrow" w:eastAsia="Myriad Pro" w:hAnsi="Arial Narrow" w:cstheme="minorHAnsi"/>
          <w:color w:val="000000"/>
          <w:lang w:val="fr-FR"/>
        </w:rPr>
        <w:t xml:space="preserve">Tableau d’informations </w:t>
      </w:r>
      <w:r w:rsidR="00F40DF0">
        <w:rPr>
          <w:rFonts w:ascii="Arial Narrow" w:eastAsia="Myriad Pro" w:hAnsi="Arial Narrow" w:cstheme="minorHAnsi"/>
          <w:color w:val="000000"/>
          <w:lang w:val="fr-FR"/>
        </w:rPr>
        <w:t>sur le</w:t>
      </w:r>
      <w:r w:rsidRPr="00880641">
        <w:rPr>
          <w:rFonts w:ascii="Arial Narrow" w:eastAsia="Myriad Pro" w:hAnsi="Arial Narrow" w:cstheme="minorHAnsi"/>
          <w:color w:val="000000"/>
          <w:lang w:val="fr-FR"/>
        </w:rPr>
        <w:t xml:space="preserve"> projet</w:t>
      </w:r>
      <w:r>
        <w:rPr>
          <w:rFonts w:ascii="Arial Narrow" w:eastAsia="Myriad Pro" w:hAnsi="Arial Narrow" w:cstheme="minorHAnsi"/>
          <w:color w:val="000000"/>
          <w:lang w:val="fr-FR"/>
        </w:rPr>
        <w:t xml:space="preserve"> </w:t>
      </w:r>
    </w:p>
    <w:p w14:paraId="415C320D" w14:textId="77777777" w:rsidR="00004485" w:rsidRPr="00004485" w:rsidRDefault="00004485" w:rsidP="00C358C0">
      <w:pPr>
        <w:rPr>
          <w:lang w:val="fr-FR"/>
        </w:rPr>
      </w:pPr>
    </w:p>
    <w:tbl>
      <w:tblPr>
        <w:tblW w:w="9057"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509"/>
        <w:gridCol w:w="2076"/>
        <w:gridCol w:w="1530"/>
        <w:gridCol w:w="2942"/>
      </w:tblGrid>
      <w:tr w:rsidR="00C358C0" w:rsidRPr="00844A15" w14:paraId="10BA17BA" w14:textId="77777777" w:rsidTr="00004485">
        <w:trPr>
          <w:trHeight w:val="548"/>
        </w:trPr>
        <w:tc>
          <w:tcPr>
            <w:tcW w:w="9057" w:type="dxa"/>
            <w:gridSpan w:val="4"/>
            <w:shd w:val="clear" w:color="auto" w:fill="auto"/>
          </w:tcPr>
          <w:p w14:paraId="3ABD718E" w14:textId="77777777" w:rsidR="00C358C0" w:rsidRPr="00D74DC3" w:rsidRDefault="00C358C0" w:rsidP="00D232B8">
            <w:pPr>
              <w:rPr>
                <w:rFonts w:ascii="Arial Narrow" w:hAnsi="Arial Narrow"/>
              </w:rPr>
            </w:pPr>
            <w:r w:rsidRPr="00947CF1">
              <w:rPr>
                <w:rFonts w:ascii="Arial Narrow" w:hAnsi="Arial Narrow"/>
                <w:b/>
                <w:bCs/>
              </w:rPr>
              <w:t>Titre du projet</w:t>
            </w:r>
            <w:r w:rsidRPr="00D74DC3">
              <w:rPr>
                <w:rFonts w:ascii="Arial Narrow" w:hAnsi="Arial Narrow"/>
              </w:rPr>
              <w:t> : Améliorer la gestion du Lac Tchad en mettant en œuvre le Programme d’action stratégique pour le bassin du Lac Tchad pour renforcer la résilience au changement climatique et réduire le stress sur les écosystèmes.</w:t>
            </w:r>
          </w:p>
        </w:tc>
      </w:tr>
      <w:tr w:rsidR="00C358C0" w:rsidRPr="00844A15" w14:paraId="14C327E2" w14:textId="77777777" w:rsidTr="00004485">
        <w:tc>
          <w:tcPr>
            <w:tcW w:w="2509" w:type="dxa"/>
            <w:shd w:val="clear" w:color="auto" w:fill="auto"/>
          </w:tcPr>
          <w:p w14:paraId="4E2CE474" w14:textId="77777777" w:rsidR="00C358C0" w:rsidRPr="00D74DC3" w:rsidRDefault="00C358C0" w:rsidP="00D232B8">
            <w:pPr>
              <w:rPr>
                <w:rFonts w:ascii="Arial Narrow" w:hAnsi="Arial Narrow"/>
              </w:rPr>
            </w:pPr>
            <w:r w:rsidRPr="00947CF1">
              <w:rPr>
                <w:rFonts w:ascii="Arial Narrow" w:hAnsi="Arial Narrow"/>
                <w:b/>
                <w:bCs/>
              </w:rPr>
              <w:t>Pays</w:t>
            </w:r>
            <w:r w:rsidRPr="00D74DC3">
              <w:rPr>
                <w:rFonts w:ascii="Arial Narrow" w:hAnsi="Arial Narrow"/>
              </w:rPr>
              <w:t> :</w:t>
            </w:r>
            <w:bookmarkStart w:id="4" w:name="_Hlk504645815"/>
            <w:r w:rsidRPr="00D74DC3">
              <w:rPr>
                <w:rFonts w:ascii="Arial Narrow" w:hAnsi="Arial Narrow"/>
              </w:rPr>
              <w:t xml:space="preserve"> Cameroun, Niger, Nigeria, République centrafricaine et Tchad</w:t>
            </w:r>
            <w:bookmarkEnd w:id="4"/>
          </w:p>
        </w:tc>
        <w:tc>
          <w:tcPr>
            <w:tcW w:w="3606" w:type="dxa"/>
            <w:gridSpan w:val="2"/>
            <w:shd w:val="clear" w:color="auto" w:fill="auto"/>
          </w:tcPr>
          <w:p w14:paraId="2B452496" w14:textId="77777777" w:rsidR="00C358C0" w:rsidRPr="00D74DC3" w:rsidRDefault="00C358C0" w:rsidP="00D232B8">
            <w:pPr>
              <w:rPr>
                <w:rFonts w:ascii="Arial Narrow" w:hAnsi="Arial Narrow"/>
              </w:rPr>
            </w:pPr>
            <w:r w:rsidRPr="00947CF1">
              <w:rPr>
                <w:rFonts w:ascii="Arial Narrow" w:hAnsi="Arial Narrow"/>
                <w:b/>
                <w:bCs/>
              </w:rPr>
              <w:t>Partenaire de mise en œuvre</w:t>
            </w:r>
            <w:r w:rsidRPr="00D74DC3">
              <w:rPr>
                <w:rFonts w:ascii="Arial Narrow" w:hAnsi="Arial Narrow"/>
              </w:rPr>
              <w:t> : Commission du Bassin du Lac Tchad (CBLT)</w:t>
            </w:r>
          </w:p>
        </w:tc>
        <w:tc>
          <w:tcPr>
            <w:tcW w:w="2942" w:type="dxa"/>
            <w:shd w:val="clear" w:color="auto" w:fill="auto"/>
          </w:tcPr>
          <w:p w14:paraId="16995E4B" w14:textId="77777777" w:rsidR="00C358C0" w:rsidRPr="00D74DC3" w:rsidRDefault="00C358C0" w:rsidP="00D232B8">
            <w:pPr>
              <w:rPr>
                <w:rFonts w:ascii="Arial Narrow" w:hAnsi="Arial Narrow"/>
              </w:rPr>
            </w:pPr>
            <w:r w:rsidRPr="00947CF1">
              <w:rPr>
                <w:rFonts w:ascii="Arial Narrow" w:hAnsi="Arial Narrow"/>
                <w:b/>
                <w:bCs/>
              </w:rPr>
              <w:t>Dispositif administratif</w:t>
            </w:r>
            <w:r w:rsidRPr="00D74DC3">
              <w:rPr>
                <w:rFonts w:ascii="Arial Narrow" w:hAnsi="Arial Narrow"/>
              </w:rPr>
              <w:t xml:space="preserve"> : Mise en œuvre par une OIG </w:t>
            </w:r>
          </w:p>
        </w:tc>
      </w:tr>
      <w:tr w:rsidR="00C358C0" w:rsidRPr="00844A15" w14:paraId="0B3EF23D" w14:textId="77777777" w:rsidTr="00004485">
        <w:tc>
          <w:tcPr>
            <w:tcW w:w="9057" w:type="dxa"/>
            <w:gridSpan w:val="4"/>
            <w:shd w:val="clear" w:color="auto" w:fill="auto"/>
          </w:tcPr>
          <w:p w14:paraId="1DDDCB44" w14:textId="77777777" w:rsidR="00C358C0" w:rsidRPr="00D74DC3" w:rsidRDefault="00C358C0" w:rsidP="00D232B8">
            <w:pPr>
              <w:rPr>
                <w:rFonts w:ascii="Arial Narrow" w:hAnsi="Arial Narrow"/>
              </w:rPr>
            </w:pPr>
            <w:r w:rsidRPr="00947CF1">
              <w:rPr>
                <w:rFonts w:ascii="Arial Narrow" w:hAnsi="Arial Narrow"/>
                <w:b/>
                <w:bCs/>
              </w:rPr>
              <w:t>Résultat UNDAF/Programme pays</w:t>
            </w:r>
            <w:r w:rsidRPr="00D74DC3">
              <w:rPr>
                <w:rFonts w:ascii="Arial Narrow" w:hAnsi="Arial Narrow"/>
              </w:rPr>
              <w:t xml:space="preserve"> : </w:t>
            </w:r>
          </w:p>
          <w:p w14:paraId="60CBB217" w14:textId="77777777" w:rsidR="00C358C0" w:rsidRPr="00D74DC3" w:rsidRDefault="00C358C0" w:rsidP="00D232B8">
            <w:pPr>
              <w:rPr>
                <w:rFonts w:ascii="Arial Narrow" w:hAnsi="Arial Narrow"/>
              </w:rPr>
            </w:pPr>
            <w:r w:rsidRPr="00D74DC3">
              <w:rPr>
                <w:rFonts w:ascii="Arial Narrow" w:hAnsi="Arial Narrow"/>
              </w:rPr>
              <w:t xml:space="preserve">Axe 2 : Développement rural et sécurité alimentaire </w:t>
            </w:r>
          </w:p>
          <w:p w14:paraId="017BF3A7" w14:textId="77777777" w:rsidR="00C358C0" w:rsidRPr="00D74DC3" w:rsidRDefault="00C358C0" w:rsidP="00D232B8">
            <w:pPr>
              <w:rPr>
                <w:rFonts w:ascii="Arial Narrow" w:hAnsi="Arial Narrow"/>
              </w:rPr>
            </w:pPr>
            <w:r w:rsidRPr="00D74DC3">
              <w:rPr>
                <w:rFonts w:ascii="Arial Narrow" w:hAnsi="Arial Narrow"/>
              </w:rPr>
              <w:t>Résultat 2.3 : La gestion durable des ressources naturelles et de l’environnement et la mise en place de mécanismes d’adaptation au changement climatique et d’atténuation sont appuyés.</w:t>
            </w:r>
          </w:p>
        </w:tc>
      </w:tr>
      <w:tr w:rsidR="00C358C0" w:rsidRPr="00844A15" w14:paraId="4F8B34B1" w14:textId="77777777" w:rsidTr="00004485">
        <w:tc>
          <w:tcPr>
            <w:tcW w:w="9057" w:type="dxa"/>
            <w:gridSpan w:val="4"/>
            <w:shd w:val="clear" w:color="auto" w:fill="auto"/>
          </w:tcPr>
          <w:p w14:paraId="08DFB3DB" w14:textId="77777777" w:rsidR="00C358C0" w:rsidRPr="00D74DC3" w:rsidRDefault="00C358C0" w:rsidP="00D232B8">
            <w:pPr>
              <w:rPr>
                <w:rFonts w:ascii="Arial Narrow" w:hAnsi="Arial Narrow"/>
              </w:rPr>
            </w:pPr>
            <w:r w:rsidRPr="00947CF1">
              <w:rPr>
                <w:rFonts w:ascii="Arial Narrow" w:hAnsi="Arial Narrow"/>
                <w:b/>
                <w:bCs/>
              </w:rPr>
              <w:t>Produit du Plan stratégique du PNUD 2018-2021</w:t>
            </w:r>
            <w:r w:rsidRPr="00D74DC3">
              <w:rPr>
                <w:rFonts w:ascii="Arial Narrow" w:hAnsi="Arial Narrow"/>
              </w:rPr>
              <w:t> : 1.4.1 Solutions mises à l’échelle pour la gestion durable des ressources naturelles, y compris des matières premières durables et des chaînes de valeur vertes et inclusives.</w:t>
            </w:r>
          </w:p>
          <w:p w14:paraId="09037F30" w14:textId="77777777" w:rsidR="00C358C0" w:rsidRPr="00D74DC3" w:rsidRDefault="00C358C0" w:rsidP="00D232B8">
            <w:pPr>
              <w:tabs>
                <w:tab w:val="left" w:pos="4680"/>
              </w:tabs>
              <w:rPr>
                <w:rFonts w:ascii="Arial Narrow" w:hAnsi="Arial Narrow"/>
              </w:rPr>
            </w:pPr>
            <w:r w:rsidRPr="00947CF1">
              <w:rPr>
                <w:rFonts w:ascii="Arial Narrow" w:hAnsi="Arial Narrow"/>
                <w:b/>
                <w:bCs/>
              </w:rPr>
              <w:t>Indicateur de produit</w:t>
            </w:r>
            <w:r w:rsidRPr="00D74DC3">
              <w:rPr>
                <w:rFonts w:ascii="Arial Narrow" w:hAnsi="Arial Narrow"/>
              </w:rPr>
              <w:t> :</w:t>
            </w:r>
          </w:p>
          <w:p w14:paraId="66330D1E" w14:textId="77777777" w:rsidR="00C358C0" w:rsidRPr="00D74DC3" w:rsidRDefault="00C358C0" w:rsidP="00D232B8">
            <w:pPr>
              <w:tabs>
                <w:tab w:val="left" w:pos="4680"/>
              </w:tabs>
              <w:rPr>
                <w:rFonts w:ascii="Arial Narrow" w:hAnsi="Arial Narrow"/>
              </w:rPr>
            </w:pPr>
            <w:r w:rsidRPr="00D74DC3">
              <w:rPr>
                <w:rFonts w:ascii="Arial Narrow" w:hAnsi="Arial Narrow"/>
              </w:rPr>
              <w:t xml:space="preserve">Des ressources naturelles gérées selon une exploitation, une conservation et un accès durables et un régime de partage des bénéfices : (c) Nombre d’écosystèmes aquatiques (d’eau douce ou marins) partagés dans le cadre d’une gestion concertée </w:t>
            </w:r>
          </w:p>
        </w:tc>
      </w:tr>
      <w:tr w:rsidR="00C358C0" w:rsidRPr="00844A15" w14:paraId="25932289" w14:textId="77777777" w:rsidTr="00004485">
        <w:trPr>
          <w:trHeight w:val="518"/>
        </w:trPr>
        <w:tc>
          <w:tcPr>
            <w:tcW w:w="4585" w:type="dxa"/>
            <w:gridSpan w:val="2"/>
            <w:shd w:val="clear" w:color="auto" w:fill="auto"/>
          </w:tcPr>
          <w:p w14:paraId="2A7144F7" w14:textId="77777777" w:rsidR="00C358C0" w:rsidRPr="00D74DC3" w:rsidRDefault="00C358C0" w:rsidP="00D232B8">
            <w:pPr>
              <w:rPr>
                <w:rFonts w:ascii="Arial Narrow" w:hAnsi="Arial Narrow"/>
              </w:rPr>
            </w:pPr>
            <w:r w:rsidRPr="00D74DC3">
              <w:rPr>
                <w:rFonts w:ascii="Arial Narrow" w:hAnsi="Arial Narrow"/>
              </w:rPr>
              <w:t>Catégorie d’examen préalable social et environnemental du PNUD :  Faible</w:t>
            </w:r>
          </w:p>
        </w:tc>
        <w:tc>
          <w:tcPr>
            <w:tcW w:w="4472" w:type="dxa"/>
            <w:gridSpan w:val="2"/>
            <w:shd w:val="clear" w:color="auto" w:fill="auto"/>
          </w:tcPr>
          <w:p w14:paraId="566F8954" w14:textId="77777777" w:rsidR="00C358C0" w:rsidRPr="00D74DC3" w:rsidRDefault="00C358C0" w:rsidP="00D232B8">
            <w:pPr>
              <w:rPr>
                <w:rFonts w:ascii="Arial Narrow" w:hAnsi="Arial Narrow"/>
              </w:rPr>
            </w:pPr>
            <w:r w:rsidRPr="00D74DC3">
              <w:rPr>
                <w:rFonts w:ascii="Arial Narrow" w:hAnsi="Arial Narrow"/>
              </w:rPr>
              <w:t xml:space="preserve">Marqueur genre du PNUD : </w:t>
            </w:r>
          </w:p>
          <w:p w14:paraId="0FF42DF1" w14:textId="77777777" w:rsidR="00C358C0" w:rsidRPr="00D74DC3" w:rsidRDefault="00C358C0" w:rsidP="00D232B8">
            <w:pPr>
              <w:rPr>
                <w:rFonts w:ascii="Arial Narrow" w:hAnsi="Arial Narrow"/>
              </w:rPr>
            </w:pPr>
            <w:r w:rsidRPr="00D74DC3">
              <w:rPr>
                <w:rFonts w:ascii="Arial Narrow" w:hAnsi="Arial Narrow"/>
              </w:rPr>
              <w:t>GEN 2</w:t>
            </w:r>
          </w:p>
        </w:tc>
      </w:tr>
      <w:tr w:rsidR="00C358C0" w:rsidRPr="00844A15" w14:paraId="38D83176" w14:textId="77777777" w:rsidTr="00004485">
        <w:tc>
          <w:tcPr>
            <w:tcW w:w="4585" w:type="dxa"/>
            <w:gridSpan w:val="2"/>
            <w:shd w:val="clear" w:color="auto" w:fill="auto"/>
          </w:tcPr>
          <w:p w14:paraId="18A0AD26" w14:textId="77777777" w:rsidR="00C358C0" w:rsidRPr="00D74DC3" w:rsidRDefault="00C358C0" w:rsidP="00D232B8">
            <w:pPr>
              <w:rPr>
                <w:rFonts w:ascii="Arial Narrow" w:hAnsi="Arial Narrow"/>
              </w:rPr>
            </w:pPr>
            <w:r w:rsidRPr="00D74DC3">
              <w:rPr>
                <w:rFonts w:ascii="Arial Narrow" w:hAnsi="Arial Narrow"/>
              </w:rPr>
              <w:t xml:space="preserve">ID de subvention Atlas : 00086651  </w:t>
            </w:r>
          </w:p>
        </w:tc>
        <w:tc>
          <w:tcPr>
            <w:tcW w:w="4472" w:type="dxa"/>
            <w:gridSpan w:val="2"/>
            <w:shd w:val="clear" w:color="auto" w:fill="auto"/>
          </w:tcPr>
          <w:p w14:paraId="671F5A4D" w14:textId="77777777" w:rsidR="00C358C0" w:rsidRPr="00D74DC3" w:rsidRDefault="00C358C0" w:rsidP="00D232B8">
            <w:pPr>
              <w:rPr>
                <w:rFonts w:ascii="Arial Narrow" w:hAnsi="Arial Narrow"/>
              </w:rPr>
            </w:pPr>
            <w:r w:rsidRPr="00D74DC3">
              <w:rPr>
                <w:rFonts w:ascii="Arial Narrow" w:hAnsi="Arial Narrow"/>
              </w:rPr>
              <w:t>ID de projet Atlas :  00093875</w:t>
            </w:r>
          </w:p>
        </w:tc>
      </w:tr>
      <w:tr w:rsidR="00C358C0" w:rsidRPr="00844A15" w14:paraId="2C33570C" w14:textId="77777777" w:rsidTr="00004485">
        <w:tc>
          <w:tcPr>
            <w:tcW w:w="4585" w:type="dxa"/>
            <w:gridSpan w:val="2"/>
            <w:shd w:val="clear" w:color="auto" w:fill="auto"/>
          </w:tcPr>
          <w:p w14:paraId="58EE4E83" w14:textId="77777777" w:rsidR="00C358C0" w:rsidRPr="00C465A1" w:rsidRDefault="00C358C0" w:rsidP="00D232B8">
            <w:pPr>
              <w:rPr>
                <w:rFonts w:ascii="Arial Narrow" w:hAnsi="Arial Narrow"/>
              </w:rPr>
            </w:pPr>
            <w:r w:rsidRPr="00C465A1">
              <w:rPr>
                <w:rFonts w:ascii="Arial Narrow" w:hAnsi="Arial Narrow"/>
              </w:rPr>
              <w:t xml:space="preserve">Numéro d’ID PIMS PNUD-FEM:  </w:t>
            </w:r>
          </w:p>
          <w:p w14:paraId="4946DED7" w14:textId="77777777" w:rsidR="00C358C0" w:rsidRPr="00D74DC3" w:rsidRDefault="00C358C0" w:rsidP="00D232B8">
            <w:pPr>
              <w:rPr>
                <w:rFonts w:ascii="Arial Narrow" w:hAnsi="Arial Narrow"/>
              </w:rPr>
            </w:pPr>
            <w:r w:rsidRPr="00D74DC3">
              <w:rPr>
                <w:rFonts w:ascii="Arial Narrow" w:hAnsi="Arial Narrow"/>
              </w:rPr>
              <w:t>4797</w:t>
            </w:r>
          </w:p>
        </w:tc>
        <w:tc>
          <w:tcPr>
            <w:tcW w:w="4472" w:type="dxa"/>
            <w:gridSpan w:val="2"/>
            <w:shd w:val="clear" w:color="auto" w:fill="auto"/>
          </w:tcPr>
          <w:p w14:paraId="3EDFC37C" w14:textId="77777777" w:rsidR="00C358C0" w:rsidRPr="00D74DC3" w:rsidRDefault="00C358C0" w:rsidP="00D232B8">
            <w:pPr>
              <w:rPr>
                <w:rFonts w:ascii="Arial Narrow" w:hAnsi="Arial Narrow"/>
              </w:rPr>
            </w:pPr>
            <w:r w:rsidRPr="00D74DC3">
              <w:rPr>
                <w:rFonts w:ascii="Arial Narrow" w:hAnsi="Arial Narrow"/>
              </w:rPr>
              <w:t>Numéro d'ID FEM :</w:t>
            </w:r>
          </w:p>
          <w:p w14:paraId="295B3CAC" w14:textId="77777777" w:rsidR="00C358C0" w:rsidRPr="00D74DC3" w:rsidRDefault="00C358C0" w:rsidP="00D232B8">
            <w:pPr>
              <w:rPr>
                <w:rFonts w:ascii="Arial Narrow" w:hAnsi="Arial Narrow"/>
              </w:rPr>
            </w:pPr>
            <w:r w:rsidRPr="00D74DC3">
              <w:rPr>
                <w:rFonts w:ascii="Arial Narrow" w:hAnsi="Arial Narrow"/>
              </w:rPr>
              <w:t>4748</w:t>
            </w:r>
          </w:p>
        </w:tc>
      </w:tr>
      <w:tr w:rsidR="00C358C0" w:rsidRPr="00844A15" w14:paraId="6E7BF86A" w14:textId="77777777" w:rsidTr="00004485">
        <w:trPr>
          <w:trHeight w:val="405"/>
        </w:trPr>
        <w:tc>
          <w:tcPr>
            <w:tcW w:w="4585" w:type="dxa"/>
            <w:gridSpan w:val="2"/>
            <w:shd w:val="clear" w:color="auto" w:fill="auto"/>
          </w:tcPr>
          <w:p w14:paraId="489F228D" w14:textId="77777777" w:rsidR="00C358C0" w:rsidRPr="00D74DC3" w:rsidRDefault="00C358C0" w:rsidP="00D232B8">
            <w:pPr>
              <w:rPr>
                <w:rFonts w:ascii="Arial Narrow" w:hAnsi="Arial Narrow"/>
              </w:rPr>
            </w:pPr>
            <w:r w:rsidRPr="00D74DC3">
              <w:rPr>
                <w:rFonts w:ascii="Arial Narrow" w:hAnsi="Arial Narrow"/>
              </w:rPr>
              <w:t xml:space="preserve">Date de démarrage prévue : </w:t>
            </w:r>
          </w:p>
          <w:p w14:paraId="1BFD6819" w14:textId="77777777" w:rsidR="00C358C0" w:rsidRPr="00D74DC3" w:rsidRDefault="00C358C0" w:rsidP="00D232B8">
            <w:pPr>
              <w:rPr>
                <w:rFonts w:ascii="Arial Narrow" w:hAnsi="Arial Narrow"/>
              </w:rPr>
            </w:pPr>
            <w:r w:rsidRPr="00D74DC3">
              <w:rPr>
                <w:rFonts w:ascii="Arial Narrow" w:hAnsi="Arial Narrow"/>
              </w:rPr>
              <w:t>Avril 2018</w:t>
            </w:r>
          </w:p>
        </w:tc>
        <w:tc>
          <w:tcPr>
            <w:tcW w:w="4472" w:type="dxa"/>
            <w:gridSpan w:val="2"/>
            <w:shd w:val="clear" w:color="auto" w:fill="auto"/>
          </w:tcPr>
          <w:p w14:paraId="638F37A2" w14:textId="77777777" w:rsidR="00C358C0" w:rsidRPr="00D74DC3" w:rsidRDefault="00C358C0" w:rsidP="00D232B8">
            <w:pPr>
              <w:rPr>
                <w:rFonts w:ascii="Arial Narrow" w:hAnsi="Arial Narrow"/>
              </w:rPr>
            </w:pPr>
            <w:r w:rsidRPr="00D74DC3">
              <w:rPr>
                <w:rFonts w:ascii="Arial Narrow" w:hAnsi="Arial Narrow"/>
              </w:rPr>
              <w:t xml:space="preserve">Date d’achèvement prévue :  </w:t>
            </w:r>
          </w:p>
          <w:p w14:paraId="085636AB" w14:textId="2A65E6C2" w:rsidR="00C358C0" w:rsidRPr="0099525F" w:rsidRDefault="00C358C0" w:rsidP="00D232B8">
            <w:pPr>
              <w:rPr>
                <w:rFonts w:ascii="Arial Narrow" w:hAnsi="Arial Narrow"/>
                <w:lang w:val="en-US"/>
              </w:rPr>
            </w:pPr>
            <w:r w:rsidRPr="00D74DC3">
              <w:rPr>
                <w:rFonts w:ascii="Arial Narrow" w:hAnsi="Arial Narrow"/>
              </w:rPr>
              <w:t xml:space="preserve">Mars </w:t>
            </w:r>
            <w:r w:rsidR="007D38C1" w:rsidRPr="00D74DC3">
              <w:rPr>
                <w:rFonts w:ascii="Arial Narrow" w:hAnsi="Arial Narrow"/>
              </w:rPr>
              <w:t>202</w:t>
            </w:r>
            <w:r w:rsidR="007D38C1">
              <w:rPr>
                <w:rFonts w:ascii="Arial Narrow" w:hAnsi="Arial Narrow"/>
                <w:lang w:val="en-US"/>
              </w:rPr>
              <w:t>4</w:t>
            </w:r>
          </w:p>
        </w:tc>
      </w:tr>
      <w:tr w:rsidR="00C358C0" w:rsidRPr="00947CF1" w14:paraId="07B1D722" w14:textId="77777777" w:rsidTr="00004485">
        <w:tc>
          <w:tcPr>
            <w:tcW w:w="9057" w:type="dxa"/>
            <w:gridSpan w:val="4"/>
            <w:shd w:val="clear" w:color="auto" w:fill="auto"/>
          </w:tcPr>
          <w:p w14:paraId="24F5E07D" w14:textId="77777777" w:rsidR="00C358C0" w:rsidRPr="00947CF1" w:rsidRDefault="00C358C0" w:rsidP="00D232B8">
            <w:pPr>
              <w:rPr>
                <w:rFonts w:ascii="Arial Narrow" w:hAnsi="Arial Narrow" w:cs="Segoe UI"/>
                <w:color w:val="0000FF"/>
              </w:rPr>
            </w:pPr>
            <w:r w:rsidRPr="00947CF1">
              <w:rPr>
                <w:rFonts w:ascii="Arial Narrow" w:hAnsi="Arial Narrow"/>
              </w:rPr>
              <w:t>Date de la réunion du PAC</w:t>
            </w:r>
            <w:r w:rsidRPr="00947CF1">
              <w:rPr>
                <w:rFonts w:ascii="Arial Narrow" w:hAnsi="Arial Narrow"/>
                <w:lang w:val="fr-FR"/>
              </w:rPr>
              <w:t xml:space="preserve"> </w:t>
            </w:r>
            <w:r w:rsidRPr="00947CF1">
              <w:rPr>
                <w:rFonts w:ascii="Arial Narrow" w:hAnsi="Arial Narrow"/>
                <w:color w:val="0000FF"/>
                <w:lang w:val="fr-FR"/>
              </w:rPr>
              <w:t xml:space="preserve">: </w:t>
            </w:r>
            <w:r w:rsidRPr="00947CF1">
              <w:rPr>
                <w:rFonts w:ascii="Arial Narrow" w:hAnsi="Arial Narrow"/>
              </w:rPr>
              <w:t>Juin 2016</w:t>
            </w:r>
          </w:p>
        </w:tc>
      </w:tr>
      <w:tr w:rsidR="00C358C0" w:rsidRPr="00D74DC3" w14:paraId="55E0EA75" w14:textId="77777777" w:rsidTr="00004485">
        <w:trPr>
          <w:trHeight w:val="165"/>
        </w:trPr>
        <w:tc>
          <w:tcPr>
            <w:tcW w:w="9057" w:type="dxa"/>
            <w:gridSpan w:val="4"/>
            <w:shd w:val="clear" w:color="auto" w:fill="D9D9D9"/>
          </w:tcPr>
          <w:p w14:paraId="27251D47" w14:textId="40A7C3E0" w:rsidR="00C358C0" w:rsidRPr="00F40DF0" w:rsidRDefault="00F40DF0" w:rsidP="00D232B8">
            <w:pPr>
              <w:rPr>
                <w:rFonts w:ascii="Arial Narrow" w:hAnsi="Arial Narrow"/>
                <w:smallCaps/>
              </w:rPr>
            </w:pPr>
            <w:r w:rsidRPr="00F40DF0">
              <w:rPr>
                <w:rFonts w:ascii="Arial Narrow" w:hAnsi="Arial Narrow"/>
                <w:smallCaps/>
                <w:lang w:val="en-US"/>
              </w:rPr>
              <w:t>Plan financier</w:t>
            </w:r>
            <w:r w:rsidR="00C358C0" w:rsidRPr="00F40DF0">
              <w:rPr>
                <w:rFonts w:ascii="Arial Narrow" w:hAnsi="Arial Narrow"/>
                <w:smallCaps/>
              </w:rPr>
              <w:t xml:space="preserve"> </w:t>
            </w:r>
          </w:p>
        </w:tc>
      </w:tr>
      <w:tr w:rsidR="00C358C0" w:rsidRPr="00844A15" w14:paraId="08312087" w14:textId="77777777" w:rsidTr="00004485">
        <w:tc>
          <w:tcPr>
            <w:tcW w:w="4585" w:type="dxa"/>
            <w:gridSpan w:val="2"/>
            <w:shd w:val="clear" w:color="auto" w:fill="auto"/>
          </w:tcPr>
          <w:p w14:paraId="308F7727" w14:textId="77777777" w:rsidR="00C358C0" w:rsidRPr="00D74DC3" w:rsidRDefault="00C358C0" w:rsidP="00D232B8">
            <w:pPr>
              <w:rPr>
                <w:rFonts w:ascii="Arial Narrow" w:hAnsi="Arial Narrow"/>
              </w:rPr>
            </w:pPr>
            <w:r w:rsidRPr="00D74DC3">
              <w:rPr>
                <w:rFonts w:ascii="Arial Narrow" w:hAnsi="Arial Narrow"/>
              </w:rPr>
              <w:t xml:space="preserve">Fonds pour les PMA </w:t>
            </w:r>
          </w:p>
        </w:tc>
        <w:tc>
          <w:tcPr>
            <w:tcW w:w="4472" w:type="dxa"/>
            <w:gridSpan w:val="2"/>
            <w:shd w:val="clear" w:color="auto" w:fill="auto"/>
          </w:tcPr>
          <w:p w14:paraId="0ADAD52F" w14:textId="77777777" w:rsidR="00C358C0" w:rsidRPr="00D74DC3" w:rsidRDefault="00C358C0" w:rsidP="00D232B8">
            <w:pPr>
              <w:rPr>
                <w:rFonts w:ascii="Arial Narrow" w:hAnsi="Arial Narrow"/>
              </w:rPr>
            </w:pPr>
            <w:r w:rsidRPr="00D74DC3">
              <w:rPr>
                <w:rFonts w:ascii="Arial Narrow" w:hAnsi="Arial Narrow"/>
              </w:rPr>
              <w:t>5.830.000 dollars</w:t>
            </w:r>
          </w:p>
        </w:tc>
      </w:tr>
      <w:tr w:rsidR="00C358C0" w:rsidRPr="00844A15" w14:paraId="27E013FE" w14:textId="77777777" w:rsidTr="00004485">
        <w:tc>
          <w:tcPr>
            <w:tcW w:w="4585" w:type="dxa"/>
            <w:gridSpan w:val="2"/>
            <w:shd w:val="clear" w:color="auto" w:fill="auto"/>
          </w:tcPr>
          <w:p w14:paraId="5FB99436" w14:textId="77777777" w:rsidR="00C358C0" w:rsidRPr="00D74DC3" w:rsidRDefault="00C358C0" w:rsidP="00D232B8">
            <w:pPr>
              <w:rPr>
                <w:rFonts w:ascii="Arial Narrow" w:hAnsi="Arial Narrow"/>
              </w:rPr>
            </w:pPr>
            <w:r w:rsidRPr="00D74DC3">
              <w:rPr>
                <w:rFonts w:ascii="Arial Narrow" w:hAnsi="Arial Narrow"/>
              </w:rPr>
              <w:t>Ressources MCARB du PNUD</w:t>
            </w:r>
          </w:p>
        </w:tc>
        <w:tc>
          <w:tcPr>
            <w:tcW w:w="4472" w:type="dxa"/>
            <w:gridSpan w:val="2"/>
            <w:shd w:val="clear" w:color="auto" w:fill="auto"/>
          </w:tcPr>
          <w:p w14:paraId="6D77CC28" w14:textId="77777777" w:rsidR="00C358C0" w:rsidRPr="00947CF1" w:rsidRDefault="00C358C0" w:rsidP="00D232B8">
            <w:pPr>
              <w:rPr>
                <w:rFonts w:ascii="Arial Narrow" w:hAnsi="Arial Narrow"/>
                <w:lang w:val="en-US"/>
              </w:rPr>
            </w:pPr>
            <w:r>
              <w:rPr>
                <w:rFonts w:ascii="Arial Narrow" w:hAnsi="Arial Narrow"/>
                <w:lang w:val="en-US"/>
              </w:rPr>
              <w:t xml:space="preserve">250.000 </w:t>
            </w:r>
            <w:r w:rsidRPr="00D74DC3">
              <w:rPr>
                <w:rFonts w:ascii="Arial Narrow" w:hAnsi="Arial Narrow"/>
              </w:rPr>
              <w:t>dollars</w:t>
            </w:r>
          </w:p>
        </w:tc>
      </w:tr>
      <w:tr w:rsidR="00C358C0" w:rsidRPr="00844A15" w14:paraId="50D6D8EA" w14:textId="77777777" w:rsidTr="00004485">
        <w:tc>
          <w:tcPr>
            <w:tcW w:w="4585" w:type="dxa"/>
            <w:gridSpan w:val="2"/>
            <w:shd w:val="clear" w:color="auto" w:fill="auto"/>
          </w:tcPr>
          <w:p w14:paraId="5A6BBBAF" w14:textId="77777777" w:rsidR="00C358C0" w:rsidRPr="00D74DC3" w:rsidRDefault="00C358C0" w:rsidP="00D232B8">
            <w:pPr>
              <w:rPr>
                <w:rFonts w:ascii="Arial Narrow" w:hAnsi="Arial Narrow" w:cs="Arial"/>
              </w:rPr>
            </w:pPr>
            <w:r w:rsidRPr="00D74DC3">
              <w:rPr>
                <w:rFonts w:ascii="Arial Narrow" w:hAnsi="Arial Narrow"/>
                <w:lang w:val="fr-FR"/>
              </w:rPr>
              <w:t xml:space="preserve">1. </w:t>
            </w:r>
            <w:r w:rsidRPr="00D74DC3">
              <w:rPr>
                <w:rFonts w:ascii="Arial Narrow" w:hAnsi="Arial Narrow"/>
              </w:rPr>
              <w:t xml:space="preserve">Budget total administré par le PNUD </w:t>
            </w:r>
          </w:p>
        </w:tc>
        <w:tc>
          <w:tcPr>
            <w:tcW w:w="4472" w:type="dxa"/>
            <w:gridSpan w:val="2"/>
            <w:shd w:val="clear" w:color="auto" w:fill="auto"/>
          </w:tcPr>
          <w:p w14:paraId="720BFC31" w14:textId="77777777" w:rsidR="00C358C0" w:rsidRPr="00D74DC3" w:rsidRDefault="00C358C0" w:rsidP="00D232B8">
            <w:pPr>
              <w:rPr>
                <w:rFonts w:ascii="Arial Narrow" w:hAnsi="Arial Narrow"/>
              </w:rPr>
            </w:pPr>
            <w:r w:rsidRPr="00D74DC3">
              <w:rPr>
                <w:rFonts w:ascii="Arial Narrow" w:hAnsi="Arial Narrow"/>
              </w:rPr>
              <w:t>6.080.000 dollars</w:t>
            </w:r>
          </w:p>
        </w:tc>
      </w:tr>
      <w:tr w:rsidR="00C358C0" w:rsidRPr="00844A15" w14:paraId="55EEF6B6" w14:textId="77777777" w:rsidTr="00004485">
        <w:tc>
          <w:tcPr>
            <w:tcW w:w="9057" w:type="dxa"/>
            <w:gridSpan w:val="4"/>
            <w:shd w:val="clear" w:color="auto" w:fill="D9D9D9"/>
          </w:tcPr>
          <w:p w14:paraId="5D4C5F40" w14:textId="77444F06" w:rsidR="00C358C0" w:rsidRPr="00E2749A" w:rsidRDefault="00F40DF0" w:rsidP="00D232B8">
            <w:pPr>
              <w:rPr>
                <w:rFonts w:ascii="Arial Narrow" w:hAnsi="Arial Narrow"/>
              </w:rPr>
            </w:pPr>
            <w:r w:rsidRPr="00E2749A">
              <w:rPr>
                <w:rFonts w:ascii="Arial Narrow" w:hAnsi="Arial Narrow"/>
                <w:smallCaps/>
                <w:lang w:val="en-US"/>
              </w:rPr>
              <w:t xml:space="preserve">Cofinancement parallele </w:t>
            </w:r>
          </w:p>
        </w:tc>
      </w:tr>
      <w:tr w:rsidR="00C358C0" w:rsidRPr="00844A15" w14:paraId="68EDEF25" w14:textId="77777777" w:rsidTr="00004485">
        <w:trPr>
          <w:trHeight w:val="309"/>
        </w:trPr>
        <w:tc>
          <w:tcPr>
            <w:tcW w:w="4585" w:type="dxa"/>
            <w:gridSpan w:val="2"/>
            <w:shd w:val="clear" w:color="auto" w:fill="auto"/>
          </w:tcPr>
          <w:p w14:paraId="4B7B8380" w14:textId="77777777" w:rsidR="00C358C0" w:rsidRPr="00D74DC3" w:rsidRDefault="00C358C0" w:rsidP="00D232B8">
            <w:pPr>
              <w:rPr>
                <w:rFonts w:ascii="Arial Narrow" w:hAnsi="Arial Narrow"/>
              </w:rPr>
            </w:pPr>
            <w:r w:rsidRPr="00D74DC3">
              <w:rPr>
                <w:rFonts w:ascii="Arial Narrow" w:hAnsi="Arial Narrow"/>
              </w:rPr>
              <w:t xml:space="preserve">PNUD </w:t>
            </w:r>
          </w:p>
        </w:tc>
        <w:tc>
          <w:tcPr>
            <w:tcW w:w="4472" w:type="dxa"/>
            <w:gridSpan w:val="2"/>
            <w:shd w:val="clear" w:color="auto" w:fill="auto"/>
          </w:tcPr>
          <w:p w14:paraId="5C70A81B" w14:textId="77777777" w:rsidR="00C358C0" w:rsidRPr="00D74DC3" w:rsidRDefault="00C358C0" w:rsidP="00D232B8">
            <w:pPr>
              <w:rPr>
                <w:rFonts w:ascii="Arial Narrow" w:hAnsi="Arial Narrow"/>
              </w:rPr>
            </w:pPr>
            <w:r w:rsidRPr="00D74DC3">
              <w:rPr>
                <w:rFonts w:ascii="Arial Narrow" w:hAnsi="Arial Narrow"/>
              </w:rPr>
              <w:t>1.933.290 dollars</w:t>
            </w:r>
          </w:p>
        </w:tc>
      </w:tr>
      <w:tr w:rsidR="00C358C0" w:rsidRPr="00844A15" w14:paraId="2E44D3E6" w14:textId="77777777" w:rsidTr="00004485">
        <w:trPr>
          <w:trHeight w:val="323"/>
        </w:trPr>
        <w:tc>
          <w:tcPr>
            <w:tcW w:w="4585" w:type="dxa"/>
            <w:gridSpan w:val="2"/>
            <w:shd w:val="clear" w:color="auto" w:fill="auto"/>
          </w:tcPr>
          <w:p w14:paraId="0AFC4865" w14:textId="77777777" w:rsidR="00C358C0" w:rsidRPr="00D74DC3" w:rsidRDefault="00C358C0" w:rsidP="00D232B8">
            <w:pPr>
              <w:rPr>
                <w:rFonts w:ascii="Arial Narrow" w:hAnsi="Arial Narrow"/>
              </w:rPr>
            </w:pPr>
            <w:r w:rsidRPr="00D74DC3">
              <w:rPr>
                <w:rFonts w:ascii="Arial Narrow" w:hAnsi="Arial Narrow"/>
              </w:rPr>
              <w:t>CBLT</w:t>
            </w:r>
          </w:p>
        </w:tc>
        <w:tc>
          <w:tcPr>
            <w:tcW w:w="4472" w:type="dxa"/>
            <w:gridSpan w:val="2"/>
            <w:shd w:val="clear" w:color="auto" w:fill="auto"/>
          </w:tcPr>
          <w:p w14:paraId="0B71F807" w14:textId="77777777" w:rsidR="00C358C0" w:rsidRPr="00D74DC3" w:rsidRDefault="00C358C0" w:rsidP="00D232B8">
            <w:pPr>
              <w:rPr>
                <w:rFonts w:ascii="Arial Narrow" w:hAnsi="Arial Narrow"/>
              </w:rPr>
            </w:pPr>
            <w:r w:rsidRPr="00D74DC3">
              <w:rPr>
                <w:rFonts w:ascii="Arial Narrow" w:hAnsi="Arial Narrow"/>
              </w:rPr>
              <w:t>5.884.250 dollars</w:t>
            </w:r>
          </w:p>
        </w:tc>
      </w:tr>
      <w:tr w:rsidR="00C358C0" w:rsidRPr="00844A15" w14:paraId="1903208C" w14:textId="77777777" w:rsidTr="00004485">
        <w:trPr>
          <w:trHeight w:val="323"/>
        </w:trPr>
        <w:tc>
          <w:tcPr>
            <w:tcW w:w="4585" w:type="dxa"/>
            <w:gridSpan w:val="2"/>
            <w:shd w:val="clear" w:color="auto" w:fill="auto"/>
          </w:tcPr>
          <w:p w14:paraId="2181F09A" w14:textId="77777777" w:rsidR="00C358C0" w:rsidRPr="00D74DC3" w:rsidRDefault="00C358C0" w:rsidP="00D232B8">
            <w:pPr>
              <w:rPr>
                <w:rFonts w:ascii="Arial Narrow" w:hAnsi="Arial Narrow"/>
              </w:rPr>
            </w:pPr>
            <w:r w:rsidRPr="00D74DC3">
              <w:rPr>
                <w:rFonts w:ascii="Arial Narrow" w:hAnsi="Arial Narrow"/>
              </w:rPr>
              <w:t>Gouvernement</w:t>
            </w:r>
          </w:p>
        </w:tc>
        <w:tc>
          <w:tcPr>
            <w:tcW w:w="4472" w:type="dxa"/>
            <w:gridSpan w:val="2"/>
            <w:shd w:val="clear" w:color="auto" w:fill="auto"/>
          </w:tcPr>
          <w:p w14:paraId="10F819D1" w14:textId="77777777" w:rsidR="00C358C0" w:rsidRPr="00D74DC3" w:rsidRDefault="00C358C0" w:rsidP="00D232B8">
            <w:pPr>
              <w:rPr>
                <w:rFonts w:ascii="Arial Narrow" w:hAnsi="Arial Narrow"/>
              </w:rPr>
            </w:pPr>
            <w:r w:rsidRPr="00D74DC3">
              <w:rPr>
                <w:rFonts w:ascii="Arial Narrow" w:hAnsi="Arial Narrow"/>
              </w:rPr>
              <w:t>216.238.733 dollars</w:t>
            </w:r>
          </w:p>
        </w:tc>
      </w:tr>
      <w:tr w:rsidR="00C358C0" w:rsidRPr="00844A15" w14:paraId="6533E83D" w14:textId="77777777" w:rsidTr="00004485">
        <w:tc>
          <w:tcPr>
            <w:tcW w:w="4585" w:type="dxa"/>
            <w:gridSpan w:val="2"/>
            <w:shd w:val="clear" w:color="auto" w:fill="auto"/>
          </w:tcPr>
          <w:p w14:paraId="2804687D" w14:textId="77777777" w:rsidR="00C358C0" w:rsidRPr="00D74DC3" w:rsidRDefault="00C358C0" w:rsidP="00D232B8">
            <w:pPr>
              <w:rPr>
                <w:rFonts w:ascii="Arial Narrow" w:hAnsi="Arial Narrow"/>
              </w:rPr>
            </w:pPr>
            <w:r w:rsidRPr="00D74DC3">
              <w:rPr>
                <w:rFonts w:ascii="Arial Narrow" w:hAnsi="Arial Narrow"/>
              </w:rPr>
              <w:t>GIZ</w:t>
            </w:r>
          </w:p>
        </w:tc>
        <w:tc>
          <w:tcPr>
            <w:tcW w:w="4472" w:type="dxa"/>
            <w:gridSpan w:val="2"/>
            <w:shd w:val="clear" w:color="auto" w:fill="auto"/>
          </w:tcPr>
          <w:p w14:paraId="4C293DC7" w14:textId="77777777" w:rsidR="00C358C0" w:rsidRPr="00D74DC3" w:rsidRDefault="00C358C0" w:rsidP="00D232B8">
            <w:pPr>
              <w:rPr>
                <w:rFonts w:ascii="Arial Narrow" w:hAnsi="Arial Narrow"/>
              </w:rPr>
            </w:pPr>
            <w:r w:rsidRPr="00D74DC3">
              <w:rPr>
                <w:rFonts w:ascii="Arial Narrow" w:hAnsi="Arial Narrow"/>
              </w:rPr>
              <w:t>9.476.031 dollars</w:t>
            </w:r>
          </w:p>
        </w:tc>
      </w:tr>
      <w:tr w:rsidR="00C358C0" w:rsidRPr="00844A15" w14:paraId="5ABCD8F8" w14:textId="77777777" w:rsidTr="00004485">
        <w:tc>
          <w:tcPr>
            <w:tcW w:w="4585" w:type="dxa"/>
            <w:gridSpan w:val="2"/>
            <w:shd w:val="clear" w:color="auto" w:fill="auto"/>
          </w:tcPr>
          <w:p w14:paraId="13614A0C" w14:textId="77777777" w:rsidR="00C358C0" w:rsidRPr="00D74DC3" w:rsidRDefault="00C358C0" w:rsidP="00D232B8">
            <w:pPr>
              <w:rPr>
                <w:rFonts w:ascii="Arial Narrow" w:hAnsi="Arial Narrow"/>
              </w:rPr>
            </w:pPr>
            <w:r w:rsidRPr="00D74DC3">
              <w:rPr>
                <w:rFonts w:ascii="Arial Narrow" w:hAnsi="Arial Narrow"/>
              </w:rPr>
              <w:t>UICN</w:t>
            </w:r>
          </w:p>
        </w:tc>
        <w:tc>
          <w:tcPr>
            <w:tcW w:w="4472" w:type="dxa"/>
            <w:gridSpan w:val="2"/>
            <w:shd w:val="clear" w:color="auto" w:fill="auto"/>
          </w:tcPr>
          <w:p w14:paraId="166278B1" w14:textId="77777777" w:rsidR="00C358C0" w:rsidRPr="00D74DC3" w:rsidRDefault="00C358C0" w:rsidP="00C358C0">
            <w:pPr>
              <w:pStyle w:val="Paragraphedeliste"/>
              <w:numPr>
                <w:ilvl w:val="1"/>
                <w:numId w:val="20"/>
              </w:numPr>
              <w:rPr>
                <w:rFonts w:ascii="Arial Narrow" w:hAnsi="Arial Narrow"/>
              </w:rPr>
            </w:pPr>
            <w:r w:rsidRPr="00D74DC3">
              <w:rPr>
                <w:rFonts w:ascii="Arial Narrow" w:hAnsi="Arial Narrow"/>
              </w:rPr>
              <w:t>llars</w:t>
            </w:r>
          </w:p>
        </w:tc>
      </w:tr>
      <w:tr w:rsidR="00C358C0" w:rsidRPr="00844A15" w14:paraId="1763DFF5" w14:textId="77777777" w:rsidTr="00004485">
        <w:tc>
          <w:tcPr>
            <w:tcW w:w="4585" w:type="dxa"/>
            <w:gridSpan w:val="2"/>
            <w:shd w:val="clear" w:color="auto" w:fill="auto"/>
          </w:tcPr>
          <w:p w14:paraId="19DC848D" w14:textId="77777777" w:rsidR="00C358C0" w:rsidRPr="00D74DC3" w:rsidRDefault="00C358C0" w:rsidP="00D232B8">
            <w:pPr>
              <w:rPr>
                <w:rFonts w:ascii="Arial Narrow" w:hAnsi="Arial Narrow" w:cs="Arial"/>
              </w:rPr>
            </w:pPr>
            <w:r>
              <w:rPr>
                <w:rFonts w:ascii="Arial Narrow" w:hAnsi="Arial Narrow"/>
                <w:lang w:val="en-US"/>
              </w:rPr>
              <w:t xml:space="preserve">2. </w:t>
            </w:r>
            <w:r w:rsidRPr="00D74DC3">
              <w:rPr>
                <w:rFonts w:ascii="Arial Narrow" w:hAnsi="Arial Narrow"/>
              </w:rPr>
              <w:t>Montant total du cofinancement</w:t>
            </w:r>
          </w:p>
        </w:tc>
        <w:tc>
          <w:tcPr>
            <w:tcW w:w="4472" w:type="dxa"/>
            <w:gridSpan w:val="2"/>
            <w:shd w:val="clear" w:color="auto" w:fill="auto"/>
          </w:tcPr>
          <w:p w14:paraId="3BD5E2A0" w14:textId="77777777" w:rsidR="00C358C0" w:rsidRPr="00D74DC3" w:rsidRDefault="00C358C0" w:rsidP="00C358C0">
            <w:pPr>
              <w:pStyle w:val="Paragraphedeliste"/>
              <w:numPr>
                <w:ilvl w:val="2"/>
                <w:numId w:val="21"/>
              </w:numPr>
              <w:rPr>
                <w:rFonts w:ascii="Arial Narrow" w:hAnsi="Arial Narrow"/>
              </w:rPr>
            </w:pPr>
            <w:r w:rsidRPr="00D74DC3">
              <w:rPr>
                <w:rFonts w:ascii="Arial Narrow" w:hAnsi="Arial Narrow"/>
              </w:rPr>
              <w:t>llars</w:t>
            </w:r>
          </w:p>
        </w:tc>
      </w:tr>
      <w:tr w:rsidR="00C358C0" w:rsidRPr="00844A15" w14:paraId="2AE043A9" w14:textId="77777777" w:rsidTr="00004485">
        <w:tc>
          <w:tcPr>
            <w:tcW w:w="4585" w:type="dxa"/>
            <w:gridSpan w:val="2"/>
            <w:shd w:val="clear" w:color="auto" w:fill="auto"/>
          </w:tcPr>
          <w:p w14:paraId="6D936695" w14:textId="77777777" w:rsidR="00C358C0" w:rsidRPr="00D74DC3" w:rsidRDefault="00C358C0" w:rsidP="00D232B8">
            <w:pPr>
              <w:rPr>
                <w:rFonts w:ascii="Arial Narrow" w:hAnsi="Arial Narrow" w:cs="Arial"/>
              </w:rPr>
            </w:pPr>
            <w:r w:rsidRPr="00D74DC3">
              <w:rPr>
                <w:rFonts w:ascii="Arial Narrow" w:hAnsi="Arial Narrow"/>
                <w:lang w:val="fr-FR"/>
              </w:rPr>
              <w:t xml:space="preserve">3. </w:t>
            </w:r>
            <w:r w:rsidRPr="00D74DC3">
              <w:rPr>
                <w:rFonts w:ascii="Arial Narrow" w:hAnsi="Arial Narrow"/>
              </w:rPr>
              <w:t>Montant total du financement du projet (1) +(2)</w:t>
            </w:r>
          </w:p>
        </w:tc>
        <w:tc>
          <w:tcPr>
            <w:tcW w:w="4472" w:type="dxa"/>
            <w:gridSpan w:val="2"/>
            <w:shd w:val="clear" w:color="auto" w:fill="auto"/>
          </w:tcPr>
          <w:p w14:paraId="4AD36541" w14:textId="77777777" w:rsidR="00C358C0" w:rsidRPr="00D74DC3" w:rsidRDefault="00C358C0" w:rsidP="00D232B8">
            <w:pPr>
              <w:rPr>
                <w:rFonts w:ascii="Arial Narrow" w:hAnsi="Arial Narrow"/>
              </w:rPr>
            </w:pPr>
            <w:r w:rsidRPr="00D74DC3">
              <w:rPr>
                <w:rFonts w:ascii="Arial Narrow" w:hAnsi="Arial Narrow"/>
              </w:rPr>
              <w:t>242.112.304 dollars</w:t>
            </w:r>
          </w:p>
        </w:tc>
      </w:tr>
    </w:tbl>
    <w:p w14:paraId="78906416" w14:textId="77777777" w:rsidR="00C358C0" w:rsidRDefault="00C358C0" w:rsidP="00C358C0">
      <w:pPr>
        <w:rPr>
          <w:lang w:val="en-US"/>
        </w:rPr>
      </w:pPr>
    </w:p>
    <w:p w14:paraId="0374D406" w14:textId="7F24EFE3" w:rsidR="00F40DF0" w:rsidRDefault="00004485" w:rsidP="00C358C0">
      <w:pPr>
        <w:rPr>
          <w:rFonts w:ascii="Arial Narrow" w:eastAsiaTheme="majorEastAsia" w:hAnsi="Arial Narrow"/>
          <w:lang w:val="fr-FR"/>
        </w:rPr>
      </w:pPr>
      <w:r>
        <w:rPr>
          <w:rFonts w:ascii="Arial Narrow" w:eastAsiaTheme="majorEastAsia" w:hAnsi="Arial Narrow"/>
          <w:lang w:val="fr-FR"/>
        </w:rPr>
        <w:t xml:space="preserve">2. </w:t>
      </w:r>
      <w:r w:rsidR="00F40DF0">
        <w:rPr>
          <w:rFonts w:ascii="Arial Narrow" w:eastAsia="Myriad Pro" w:hAnsi="Arial Narrow" w:cstheme="minorHAnsi"/>
          <w:color w:val="000000"/>
          <w:lang w:val="fr-FR"/>
        </w:rPr>
        <w:t>Brève description du</w:t>
      </w:r>
      <w:r w:rsidR="00F40DF0" w:rsidRPr="00880641">
        <w:rPr>
          <w:rFonts w:ascii="Arial Narrow" w:eastAsia="Myriad Pro" w:hAnsi="Arial Narrow" w:cstheme="minorHAnsi"/>
          <w:color w:val="000000"/>
          <w:lang w:val="fr-FR"/>
        </w:rPr>
        <w:t xml:space="preserve"> projet</w:t>
      </w:r>
    </w:p>
    <w:p w14:paraId="1866D80F" w14:textId="77777777" w:rsidR="00F40DF0" w:rsidRDefault="00F40DF0" w:rsidP="00C358C0">
      <w:pPr>
        <w:rPr>
          <w:rFonts w:ascii="Arial Narrow" w:eastAsiaTheme="majorEastAsia" w:hAnsi="Arial Narrow"/>
          <w:lang w:val="fr-FR"/>
        </w:rPr>
      </w:pPr>
    </w:p>
    <w:p w14:paraId="589139E5" w14:textId="77777777" w:rsidR="002E094C" w:rsidRPr="004B0EAF" w:rsidRDefault="00F40DF0" w:rsidP="00F40DF0">
      <w:pPr>
        <w:spacing w:line="276" w:lineRule="auto"/>
        <w:jc w:val="both"/>
        <w:rPr>
          <w:rFonts w:ascii="Arial Narrow" w:hAnsi="Arial Narrow"/>
          <w:lang w:val="fr-FR"/>
        </w:rPr>
      </w:pPr>
      <w:r w:rsidRPr="00872EB1">
        <w:rPr>
          <w:rFonts w:ascii="Arial Narrow" w:hAnsi="Arial Narrow"/>
        </w:rPr>
        <w:t>En 2008, les pays et la CBLT avaient pu préparer, grâce à l’appui d’un projet PNUD-FEM antérieur, une analyse diagnostique transfrontalière régionale, ponctuée par l’adoption d’un Programme d’action stratégique (PAS) régional. Le présent projet PNUD-FEM entend initier la mise en œuvre du PAS et se donne l’objectif général de</w:t>
      </w:r>
      <w:r w:rsidRPr="00872EB1">
        <w:rPr>
          <w:rFonts w:ascii="Arial Narrow" w:hAnsi="Arial Narrow"/>
          <w:color w:val="000000"/>
        </w:rPr>
        <w:t xml:space="preserve"> parvenir à une gestion écosystémique, intégrée et résiliente du bassin du Lac </w:t>
      </w:r>
      <w:r w:rsidRPr="00872EB1">
        <w:rPr>
          <w:rFonts w:ascii="Arial Narrow" w:hAnsi="Arial Narrow"/>
          <w:color w:val="000000"/>
        </w:rPr>
        <w:lastRenderedPageBreak/>
        <w:t>Tchad à travers la mise en œuvre des réformes politiques, juridiques et institutionnelles convenues et des investissements aptes à améliorer la qualité et la quantité de l’eau, protéger la biodiversité et pérenniser les moyens de subsistance.</w:t>
      </w:r>
      <w:r w:rsidRPr="00872EB1">
        <w:rPr>
          <w:rFonts w:ascii="Arial Narrow" w:hAnsi="Arial Narrow"/>
        </w:rPr>
        <w:t xml:space="preserve"> </w:t>
      </w:r>
    </w:p>
    <w:p w14:paraId="456AF088" w14:textId="77777777" w:rsidR="002E094C" w:rsidRDefault="002E094C" w:rsidP="00F40DF0">
      <w:pPr>
        <w:spacing w:line="276" w:lineRule="auto"/>
        <w:jc w:val="both"/>
        <w:rPr>
          <w:rFonts w:ascii="Arial Narrow" w:hAnsi="Arial Narrow"/>
        </w:rPr>
      </w:pPr>
    </w:p>
    <w:p w14:paraId="6C35F675" w14:textId="5666EBA5" w:rsidR="00F40DF0" w:rsidRDefault="00F40DF0" w:rsidP="00F40DF0">
      <w:pPr>
        <w:spacing w:line="276" w:lineRule="auto"/>
        <w:jc w:val="both"/>
        <w:rPr>
          <w:rFonts w:ascii="Arial Narrow" w:hAnsi="Arial Narrow"/>
        </w:rPr>
      </w:pPr>
      <w:r w:rsidRPr="00872EB1">
        <w:rPr>
          <w:rFonts w:ascii="Arial Narrow" w:hAnsi="Arial Narrow"/>
        </w:rPr>
        <w:t xml:space="preserve">La réalisation de cet objectif mettra fin aux préoccupations liées à la capacité de la CBLT et de ses États membres à concevoir et mettre en œuvre des politiques de gestion durable et à mettre un terme aux pratiques non durables d’exploitation des sols et des eaux, conformément au PAS et à la Charte de l’eau adoptée au niveau régional. </w:t>
      </w:r>
    </w:p>
    <w:p w14:paraId="6D3CDFBC" w14:textId="77777777" w:rsidR="00F40DF0" w:rsidRDefault="00F40DF0" w:rsidP="00F40DF0">
      <w:pPr>
        <w:spacing w:line="276" w:lineRule="auto"/>
        <w:jc w:val="both"/>
        <w:rPr>
          <w:rFonts w:ascii="Arial Narrow" w:hAnsi="Arial Narrow"/>
        </w:rPr>
      </w:pPr>
    </w:p>
    <w:p w14:paraId="53602B9A" w14:textId="77777777" w:rsidR="00F40DF0" w:rsidRPr="00872EB1" w:rsidRDefault="00F40DF0" w:rsidP="00F40DF0">
      <w:pPr>
        <w:spacing w:line="276" w:lineRule="auto"/>
        <w:jc w:val="both"/>
        <w:rPr>
          <w:rFonts w:ascii="Arial Narrow" w:hAnsi="Arial Narrow"/>
        </w:rPr>
      </w:pPr>
      <w:r w:rsidRPr="00872EB1">
        <w:rPr>
          <w:rFonts w:ascii="Arial Narrow" w:hAnsi="Arial Narrow"/>
        </w:rPr>
        <w:t>Pour atteindre cet objectif, le projet entend réaliser six résultats :</w:t>
      </w:r>
    </w:p>
    <w:p w14:paraId="2B7599F9" w14:textId="77777777" w:rsidR="00F40DF0" w:rsidRPr="00872EB1" w:rsidRDefault="00F40DF0" w:rsidP="00F40DF0">
      <w:pPr>
        <w:numPr>
          <w:ilvl w:val="0"/>
          <w:numId w:val="22"/>
        </w:numPr>
        <w:spacing w:line="276" w:lineRule="auto"/>
        <w:jc w:val="both"/>
        <w:rPr>
          <w:rFonts w:ascii="Arial Narrow" w:hAnsi="Arial Narrow"/>
        </w:rPr>
      </w:pPr>
      <w:r w:rsidRPr="00872EB1">
        <w:rPr>
          <w:rFonts w:ascii="Arial Narrow" w:hAnsi="Arial Narrow"/>
        </w:rPr>
        <w:t>Une CBLT renforcée, capable de : (i) Élaborer et mettre en œuvre des politiques, des investissements et une meilleure gestion écosystémique intégrée du lac grâce à une surveillance renforcée à l’échelle du bassin ; et (ii): Élaborer et gérer les projets régionaux conformément aux priorités du bassin exprimées dans le PAS du Lac Tchad et les autres documents stratégiques relatifs au bassin du Lac Tchad</w:t>
      </w:r>
    </w:p>
    <w:p w14:paraId="59A0B5EE" w14:textId="77777777" w:rsidR="00F40DF0" w:rsidRPr="00872EB1" w:rsidRDefault="00F40DF0" w:rsidP="00F40DF0">
      <w:pPr>
        <w:numPr>
          <w:ilvl w:val="0"/>
          <w:numId w:val="22"/>
        </w:numPr>
        <w:spacing w:line="276" w:lineRule="auto"/>
        <w:jc w:val="both"/>
        <w:rPr>
          <w:rFonts w:ascii="Arial Narrow" w:hAnsi="Arial Narrow"/>
        </w:rPr>
      </w:pPr>
      <w:r w:rsidRPr="00872EB1">
        <w:rPr>
          <w:rFonts w:ascii="Arial Narrow" w:hAnsi="Arial Narrow"/>
        </w:rPr>
        <w:t>Approches renforcées et harmonisées de la mise en œuvre durable des instruments juridiques et politiques dans les pays du bassin du Lac Tchad favorisant une disponibilité accrue de l’eau à travers une gestion efficace de l’exploitation conjointe des eaux de surface et souterraines</w:t>
      </w:r>
    </w:p>
    <w:p w14:paraId="05704873" w14:textId="77777777" w:rsidR="00F40DF0" w:rsidRPr="00872EB1" w:rsidRDefault="00F40DF0" w:rsidP="00F40DF0">
      <w:pPr>
        <w:numPr>
          <w:ilvl w:val="0"/>
          <w:numId w:val="22"/>
        </w:numPr>
        <w:spacing w:line="276" w:lineRule="auto"/>
        <w:jc w:val="both"/>
        <w:rPr>
          <w:rFonts w:ascii="Arial Narrow" w:hAnsi="Arial Narrow"/>
        </w:rPr>
      </w:pPr>
      <w:r w:rsidRPr="00872EB1">
        <w:rPr>
          <w:rFonts w:ascii="Arial Narrow" w:hAnsi="Arial Narrow"/>
        </w:rPr>
        <w:t>Capacité technique et sensibilisation des ministères, institutions et autres acteurs (universitaires, société civile, etc.) nationaux renforcées pour promouvoir les pratiques de gestion durable des ressources naturelles du bassin du Lac Tchad aux niveaux national et régional</w:t>
      </w:r>
    </w:p>
    <w:p w14:paraId="3F982737" w14:textId="77777777" w:rsidR="00F40DF0" w:rsidRPr="00872EB1" w:rsidRDefault="00F40DF0" w:rsidP="00F40DF0">
      <w:pPr>
        <w:numPr>
          <w:ilvl w:val="0"/>
          <w:numId w:val="22"/>
        </w:numPr>
        <w:spacing w:line="276" w:lineRule="auto"/>
        <w:jc w:val="both"/>
        <w:rPr>
          <w:rFonts w:ascii="Arial Narrow" w:hAnsi="Arial Narrow"/>
        </w:rPr>
      </w:pPr>
      <w:r w:rsidRPr="00872EB1">
        <w:rPr>
          <w:rFonts w:ascii="Arial Narrow" w:hAnsi="Arial Narrow"/>
        </w:rPr>
        <w:t>CBLT et États membres gèrent et utilisent les données et informations issues du système de gestion de l’information pour une gestion efficace et durable des ressources foncières, hydriques et en biodiversité</w:t>
      </w:r>
    </w:p>
    <w:p w14:paraId="4B252EBD" w14:textId="77777777" w:rsidR="00F40DF0" w:rsidRPr="00872EB1" w:rsidRDefault="00F40DF0" w:rsidP="00F40DF0">
      <w:pPr>
        <w:numPr>
          <w:ilvl w:val="0"/>
          <w:numId w:val="22"/>
        </w:numPr>
        <w:spacing w:line="276" w:lineRule="auto"/>
        <w:jc w:val="both"/>
        <w:rPr>
          <w:rFonts w:ascii="Arial Narrow" w:hAnsi="Arial Narrow"/>
        </w:rPr>
      </w:pPr>
      <w:r w:rsidRPr="00872EB1">
        <w:rPr>
          <w:rFonts w:ascii="Arial Narrow" w:hAnsi="Arial Narrow"/>
        </w:rPr>
        <w:t xml:space="preserve">CBLT, gouvernements nationaux et communautés locales acquièrent une expérience pratique et mettent à l’échelle la validation de la gestion durable des écosystèmes et des moyens de subsistance alternatifs </w:t>
      </w:r>
    </w:p>
    <w:p w14:paraId="6C7EE69E" w14:textId="77777777" w:rsidR="00F40DF0" w:rsidRPr="00872EB1" w:rsidRDefault="00F40DF0" w:rsidP="00F40DF0">
      <w:pPr>
        <w:numPr>
          <w:ilvl w:val="0"/>
          <w:numId w:val="22"/>
        </w:numPr>
        <w:spacing w:line="276" w:lineRule="auto"/>
        <w:jc w:val="both"/>
        <w:rPr>
          <w:rFonts w:ascii="Arial Narrow" w:hAnsi="Arial Narrow"/>
        </w:rPr>
      </w:pPr>
      <w:r w:rsidRPr="00872EB1">
        <w:rPr>
          <w:rFonts w:ascii="Arial Narrow" w:hAnsi="Arial Narrow"/>
        </w:rPr>
        <w:t>Évaluation des activités de réduction du stress et d’amélioration des moyens de subsistance identifiées dans le PAS menant à un vaste programme d’investissement destiné à mieux soutenir la mise en œuvre du PAS</w:t>
      </w:r>
    </w:p>
    <w:p w14:paraId="59824405" w14:textId="77777777" w:rsidR="00F40DF0" w:rsidRDefault="00F40DF0" w:rsidP="00C358C0">
      <w:pPr>
        <w:rPr>
          <w:rFonts w:ascii="Arial Narrow" w:eastAsiaTheme="majorEastAsia" w:hAnsi="Arial Narrow"/>
          <w:lang w:val="fr-FR"/>
        </w:rPr>
      </w:pPr>
    </w:p>
    <w:p w14:paraId="565C9AF3" w14:textId="12A04EE3" w:rsidR="00C358C0" w:rsidRPr="00C46F93" w:rsidRDefault="00F40DF0" w:rsidP="00C358C0">
      <w:pPr>
        <w:rPr>
          <w:rFonts w:ascii="Arial Narrow" w:hAnsi="Arial Narrow"/>
          <w:lang w:val="fr-FR"/>
        </w:rPr>
      </w:pPr>
      <w:r>
        <w:rPr>
          <w:rFonts w:ascii="Arial Narrow" w:eastAsiaTheme="majorEastAsia" w:hAnsi="Arial Narrow"/>
          <w:lang w:val="fr-FR"/>
        </w:rPr>
        <w:t xml:space="preserve">3. </w:t>
      </w:r>
      <w:r w:rsidR="00C358C0" w:rsidRPr="00C46F93">
        <w:rPr>
          <w:rFonts w:ascii="Arial Narrow" w:eastAsiaTheme="majorEastAsia" w:hAnsi="Arial Narrow"/>
          <w:lang w:val="fr-FR"/>
        </w:rPr>
        <w:t>Tableau de not</w:t>
      </w:r>
      <w:r w:rsidR="00C358C0">
        <w:rPr>
          <w:rFonts w:ascii="Arial Narrow" w:eastAsiaTheme="majorEastAsia" w:hAnsi="Arial Narrow"/>
          <w:lang w:val="fr-FR"/>
        </w:rPr>
        <w:t xml:space="preserve">ation </w:t>
      </w:r>
      <w:r w:rsidR="00C358C0" w:rsidRPr="00C46F93">
        <w:rPr>
          <w:rFonts w:ascii="Arial Narrow" w:eastAsiaTheme="majorEastAsia" w:hAnsi="Arial Narrow"/>
          <w:lang w:val="fr-FR"/>
        </w:rPr>
        <w:t>d</w:t>
      </w:r>
      <w:r w:rsidR="00C358C0">
        <w:rPr>
          <w:rFonts w:ascii="Arial Narrow" w:eastAsiaTheme="majorEastAsia" w:hAnsi="Arial Narrow"/>
          <w:lang w:val="fr-FR"/>
        </w:rPr>
        <w:t>e l</w:t>
      </w:r>
      <w:r w:rsidR="00004485">
        <w:rPr>
          <w:rFonts w:ascii="Arial Narrow" w:eastAsiaTheme="majorEastAsia" w:hAnsi="Arial Narrow"/>
          <w:lang w:val="fr-FR"/>
        </w:rPr>
        <w:t>’</w:t>
      </w:r>
      <w:r w:rsidR="00C358C0" w:rsidRPr="00C46F93">
        <w:rPr>
          <w:rFonts w:ascii="Arial Narrow" w:eastAsiaTheme="majorEastAsia" w:hAnsi="Arial Narrow"/>
          <w:lang w:val="fr-FR"/>
        </w:rPr>
        <w:t>évaluation</w:t>
      </w:r>
    </w:p>
    <w:p w14:paraId="39B138F7" w14:textId="77777777" w:rsidR="00C358C0" w:rsidRPr="00C46F93" w:rsidRDefault="00C358C0" w:rsidP="00C358C0">
      <w:pPr>
        <w:rPr>
          <w:rFonts w:ascii="Arial Narrow" w:hAnsi="Arial Narrow"/>
          <w:lang w:val="fr-FR"/>
        </w:rPr>
      </w:pPr>
    </w:p>
    <w:tbl>
      <w:tblPr>
        <w:tblStyle w:val="Grilledutableau"/>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3918"/>
      </w:tblGrid>
      <w:tr w:rsidR="00C358C0" w:rsidRPr="00C46F93" w14:paraId="68F8A1E4" w14:textId="77777777" w:rsidTr="00693BE1">
        <w:tc>
          <w:tcPr>
            <w:tcW w:w="5098" w:type="dxa"/>
            <w:tcBorders>
              <w:top w:val="single" w:sz="4" w:space="0" w:color="auto"/>
              <w:bottom w:val="single" w:sz="4" w:space="0" w:color="auto"/>
            </w:tcBorders>
            <w:shd w:val="clear" w:color="auto" w:fill="8496B0" w:themeFill="text2" w:themeFillTint="99"/>
          </w:tcPr>
          <w:p w14:paraId="5EE329A8" w14:textId="77777777" w:rsidR="00C358C0" w:rsidRPr="00C46F93" w:rsidRDefault="00C358C0" w:rsidP="00D232B8">
            <w:pPr>
              <w:rPr>
                <w:rFonts w:ascii="Arial Narrow" w:hAnsi="Arial Narrow"/>
                <w:b/>
                <w:bCs/>
                <w:sz w:val="24"/>
                <w:szCs w:val="24"/>
                <w:lang/>
              </w:rPr>
            </w:pPr>
            <w:r w:rsidRPr="00EF2F67">
              <w:rPr>
                <w:rFonts w:ascii="Arial Narrow" w:eastAsiaTheme="minorEastAsia" w:hAnsi="Arial Narrow"/>
                <w:b/>
                <w:bCs/>
                <w:sz w:val="24"/>
                <w:szCs w:val="24"/>
                <w:lang w:val="fr-FR"/>
              </w:rPr>
              <w:t xml:space="preserve">1. </w:t>
            </w:r>
            <w:r w:rsidRPr="00EF2F67">
              <w:rPr>
                <w:rFonts w:ascii="Arial Narrow" w:eastAsiaTheme="minorEastAsia" w:hAnsi="Arial Narrow"/>
                <w:b/>
                <w:bCs/>
                <w:sz w:val="24"/>
                <w:szCs w:val="24"/>
                <w:lang/>
              </w:rPr>
              <w:t>Suivi et évaluation (S&amp;E)</w:t>
            </w:r>
          </w:p>
        </w:tc>
        <w:tc>
          <w:tcPr>
            <w:tcW w:w="3918" w:type="dxa"/>
            <w:tcBorders>
              <w:top w:val="single" w:sz="4" w:space="0" w:color="auto"/>
              <w:bottom w:val="single" w:sz="4" w:space="0" w:color="auto"/>
            </w:tcBorders>
            <w:shd w:val="clear" w:color="auto" w:fill="8496B0" w:themeFill="text2" w:themeFillTint="99"/>
          </w:tcPr>
          <w:p w14:paraId="4BC1E846" w14:textId="77777777" w:rsidR="00C358C0" w:rsidRPr="00C46F93" w:rsidRDefault="00C358C0" w:rsidP="00D232B8">
            <w:pPr>
              <w:rPr>
                <w:rFonts w:ascii="Arial Narrow" w:hAnsi="Arial Narrow"/>
                <w:b/>
                <w:bCs/>
                <w:sz w:val="24"/>
                <w:szCs w:val="24"/>
                <w:lang/>
              </w:rPr>
            </w:pPr>
            <w:r w:rsidRPr="00EF2F67">
              <w:rPr>
                <w:rFonts w:ascii="Arial Narrow" w:eastAsiaTheme="minorEastAsia" w:hAnsi="Arial Narrow"/>
                <w:b/>
                <w:bCs/>
                <w:sz w:val="24"/>
                <w:szCs w:val="24"/>
                <w:lang w:val="en-US"/>
              </w:rPr>
              <w:t>Notation</w:t>
            </w:r>
          </w:p>
        </w:tc>
      </w:tr>
      <w:tr w:rsidR="00C358C0" w:rsidRPr="00C46F93" w14:paraId="14C4370C" w14:textId="77777777" w:rsidTr="00693BE1">
        <w:tc>
          <w:tcPr>
            <w:tcW w:w="5098" w:type="dxa"/>
            <w:tcBorders>
              <w:top w:val="single" w:sz="4" w:space="0" w:color="auto"/>
              <w:bottom w:val="single" w:sz="4" w:space="0" w:color="auto"/>
            </w:tcBorders>
          </w:tcPr>
          <w:p w14:paraId="25678737" w14:textId="4446497E" w:rsidR="00C358C0" w:rsidRPr="00C46F93" w:rsidRDefault="00C358C0" w:rsidP="00D232B8">
            <w:pPr>
              <w:rPr>
                <w:rFonts w:ascii="Arial Narrow" w:hAnsi="Arial Narrow"/>
                <w:sz w:val="24"/>
                <w:szCs w:val="24"/>
                <w:lang/>
              </w:rPr>
            </w:pPr>
            <w:r w:rsidRPr="00EF2F67">
              <w:rPr>
                <w:rFonts w:ascii="Arial Narrow" w:eastAsiaTheme="minorEastAsia" w:hAnsi="Arial Narrow"/>
                <w:sz w:val="24"/>
                <w:szCs w:val="24"/>
                <w:lang w:val="fr-FR"/>
              </w:rPr>
              <w:t>Conception du suivi et de l</w:t>
            </w:r>
            <w:r w:rsidR="00004485">
              <w:rPr>
                <w:rFonts w:ascii="Arial Narrow" w:eastAsiaTheme="minorEastAsia" w:hAnsi="Arial Narrow"/>
                <w:sz w:val="24"/>
                <w:szCs w:val="24"/>
                <w:lang w:val="fr-FR"/>
              </w:rPr>
              <w:t>’</w:t>
            </w:r>
            <w:r w:rsidRPr="00EF2F67">
              <w:rPr>
                <w:rFonts w:ascii="Arial Narrow" w:eastAsiaTheme="minorEastAsia" w:hAnsi="Arial Narrow"/>
                <w:sz w:val="24"/>
                <w:szCs w:val="24"/>
                <w:lang w:val="fr-FR"/>
              </w:rPr>
              <w:t>évaluation à l</w:t>
            </w:r>
            <w:r w:rsidR="00004485">
              <w:rPr>
                <w:rFonts w:ascii="Arial Narrow" w:eastAsiaTheme="minorEastAsia" w:hAnsi="Arial Narrow"/>
                <w:sz w:val="24"/>
                <w:szCs w:val="24"/>
                <w:lang w:val="fr-FR"/>
              </w:rPr>
              <w:t>’</w:t>
            </w:r>
            <w:r w:rsidRPr="00EF2F67">
              <w:rPr>
                <w:rFonts w:ascii="Arial Narrow" w:eastAsiaTheme="minorEastAsia" w:hAnsi="Arial Narrow"/>
                <w:sz w:val="24"/>
                <w:szCs w:val="24"/>
                <w:lang w:val="fr-FR"/>
              </w:rPr>
              <w:t>entrée</w:t>
            </w:r>
          </w:p>
        </w:tc>
        <w:tc>
          <w:tcPr>
            <w:tcW w:w="3918" w:type="dxa"/>
            <w:tcBorders>
              <w:top w:val="single" w:sz="4" w:space="0" w:color="auto"/>
              <w:bottom w:val="single" w:sz="4" w:space="0" w:color="auto"/>
            </w:tcBorders>
          </w:tcPr>
          <w:p w14:paraId="0FBB053A" w14:textId="77777777" w:rsidR="00C358C0" w:rsidRPr="00C46F93" w:rsidRDefault="00C358C0" w:rsidP="00D232B8">
            <w:pPr>
              <w:rPr>
                <w:rFonts w:ascii="Arial Narrow" w:hAnsi="Arial Narrow"/>
                <w:sz w:val="24"/>
                <w:szCs w:val="24"/>
                <w:lang w:val="fr-FR"/>
              </w:rPr>
            </w:pPr>
            <w:r w:rsidRPr="00C46F93">
              <w:rPr>
                <w:rFonts w:ascii="Arial Narrow" w:eastAsiaTheme="minorHAnsi" w:hAnsi="Arial Narrow" w:cstheme="minorBidi"/>
                <w:sz w:val="24"/>
                <w:szCs w:val="24"/>
                <w:lang w:val="fr-FR"/>
              </w:rPr>
              <w:t>Satisfaisant (S)</w:t>
            </w:r>
          </w:p>
        </w:tc>
      </w:tr>
      <w:tr w:rsidR="00C358C0" w:rsidRPr="00C46F93" w14:paraId="7C31EB63" w14:textId="77777777" w:rsidTr="00693BE1">
        <w:tc>
          <w:tcPr>
            <w:tcW w:w="5098" w:type="dxa"/>
            <w:tcBorders>
              <w:top w:val="single" w:sz="4" w:space="0" w:color="auto"/>
              <w:bottom w:val="single" w:sz="4" w:space="0" w:color="auto"/>
            </w:tcBorders>
          </w:tcPr>
          <w:p w14:paraId="46808AF2" w14:textId="22229178" w:rsidR="00C358C0" w:rsidRPr="00C46F93" w:rsidRDefault="00C358C0" w:rsidP="00D232B8">
            <w:pPr>
              <w:rPr>
                <w:rFonts w:ascii="Arial Narrow" w:hAnsi="Arial Narrow"/>
                <w:sz w:val="24"/>
                <w:szCs w:val="24"/>
                <w:lang/>
              </w:rPr>
            </w:pPr>
            <w:r w:rsidRPr="00EF2F67">
              <w:rPr>
                <w:rFonts w:ascii="Arial Narrow" w:eastAsiaTheme="minorEastAsia" w:hAnsi="Arial Narrow"/>
                <w:sz w:val="24"/>
                <w:szCs w:val="24"/>
                <w:lang w:val="fr-FR"/>
              </w:rPr>
              <w:t>Mise en œuvre du plan de suivi et d</w:t>
            </w:r>
            <w:r w:rsidR="00004485">
              <w:rPr>
                <w:rFonts w:ascii="Arial Narrow" w:eastAsiaTheme="minorEastAsia" w:hAnsi="Arial Narrow"/>
                <w:sz w:val="24"/>
                <w:szCs w:val="24"/>
                <w:lang w:val="fr-FR"/>
              </w:rPr>
              <w:t>’</w:t>
            </w:r>
            <w:r w:rsidRPr="00EF2F67">
              <w:rPr>
                <w:rFonts w:ascii="Arial Narrow" w:eastAsiaTheme="minorEastAsia" w:hAnsi="Arial Narrow"/>
                <w:sz w:val="24"/>
                <w:szCs w:val="24"/>
                <w:lang w:val="fr-FR"/>
              </w:rPr>
              <w:t>évaluation</w:t>
            </w:r>
          </w:p>
        </w:tc>
        <w:tc>
          <w:tcPr>
            <w:tcW w:w="3918" w:type="dxa"/>
            <w:tcBorders>
              <w:top w:val="single" w:sz="4" w:space="0" w:color="auto"/>
              <w:bottom w:val="single" w:sz="4" w:space="0" w:color="auto"/>
            </w:tcBorders>
          </w:tcPr>
          <w:p w14:paraId="4C5F399C" w14:textId="77777777" w:rsidR="00C358C0" w:rsidRPr="00C46F93" w:rsidRDefault="00C358C0" w:rsidP="00D232B8">
            <w:pPr>
              <w:rPr>
                <w:rFonts w:ascii="Arial Narrow" w:hAnsi="Arial Narrow"/>
                <w:sz w:val="24"/>
                <w:szCs w:val="24"/>
                <w:lang w:val="fr-FR"/>
              </w:rPr>
            </w:pPr>
            <w:r w:rsidRPr="00C46F93">
              <w:rPr>
                <w:rFonts w:ascii="Arial Narrow" w:eastAsiaTheme="minorHAnsi" w:hAnsi="Arial Narrow" w:cstheme="minorBidi"/>
                <w:sz w:val="24"/>
                <w:szCs w:val="24"/>
                <w:lang w:val="fr-FR"/>
              </w:rPr>
              <w:t>Satisfaisant (S)</w:t>
            </w:r>
          </w:p>
        </w:tc>
      </w:tr>
      <w:tr w:rsidR="00C358C0" w:rsidRPr="00C46F93" w14:paraId="1DDBE5E1" w14:textId="77777777" w:rsidTr="00693BE1">
        <w:tc>
          <w:tcPr>
            <w:tcW w:w="5098" w:type="dxa"/>
            <w:tcBorders>
              <w:top w:val="single" w:sz="4" w:space="0" w:color="auto"/>
              <w:bottom w:val="single" w:sz="4" w:space="0" w:color="auto"/>
            </w:tcBorders>
          </w:tcPr>
          <w:p w14:paraId="22202D60" w14:textId="0437B207" w:rsidR="00C358C0" w:rsidRPr="00C46F93" w:rsidRDefault="00C358C0" w:rsidP="00D232B8">
            <w:pPr>
              <w:rPr>
                <w:rFonts w:ascii="Arial Narrow" w:hAnsi="Arial Narrow"/>
                <w:sz w:val="24"/>
                <w:szCs w:val="24"/>
                <w:lang/>
              </w:rPr>
            </w:pPr>
            <w:r w:rsidRPr="00EF2F67">
              <w:rPr>
                <w:rFonts w:ascii="Arial Narrow" w:eastAsiaTheme="minorEastAsia" w:hAnsi="Arial Narrow"/>
                <w:sz w:val="24"/>
                <w:szCs w:val="24"/>
                <w:lang w:val="fr-FR"/>
              </w:rPr>
              <w:t>Qualité globale du suivi et de l</w:t>
            </w:r>
            <w:r w:rsidR="00004485">
              <w:rPr>
                <w:rFonts w:ascii="Arial Narrow" w:eastAsiaTheme="minorEastAsia" w:hAnsi="Arial Narrow"/>
                <w:sz w:val="24"/>
                <w:szCs w:val="24"/>
                <w:lang w:val="fr-FR"/>
              </w:rPr>
              <w:t>’</w:t>
            </w:r>
            <w:r w:rsidRPr="00EF2F67">
              <w:rPr>
                <w:rFonts w:ascii="Arial Narrow" w:eastAsiaTheme="minorEastAsia" w:hAnsi="Arial Narrow"/>
                <w:sz w:val="24"/>
                <w:szCs w:val="24"/>
                <w:lang w:val="fr-FR"/>
              </w:rPr>
              <w:t>évaluation</w:t>
            </w:r>
          </w:p>
        </w:tc>
        <w:tc>
          <w:tcPr>
            <w:tcW w:w="3918" w:type="dxa"/>
            <w:tcBorders>
              <w:top w:val="single" w:sz="4" w:space="0" w:color="auto"/>
              <w:bottom w:val="single" w:sz="4" w:space="0" w:color="auto"/>
            </w:tcBorders>
          </w:tcPr>
          <w:p w14:paraId="477991D1" w14:textId="77777777" w:rsidR="00C358C0" w:rsidRPr="00C46F93" w:rsidRDefault="00C358C0" w:rsidP="00D232B8">
            <w:pPr>
              <w:rPr>
                <w:rFonts w:ascii="Arial Narrow" w:hAnsi="Arial Narrow"/>
                <w:sz w:val="24"/>
                <w:szCs w:val="24"/>
                <w:lang w:val="fr-FR"/>
              </w:rPr>
            </w:pPr>
            <w:r w:rsidRPr="00C46F93">
              <w:rPr>
                <w:rFonts w:ascii="Arial Narrow" w:eastAsiaTheme="minorHAnsi" w:hAnsi="Arial Narrow" w:cstheme="minorBidi"/>
                <w:sz w:val="24"/>
                <w:szCs w:val="24"/>
                <w:lang w:val="fr-FR"/>
              </w:rPr>
              <w:t>Satisfaisant (S)</w:t>
            </w:r>
          </w:p>
        </w:tc>
      </w:tr>
      <w:tr w:rsidR="00C358C0" w:rsidRPr="00C46F93" w14:paraId="47886AEA" w14:textId="77777777" w:rsidTr="00693BE1">
        <w:tc>
          <w:tcPr>
            <w:tcW w:w="5098" w:type="dxa"/>
            <w:tcBorders>
              <w:top w:val="single" w:sz="4" w:space="0" w:color="auto"/>
              <w:bottom w:val="single" w:sz="4" w:space="0" w:color="auto"/>
            </w:tcBorders>
            <w:shd w:val="clear" w:color="auto" w:fill="8496B0" w:themeFill="text2" w:themeFillTint="99"/>
          </w:tcPr>
          <w:p w14:paraId="180EB23F" w14:textId="77777777" w:rsidR="00C358C0" w:rsidRPr="00C46F93" w:rsidRDefault="00C358C0" w:rsidP="00D232B8">
            <w:pPr>
              <w:rPr>
                <w:rFonts w:ascii="Arial Narrow" w:hAnsi="Arial Narrow"/>
                <w:b/>
                <w:bCs/>
                <w:sz w:val="24"/>
                <w:szCs w:val="24"/>
                <w:lang/>
              </w:rPr>
            </w:pPr>
            <w:r w:rsidRPr="00EF2F67">
              <w:rPr>
                <w:rFonts w:ascii="Arial Narrow" w:eastAsiaTheme="minorEastAsia" w:hAnsi="Arial Narrow"/>
                <w:b/>
                <w:bCs/>
                <w:sz w:val="24"/>
                <w:szCs w:val="24"/>
                <w:lang/>
              </w:rPr>
              <w:t xml:space="preserve">2. </w:t>
            </w:r>
            <w:r w:rsidRPr="00EF2F67">
              <w:rPr>
                <w:rFonts w:ascii="Arial Narrow" w:eastAsiaTheme="minorEastAsia" w:hAnsi="Arial Narrow"/>
                <w:b/>
                <w:bCs/>
                <w:sz w:val="24"/>
                <w:szCs w:val="24"/>
                <w:lang w:val="fr-FR"/>
              </w:rPr>
              <w:t>Mise en œuvre/supervision du PNUD et exécution du partenaire de mise en œuvre</w:t>
            </w:r>
          </w:p>
        </w:tc>
        <w:tc>
          <w:tcPr>
            <w:tcW w:w="3918" w:type="dxa"/>
            <w:tcBorders>
              <w:top w:val="single" w:sz="4" w:space="0" w:color="auto"/>
              <w:bottom w:val="single" w:sz="4" w:space="0" w:color="auto"/>
            </w:tcBorders>
            <w:shd w:val="clear" w:color="auto" w:fill="8496B0" w:themeFill="text2" w:themeFillTint="99"/>
          </w:tcPr>
          <w:p w14:paraId="06D8D5A2" w14:textId="77777777" w:rsidR="00C358C0" w:rsidRPr="00C46F93" w:rsidRDefault="00C358C0" w:rsidP="00D232B8">
            <w:pPr>
              <w:rPr>
                <w:rFonts w:ascii="Arial Narrow" w:hAnsi="Arial Narrow"/>
                <w:b/>
                <w:bCs/>
                <w:sz w:val="24"/>
                <w:szCs w:val="24"/>
                <w:lang w:val="fr-FR"/>
              </w:rPr>
            </w:pPr>
            <w:r w:rsidRPr="00EF2F67">
              <w:rPr>
                <w:rFonts w:ascii="Arial Narrow" w:eastAsiaTheme="minorEastAsia" w:hAnsi="Arial Narrow"/>
                <w:b/>
                <w:bCs/>
                <w:sz w:val="24"/>
                <w:szCs w:val="24"/>
                <w:lang w:val="en-US"/>
              </w:rPr>
              <w:t>Notation</w:t>
            </w:r>
          </w:p>
        </w:tc>
      </w:tr>
      <w:tr w:rsidR="00C358C0" w:rsidRPr="00C46F93" w14:paraId="276DCE6B" w14:textId="77777777" w:rsidTr="00693BE1">
        <w:tc>
          <w:tcPr>
            <w:tcW w:w="5098" w:type="dxa"/>
            <w:tcBorders>
              <w:top w:val="single" w:sz="4" w:space="0" w:color="auto"/>
              <w:bottom w:val="single" w:sz="4" w:space="0" w:color="auto"/>
            </w:tcBorders>
          </w:tcPr>
          <w:p w14:paraId="577A5C49" w14:textId="77777777" w:rsidR="00C358C0" w:rsidRPr="00C46F93" w:rsidRDefault="00C358C0" w:rsidP="00D232B8">
            <w:pPr>
              <w:rPr>
                <w:rFonts w:ascii="Arial Narrow" w:hAnsi="Arial Narrow"/>
                <w:sz w:val="24"/>
                <w:szCs w:val="24"/>
                <w:lang/>
              </w:rPr>
            </w:pPr>
            <w:r w:rsidRPr="00EF2F67">
              <w:rPr>
                <w:rFonts w:ascii="Arial Narrow" w:eastAsiaTheme="minorEastAsia" w:hAnsi="Arial Narrow"/>
                <w:sz w:val="24"/>
                <w:szCs w:val="24"/>
                <w:lang w:val="fr-FR"/>
              </w:rPr>
              <w:t>Qualité de la mise en œuvre/du contrôle du PNUD</w:t>
            </w:r>
          </w:p>
        </w:tc>
        <w:tc>
          <w:tcPr>
            <w:tcW w:w="3918" w:type="dxa"/>
            <w:tcBorders>
              <w:top w:val="single" w:sz="4" w:space="0" w:color="auto"/>
              <w:bottom w:val="single" w:sz="4" w:space="0" w:color="auto"/>
            </w:tcBorders>
          </w:tcPr>
          <w:p w14:paraId="0C334F17" w14:textId="77777777" w:rsidR="00C358C0" w:rsidRPr="00C46F93" w:rsidRDefault="00C358C0" w:rsidP="00D232B8">
            <w:pPr>
              <w:rPr>
                <w:rFonts w:ascii="Arial Narrow" w:hAnsi="Arial Narrow"/>
                <w:sz w:val="24"/>
                <w:szCs w:val="24"/>
                <w:lang w:val="fr-FR"/>
              </w:rPr>
            </w:pPr>
            <w:r w:rsidRPr="00C46F93">
              <w:rPr>
                <w:rFonts w:ascii="Arial Narrow" w:eastAsiaTheme="minorHAnsi" w:hAnsi="Arial Narrow" w:cstheme="minorBidi"/>
                <w:sz w:val="24"/>
                <w:szCs w:val="24"/>
                <w:lang w:val="fr-FR"/>
              </w:rPr>
              <w:t>Satisfaisant (S)</w:t>
            </w:r>
          </w:p>
        </w:tc>
      </w:tr>
      <w:tr w:rsidR="00C358C0" w:rsidRPr="00C46F93" w14:paraId="55D85393" w14:textId="77777777" w:rsidTr="00693BE1">
        <w:tc>
          <w:tcPr>
            <w:tcW w:w="5098" w:type="dxa"/>
            <w:tcBorders>
              <w:top w:val="single" w:sz="4" w:space="0" w:color="auto"/>
              <w:bottom w:val="single" w:sz="4" w:space="0" w:color="auto"/>
            </w:tcBorders>
          </w:tcPr>
          <w:p w14:paraId="3A94A707" w14:textId="32C5B51D" w:rsidR="00C358C0" w:rsidRPr="00C46F93" w:rsidRDefault="00C358C0" w:rsidP="00D232B8">
            <w:pPr>
              <w:rPr>
                <w:rFonts w:ascii="Arial Narrow" w:hAnsi="Arial Narrow"/>
                <w:sz w:val="24"/>
                <w:szCs w:val="24"/>
                <w:lang/>
              </w:rPr>
            </w:pPr>
            <w:r w:rsidRPr="00EF2F67">
              <w:rPr>
                <w:rFonts w:ascii="Arial Narrow" w:eastAsiaTheme="minorEastAsia" w:hAnsi="Arial Narrow"/>
                <w:sz w:val="24"/>
                <w:szCs w:val="24"/>
                <w:lang w:val="fr-FR"/>
              </w:rPr>
              <w:t>Qualité de l</w:t>
            </w:r>
            <w:r w:rsidR="00004485">
              <w:rPr>
                <w:rFonts w:ascii="Arial Narrow" w:eastAsiaTheme="minorEastAsia" w:hAnsi="Arial Narrow"/>
                <w:sz w:val="24"/>
                <w:szCs w:val="24"/>
                <w:lang w:val="fr-FR"/>
              </w:rPr>
              <w:t>’</w:t>
            </w:r>
            <w:r w:rsidRPr="00EF2F67">
              <w:rPr>
                <w:rFonts w:ascii="Arial Narrow" w:eastAsiaTheme="minorEastAsia" w:hAnsi="Arial Narrow"/>
                <w:sz w:val="24"/>
                <w:szCs w:val="24"/>
                <w:lang w:val="fr-FR"/>
              </w:rPr>
              <w:t>exécution du partenaire de mise en œuvre</w:t>
            </w:r>
          </w:p>
        </w:tc>
        <w:tc>
          <w:tcPr>
            <w:tcW w:w="3918" w:type="dxa"/>
            <w:tcBorders>
              <w:top w:val="single" w:sz="4" w:space="0" w:color="auto"/>
              <w:bottom w:val="single" w:sz="4" w:space="0" w:color="auto"/>
            </w:tcBorders>
          </w:tcPr>
          <w:p w14:paraId="73D88E4F" w14:textId="77777777" w:rsidR="00C358C0" w:rsidRPr="00C46F93" w:rsidRDefault="00C358C0" w:rsidP="00D232B8">
            <w:pPr>
              <w:rPr>
                <w:rFonts w:ascii="Arial Narrow" w:hAnsi="Arial Narrow"/>
                <w:sz w:val="24"/>
                <w:szCs w:val="24"/>
                <w:lang w:val="fr-FR"/>
              </w:rPr>
            </w:pPr>
            <w:r w:rsidRPr="00C46F93">
              <w:rPr>
                <w:rFonts w:ascii="Arial Narrow" w:eastAsiaTheme="minorHAnsi" w:hAnsi="Arial Narrow" w:cstheme="minorBidi"/>
                <w:sz w:val="24"/>
                <w:szCs w:val="24"/>
                <w:lang w:val="fr-FR"/>
              </w:rPr>
              <w:t>Satisfaisant (S)</w:t>
            </w:r>
          </w:p>
        </w:tc>
      </w:tr>
      <w:tr w:rsidR="00C358C0" w:rsidRPr="00C46F93" w14:paraId="42655978" w14:textId="77777777" w:rsidTr="00693BE1">
        <w:tc>
          <w:tcPr>
            <w:tcW w:w="5098" w:type="dxa"/>
            <w:tcBorders>
              <w:top w:val="single" w:sz="4" w:space="0" w:color="auto"/>
              <w:bottom w:val="single" w:sz="4" w:space="0" w:color="auto"/>
            </w:tcBorders>
          </w:tcPr>
          <w:p w14:paraId="670B1760" w14:textId="5C29C0FA" w:rsidR="00C358C0" w:rsidRPr="00C46F93" w:rsidRDefault="00C358C0" w:rsidP="00D232B8">
            <w:pPr>
              <w:rPr>
                <w:rFonts w:ascii="Arial Narrow" w:hAnsi="Arial Narrow"/>
                <w:sz w:val="24"/>
                <w:szCs w:val="24"/>
                <w:lang/>
              </w:rPr>
            </w:pPr>
            <w:r w:rsidRPr="00EF2F67">
              <w:rPr>
                <w:rFonts w:ascii="Arial Narrow" w:eastAsiaTheme="minorEastAsia" w:hAnsi="Arial Narrow"/>
                <w:sz w:val="24"/>
                <w:szCs w:val="24"/>
                <w:lang w:val="fr-FR"/>
              </w:rPr>
              <w:t>Qualité globale de la mise en œuvre, de la supervision et de l</w:t>
            </w:r>
            <w:r w:rsidR="00004485">
              <w:rPr>
                <w:rFonts w:ascii="Arial Narrow" w:eastAsiaTheme="minorEastAsia" w:hAnsi="Arial Narrow"/>
                <w:sz w:val="24"/>
                <w:szCs w:val="24"/>
                <w:lang w:val="fr-FR"/>
              </w:rPr>
              <w:t>’</w:t>
            </w:r>
            <w:r w:rsidRPr="00EF2F67">
              <w:rPr>
                <w:rFonts w:ascii="Arial Narrow" w:eastAsiaTheme="minorEastAsia" w:hAnsi="Arial Narrow"/>
                <w:sz w:val="24"/>
                <w:szCs w:val="24"/>
                <w:lang w:val="fr-FR"/>
              </w:rPr>
              <w:t>exécution</w:t>
            </w:r>
          </w:p>
        </w:tc>
        <w:tc>
          <w:tcPr>
            <w:tcW w:w="3918" w:type="dxa"/>
            <w:tcBorders>
              <w:top w:val="single" w:sz="4" w:space="0" w:color="auto"/>
              <w:bottom w:val="single" w:sz="4" w:space="0" w:color="auto"/>
            </w:tcBorders>
          </w:tcPr>
          <w:p w14:paraId="2F8CAA13" w14:textId="77777777" w:rsidR="00C358C0" w:rsidRPr="00C46F93" w:rsidRDefault="00C358C0" w:rsidP="00D232B8">
            <w:pPr>
              <w:rPr>
                <w:rFonts w:ascii="Arial Narrow" w:hAnsi="Arial Narrow"/>
                <w:sz w:val="24"/>
                <w:szCs w:val="24"/>
                <w:lang w:val="fr-FR"/>
              </w:rPr>
            </w:pPr>
            <w:r w:rsidRPr="00C46F93">
              <w:rPr>
                <w:rFonts w:ascii="Arial Narrow" w:eastAsiaTheme="minorHAnsi" w:hAnsi="Arial Narrow" w:cstheme="minorBidi"/>
                <w:sz w:val="24"/>
                <w:szCs w:val="24"/>
                <w:lang w:val="fr-FR"/>
              </w:rPr>
              <w:t>Satisfaisant (S)</w:t>
            </w:r>
          </w:p>
        </w:tc>
      </w:tr>
      <w:tr w:rsidR="00C358C0" w:rsidRPr="00C46F93" w14:paraId="5574E981" w14:textId="77777777" w:rsidTr="00693BE1">
        <w:tc>
          <w:tcPr>
            <w:tcW w:w="5098" w:type="dxa"/>
            <w:tcBorders>
              <w:top w:val="single" w:sz="4" w:space="0" w:color="auto"/>
              <w:bottom w:val="single" w:sz="4" w:space="0" w:color="auto"/>
            </w:tcBorders>
            <w:shd w:val="clear" w:color="auto" w:fill="8496B0" w:themeFill="text2" w:themeFillTint="99"/>
          </w:tcPr>
          <w:p w14:paraId="45261DC5" w14:textId="77777777" w:rsidR="00C358C0" w:rsidRPr="00C46F93" w:rsidRDefault="00C358C0" w:rsidP="00D232B8">
            <w:pPr>
              <w:rPr>
                <w:rFonts w:ascii="Arial Narrow" w:hAnsi="Arial Narrow"/>
                <w:b/>
                <w:bCs/>
                <w:sz w:val="24"/>
                <w:szCs w:val="24"/>
                <w:lang/>
              </w:rPr>
            </w:pPr>
            <w:r w:rsidRPr="000362E9">
              <w:rPr>
                <w:rFonts w:ascii="Arial Narrow" w:eastAsiaTheme="minorEastAsia" w:hAnsi="Arial Narrow"/>
                <w:b/>
                <w:bCs/>
                <w:sz w:val="24"/>
                <w:szCs w:val="24"/>
                <w:lang w:val="en-US"/>
              </w:rPr>
              <w:t xml:space="preserve">3. Evaluation des résultats </w:t>
            </w:r>
          </w:p>
        </w:tc>
        <w:tc>
          <w:tcPr>
            <w:tcW w:w="3918" w:type="dxa"/>
            <w:tcBorders>
              <w:top w:val="single" w:sz="4" w:space="0" w:color="auto"/>
              <w:bottom w:val="single" w:sz="4" w:space="0" w:color="auto"/>
            </w:tcBorders>
            <w:shd w:val="clear" w:color="auto" w:fill="8496B0" w:themeFill="text2" w:themeFillTint="99"/>
          </w:tcPr>
          <w:p w14:paraId="6250EBDA" w14:textId="77777777" w:rsidR="00C358C0" w:rsidRPr="00C46F93" w:rsidRDefault="00C358C0" w:rsidP="00D232B8">
            <w:pPr>
              <w:rPr>
                <w:rFonts w:ascii="Arial Narrow" w:hAnsi="Arial Narrow"/>
                <w:b/>
                <w:bCs/>
                <w:sz w:val="24"/>
                <w:szCs w:val="24"/>
                <w:lang w:val="fr-FR"/>
              </w:rPr>
            </w:pPr>
            <w:r w:rsidRPr="00EF2F67">
              <w:rPr>
                <w:rFonts w:ascii="Arial Narrow" w:eastAsiaTheme="minorEastAsia" w:hAnsi="Arial Narrow"/>
                <w:b/>
                <w:bCs/>
                <w:sz w:val="24"/>
                <w:szCs w:val="24"/>
                <w:lang w:val="en-US"/>
              </w:rPr>
              <w:t>Notation</w:t>
            </w:r>
          </w:p>
        </w:tc>
      </w:tr>
      <w:tr w:rsidR="00C358C0" w:rsidRPr="00C46F93" w14:paraId="23CA9695" w14:textId="77777777" w:rsidTr="00693BE1">
        <w:tc>
          <w:tcPr>
            <w:tcW w:w="5098" w:type="dxa"/>
            <w:tcBorders>
              <w:top w:val="single" w:sz="4" w:space="0" w:color="auto"/>
              <w:bottom w:val="single" w:sz="4" w:space="0" w:color="auto"/>
            </w:tcBorders>
          </w:tcPr>
          <w:p w14:paraId="012ED581" w14:textId="77777777" w:rsidR="00C358C0" w:rsidRPr="00C46F93" w:rsidRDefault="00C358C0" w:rsidP="00D232B8">
            <w:pPr>
              <w:rPr>
                <w:rFonts w:ascii="Arial Narrow" w:hAnsi="Arial Narrow"/>
                <w:sz w:val="24"/>
                <w:szCs w:val="24"/>
                <w:lang/>
              </w:rPr>
            </w:pPr>
            <w:r w:rsidRPr="000362E9">
              <w:rPr>
                <w:rFonts w:ascii="Arial Narrow" w:eastAsiaTheme="minorEastAsia" w:hAnsi="Arial Narrow"/>
                <w:sz w:val="24"/>
                <w:szCs w:val="24"/>
                <w:lang w:val="fr-FR"/>
              </w:rPr>
              <w:t>Pertinence</w:t>
            </w:r>
          </w:p>
        </w:tc>
        <w:tc>
          <w:tcPr>
            <w:tcW w:w="3918" w:type="dxa"/>
            <w:tcBorders>
              <w:top w:val="single" w:sz="4" w:space="0" w:color="auto"/>
              <w:bottom w:val="single" w:sz="4" w:space="0" w:color="auto"/>
            </w:tcBorders>
          </w:tcPr>
          <w:p w14:paraId="7CC16EF5" w14:textId="77777777" w:rsidR="00C358C0" w:rsidRPr="00C46F93" w:rsidRDefault="00C358C0" w:rsidP="00D232B8">
            <w:pPr>
              <w:rPr>
                <w:rFonts w:ascii="Arial Narrow" w:hAnsi="Arial Narrow"/>
                <w:sz w:val="24"/>
                <w:szCs w:val="24"/>
                <w:lang w:val="fr-FR"/>
              </w:rPr>
            </w:pPr>
            <w:r w:rsidRPr="00C46F93">
              <w:rPr>
                <w:rFonts w:ascii="Arial Narrow" w:eastAsiaTheme="minorHAnsi" w:hAnsi="Arial Narrow" w:cstheme="minorBidi"/>
                <w:sz w:val="24"/>
                <w:szCs w:val="24"/>
                <w:lang w:val="fr-FR"/>
              </w:rPr>
              <w:t>Satisfaisant (S)</w:t>
            </w:r>
          </w:p>
        </w:tc>
      </w:tr>
      <w:tr w:rsidR="00C358C0" w:rsidRPr="00C46F93" w14:paraId="7FBE8573" w14:textId="77777777" w:rsidTr="00693BE1">
        <w:tc>
          <w:tcPr>
            <w:tcW w:w="5098" w:type="dxa"/>
            <w:tcBorders>
              <w:top w:val="single" w:sz="4" w:space="0" w:color="auto"/>
              <w:bottom w:val="single" w:sz="4" w:space="0" w:color="auto"/>
            </w:tcBorders>
          </w:tcPr>
          <w:p w14:paraId="2DFF8E99" w14:textId="77777777" w:rsidR="00C358C0" w:rsidRPr="00C46F93" w:rsidRDefault="00C358C0" w:rsidP="00D232B8">
            <w:pPr>
              <w:rPr>
                <w:rFonts w:ascii="Arial Narrow" w:hAnsi="Arial Narrow"/>
                <w:sz w:val="24"/>
                <w:szCs w:val="24"/>
                <w:lang/>
              </w:rPr>
            </w:pPr>
            <w:r w:rsidRPr="000362E9">
              <w:rPr>
                <w:rFonts w:ascii="Arial Narrow" w:eastAsiaTheme="minorEastAsia" w:hAnsi="Arial Narrow"/>
                <w:sz w:val="24"/>
                <w:szCs w:val="24"/>
                <w:lang w:val="fr-FR"/>
              </w:rPr>
              <w:lastRenderedPageBreak/>
              <w:t>Efficacité</w:t>
            </w:r>
          </w:p>
        </w:tc>
        <w:tc>
          <w:tcPr>
            <w:tcW w:w="3918" w:type="dxa"/>
            <w:tcBorders>
              <w:top w:val="single" w:sz="4" w:space="0" w:color="auto"/>
              <w:bottom w:val="single" w:sz="4" w:space="0" w:color="auto"/>
            </w:tcBorders>
          </w:tcPr>
          <w:p w14:paraId="400E4D76" w14:textId="77777777" w:rsidR="00C358C0" w:rsidRPr="00C46F93" w:rsidRDefault="00C358C0" w:rsidP="00D232B8">
            <w:pPr>
              <w:rPr>
                <w:rFonts w:ascii="Arial Narrow" w:hAnsi="Arial Narrow"/>
                <w:sz w:val="24"/>
                <w:szCs w:val="24"/>
                <w:lang w:val="fr-FR"/>
              </w:rPr>
            </w:pPr>
            <w:r w:rsidRPr="00C46F93">
              <w:rPr>
                <w:rFonts w:ascii="Arial Narrow" w:eastAsiaTheme="minorHAnsi" w:hAnsi="Arial Narrow" w:cstheme="minorBidi"/>
                <w:sz w:val="24"/>
                <w:szCs w:val="24"/>
                <w:lang w:val="fr-FR"/>
              </w:rPr>
              <w:t>Satisfaisant (S)</w:t>
            </w:r>
          </w:p>
        </w:tc>
      </w:tr>
      <w:tr w:rsidR="00C358C0" w:rsidRPr="00C46F93" w14:paraId="3351D646" w14:textId="77777777" w:rsidTr="00693BE1">
        <w:tc>
          <w:tcPr>
            <w:tcW w:w="5098" w:type="dxa"/>
            <w:tcBorders>
              <w:top w:val="single" w:sz="4" w:space="0" w:color="auto"/>
              <w:bottom w:val="single" w:sz="4" w:space="0" w:color="auto"/>
            </w:tcBorders>
          </w:tcPr>
          <w:p w14:paraId="4B1287F6" w14:textId="77777777" w:rsidR="00C358C0" w:rsidRPr="00C46F93" w:rsidRDefault="00C358C0" w:rsidP="00D232B8">
            <w:pPr>
              <w:rPr>
                <w:rFonts w:ascii="Arial Narrow" w:hAnsi="Arial Narrow"/>
                <w:sz w:val="24"/>
                <w:szCs w:val="24"/>
                <w:lang/>
              </w:rPr>
            </w:pPr>
            <w:r w:rsidRPr="000362E9">
              <w:rPr>
                <w:rFonts w:ascii="Arial Narrow" w:eastAsiaTheme="minorEastAsia" w:hAnsi="Arial Narrow"/>
                <w:sz w:val="24"/>
                <w:szCs w:val="24"/>
                <w:lang w:val="fr-FR"/>
              </w:rPr>
              <w:t>Efficience</w:t>
            </w:r>
          </w:p>
        </w:tc>
        <w:tc>
          <w:tcPr>
            <w:tcW w:w="3918" w:type="dxa"/>
            <w:tcBorders>
              <w:top w:val="single" w:sz="4" w:space="0" w:color="auto"/>
              <w:bottom w:val="single" w:sz="4" w:space="0" w:color="auto"/>
            </w:tcBorders>
          </w:tcPr>
          <w:p w14:paraId="20F6B386" w14:textId="77777777" w:rsidR="00C358C0" w:rsidRPr="00C46F93" w:rsidRDefault="00C358C0" w:rsidP="00D232B8">
            <w:pPr>
              <w:rPr>
                <w:rFonts w:ascii="Arial Narrow" w:hAnsi="Arial Narrow"/>
                <w:sz w:val="24"/>
                <w:szCs w:val="24"/>
                <w:lang w:val="fr-FR"/>
              </w:rPr>
            </w:pPr>
            <w:r w:rsidRPr="00C46F93">
              <w:rPr>
                <w:rFonts w:ascii="Arial Narrow" w:eastAsiaTheme="minorHAnsi" w:hAnsi="Arial Narrow" w:cstheme="minorBidi"/>
                <w:sz w:val="24"/>
                <w:szCs w:val="24"/>
                <w:lang w:val="fr-FR"/>
              </w:rPr>
              <w:t>Moyennement Satisfaisant (MS)</w:t>
            </w:r>
          </w:p>
        </w:tc>
      </w:tr>
      <w:tr w:rsidR="00C358C0" w:rsidRPr="00C46F93" w14:paraId="17E74AA6" w14:textId="77777777" w:rsidTr="00693BE1">
        <w:tc>
          <w:tcPr>
            <w:tcW w:w="5098" w:type="dxa"/>
            <w:tcBorders>
              <w:top w:val="single" w:sz="4" w:space="0" w:color="auto"/>
              <w:bottom w:val="single" w:sz="4" w:space="0" w:color="auto"/>
            </w:tcBorders>
          </w:tcPr>
          <w:p w14:paraId="659616EA" w14:textId="77777777" w:rsidR="00C358C0" w:rsidRPr="00C46F93" w:rsidRDefault="00C358C0" w:rsidP="00D232B8">
            <w:pPr>
              <w:rPr>
                <w:rFonts w:ascii="Arial Narrow" w:hAnsi="Arial Narrow"/>
                <w:sz w:val="24"/>
                <w:szCs w:val="24"/>
                <w:lang/>
              </w:rPr>
            </w:pPr>
            <w:r w:rsidRPr="000362E9">
              <w:rPr>
                <w:rFonts w:ascii="Arial Narrow" w:eastAsiaTheme="minorEastAsia" w:hAnsi="Arial Narrow"/>
                <w:sz w:val="24"/>
                <w:szCs w:val="24"/>
                <w:lang w:val="fr-FR"/>
              </w:rPr>
              <w:t>Évaluation des résultats globaux du projet</w:t>
            </w:r>
          </w:p>
        </w:tc>
        <w:tc>
          <w:tcPr>
            <w:tcW w:w="3918" w:type="dxa"/>
            <w:tcBorders>
              <w:top w:val="single" w:sz="4" w:space="0" w:color="auto"/>
              <w:bottom w:val="single" w:sz="4" w:space="0" w:color="auto"/>
            </w:tcBorders>
          </w:tcPr>
          <w:p w14:paraId="49FA06E5" w14:textId="77777777" w:rsidR="00C358C0" w:rsidRPr="00C46F93" w:rsidRDefault="00C358C0" w:rsidP="00D232B8">
            <w:pPr>
              <w:rPr>
                <w:rFonts w:ascii="Arial Narrow" w:hAnsi="Arial Narrow"/>
                <w:sz w:val="24"/>
                <w:szCs w:val="24"/>
                <w:lang w:val="fr-FR"/>
              </w:rPr>
            </w:pPr>
            <w:r w:rsidRPr="00C46F93">
              <w:rPr>
                <w:rFonts w:ascii="Arial Narrow" w:eastAsiaTheme="minorHAnsi" w:hAnsi="Arial Narrow" w:cstheme="minorBidi"/>
                <w:sz w:val="24"/>
                <w:szCs w:val="24"/>
                <w:lang w:val="fr-FR"/>
              </w:rPr>
              <w:t>Moyennement Satisfaisant (MS)</w:t>
            </w:r>
          </w:p>
        </w:tc>
      </w:tr>
      <w:tr w:rsidR="00C358C0" w:rsidRPr="00C46F93" w14:paraId="539C11D3" w14:textId="77777777" w:rsidTr="00693BE1">
        <w:tc>
          <w:tcPr>
            <w:tcW w:w="5098" w:type="dxa"/>
            <w:tcBorders>
              <w:top w:val="single" w:sz="4" w:space="0" w:color="auto"/>
              <w:bottom w:val="single" w:sz="4" w:space="0" w:color="auto"/>
            </w:tcBorders>
            <w:shd w:val="clear" w:color="auto" w:fill="8496B0" w:themeFill="text2" w:themeFillTint="99"/>
          </w:tcPr>
          <w:p w14:paraId="1F277269" w14:textId="77777777" w:rsidR="00C358C0" w:rsidRPr="00C46F93" w:rsidRDefault="00C358C0" w:rsidP="00D232B8">
            <w:pPr>
              <w:rPr>
                <w:rFonts w:ascii="Arial Narrow" w:hAnsi="Arial Narrow"/>
                <w:b/>
                <w:bCs/>
                <w:sz w:val="24"/>
                <w:szCs w:val="24"/>
                <w:lang/>
              </w:rPr>
            </w:pPr>
            <w:r w:rsidRPr="000362E9">
              <w:rPr>
                <w:rFonts w:ascii="Arial Narrow" w:eastAsiaTheme="minorEastAsia" w:hAnsi="Arial Narrow"/>
                <w:b/>
                <w:bCs/>
                <w:sz w:val="24"/>
                <w:szCs w:val="24"/>
                <w:lang w:val="en-US"/>
              </w:rPr>
              <w:t xml:space="preserve">4. Durabilité </w:t>
            </w:r>
          </w:p>
        </w:tc>
        <w:tc>
          <w:tcPr>
            <w:tcW w:w="3918" w:type="dxa"/>
            <w:tcBorders>
              <w:top w:val="single" w:sz="4" w:space="0" w:color="auto"/>
              <w:bottom w:val="single" w:sz="4" w:space="0" w:color="auto"/>
            </w:tcBorders>
            <w:shd w:val="clear" w:color="auto" w:fill="8496B0" w:themeFill="text2" w:themeFillTint="99"/>
          </w:tcPr>
          <w:p w14:paraId="475CF126" w14:textId="77777777" w:rsidR="00C358C0" w:rsidRPr="00C46F93" w:rsidRDefault="00C358C0" w:rsidP="00D232B8">
            <w:pPr>
              <w:rPr>
                <w:rFonts w:ascii="Arial Narrow" w:hAnsi="Arial Narrow"/>
                <w:b/>
                <w:bCs/>
                <w:sz w:val="24"/>
                <w:szCs w:val="24"/>
                <w:lang w:val="fr-FR"/>
              </w:rPr>
            </w:pPr>
            <w:r w:rsidRPr="00EF2F67">
              <w:rPr>
                <w:rFonts w:ascii="Arial Narrow" w:eastAsiaTheme="minorEastAsia" w:hAnsi="Arial Narrow"/>
                <w:b/>
                <w:bCs/>
                <w:sz w:val="24"/>
                <w:szCs w:val="24"/>
                <w:lang w:val="en-US"/>
              </w:rPr>
              <w:t>Notation</w:t>
            </w:r>
          </w:p>
        </w:tc>
      </w:tr>
      <w:tr w:rsidR="00C358C0" w:rsidRPr="00C46F93" w14:paraId="4B591C5F" w14:textId="77777777" w:rsidTr="00693BE1">
        <w:tc>
          <w:tcPr>
            <w:tcW w:w="5098" w:type="dxa"/>
            <w:tcBorders>
              <w:top w:val="single" w:sz="4" w:space="0" w:color="auto"/>
              <w:bottom w:val="single" w:sz="4" w:space="0" w:color="auto"/>
            </w:tcBorders>
          </w:tcPr>
          <w:p w14:paraId="2564AF62" w14:textId="77777777" w:rsidR="00C358C0" w:rsidRPr="00C46F93" w:rsidRDefault="00C358C0" w:rsidP="00D232B8">
            <w:pPr>
              <w:rPr>
                <w:rFonts w:ascii="Arial Narrow" w:hAnsi="Arial Narrow"/>
                <w:sz w:val="24"/>
                <w:szCs w:val="24"/>
                <w:lang/>
              </w:rPr>
            </w:pPr>
            <w:r w:rsidRPr="000362E9">
              <w:rPr>
                <w:rFonts w:ascii="Arial Narrow" w:eastAsiaTheme="minorEastAsia" w:hAnsi="Arial Narrow"/>
                <w:sz w:val="24"/>
                <w:szCs w:val="24"/>
                <w:lang w:val="fr-FR"/>
              </w:rPr>
              <w:t>Ressources financières</w:t>
            </w:r>
          </w:p>
        </w:tc>
        <w:tc>
          <w:tcPr>
            <w:tcW w:w="3918" w:type="dxa"/>
            <w:tcBorders>
              <w:top w:val="single" w:sz="4" w:space="0" w:color="auto"/>
              <w:bottom w:val="single" w:sz="4" w:space="0" w:color="auto"/>
            </w:tcBorders>
          </w:tcPr>
          <w:p w14:paraId="22A91360" w14:textId="77777777" w:rsidR="00C358C0" w:rsidRPr="00C46F93" w:rsidRDefault="00C358C0" w:rsidP="00D232B8">
            <w:pPr>
              <w:rPr>
                <w:rFonts w:ascii="Arial Narrow" w:hAnsi="Arial Narrow"/>
                <w:sz w:val="24"/>
                <w:szCs w:val="24"/>
                <w:lang w:val="fr-FR"/>
              </w:rPr>
            </w:pPr>
            <w:r w:rsidRPr="00C46F93">
              <w:rPr>
                <w:rFonts w:ascii="Arial Narrow" w:eastAsiaTheme="minorHAnsi" w:hAnsi="Arial Narrow" w:cstheme="minorBidi"/>
                <w:sz w:val="24"/>
                <w:szCs w:val="24"/>
                <w:lang w:val="fr-FR"/>
              </w:rPr>
              <w:t>Moyennement Satisfaisant (MS)</w:t>
            </w:r>
          </w:p>
        </w:tc>
      </w:tr>
      <w:tr w:rsidR="00C358C0" w:rsidRPr="00C46F93" w14:paraId="3370324E" w14:textId="77777777" w:rsidTr="00693BE1">
        <w:tc>
          <w:tcPr>
            <w:tcW w:w="5098" w:type="dxa"/>
            <w:tcBorders>
              <w:top w:val="single" w:sz="4" w:space="0" w:color="auto"/>
              <w:bottom w:val="single" w:sz="4" w:space="0" w:color="auto"/>
            </w:tcBorders>
          </w:tcPr>
          <w:p w14:paraId="34A241D4" w14:textId="77777777" w:rsidR="00C358C0" w:rsidRPr="00C46F93" w:rsidRDefault="00C358C0" w:rsidP="00D232B8">
            <w:pPr>
              <w:rPr>
                <w:rFonts w:ascii="Arial Narrow" w:hAnsi="Arial Narrow"/>
                <w:sz w:val="24"/>
                <w:szCs w:val="24"/>
                <w:lang/>
              </w:rPr>
            </w:pPr>
            <w:r w:rsidRPr="000362E9">
              <w:rPr>
                <w:rFonts w:ascii="Arial Narrow" w:eastAsiaTheme="minorEastAsia" w:hAnsi="Arial Narrow"/>
                <w:sz w:val="24"/>
                <w:szCs w:val="24"/>
                <w:lang w:val="fr-FR"/>
              </w:rPr>
              <w:t>Socio-politique</w:t>
            </w:r>
          </w:p>
        </w:tc>
        <w:tc>
          <w:tcPr>
            <w:tcW w:w="3918" w:type="dxa"/>
            <w:tcBorders>
              <w:top w:val="single" w:sz="4" w:space="0" w:color="auto"/>
              <w:bottom w:val="single" w:sz="4" w:space="0" w:color="auto"/>
            </w:tcBorders>
          </w:tcPr>
          <w:p w14:paraId="4FC42946" w14:textId="77777777" w:rsidR="00C358C0" w:rsidRPr="00C46F93" w:rsidRDefault="00C358C0" w:rsidP="00D232B8">
            <w:pPr>
              <w:rPr>
                <w:rFonts w:ascii="Arial Narrow" w:hAnsi="Arial Narrow"/>
                <w:sz w:val="24"/>
                <w:szCs w:val="24"/>
                <w:lang w:val="fr-FR"/>
              </w:rPr>
            </w:pPr>
            <w:r w:rsidRPr="00C46F93">
              <w:rPr>
                <w:rFonts w:ascii="Arial Narrow" w:eastAsiaTheme="minorHAnsi" w:hAnsi="Arial Narrow" w:cstheme="minorBidi"/>
                <w:sz w:val="24"/>
                <w:szCs w:val="24"/>
                <w:lang w:val="fr-FR"/>
              </w:rPr>
              <w:t>Moyennement Satisfaisant (MS)</w:t>
            </w:r>
          </w:p>
        </w:tc>
      </w:tr>
      <w:tr w:rsidR="00C358C0" w:rsidRPr="00C46F93" w14:paraId="38ADA5FB" w14:textId="77777777" w:rsidTr="00693BE1">
        <w:tc>
          <w:tcPr>
            <w:tcW w:w="5098" w:type="dxa"/>
            <w:tcBorders>
              <w:top w:val="single" w:sz="4" w:space="0" w:color="auto"/>
              <w:bottom w:val="single" w:sz="4" w:space="0" w:color="auto"/>
            </w:tcBorders>
          </w:tcPr>
          <w:p w14:paraId="7246A5F0" w14:textId="77777777" w:rsidR="00C358C0" w:rsidRPr="00C46F93" w:rsidRDefault="00C358C0" w:rsidP="00D232B8">
            <w:pPr>
              <w:rPr>
                <w:rFonts w:ascii="Arial Narrow" w:hAnsi="Arial Narrow"/>
                <w:sz w:val="24"/>
                <w:szCs w:val="24"/>
                <w:lang/>
              </w:rPr>
            </w:pPr>
            <w:r w:rsidRPr="000362E9">
              <w:rPr>
                <w:rFonts w:ascii="Arial Narrow" w:eastAsiaTheme="minorEastAsia" w:hAnsi="Arial Narrow"/>
                <w:sz w:val="24"/>
                <w:szCs w:val="24"/>
                <w:lang w:val="fr-FR"/>
              </w:rPr>
              <w:t>Cadre institutionnel et gouvernance</w:t>
            </w:r>
          </w:p>
        </w:tc>
        <w:tc>
          <w:tcPr>
            <w:tcW w:w="3918" w:type="dxa"/>
            <w:tcBorders>
              <w:top w:val="single" w:sz="4" w:space="0" w:color="auto"/>
              <w:bottom w:val="single" w:sz="4" w:space="0" w:color="auto"/>
            </w:tcBorders>
          </w:tcPr>
          <w:p w14:paraId="1B58CC98" w14:textId="77777777" w:rsidR="00C358C0" w:rsidRPr="00C46F93" w:rsidRDefault="00C358C0" w:rsidP="00D232B8">
            <w:pPr>
              <w:rPr>
                <w:rFonts w:ascii="Arial Narrow" w:hAnsi="Arial Narrow"/>
                <w:sz w:val="24"/>
                <w:szCs w:val="24"/>
                <w:lang w:val="fr-FR"/>
              </w:rPr>
            </w:pPr>
            <w:r w:rsidRPr="00C46F93">
              <w:rPr>
                <w:rFonts w:ascii="Arial Narrow" w:eastAsiaTheme="minorHAnsi" w:hAnsi="Arial Narrow" w:cstheme="minorBidi"/>
                <w:sz w:val="24"/>
                <w:szCs w:val="24"/>
                <w:lang w:val="fr-FR"/>
              </w:rPr>
              <w:t>Moyennement Satisfaisant (MS)</w:t>
            </w:r>
          </w:p>
        </w:tc>
      </w:tr>
      <w:tr w:rsidR="00C358C0" w:rsidRPr="00C46F93" w14:paraId="3CD22684" w14:textId="77777777" w:rsidTr="00693BE1">
        <w:tc>
          <w:tcPr>
            <w:tcW w:w="5098" w:type="dxa"/>
            <w:tcBorders>
              <w:top w:val="single" w:sz="4" w:space="0" w:color="auto"/>
              <w:bottom w:val="single" w:sz="4" w:space="0" w:color="auto"/>
            </w:tcBorders>
          </w:tcPr>
          <w:p w14:paraId="78C561F3" w14:textId="77777777" w:rsidR="00C358C0" w:rsidRPr="00C46F93" w:rsidRDefault="00C358C0" w:rsidP="00D232B8">
            <w:pPr>
              <w:rPr>
                <w:rFonts w:ascii="Arial Narrow" w:hAnsi="Arial Narrow"/>
                <w:sz w:val="24"/>
                <w:szCs w:val="24"/>
                <w:lang/>
              </w:rPr>
            </w:pPr>
            <w:r w:rsidRPr="000362E9">
              <w:rPr>
                <w:rFonts w:ascii="Arial Narrow" w:eastAsiaTheme="minorEastAsia" w:hAnsi="Arial Narrow"/>
                <w:sz w:val="24"/>
                <w:szCs w:val="24"/>
                <w:lang w:val="fr-FR"/>
              </w:rPr>
              <w:t>Environnement</w:t>
            </w:r>
          </w:p>
        </w:tc>
        <w:tc>
          <w:tcPr>
            <w:tcW w:w="3918" w:type="dxa"/>
            <w:tcBorders>
              <w:top w:val="single" w:sz="4" w:space="0" w:color="auto"/>
              <w:bottom w:val="single" w:sz="4" w:space="0" w:color="auto"/>
            </w:tcBorders>
          </w:tcPr>
          <w:p w14:paraId="474BAA54" w14:textId="77777777" w:rsidR="00C358C0" w:rsidRPr="00C46F93" w:rsidRDefault="00C358C0" w:rsidP="00D232B8">
            <w:pPr>
              <w:rPr>
                <w:rFonts w:ascii="Arial Narrow" w:hAnsi="Arial Narrow"/>
                <w:sz w:val="24"/>
                <w:szCs w:val="24"/>
                <w:lang w:val="fr-FR"/>
              </w:rPr>
            </w:pPr>
            <w:r w:rsidRPr="00C46F93">
              <w:rPr>
                <w:rFonts w:ascii="Arial Narrow" w:eastAsiaTheme="minorHAnsi" w:hAnsi="Arial Narrow" w:cstheme="minorBidi"/>
                <w:sz w:val="24"/>
                <w:szCs w:val="24"/>
                <w:lang w:val="fr-FR"/>
              </w:rPr>
              <w:t>Moyennement Satisfaisant (MS)</w:t>
            </w:r>
          </w:p>
        </w:tc>
      </w:tr>
      <w:tr w:rsidR="00C358C0" w:rsidRPr="00C46F93" w14:paraId="7986CF56" w14:textId="77777777" w:rsidTr="00693BE1">
        <w:tc>
          <w:tcPr>
            <w:tcW w:w="5098" w:type="dxa"/>
            <w:tcBorders>
              <w:top w:val="single" w:sz="4" w:space="0" w:color="auto"/>
              <w:bottom w:val="single" w:sz="4" w:space="0" w:color="auto"/>
            </w:tcBorders>
          </w:tcPr>
          <w:p w14:paraId="651C7329" w14:textId="77777777" w:rsidR="00C358C0" w:rsidRPr="00C46F93" w:rsidRDefault="00C358C0" w:rsidP="00D232B8">
            <w:pPr>
              <w:rPr>
                <w:rFonts w:ascii="Arial Narrow" w:hAnsi="Arial Narrow"/>
                <w:sz w:val="24"/>
                <w:szCs w:val="24"/>
                <w:lang/>
              </w:rPr>
            </w:pPr>
            <w:r w:rsidRPr="000362E9">
              <w:rPr>
                <w:rFonts w:ascii="Arial Narrow" w:eastAsiaTheme="minorEastAsia" w:hAnsi="Arial Narrow"/>
                <w:sz w:val="24"/>
                <w:szCs w:val="24"/>
                <w:lang w:val="fr-FR"/>
              </w:rPr>
              <w:t>Probabilité globale de durabilité</w:t>
            </w:r>
          </w:p>
        </w:tc>
        <w:tc>
          <w:tcPr>
            <w:tcW w:w="3918" w:type="dxa"/>
            <w:tcBorders>
              <w:top w:val="single" w:sz="4" w:space="0" w:color="auto"/>
              <w:bottom w:val="single" w:sz="4" w:space="0" w:color="auto"/>
            </w:tcBorders>
          </w:tcPr>
          <w:p w14:paraId="0F7AEA9A" w14:textId="77777777" w:rsidR="00C358C0" w:rsidRPr="00C46F93" w:rsidRDefault="00C358C0" w:rsidP="00D232B8">
            <w:pPr>
              <w:rPr>
                <w:rFonts w:ascii="Arial Narrow" w:hAnsi="Arial Narrow"/>
                <w:sz w:val="24"/>
                <w:szCs w:val="24"/>
                <w:lang w:val="fr-FR"/>
              </w:rPr>
            </w:pPr>
            <w:r w:rsidRPr="00C46F93">
              <w:rPr>
                <w:rFonts w:ascii="Arial Narrow" w:eastAsiaTheme="minorHAnsi" w:hAnsi="Arial Narrow" w:cstheme="minorBidi"/>
                <w:sz w:val="24"/>
                <w:szCs w:val="24"/>
                <w:lang w:val="fr-FR"/>
              </w:rPr>
              <w:t>Moyennement Satisfaisant (MS)</w:t>
            </w:r>
          </w:p>
        </w:tc>
      </w:tr>
    </w:tbl>
    <w:p w14:paraId="0D440707" w14:textId="77777777" w:rsidR="00004485" w:rsidRDefault="00004485" w:rsidP="00C358C0">
      <w:pPr>
        <w:rPr>
          <w:rFonts w:ascii="Arial Narrow" w:eastAsiaTheme="majorEastAsia" w:hAnsi="Arial Narrow"/>
          <w:b/>
          <w:bCs/>
          <w:lang w:val="en-US"/>
        </w:rPr>
      </w:pPr>
    </w:p>
    <w:p w14:paraId="2EAC1C1C" w14:textId="165941A1" w:rsidR="00C358C0" w:rsidRPr="00F40DF0" w:rsidRDefault="00F40DF0" w:rsidP="00C358C0">
      <w:pPr>
        <w:rPr>
          <w:rFonts w:ascii="Arial Narrow" w:hAnsi="Arial Narrow"/>
        </w:rPr>
      </w:pPr>
      <w:r w:rsidRPr="00F40DF0">
        <w:rPr>
          <w:rFonts w:ascii="Arial Narrow" w:eastAsiaTheme="majorEastAsia" w:hAnsi="Arial Narrow"/>
          <w:lang w:val="en-US"/>
        </w:rPr>
        <w:t>4</w:t>
      </w:r>
      <w:r w:rsidR="00004485" w:rsidRPr="00F40DF0">
        <w:rPr>
          <w:rFonts w:ascii="Arial Narrow" w:eastAsiaTheme="majorEastAsia" w:hAnsi="Arial Narrow"/>
          <w:lang w:val="en-US"/>
        </w:rPr>
        <w:t xml:space="preserve">. </w:t>
      </w:r>
      <w:r w:rsidR="00C358C0" w:rsidRPr="00F40DF0">
        <w:rPr>
          <w:rFonts w:ascii="Arial Narrow" w:eastAsiaTheme="majorEastAsia" w:hAnsi="Arial Narrow"/>
        </w:rPr>
        <w:t>Principales constations</w:t>
      </w:r>
    </w:p>
    <w:p w14:paraId="1BBF2A9A" w14:textId="77777777" w:rsidR="00C358C0" w:rsidRPr="00C46F93" w:rsidRDefault="00C358C0" w:rsidP="00C358C0">
      <w:pPr>
        <w:rPr>
          <w:rFonts w:ascii="Arial Narrow" w:hAnsi="Arial Narrow"/>
        </w:rPr>
      </w:pPr>
    </w:p>
    <w:p w14:paraId="0FD213EA" w14:textId="66B4D3F5" w:rsidR="00C358C0" w:rsidRPr="00C46F93" w:rsidRDefault="00177A37" w:rsidP="00C358C0">
      <w:pPr>
        <w:jc w:val="both"/>
        <w:rPr>
          <w:rFonts w:ascii="Arial Narrow" w:hAnsi="Arial Narrow"/>
          <w:lang w:val="fr-FR"/>
        </w:rPr>
      </w:pPr>
      <w:r w:rsidRPr="00C46F93">
        <w:rPr>
          <w:rFonts w:ascii="Arial Narrow" w:hAnsi="Arial Narrow"/>
          <w:lang w:val="fr-FR"/>
        </w:rPr>
        <w:t>Constat n01</w:t>
      </w:r>
      <w:r w:rsidR="00004485">
        <w:rPr>
          <w:rFonts w:ascii="Arial Narrow" w:hAnsi="Arial Narrow"/>
          <w:lang w:val="fr-FR"/>
        </w:rPr>
        <w:t> </w:t>
      </w:r>
      <w:r w:rsidRPr="00C46F93">
        <w:rPr>
          <w:rFonts w:ascii="Arial Narrow" w:hAnsi="Arial Narrow"/>
          <w:lang w:val="fr-FR"/>
        </w:rPr>
        <w:t>: Les objectifs et les activités du projet sont parfaitement alignés sur les priorités nationales et régionales (CBLT), ainsi que sur les priorités stratégiques du PNUD et du FEM. Elles répondent aux besoins des communautés riveraines du BLT et sont complémentaires avec d’autres initiatives passées ou en cours. Seulement, compte tenu du long temps qui s’est écoulé entre les approbations et le démarrage effectif, ainsi que des faiblesses liées à l’identification des micro-projets, des ajustements ont été nécessaires tout au long du projet afin de mieux faire correspondre les activités du projet avec les besoins des bénéficiaires.</w:t>
      </w:r>
    </w:p>
    <w:p w14:paraId="0952B3CE" w14:textId="77777777" w:rsidR="00000000" w:rsidRPr="00C46F93" w:rsidRDefault="00000000" w:rsidP="00C358C0">
      <w:pPr>
        <w:jc w:val="both"/>
        <w:rPr>
          <w:rFonts w:ascii="Arial Narrow" w:hAnsi="Arial Narrow"/>
        </w:rPr>
      </w:pPr>
    </w:p>
    <w:p w14:paraId="44C8975D" w14:textId="6B1DCACF" w:rsidR="00000000" w:rsidRPr="00C46F93" w:rsidRDefault="00177A37" w:rsidP="00C358C0">
      <w:pPr>
        <w:jc w:val="both"/>
        <w:rPr>
          <w:rFonts w:ascii="Arial Narrow" w:hAnsi="Arial Narrow"/>
        </w:rPr>
      </w:pPr>
      <w:r w:rsidRPr="00C46F93">
        <w:rPr>
          <w:rFonts w:ascii="Arial Narrow" w:hAnsi="Arial Narrow"/>
          <w:lang w:val="fr-FR"/>
        </w:rPr>
        <w:t>Constat n02</w:t>
      </w:r>
      <w:r w:rsidR="00004485">
        <w:rPr>
          <w:rFonts w:ascii="Arial Narrow" w:hAnsi="Arial Narrow"/>
          <w:lang w:val="fr-FR"/>
        </w:rPr>
        <w:t> </w:t>
      </w:r>
      <w:r w:rsidRPr="00C46F93">
        <w:rPr>
          <w:rFonts w:ascii="Arial Narrow" w:hAnsi="Arial Narrow"/>
          <w:lang w:val="fr-FR"/>
        </w:rPr>
        <w:t xml:space="preserve">: Malgré des ressources limitées et un contexte de mise en œuvre emmaillé par de multiples défis, l’intervention du projet PNUD-CBLT-FEM a pour l’essentiel atteint les résultats escomptés, notamment en ce qui concerne la réalisation des produits attendus. Néanmoins, bien que les cibles d’indicateurs des produits aient été atteintes, il reste difficile au regard des retards importants et des problèmes de suivi enregistrés, d’apprécier leur qualité et contribution réelle à la réalisation de l’objectif de développement du projet. </w:t>
      </w:r>
    </w:p>
    <w:p w14:paraId="5E63A718" w14:textId="77777777" w:rsidR="00C358C0" w:rsidRDefault="00C358C0" w:rsidP="00C358C0">
      <w:pPr>
        <w:jc w:val="both"/>
        <w:rPr>
          <w:rFonts w:ascii="Arial Narrow" w:hAnsi="Arial Narrow"/>
          <w:lang w:val="fr-FR"/>
        </w:rPr>
      </w:pPr>
    </w:p>
    <w:p w14:paraId="300E3B88" w14:textId="73574670" w:rsidR="00C358C0" w:rsidRPr="00C46F93" w:rsidRDefault="00177A37" w:rsidP="00C358C0">
      <w:pPr>
        <w:jc w:val="both"/>
        <w:rPr>
          <w:rFonts w:ascii="Arial Narrow" w:hAnsi="Arial Narrow"/>
          <w:lang w:val="fr-FR"/>
        </w:rPr>
      </w:pPr>
      <w:r w:rsidRPr="00C46F93">
        <w:rPr>
          <w:rFonts w:ascii="Arial Narrow" w:hAnsi="Arial Narrow"/>
          <w:lang w:val="fr-FR"/>
        </w:rPr>
        <w:t>Constat n03</w:t>
      </w:r>
      <w:r w:rsidR="00004485">
        <w:rPr>
          <w:rFonts w:ascii="Arial Narrow" w:hAnsi="Arial Narrow"/>
          <w:lang w:val="fr-FR"/>
        </w:rPr>
        <w:t> </w:t>
      </w:r>
      <w:r w:rsidRPr="00C46F93">
        <w:rPr>
          <w:rFonts w:ascii="Arial Narrow" w:hAnsi="Arial Narrow"/>
          <w:lang w:val="fr-FR"/>
        </w:rPr>
        <w:t xml:space="preserve">: La mobilisation dans le cadre de la mise en œuvre du projet </w:t>
      </w:r>
      <w:r w:rsidR="000918E9">
        <w:rPr>
          <w:rFonts w:ascii="Arial Narrow" w:hAnsi="Arial Narrow"/>
          <w:lang w:val="fr-FR"/>
        </w:rPr>
        <w:t>a</w:t>
      </w:r>
      <w:r w:rsidR="000918E9" w:rsidRPr="00C46F93">
        <w:rPr>
          <w:rFonts w:ascii="Arial Narrow" w:hAnsi="Arial Narrow"/>
          <w:lang w:val="fr-FR"/>
        </w:rPr>
        <w:t xml:space="preserve"> </w:t>
      </w:r>
      <w:r w:rsidRPr="00C46F93">
        <w:rPr>
          <w:rFonts w:ascii="Arial Narrow" w:hAnsi="Arial Narrow"/>
          <w:lang w:val="fr-FR"/>
        </w:rPr>
        <w:t xml:space="preserve">enregistré des faiblesses diverses. Le financement initial du projet n’a pas suscité la mobilisation de ressources financières additionnelles significatives et le cofinancement est resté largement en deçà des annonces très ambitieuses faites lors de la formulation du document de projet. </w:t>
      </w:r>
    </w:p>
    <w:p w14:paraId="2D0E94E4" w14:textId="77777777" w:rsidR="00000000" w:rsidRPr="00C46F93" w:rsidRDefault="00000000" w:rsidP="00C358C0">
      <w:pPr>
        <w:jc w:val="both"/>
        <w:rPr>
          <w:rFonts w:ascii="Arial Narrow" w:hAnsi="Arial Narrow"/>
        </w:rPr>
      </w:pPr>
    </w:p>
    <w:p w14:paraId="2372C96B" w14:textId="6FACE858" w:rsidR="00000000" w:rsidRPr="00C46F93" w:rsidRDefault="00177A37" w:rsidP="00C358C0">
      <w:pPr>
        <w:jc w:val="both"/>
        <w:rPr>
          <w:rFonts w:ascii="Arial Narrow" w:hAnsi="Arial Narrow"/>
        </w:rPr>
      </w:pPr>
      <w:r w:rsidRPr="00C46F93">
        <w:rPr>
          <w:rFonts w:ascii="Arial Narrow" w:hAnsi="Arial Narrow"/>
          <w:lang w:val="fr-FR"/>
        </w:rPr>
        <w:t>Constat n04</w:t>
      </w:r>
      <w:r w:rsidR="00004485">
        <w:rPr>
          <w:rFonts w:ascii="Arial Narrow" w:hAnsi="Arial Narrow"/>
          <w:lang w:val="fr-FR"/>
        </w:rPr>
        <w:t> </w:t>
      </w:r>
      <w:r w:rsidRPr="00C46F93">
        <w:rPr>
          <w:rFonts w:ascii="Arial Narrow" w:hAnsi="Arial Narrow"/>
          <w:lang w:val="fr-FR"/>
        </w:rPr>
        <w:t xml:space="preserve">: les acquis du projet présentent des perspectives de durabilité au-delà de sa mise en œuvre au regard d’un ensemble de bonnes pratiques observées. Cependant, ces perspectives pourraient être compromises en l’absence d’une stratégie de sortie solide qui adresse plusieurs facteurs de risques identifiés. </w:t>
      </w:r>
    </w:p>
    <w:p w14:paraId="05A5D881" w14:textId="77777777" w:rsidR="00C358C0" w:rsidRPr="00C46F93" w:rsidRDefault="00C358C0" w:rsidP="00C358C0">
      <w:pPr>
        <w:jc w:val="both"/>
        <w:rPr>
          <w:rFonts w:ascii="Arial Narrow" w:hAnsi="Arial Narrow"/>
        </w:rPr>
      </w:pPr>
    </w:p>
    <w:p w14:paraId="466F7D0B" w14:textId="40B0708C" w:rsidR="00000000" w:rsidRPr="00C46F93" w:rsidRDefault="00177A37" w:rsidP="00C358C0">
      <w:pPr>
        <w:jc w:val="both"/>
        <w:rPr>
          <w:rFonts w:ascii="Arial Narrow" w:hAnsi="Arial Narrow"/>
        </w:rPr>
      </w:pPr>
      <w:r w:rsidRPr="00C46F93">
        <w:rPr>
          <w:rFonts w:ascii="Arial Narrow" w:eastAsiaTheme="minorEastAsia" w:hAnsi="Arial Narrow"/>
          <w:lang w:val="fr-FR"/>
        </w:rPr>
        <w:t>Constat n05</w:t>
      </w:r>
      <w:r w:rsidR="00004485">
        <w:rPr>
          <w:rFonts w:ascii="Arial Narrow" w:eastAsiaTheme="minorEastAsia" w:hAnsi="Arial Narrow"/>
          <w:lang w:val="fr-FR"/>
        </w:rPr>
        <w:t> </w:t>
      </w:r>
      <w:r w:rsidRPr="00C46F93">
        <w:rPr>
          <w:rFonts w:ascii="Arial Narrow" w:eastAsiaTheme="minorEastAsia" w:hAnsi="Arial Narrow"/>
          <w:lang w:val="fr-FR"/>
        </w:rPr>
        <w:t>: le projet a développé une approche sensible au genre contribuant à travers le renforcement des capacités des femmes dans le domaine de la gouvernance des ressources naturelles, ainsi qu’à la création d’emplois et de revenus verts à faire progresser l’égalité des sexes. Toutefois, compte tenu du niveau d’intervention du projet, les acquis restent circonscrits et limités pour impulser une véritable autonomisation des femmes à l’échelle du Bassin du Lac Tchad.</w:t>
      </w:r>
    </w:p>
    <w:p w14:paraId="3E1CE0F8" w14:textId="77777777" w:rsidR="00C358C0" w:rsidRPr="00C46F93" w:rsidRDefault="00C358C0" w:rsidP="00C358C0">
      <w:pPr>
        <w:jc w:val="both"/>
        <w:rPr>
          <w:rFonts w:ascii="Arial Narrow" w:hAnsi="Arial Narrow"/>
          <w:lang w:val="fr-FR"/>
        </w:rPr>
      </w:pPr>
    </w:p>
    <w:p w14:paraId="74EF58FE" w14:textId="685BD701" w:rsidR="00000000" w:rsidRPr="00C46F93" w:rsidRDefault="00177A37" w:rsidP="00C358C0">
      <w:pPr>
        <w:jc w:val="both"/>
        <w:rPr>
          <w:rFonts w:ascii="Arial Narrow" w:hAnsi="Arial Narrow"/>
        </w:rPr>
      </w:pPr>
      <w:r w:rsidRPr="00C46F93">
        <w:rPr>
          <w:rFonts w:ascii="Arial Narrow" w:eastAsiaTheme="minorEastAsia" w:hAnsi="Arial Narrow"/>
          <w:lang w:val="fr-FR"/>
        </w:rPr>
        <w:t>Constat n0 6</w:t>
      </w:r>
      <w:r w:rsidR="00004485">
        <w:rPr>
          <w:rFonts w:ascii="Arial Narrow" w:eastAsiaTheme="minorEastAsia" w:hAnsi="Arial Narrow"/>
          <w:lang w:val="fr-FR"/>
        </w:rPr>
        <w:t> </w:t>
      </w:r>
      <w:r w:rsidRPr="00C46F93">
        <w:rPr>
          <w:rFonts w:ascii="Arial Narrow" w:eastAsiaTheme="minorEastAsia" w:hAnsi="Arial Narrow"/>
          <w:lang w:val="fr-FR"/>
        </w:rPr>
        <w:t xml:space="preserve">: les effets du </w:t>
      </w:r>
      <w:r w:rsidRPr="00C46F93">
        <w:rPr>
          <w:rFonts w:ascii="Arial Narrow" w:eastAsiaTheme="minorEastAsia" w:hAnsi="Arial Narrow"/>
        </w:rPr>
        <w:t>projet sont susceptibles de susciter d</w:t>
      </w:r>
      <w:r w:rsidR="00004485">
        <w:rPr>
          <w:rFonts w:ascii="Arial Narrow" w:eastAsiaTheme="minorEastAsia" w:hAnsi="Arial Narrow"/>
        </w:rPr>
        <w:t>’</w:t>
      </w:r>
      <w:r w:rsidRPr="00C46F93">
        <w:rPr>
          <w:rFonts w:ascii="Arial Narrow" w:eastAsiaTheme="minorEastAsia" w:hAnsi="Arial Narrow"/>
        </w:rPr>
        <w:t>autres initiatives et d</w:t>
      </w:r>
      <w:r w:rsidR="00004485">
        <w:rPr>
          <w:rFonts w:ascii="Arial Narrow" w:eastAsiaTheme="minorEastAsia" w:hAnsi="Arial Narrow"/>
        </w:rPr>
        <w:t>’</w:t>
      </w:r>
      <w:r w:rsidRPr="00C46F93">
        <w:rPr>
          <w:rFonts w:ascii="Arial Narrow" w:eastAsiaTheme="minorEastAsia" w:hAnsi="Arial Narrow"/>
        </w:rPr>
        <w:t xml:space="preserve">être répliqués à une plus grande échelle </w:t>
      </w:r>
      <w:r w:rsidRPr="00C46F93">
        <w:rPr>
          <w:rFonts w:ascii="Arial Narrow" w:eastAsiaTheme="minorEastAsia" w:hAnsi="Arial Narrow"/>
          <w:lang w:val="fr-FR"/>
        </w:rPr>
        <w:t>à condition que l’ensemble des résultats et enseignements soient capitalisés et vulgarisés à l’échelle du bassin.</w:t>
      </w:r>
    </w:p>
    <w:p w14:paraId="1D35EC61" w14:textId="77777777" w:rsidR="00C358C0" w:rsidRDefault="00C358C0" w:rsidP="00C358C0">
      <w:pPr>
        <w:rPr>
          <w:rFonts w:ascii="Arial Narrow" w:hAnsi="Arial Narrow"/>
        </w:rPr>
      </w:pPr>
    </w:p>
    <w:p w14:paraId="6B026B2F" w14:textId="77777777" w:rsidR="002E094C" w:rsidRPr="00C46ED2" w:rsidRDefault="002E094C" w:rsidP="00004485">
      <w:pPr>
        <w:spacing w:line="276" w:lineRule="auto"/>
        <w:rPr>
          <w:rFonts w:ascii="Arial Narrow" w:eastAsiaTheme="majorEastAsia" w:hAnsi="Arial Narrow"/>
          <w:lang w:val="fr-FR"/>
        </w:rPr>
      </w:pPr>
    </w:p>
    <w:p w14:paraId="6C233C93" w14:textId="77777777" w:rsidR="003F0B1A" w:rsidRPr="00693BE1" w:rsidRDefault="003F0B1A">
      <w:pPr>
        <w:rPr>
          <w:rFonts w:ascii="Arial Narrow" w:eastAsiaTheme="majorEastAsia" w:hAnsi="Arial Narrow"/>
          <w:lang w:val="fr-FR"/>
        </w:rPr>
      </w:pPr>
      <w:r w:rsidRPr="00693BE1">
        <w:rPr>
          <w:rFonts w:ascii="Arial Narrow" w:eastAsiaTheme="majorEastAsia" w:hAnsi="Arial Narrow"/>
          <w:lang w:val="fr-FR"/>
        </w:rPr>
        <w:br w:type="page"/>
      </w:r>
    </w:p>
    <w:p w14:paraId="093D1475" w14:textId="3C538BB4" w:rsidR="00004485" w:rsidRPr="00F40DF0" w:rsidRDefault="00F40DF0" w:rsidP="00004485">
      <w:pPr>
        <w:spacing w:line="276" w:lineRule="auto"/>
        <w:rPr>
          <w:rFonts w:ascii="Arial Narrow" w:eastAsia="Myriad Pro" w:hAnsi="Arial Narrow" w:cstheme="minorHAnsi"/>
          <w:color w:val="000000"/>
          <w:lang w:val="fr-FR"/>
        </w:rPr>
      </w:pPr>
      <w:r w:rsidRPr="00F40DF0">
        <w:rPr>
          <w:rFonts w:ascii="Arial Narrow" w:eastAsiaTheme="majorEastAsia" w:hAnsi="Arial Narrow"/>
          <w:lang w:val="en-US"/>
        </w:rPr>
        <w:lastRenderedPageBreak/>
        <w:t>5</w:t>
      </w:r>
      <w:r w:rsidR="00004485" w:rsidRPr="00F40DF0">
        <w:rPr>
          <w:rFonts w:ascii="Arial Narrow" w:eastAsiaTheme="majorEastAsia" w:hAnsi="Arial Narrow"/>
          <w:lang w:val="en-US"/>
        </w:rPr>
        <w:t xml:space="preserve">. </w:t>
      </w:r>
      <w:r w:rsidR="00004485" w:rsidRPr="00F40DF0">
        <w:rPr>
          <w:rFonts w:ascii="Arial Narrow" w:eastAsia="Myriad Pro" w:hAnsi="Arial Narrow" w:cstheme="minorHAnsi"/>
          <w:color w:val="000000"/>
          <w:lang w:val="fr-FR"/>
        </w:rPr>
        <w:t xml:space="preserve">Tableau récapitulatif des recommandations </w:t>
      </w:r>
    </w:p>
    <w:p w14:paraId="556429AA" w14:textId="77777777" w:rsidR="00C358C0" w:rsidRDefault="00C358C0" w:rsidP="00C358C0">
      <w:pPr>
        <w:rPr>
          <w:rFonts w:ascii="Arial Narrow" w:hAnsi="Arial Narrow"/>
          <w:b/>
          <w:bCs/>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6521"/>
        <w:gridCol w:w="1791"/>
      </w:tblGrid>
      <w:tr w:rsidR="00C358C0" w:rsidRPr="00C46F93" w14:paraId="40F9823D" w14:textId="77777777" w:rsidTr="00693BE1">
        <w:trPr>
          <w:tblHeader/>
        </w:trPr>
        <w:tc>
          <w:tcPr>
            <w:tcW w:w="704" w:type="dxa"/>
            <w:tcBorders>
              <w:top w:val="single" w:sz="4" w:space="0" w:color="auto"/>
              <w:bottom w:val="single" w:sz="4" w:space="0" w:color="auto"/>
            </w:tcBorders>
            <w:shd w:val="clear" w:color="auto" w:fill="B4C6E7" w:themeFill="accent1" w:themeFillTint="66"/>
            <w:vAlign w:val="center"/>
          </w:tcPr>
          <w:p w14:paraId="7E9F39F1" w14:textId="77777777" w:rsidR="00C358C0" w:rsidRPr="00C46F93" w:rsidRDefault="00C358C0" w:rsidP="00D232B8">
            <w:pPr>
              <w:jc w:val="center"/>
              <w:rPr>
                <w:rFonts w:ascii="Arial Narrow" w:hAnsi="Arial Narrow"/>
                <w:b/>
                <w:bCs/>
                <w:lang w:val="en-US"/>
              </w:rPr>
            </w:pPr>
            <w:r w:rsidRPr="00C46F93">
              <w:rPr>
                <w:rFonts w:ascii="Arial Narrow" w:hAnsi="Arial Narrow"/>
                <w:b/>
                <w:bCs/>
                <w:lang w:val="en-US"/>
              </w:rPr>
              <w:t>N0</w:t>
            </w:r>
          </w:p>
        </w:tc>
        <w:tc>
          <w:tcPr>
            <w:tcW w:w="6521" w:type="dxa"/>
            <w:tcBorders>
              <w:top w:val="single" w:sz="4" w:space="0" w:color="auto"/>
              <w:bottom w:val="single" w:sz="4" w:space="0" w:color="auto"/>
            </w:tcBorders>
            <w:shd w:val="clear" w:color="auto" w:fill="B4C6E7" w:themeFill="accent1" w:themeFillTint="66"/>
            <w:vAlign w:val="center"/>
          </w:tcPr>
          <w:p w14:paraId="3D7ED4ED" w14:textId="77777777" w:rsidR="00C358C0" w:rsidRPr="00C46F93" w:rsidRDefault="00C358C0" w:rsidP="00D232B8">
            <w:pPr>
              <w:jc w:val="center"/>
              <w:rPr>
                <w:rFonts w:ascii="Arial Narrow" w:hAnsi="Arial Narrow"/>
                <w:b/>
                <w:bCs/>
              </w:rPr>
            </w:pPr>
            <w:r w:rsidRPr="00C46F93">
              <w:rPr>
                <w:rFonts w:ascii="Arial Narrow" w:eastAsiaTheme="minorEastAsia" w:hAnsi="Arial Narrow"/>
                <w:b/>
                <w:bCs/>
                <w:lang w:val="fr-FR"/>
              </w:rPr>
              <w:t>Recommandations</w:t>
            </w:r>
          </w:p>
        </w:tc>
        <w:tc>
          <w:tcPr>
            <w:tcW w:w="1791" w:type="dxa"/>
            <w:tcBorders>
              <w:top w:val="single" w:sz="4" w:space="0" w:color="auto"/>
              <w:bottom w:val="single" w:sz="4" w:space="0" w:color="auto"/>
            </w:tcBorders>
            <w:shd w:val="clear" w:color="auto" w:fill="B4C6E7" w:themeFill="accent1" w:themeFillTint="66"/>
            <w:vAlign w:val="center"/>
          </w:tcPr>
          <w:p w14:paraId="45BB6409" w14:textId="77777777" w:rsidR="00C358C0" w:rsidRPr="00C46F93" w:rsidRDefault="00C358C0" w:rsidP="00D232B8">
            <w:pPr>
              <w:jc w:val="center"/>
              <w:rPr>
                <w:rFonts w:ascii="Arial Narrow" w:hAnsi="Arial Narrow"/>
                <w:b/>
                <w:bCs/>
              </w:rPr>
            </w:pPr>
            <w:r w:rsidRPr="00C46F93">
              <w:rPr>
                <w:rFonts w:ascii="Arial Narrow" w:eastAsiaTheme="minorEastAsia" w:hAnsi="Arial Narrow"/>
                <w:b/>
                <w:bCs/>
                <w:lang w:val="fr-FR"/>
              </w:rPr>
              <w:t>Parties responsables</w:t>
            </w:r>
          </w:p>
        </w:tc>
      </w:tr>
      <w:tr w:rsidR="00C358C0" w14:paraId="52AA7CE1" w14:textId="77777777" w:rsidTr="00693BE1">
        <w:tc>
          <w:tcPr>
            <w:tcW w:w="704" w:type="dxa"/>
            <w:tcBorders>
              <w:top w:val="single" w:sz="4" w:space="0" w:color="auto"/>
              <w:bottom w:val="single" w:sz="4" w:space="0" w:color="auto"/>
            </w:tcBorders>
            <w:vAlign w:val="center"/>
          </w:tcPr>
          <w:p w14:paraId="3F063740" w14:textId="77777777" w:rsidR="00C358C0" w:rsidRPr="00C46F93" w:rsidRDefault="00C358C0" w:rsidP="00D232B8">
            <w:pPr>
              <w:jc w:val="center"/>
              <w:rPr>
                <w:rFonts w:ascii="Arial Narrow" w:hAnsi="Arial Narrow"/>
                <w:lang w:val="en-US"/>
              </w:rPr>
            </w:pPr>
            <w:r>
              <w:rPr>
                <w:rFonts w:ascii="Arial Narrow" w:hAnsi="Arial Narrow"/>
                <w:lang w:val="en-US"/>
              </w:rPr>
              <w:t>1</w:t>
            </w:r>
          </w:p>
        </w:tc>
        <w:tc>
          <w:tcPr>
            <w:tcW w:w="6521" w:type="dxa"/>
            <w:tcBorders>
              <w:top w:val="single" w:sz="4" w:space="0" w:color="auto"/>
              <w:bottom w:val="single" w:sz="4" w:space="0" w:color="auto"/>
            </w:tcBorders>
          </w:tcPr>
          <w:p w14:paraId="6C826AF6" w14:textId="77777777" w:rsidR="00C358C0" w:rsidRDefault="00C358C0" w:rsidP="00D232B8">
            <w:pPr>
              <w:jc w:val="both"/>
              <w:rPr>
                <w:rFonts w:ascii="Arial Narrow" w:hAnsi="Arial Narrow"/>
              </w:rPr>
            </w:pPr>
            <w:r w:rsidRPr="00C46F93">
              <w:rPr>
                <w:rFonts w:ascii="Arial Narrow" w:eastAsiaTheme="minorEastAsia" w:hAnsi="Arial Narrow"/>
                <w:lang w:val="fr-FR"/>
              </w:rPr>
              <w:t xml:space="preserve">Mettre en place un mécanisme et une stratégie de sortie du projet afin d’assurer la poursuite de l’accompagnement des micro-projets communautaires </w:t>
            </w:r>
          </w:p>
        </w:tc>
        <w:tc>
          <w:tcPr>
            <w:tcW w:w="1791" w:type="dxa"/>
            <w:tcBorders>
              <w:top w:val="single" w:sz="4" w:space="0" w:color="auto"/>
              <w:bottom w:val="single" w:sz="4" w:space="0" w:color="auto"/>
            </w:tcBorders>
            <w:vAlign w:val="center"/>
          </w:tcPr>
          <w:p w14:paraId="624E61F7" w14:textId="77777777" w:rsidR="00C358C0" w:rsidRPr="00C46F93" w:rsidRDefault="00C358C0" w:rsidP="00D232B8">
            <w:pPr>
              <w:rPr>
                <w:rFonts w:ascii="Arial Narrow" w:hAnsi="Arial Narrow"/>
              </w:rPr>
            </w:pPr>
            <w:r w:rsidRPr="00C46F93">
              <w:rPr>
                <w:rFonts w:ascii="Arial Narrow" w:eastAsiaTheme="minorEastAsia" w:hAnsi="Arial Narrow"/>
                <w:lang w:val="fr-FR"/>
              </w:rPr>
              <w:t>UGP/CBLT</w:t>
            </w:r>
          </w:p>
          <w:p w14:paraId="741131A5" w14:textId="77777777" w:rsidR="00C358C0" w:rsidRDefault="00C358C0" w:rsidP="00D232B8">
            <w:pPr>
              <w:rPr>
                <w:rFonts w:ascii="Arial Narrow" w:hAnsi="Arial Narrow"/>
              </w:rPr>
            </w:pPr>
          </w:p>
        </w:tc>
      </w:tr>
      <w:tr w:rsidR="00C358C0" w14:paraId="0BB4F299" w14:textId="77777777" w:rsidTr="00693BE1">
        <w:tc>
          <w:tcPr>
            <w:tcW w:w="704" w:type="dxa"/>
            <w:tcBorders>
              <w:top w:val="single" w:sz="4" w:space="0" w:color="auto"/>
              <w:bottom w:val="single" w:sz="4" w:space="0" w:color="auto"/>
            </w:tcBorders>
            <w:vAlign w:val="center"/>
          </w:tcPr>
          <w:p w14:paraId="718599FA" w14:textId="77777777" w:rsidR="00C358C0" w:rsidRPr="00C46F93" w:rsidRDefault="00C358C0" w:rsidP="00D232B8">
            <w:pPr>
              <w:jc w:val="center"/>
              <w:rPr>
                <w:rFonts w:ascii="Arial Narrow" w:hAnsi="Arial Narrow"/>
                <w:lang w:val="en-US"/>
              </w:rPr>
            </w:pPr>
            <w:r>
              <w:rPr>
                <w:rFonts w:ascii="Arial Narrow" w:hAnsi="Arial Narrow"/>
                <w:lang w:val="en-US"/>
              </w:rPr>
              <w:t>2</w:t>
            </w:r>
          </w:p>
        </w:tc>
        <w:tc>
          <w:tcPr>
            <w:tcW w:w="6521" w:type="dxa"/>
            <w:tcBorders>
              <w:top w:val="single" w:sz="4" w:space="0" w:color="auto"/>
              <w:bottom w:val="single" w:sz="4" w:space="0" w:color="auto"/>
            </w:tcBorders>
          </w:tcPr>
          <w:p w14:paraId="2D710EA6" w14:textId="77777777" w:rsidR="00C358C0" w:rsidRDefault="00C358C0" w:rsidP="00D232B8">
            <w:pPr>
              <w:jc w:val="both"/>
              <w:rPr>
                <w:rFonts w:ascii="Arial Narrow" w:hAnsi="Arial Narrow"/>
              </w:rPr>
            </w:pPr>
            <w:r w:rsidRPr="00C46F93">
              <w:rPr>
                <w:rFonts w:ascii="Arial Narrow" w:eastAsiaTheme="minorEastAsia" w:hAnsi="Arial Narrow"/>
                <w:lang w:val="fr-FR"/>
              </w:rPr>
              <w:t>Finaliser le processus d’élaboration du plan quinquennal d’investissement et organiser une table ronde des bailleurs de fonds sur le financement du PAS révisé</w:t>
            </w:r>
          </w:p>
        </w:tc>
        <w:tc>
          <w:tcPr>
            <w:tcW w:w="1791" w:type="dxa"/>
            <w:tcBorders>
              <w:top w:val="single" w:sz="4" w:space="0" w:color="auto"/>
              <w:bottom w:val="single" w:sz="4" w:space="0" w:color="auto"/>
            </w:tcBorders>
            <w:vAlign w:val="center"/>
          </w:tcPr>
          <w:p w14:paraId="654BAF79" w14:textId="77777777" w:rsidR="00C358C0" w:rsidRPr="00C46F93" w:rsidRDefault="00C358C0" w:rsidP="00D232B8">
            <w:pPr>
              <w:rPr>
                <w:rFonts w:ascii="Arial Narrow" w:hAnsi="Arial Narrow"/>
              </w:rPr>
            </w:pPr>
            <w:r w:rsidRPr="00C46F93">
              <w:rPr>
                <w:rFonts w:ascii="Arial Narrow" w:eastAsiaTheme="minorEastAsia" w:hAnsi="Arial Narrow"/>
                <w:lang w:val="fr-FR"/>
              </w:rPr>
              <w:t>CBLT/BAD</w:t>
            </w:r>
          </w:p>
          <w:p w14:paraId="2397A580" w14:textId="77777777" w:rsidR="00C358C0" w:rsidRDefault="00C358C0" w:rsidP="00D232B8">
            <w:pPr>
              <w:rPr>
                <w:rFonts w:ascii="Arial Narrow" w:hAnsi="Arial Narrow"/>
              </w:rPr>
            </w:pPr>
          </w:p>
        </w:tc>
      </w:tr>
      <w:tr w:rsidR="00C358C0" w14:paraId="373128F8" w14:textId="77777777" w:rsidTr="00693BE1">
        <w:tc>
          <w:tcPr>
            <w:tcW w:w="704" w:type="dxa"/>
            <w:tcBorders>
              <w:top w:val="single" w:sz="4" w:space="0" w:color="auto"/>
              <w:bottom w:val="single" w:sz="4" w:space="0" w:color="auto"/>
            </w:tcBorders>
            <w:vAlign w:val="center"/>
          </w:tcPr>
          <w:p w14:paraId="37CB9BEB" w14:textId="77777777" w:rsidR="00C358C0" w:rsidRPr="00C46F93" w:rsidRDefault="00C358C0" w:rsidP="00D232B8">
            <w:pPr>
              <w:jc w:val="center"/>
              <w:rPr>
                <w:rFonts w:ascii="Arial Narrow" w:hAnsi="Arial Narrow"/>
                <w:lang w:val="en-US"/>
              </w:rPr>
            </w:pPr>
            <w:r>
              <w:rPr>
                <w:rFonts w:ascii="Arial Narrow" w:hAnsi="Arial Narrow"/>
                <w:lang w:val="en-US"/>
              </w:rPr>
              <w:t>3</w:t>
            </w:r>
          </w:p>
        </w:tc>
        <w:tc>
          <w:tcPr>
            <w:tcW w:w="6521" w:type="dxa"/>
            <w:tcBorders>
              <w:top w:val="single" w:sz="4" w:space="0" w:color="auto"/>
              <w:bottom w:val="single" w:sz="4" w:space="0" w:color="auto"/>
            </w:tcBorders>
          </w:tcPr>
          <w:p w14:paraId="19295307" w14:textId="77777777" w:rsidR="00C358C0" w:rsidRDefault="00C358C0" w:rsidP="00D232B8">
            <w:pPr>
              <w:jc w:val="both"/>
              <w:rPr>
                <w:rFonts w:ascii="Arial Narrow" w:hAnsi="Arial Narrow"/>
              </w:rPr>
            </w:pPr>
            <w:r w:rsidRPr="00C46F93">
              <w:rPr>
                <w:rFonts w:ascii="Arial Narrow" w:eastAsiaTheme="minorEastAsia" w:hAnsi="Arial Narrow"/>
                <w:lang w:val="fr-FR"/>
              </w:rPr>
              <w:t>Créer un cadre de travail de compréhension commune préalable dans le cadre de chaque convention de partenariat entre la CBLT et le PNUD afin d’anticiper des difficultés de collaboration et de faciliter la mise en œuvre</w:t>
            </w:r>
          </w:p>
        </w:tc>
        <w:tc>
          <w:tcPr>
            <w:tcW w:w="1791" w:type="dxa"/>
            <w:tcBorders>
              <w:top w:val="single" w:sz="4" w:space="0" w:color="auto"/>
              <w:bottom w:val="single" w:sz="4" w:space="0" w:color="auto"/>
            </w:tcBorders>
            <w:vAlign w:val="center"/>
          </w:tcPr>
          <w:p w14:paraId="6162E00C" w14:textId="77777777" w:rsidR="00C358C0" w:rsidRPr="00C46F93" w:rsidRDefault="00C358C0" w:rsidP="00D232B8">
            <w:pPr>
              <w:rPr>
                <w:rFonts w:ascii="Arial Narrow" w:hAnsi="Arial Narrow"/>
              </w:rPr>
            </w:pPr>
            <w:r w:rsidRPr="00C46F93">
              <w:rPr>
                <w:rFonts w:ascii="Arial Narrow" w:eastAsiaTheme="minorEastAsia" w:hAnsi="Arial Narrow"/>
                <w:lang w:val="fr-FR"/>
              </w:rPr>
              <w:t>PNUD/CBLT</w:t>
            </w:r>
          </w:p>
          <w:p w14:paraId="293A2884" w14:textId="77777777" w:rsidR="00C358C0" w:rsidRDefault="00C358C0" w:rsidP="00D232B8">
            <w:pPr>
              <w:rPr>
                <w:rFonts w:ascii="Arial Narrow" w:hAnsi="Arial Narrow"/>
              </w:rPr>
            </w:pPr>
          </w:p>
        </w:tc>
      </w:tr>
      <w:tr w:rsidR="00C358C0" w14:paraId="43B2ADC0" w14:textId="77777777" w:rsidTr="00693BE1">
        <w:tc>
          <w:tcPr>
            <w:tcW w:w="704" w:type="dxa"/>
            <w:tcBorders>
              <w:top w:val="single" w:sz="4" w:space="0" w:color="auto"/>
              <w:bottom w:val="single" w:sz="4" w:space="0" w:color="auto"/>
            </w:tcBorders>
            <w:vAlign w:val="center"/>
          </w:tcPr>
          <w:p w14:paraId="73FD83D6" w14:textId="77777777" w:rsidR="00C358C0" w:rsidRPr="00C46F93" w:rsidRDefault="00C358C0" w:rsidP="00D232B8">
            <w:pPr>
              <w:jc w:val="center"/>
              <w:rPr>
                <w:rFonts w:ascii="Arial Narrow" w:hAnsi="Arial Narrow"/>
                <w:lang w:val="en-US"/>
              </w:rPr>
            </w:pPr>
            <w:r>
              <w:rPr>
                <w:rFonts w:ascii="Arial Narrow" w:hAnsi="Arial Narrow"/>
                <w:lang w:val="en-US"/>
              </w:rPr>
              <w:t>4</w:t>
            </w:r>
          </w:p>
        </w:tc>
        <w:tc>
          <w:tcPr>
            <w:tcW w:w="6521" w:type="dxa"/>
            <w:tcBorders>
              <w:top w:val="single" w:sz="4" w:space="0" w:color="auto"/>
              <w:bottom w:val="single" w:sz="4" w:space="0" w:color="auto"/>
            </w:tcBorders>
          </w:tcPr>
          <w:p w14:paraId="5FB7AF76" w14:textId="77777777" w:rsidR="00C358C0" w:rsidRDefault="00C358C0" w:rsidP="00D232B8">
            <w:pPr>
              <w:jc w:val="both"/>
              <w:rPr>
                <w:rFonts w:ascii="Arial Narrow" w:hAnsi="Arial Narrow"/>
              </w:rPr>
            </w:pPr>
            <w:r w:rsidRPr="00C46F93">
              <w:rPr>
                <w:rFonts w:ascii="Arial Narrow" w:eastAsiaTheme="minorEastAsia" w:hAnsi="Arial Narrow"/>
                <w:lang w:val="fr-FR"/>
              </w:rPr>
              <w:t>Favoriser des échanges d’expériences entre les ONG locales de mise en œuvre des micro-projets communautaires pour une meilleures capitalisation des bonnes pratiques</w:t>
            </w:r>
          </w:p>
        </w:tc>
        <w:tc>
          <w:tcPr>
            <w:tcW w:w="1791" w:type="dxa"/>
            <w:tcBorders>
              <w:top w:val="single" w:sz="4" w:space="0" w:color="auto"/>
              <w:bottom w:val="single" w:sz="4" w:space="0" w:color="auto"/>
            </w:tcBorders>
            <w:vAlign w:val="center"/>
          </w:tcPr>
          <w:p w14:paraId="24D3327D" w14:textId="77777777" w:rsidR="00C358C0" w:rsidRPr="00C46F93" w:rsidRDefault="00C358C0" w:rsidP="00D232B8">
            <w:pPr>
              <w:rPr>
                <w:rFonts w:ascii="Arial Narrow" w:hAnsi="Arial Narrow"/>
              </w:rPr>
            </w:pPr>
            <w:r w:rsidRPr="00C46F93">
              <w:rPr>
                <w:rFonts w:ascii="Arial Narrow" w:eastAsiaTheme="minorEastAsia" w:hAnsi="Arial Narrow"/>
                <w:lang w:val="fr-FR"/>
              </w:rPr>
              <w:t>CBLT</w:t>
            </w:r>
          </w:p>
          <w:p w14:paraId="5544991C" w14:textId="77777777" w:rsidR="00C358C0" w:rsidRDefault="00C358C0" w:rsidP="00D232B8">
            <w:pPr>
              <w:rPr>
                <w:rFonts w:ascii="Arial Narrow" w:hAnsi="Arial Narrow"/>
              </w:rPr>
            </w:pPr>
          </w:p>
        </w:tc>
      </w:tr>
      <w:tr w:rsidR="00C358C0" w14:paraId="7EEBA6E0" w14:textId="77777777" w:rsidTr="00693BE1">
        <w:tc>
          <w:tcPr>
            <w:tcW w:w="704" w:type="dxa"/>
            <w:tcBorders>
              <w:top w:val="single" w:sz="4" w:space="0" w:color="auto"/>
              <w:bottom w:val="single" w:sz="4" w:space="0" w:color="auto"/>
            </w:tcBorders>
            <w:vAlign w:val="center"/>
          </w:tcPr>
          <w:p w14:paraId="38C06BC7" w14:textId="77777777" w:rsidR="00C358C0" w:rsidRPr="00C46F93" w:rsidRDefault="00C358C0" w:rsidP="00D232B8">
            <w:pPr>
              <w:jc w:val="center"/>
              <w:rPr>
                <w:rFonts w:ascii="Arial Narrow" w:hAnsi="Arial Narrow"/>
                <w:lang w:val="en-US"/>
              </w:rPr>
            </w:pPr>
            <w:r>
              <w:rPr>
                <w:rFonts w:ascii="Arial Narrow" w:hAnsi="Arial Narrow"/>
                <w:lang w:val="en-US"/>
              </w:rPr>
              <w:t>5</w:t>
            </w:r>
          </w:p>
        </w:tc>
        <w:tc>
          <w:tcPr>
            <w:tcW w:w="6521" w:type="dxa"/>
            <w:tcBorders>
              <w:top w:val="single" w:sz="4" w:space="0" w:color="auto"/>
              <w:bottom w:val="single" w:sz="4" w:space="0" w:color="auto"/>
            </w:tcBorders>
          </w:tcPr>
          <w:p w14:paraId="48F380A4" w14:textId="77777777" w:rsidR="00C358C0" w:rsidRDefault="00C358C0" w:rsidP="00D232B8">
            <w:pPr>
              <w:jc w:val="both"/>
              <w:rPr>
                <w:rFonts w:ascii="Arial Narrow" w:hAnsi="Arial Narrow"/>
              </w:rPr>
            </w:pPr>
            <w:r w:rsidRPr="00C46F93">
              <w:rPr>
                <w:rFonts w:ascii="Arial Narrow" w:eastAsiaTheme="minorEastAsia" w:hAnsi="Arial Narrow"/>
                <w:lang w:val="fr-FR"/>
              </w:rPr>
              <w:t>Mettre en place une grille d’analyse/détermination des cofinancements et développer un guide de suivi et de mobilisation</w:t>
            </w:r>
          </w:p>
        </w:tc>
        <w:tc>
          <w:tcPr>
            <w:tcW w:w="1791" w:type="dxa"/>
            <w:tcBorders>
              <w:top w:val="single" w:sz="4" w:space="0" w:color="auto"/>
              <w:bottom w:val="single" w:sz="4" w:space="0" w:color="auto"/>
            </w:tcBorders>
            <w:vAlign w:val="center"/>
          </w:tcPr>
          <w:p w14:paraId="409AFB21" w14:textId="77777777" w:rsidR="00C358C0" w:rsidRPr="00C46F93" w:rsidRDefault="00C358C0" w:rsidP="00D232B8">
            <w:pPr>
              <w:rPr>
                <w:rFonts w:ascii="Arial Narrow" w:hAnsi="Arial Narrow"/>
              </w:rPr>
            </w:pPr>
            <w:r w:rsidRPr="00C46F93">
              <w:rPr>
                <w:rFonts w:ascii="Arial Narrow" w:eastAsiaTheme="minorEastAsia" w:hAnsi="Arial Narrow"/>
                <w:lang w:val="fr-FR"/>
              </w:rPr>
              <w:t>PNUD/CBLT</w:t>
            </w:r>
          </w:p>
          <w:p w14:paraId="14A0FBE1" w14:textId="77777777" w:rsidR="00C358C0" w:rsidRDefault="00C358C0" w:rsidP="00D232B8">
            <w:pPr>
              <w:rPr>
                <w:rFonts w:ascii="Arial Narrow" w:hAnsi="Arial Narrow"/>
              </w:rPr>
            </w:pPr>
          </w:p>
        </w:tc>
      </w:tr>
      <w:tr w:rsidR="00C358C0" w14:paraId="628DEDD9" w14:textId="77777777" w:rsidTr="00693BE1">
        <w:tc>
          <w:tcPr>
            <w:tcW w:w="704" w:type="dxa"/>
            <w:tcBorders>
              <w:top w:val="single" w:sz="4" w:space="0" w:color="auto"/>
              <w:bottom w:val="single" w:sz="4" w:space="0" w:color="auto"/>
            </w:tcBorders>
            <w:vAlign w:val="center"/>
          </w:tcPr>
          <w:p w14:paraId="316DCBCC" w14:textId="77777777" w:rsidR="00C358C0" w:rsidRPr="00C46F93" w:rsidRDefault="00C358C0" w:rsidP="00D232B8">
            <w:pPr>
              <w:jc w:val="center"/>
              <w:rPr>
                <w:rFonts w:ascii="Arial Narrow" w:hAnsi="Arial Narrow"/>
                <w:lang w:val="en-US"/>
              </w:rPr>
            </w:pPr>
            <w:r>
              <w:rPr>
                <w:rFonts w:ascii="Arial Narrow" w:hAnsi="Arial Narrow"/>
                <w:lang w:val="en-US"/>
              </w:rPr>
              <w:t>6</w:t>
            </w:r>
          </w:p>
        </w:tc>
        <w:tc>
          <w:tcPr>
            <w:tcW w:w="6521" w:type="dxa"/>
            <w:tcBorders>
              <w:top w:val="single" w:sz="4" w:space="0" w:color="auto"/>
              <w:bottom w:val="single" w:sz="4" w:space="0" w:color="auto"/>
            </w:tcBorders>
          </w:tcPr>
          <w:p w14:paraId="5C3024A7" w14:textId="77777777" w:rsidR="00C358C0" w:rsidRDefault="00C358C0" w:rsidP="00D232B8">
            <w:pPr>
              <w:jc w:val="both"/>
              <w:rPr>
                <w:rFonts w:ascii="Arial Narrow" w:hAnsi="Arial Narrow"/>
              </w:rPr>
            </w:pPr>
            <w:r w:rsidRPr="00C46F93">
              <w:rPr>
                <w:rFonts w:ascii="Arial Narrow" w:eastAsiaTheme="minorEastAsia" w:hAnsi="Arial Narrow"/>
                <w:lang w:val="fr-FR"/>
              </w:rPr>
              <w:t>Prendre en compte le recrutement d’un conseiller technique avec une expérience en lien avec les bassins transfrontaliers et un spécialiste en communication dans l’équipe de gestion du projet dans le cadre d’initiatives similaires futures.</w:t>
            </w:r>
          </w:p>
        </w:tc>
        <w:tc>
          <w:tcPr>
            <w:tcW w:w="1791" w:type="dxa"/>
            <w:tcBorders>
              <w:top w:val="single" w:sz="4" w:space="0" w:color="auto"/>
              <w:bottom w:val="single" w:sz="4" w:space="0" w:color="auto"/>
            </w:tcBorders>
            <w:vAlign w:val="center"/>
          </w:tcPr>
          <w:p w14:paraId="3DFB08D0" w14:textId="77777777" w:rsidR="00C358C0" w:rsidRPr="00C46F93" w:rsidRDefault="00C358C0" w:rsidP="00D232B8">
            <w:pPr>
              <w:rPr>
                <w:rFonts w:ascii="Arial Narrow" w:hAnsi="Arial Narrow"/>
                <w:lang w:val="fr-FR"/>
              </w:rPr>
            </w:pPr>
            <w:r w:rsidRPr="00C46F93">
              <w:rPr>
                <w:rFonts w:ascii="Arial Narrow" w:eastAsiaTheme="minorHAnsi" w:hAnsi="Arial Narrow" w:cstheme="minorBidi"/>
                <w:sz w:val="24"/>
                <w:szCs w:val="24"/>
                <w:lang w:val="fr-FR"/>
              </w:rPr>
              <w:t>PNUD/CBLT</w:t>
            </w:r>
          </w:p>
        </w:tc>
      </w:tr>
      <w:tr w:rsidR="00C358C0" w14:paraId="05FE9FF9" w14:textId="77777777" w:rsidTr="00693BE1">
        <w:tc>
          <w:tcPr>
            <w:tcW w:w="704" w:type="dxa"/>
            <w:tcBorders>
              <w:top w:val="single" w:sz="4" w:space="0" w:color="auto"/>
              <w:bottom w:val="single" w:sz="4" w:space="0" w:color="auto"/>
            </w:tcBorders>
            <w:vAlign w:val="center"/>
          </w:tcPr>
          <w:p w14:paraId="78C65CB0" w14:textId="35A957DB" w:rsidR="00C358C0" w:rsidRPr="00C46F93" w:rsidRDefault="00004485" w:rsidP="00D232B8">
            <w:pPr>
              <w:jc w:val="center"/>
              <w:rPr>
                <w:rFonts w:ascii="Arial Narrow" w:hAnsi="Arial Narrow"/>
                <w:lang w:val="en-US"/>
              </w:rPr>
            </w:pPr>
            <w:r>
              <w:rPr>
                <w:rFonts w:ascii="Arial Narrow" w:hAnsi="Arial Narrow"/>
                <w:lang w:val="en-US"/>
              </w:rPr>
              <w:t>7</w:t>
            </w:r>
          </w:p>
        </w:tc>
        <w:tc>
          <w:tcPr>
            <w:tcW w:w="6521" w:type="dxa"/>
            <w:tcBorders>
              <w:top w:val="single" w:sz="4" w:space="0" w:color="auto"/>
              <w:bottom w:val="single" w:sz="4" w:space="0" w:color="auto"/>
            </w:tcBorders>
          </w:tcPr>
          <w:p w14:paraId="6CDEB86E" w14:textId="77777777" w:rsidR="00C358C0" w:rsidRDefault="00C358C0" w:rsidP="00D232B8">
            <w:pPr>
              <w:jc w:val="both"/>
              <w:rPr>
                <w:rFonts w:ascii="Arial Narrow" w:hAnsi="Arial Narrow"/>
              </w:rPr>
            </w:pPr>
            <w:r w:rsidRPr="00C46F93">
              <w:rPr>
                <w:rFonts w:ascii="Arial Narrow" w:eastAsiaTheme="minorEastAsia" w:hAnsi="Arial Narrow"/>
                <w:lang w:val="fr-FR"/>
              </w:rPr>
              <w:t>Dans le cadre du développement d’initiatives économiques au profit des communautés assurer systématiquement un renforcement préalable des capacités entrepreneuriales (comptabilité, approvisionnement, marketing…)</w:t>
            </w:r>
          </w:p>
        </w:tc>
        <w:tc>
          <w:tcPr>
            <w:tcW w:w="1791" w:type="dxa"/>
            <w:tcBorders>
              <w:top w:val="single" w:sz="4" w:space="0" w:color="auto"/>
              <w:bottom w:val="single" w:sz="4" w:space="0" w:color="auto"/>
            </w:tcBorders>
            <w:vAlign w:val="center"/>
          </w:tcPr>
          <w:p w14:paraId="375654C3" w14:textId="77777777" w:rsidR="00C358C0" w:rsidRPr="00C46F93" w:rsidRDefault="00C358C0" w:rsidP="00D232B8">
            <w:pPr>
              <w:rPr>
                <w:rFonts w:ascii="Arial Narrow" w:hAnsi="Arial Narrow"/>
                <w:lang w:val="fr-FR"/>
              </w:rPr>
            </w:pPr>
            <w:r w:rsidRPr="00C46F93">
              <w:rPr>
                <w:rFonts w:ascii="Arial Narrow" w:eastAsiaTheme="minorHAnsi" w:hAnsi="Arial Narrow" w:cstheme="minorBidi"/>
                <w:sz w:val="24"/>
                <w:szCs w:val="24"/>
                <w:lang w:val="fr-FR"/>
              </w:rPr>
              <w:t>PNUD/CBLT</w:t>
            </w:r>
          </w:p>
        </w:tc>
      </w:tr>
      <w:tr w:rsidR="00C358C0" w14:paraId="2A903264" w14:textId="77777777" w:rsidTr="00693BE1">
        <w:tc>
          <w:tcPr>
            <w:tcW w:w="704" w:type="dxa"/>
            <w:tcBorders>
              <w:top w:val="single" w:sz="4" w:space="0" w:color="auto"/>
              <w:bottom w:val="single" w:sz="4" w:space="0" w:color="auto"/>
            </w:tcBorders>
            <w:vAlign w:val="center"/>
          </w:tcPr>
          <w:p w14:paraId="144BD2D9" w14:textId="0719C3BC" w:rsidR="00C358C0" w:rsidRPr="00C46F93" w:rsidRDefault="00004485" w:rsidP="00D232B8">
            <w:pPr>
              <w:jc w:val="center"/>
              <w:rPr>
                <w:rFonts w:ascii="Arial Narrow" w:hAnsi="Arial Narrow"/>
                <w:lang w:val="en-US"/>
              </w:rPr>
            </w:pPr>
            <w:r>
              <w:rPr>
                <w:rFonts w:ascii="Arial Narrow" w:hAnsi="Arial Narrow"/>
                <w:lang w:val="en-US"/>
              </w:rPr>
              <w:t>8</w:t>
            </w:r>
          </w:p>
        </w:tc>
        <w:tc>
          <w:tcPr>
            <w:tcW w:w="6521" w:type="dxa"/>
            <w:tcBorders>
              <w:top w:val="single" w:sz="4" w:space="0" w:color="auto"/>
              <w:bottom w:val="single" w:sz="4" w:space="0" w:color="auto"/>
            </w:tcBorders>
          </w:tcPr>
          <w:p w14:paraId="3BE49BEF" w14:textId="77777777" w:rsidR="00C358C0" w:rsidRDefault="00C358C0" w:rsidP="00D232B8">
            <w:pPr>
              <w:jc w:val="both"/>
              <w:rPr>
                <w:rFonts w:ascii="Arial Narrow" w:hAnsi="Arial Narrow"/>
              </w:rPr>
            </w:pPr>
            <w:r w:rsidRPr="00C46F93">
              <w:rPr>
                <w:rFonts w:ascii="Arial Narrow" w:eastAsiaTheme="minorEastAsia" w:hAnsi="Arial Narrow"/>
                <w:lang w:val="fr-FR"/>
              </w:rPr>
              <w:t>Dans le cadre d’initiatives similaires assurer une meilleure sélection des micro-projets communautaires tout en privilégiant ceux qui ont un lien direct avec la protection et la valorisation des ressources naturelles</w:t>
            </w:r>
          </w:p>
        </w:tc>
        <w:tc>
          <w:tcPr>
            <w:tcW w:w="1791" w:type="dxa"/>
            <w:tcBorders>
              <w:top w:val="single" w:sz="4" w:space="0" w:color="auto"/>
              <w:bottom w:val="single" w:sz="4" w:space="0" w:color="auto"/>
            </w:tcBorders>
            <w:vAlign w:val="center"/>
          </w:tcPr>
          <w:p w14:paraId="4C3EF624" w14:textId="77777777" w:rsidR="00C358C0" w:rsidRPr="00C46F93" w:rsidRDefault="00C358C0" w:rsidP="00D232B8">
            <w:pPr>
              <w:rPr>
                <w:rFonts w:ascii="Arial Narrow" w:hAnsi="Arial Narrow"/>
              </w:rPr>
            </w:pPr>
            <w:r w:rsidRPr="00C46F93">
              <w:rPr>
                <w:rFonts w:ascii="Arial Narrow" w:eastAsiaTheme="minorEastAsia" w:hAnsi="Arial Narrow"/>
                <w:lang w:val="fr-FR"/>
              </w:rPr>
              <w:t>PNUD/CBLT/</w:t>
            </w:r>
          </w:p>
          <w:p w14:paraId="2675A683" w14:textId="77777777" w:rsidR="00C358C0" w:rsidRPr="00C46F93" w:rsidRDefault="00C358C0" w:rsidP="00D232B8">
            <w:pPr>
              <w:rPr>
                <w:rFonts w:ascii="Arial Narrow" w:hAnsi="Arial Narrow"/>
              </w:rPr>
            </w:pPr>
            <w:r w:rsidRPr="00C46F93">
              <w:rPr>
                <w:rFonts w:ascii="Arial Narrow" w:eastAsiaTheme="minorEastAsia" w:hAnsi="Arial Narrow"/>
                <w:lang w:val="fr-FR"/>
              </w:rPr>
              <w:t>partenaires</w:t>
            </w:r>
          </w:p>
          <w:p w14:paraId="0A81A47E" w14:textId="77777777" w:rsidR="00C358C0" w:rsidRDefault="00C358C0" w:rsidP="00D232B8">
            <w:pPr>
              <w:rPr>
                <w:rFonts w:ascii="Arial Narrow" w:hAnsi="Arial Narrow"/>
              </w:rPr>
            </w:pPr>
          </w:p>
        </w:tc>
      </w:tr>
    </w:tbl>
    <w:p w14:paraId="44172045" w14:textId="77777777" w:rsidR="00BB777F" w:rsidRDefault="00BB777F" w:rsidP="000B0215">
      <w:pPr>
        <w:spacing w:line="276" w:lineRule="auto"/>
        <w:rPr>
          <w:rFonts w:ascii="Arial Narrow" w:eastAsia="Myriad Pro" w:hAnsi="Arial Narrow" w:cstheme="minorHAnsi"/>
          <w:color w:val="000000"/>
          <w:lang w:val="fr-FR"/>
        </w:rPr>
      </w:pPr>
      <w:r>
        <w:rPr>
          <w:rFonts w:ascii="Arial Narrow" w:eastAsia="Myriad Pro" w:hAnsi="Arial Narrow" w:cstheme="minorHAnsi"/>
          <w:color w:val="000000"/>
          <w:lang w:val="fr-FR"/>
        </w:rPr>
        <w:br w:type="page"/>
      </w:r>
    </w:p>
    <w:p w14:paraId="3480BF61" w14:textId="0F60ACF9" w:rsidR="00675911" w:rsidRPr="00BB777F" w:rsidRDefault="00571552" w:rsidP="000B0215">
      <w:pPr>
        <w:pStyle w:val="Titre1"/>
        <w:spacing w:line="276" w:lineRule="auto"/>
        <w:rPr>
          <w:rFonts w:ascii="Arial Narrow" w:eastAsia="Myriad Pro" w:hAnsi="Arial Narrow"/>
          <w:b/>
          <w:bCs/>
          <w:sz w:val="24"/>
          <w:szCs w:val="24"/>
          <w:lang w:val="fr-FR"/>
        </w:rPr>
      </w:pPr>
      <w:bookmarkStart w:id="5" w:name="_Toc161603896"/>
      <w:r w:rsidRPr="00BB777F">
        <w:rPr>
          <w:rFonts w:ascii="Arial Narrow" w:eastAsia="Myriad Pro" w:hAnsi="Arial Narrow"/>
          <w:b/>
          <w:bCs/>
          <w:sz w:val="24"/>
          <w:szCs w:val="24"/>
          <w:lang w:val="fr-FR"/>
        </w:rPr>
        <w:lastRenderedPageBreak/>
        <w:t xml:space="preserve">I. </w:t>
      </w:r>
      <w:r w:rsidR="004B7413" w:rsidRPr="00BB777F">
        <w:rPr>
          <w:rFonts w:ascii="Arial Narrow" w:eastAsia="Myriad Pro" w:hAnsi="Arial Narrow"/>
          <w:b/>
          <w:bCs/>
          <w:sz w:val="24"/>
          <w:szCs w:val="24"/>
          <w:lang w:val="fr-FR"/>
        </w:rPr>
        <w:t>INTRODUCTION</w:t>
      </w:r>
      <w:bookmarkEnd w:id="5"/>
      <w:r w:rsidR="004B7413" w:rsidRPr="00BB777F">
        <w:rPr>
          <w:rFonts w:ascii="Arial Narrow" w:eastAsia="Myriad Pro" w:hAnsi="Arial Narrow"/>
          <w:b/>
          <w:bCs/>
          <w:sz w:val="24"/>
          <w:szCs w:val="24"/>
          <w:lang w:val="fr-FR"/>
        </w:rPr>
        <w:t xml:space="preserve"> </w:t>
      </w:r>
    </w:p>
    <w:p w14:paraId="7DE35676" w14:textId="1578EF18" w:rsidR="004B7413" w:rsidRDefault="004B7413" w:rsidP="000B0215">
      <w:pPr>
        <w:spacing w:line="276" w:lineRule="auto"/>
        <w:rPr>
          <w:rFonts w:ascii="Arial Narrow" w:eastAsia="Myriad Pro" w:hAnsi="Arial Narrow" w:cstheme="minorHAnsi"/>
          <w:color w:val="000000"/>
          <w:lang w:val="fr-FR"/>
        </w:rPr>
      </w:pPr>
    </w:p>
    <w:p w14:paraId="5B7939DE" w14:textId="24B96089" w:rsidR="004B7413" w:rsidRPr="00BB777F" w:rsidRDefault="00571552" w:rsidP="000B0215">
      <w:pPr>
        <w:pStyle w:val="Titre2"/>
        <w:spacing w:before="0" w:line="276" w:lineRule="auto"/>
        <w:rPr>
          <w:rFonts w:ascii="Arial Narrow" w:eastAsia="Myriad Pro" w:hAnsi="Arial Narrow"/>
          <w:b/>
          <w:bCs/>
          <w:sz w:val="24"/>
          <w:szCs w:val="24"/>
          <w:lang w:val="fr-FR"/>
        </w:rPr>
      </w:pPr>
      <w:bookmarkStart w:id="6" w:name="_Toc161603897"/>
      <w:r w:rsidRPr="00BB777F">
        <w:rPr>
          <w:rFonts w:ascii="Arial Narrow" w:eastAsia="Myriad Pro" w:hAnsi="Arial Narrow"/>
          <w:b/>
          <w:bCs/>
          <w:sz w:val="24"/>
          <w:szCs w:val="24"/>
          <w:lang w:val="fr-FR"/>
        </w:rPr>
        <w:t xml:space="preserve">1.1 </w:t>
      </w:r>
      <w:r w:rsidR="00014538">
        <w:rPr>
          <w:rFonts w:ascii="Arial Narrow" w:eastAsia="Myriad Pro" w:hAnsi="Arial Narrow"/>
          <w:b/>
          <w:bCs/>
          <w:sz w:val="24"/>
          <w:szCs w:val="24"/>
          <w:lang w:val="fr-FR"/>
        </w:rPr>
        <w:t>O</w:t>
      </w:r>
      <w:r w:rsidR="004B7413" w:rsidRPr="00BB777F">
        <w:rPr>
          <w:rFonts w:ascii="Arial Narrow" w:eastAsia="Myriad Pro" w:hAnsi="Arial Narrow"/>
          <w:b/>
          <w:bCs/>
          <w:sz w:val="24"/>
          <w:szCs w:val="24"/>
          <w:lang w:val="fr-FR"/>
        </w:rPr>
        <w:t xml:space="preserve">bjectif </w:t>
      </w:r>
      <w:r w:rsidR="00BB777F">
        <w:rPr>
          <w:rFonts w:ascii="Arial Narrow" w:eastAsia="Myriad Pro" w:hAnsi="Arial Narrow"/>
          <w:b/>
          <w:bCs/>
          <w:sz w:val="24"/>
          <w:szCs w:val="24"/>
          <w:lang w:val="fr-FR"/>
        </w:rPr>
        <w:t xml:space="preserve">et portée </w:t>
      </w:r>
      <w:r w:rsidR="004B7413" w:rsidRPr="00BB777F">
        <w:rPr>
          <w:rFonts w:ascii="Arial Narrow" w:eastAsia="Myriad Pro" w:hAnsi="Arial Narrow"/>
          <w:b/>
          <w:bCs/>
          <w:sz w:val="24"/>
          <w:szCs w:val="24"/>
          <w:lang w:val="fr-FR"/>
        </w:rPr>
        <w:t>de l’</w:t>
      </w:r>
      <w:r w:rsidR="00014538">
        <w:rPr>
          <w:rFonts w:ascii="Arial Narrow" w:eastAsia="Myriad Pro" w:hAnsi="Arial Narrow"/>
          <w:b/>
          <w:bCs/>
          <w:sz w:val="24"/>
          <w:szCs w:val="24"/>
          <w:lang w:val="fr-FR"/>
        </w:rPr>
        <w:t>évaluation finale</w:t>
      </w:r>
      <w:bookmarkEnd w:id="6"/>
    </w:p>
    <w:p w14:paraId="6E611E60" w14:textId="01BBD7AB" w:rsidR="00BB777F" w:rsidRDefault="00BB777F" w:rsidP="000B0215">
      <w:pPr>
        <w:spacing w:line="276" w:lineRule="auto"/>
        <w:rPr>
          <w:rFonts w:eastAsia="Myriad Pro" w:cstheme="minorHAnsi"/>
          <w:color w:val="000000"/>
          <w:sz w:val="20"/>
          <w:szCs w:val="20"/>
          <w:lang w:val="fr-FR"/>
        </w:rPr>
      </w:pPr>
    </w:p>
    <w:p w14:paraId="0CDB4E3A" w14:textId="31EAF04B" w:rsidR="001547AB" w:rsidRPr="00014538" w:rsidRDefault="00014538" w:rsidP="000B0215">
      <w:pPr>
        <w:spacing w:line="276" w:lineRule="auto"/>
        <w:jc w:val="both"/>
        <w:rPr>
          <w:rFonts w:ascii="Arial Narrow" w:hAnsi="Arial Narrow" w:cs="Arial"/>
        </w:rPr>
      </w:pPr>
      <w:r w:rsidRPr="00014538">
        <w:rPr>
          <w:rFonts w:ascii="Arial Narrow" w:hAnsi="Arial Narrow" w:cs="Arial"/>
          <w:lang w:val="fr-FR"/>
        </w:rPr>
        <w:t>L</w:t>
      </w:r>
      <w:r w:rsidR="001547AB" w:rsidRPr="00C8675C">
        <w:rPr>
          <w:rFonts w:ascii="Arial Narrow" w:hAnsi="Arial Narrow" w:cstheme="minorHAnsi"/>
        </w:rPr>
        <w:t>'objectif global de l’évaluation finale indépendante est de fournir un examen impartial du projet FEM</w:t>
      </w:r>
      <w:r w:rsidR="00C1158B" w:rsidRPr="00C1158B">
        <w:rPr>
          <w:rFonts w:ascii="Arial Narrow" w:hAnsi="Arial Narrow" w:cstheme="minorHAnsi"/>
          <w:lang w:val="fr-FR"/>
        </w:rPr>
        <w:t>-</w:t>
      </w:r>
      <w:r w:rsidR="001547AB" w:rsidRPr="00C8675C">
        <w:rPr>
          <w:rFonts w:ascii="Arial Narrow" w:hAnsi="Arial Narrow" w:cstheme="minorHAnsi"/>
        </w:rPr>
        <w:t xml:space="preserve"> PNUD</w:t>
      </w:r>
      <w:r w:rsidR="00C1158B" w:rsidRPr="00C1158B">
        <w:rPr>
          <w:rFonts w:ascii="Arial Narrow" w:hAnsi="Arial Narrow" w:cstheme="minorHAnsi"/>
          <w:lang w:val="fr-FR"/>
        </w:rPr>
        <w:t>-</w:t>
      </w:r>
      <w:r w:rsidR="001547AB" w:rsidRPr="00C8675C">
        <w:rPr>
          <w:rFonts w:ascii="Arial Narrow" w:hAnsi="Arial Narrow" w:cstheme="minorHAnsi"/>
        </w:rPr>
        <w:t xml:space="preserve">CBLT, en termes de pertinence, d'efficacité, d'efficience, d'impact, de durabilité, de performance globale, de mise en œuvre et de résultats. </w:t>
      </w:r>
    </w:p>
    <w:p w14:paraId="335F2470" w14:textId="77777777" w:rsidR="004949BF" w:rsidRDefault="004949BF" w:rsidP="000B0215">
      <w:pPr>
        <w:spacing w:line="276" w:lineRule="auto"/>
        <w:jc w:val="both"/>
        <w:rPr>
          <w:rFonts w:ascii="Arial Narrow" w:hAnsi="Arial Narrow" w:cstheme="minorHAnsi"/>
        </w:rPr>
      </w:pPr>
    </w:p>
    <w:p w14:paraId="5454AEEE" w14:textId="58042DD5" w:rsidR="001547AB" w:rsidRPr="00C8675C" w:rsidRDefault="001547AB" w:rsidP="000B0215">
      <w:pPr>
        <w:spacing w:line="276" w:lineRule="auto"/>
        <w:jc w:val="both"/>
        <w:rPr>
          <w:rFonts w:ascii="Arial Narrow" w:hAnsi="Arial Narrow" w:cstheme="minorHAnsi"/>
        </w:rPr>
      </w:pPr>
      <w:r w:rsidRPr="00C8675C">
        <w:rPr>
          <w:rFonts w:ascii="Arial Narrow" w:hAnsi="Arial Narrow" w:cstheme="minorHAnsi"/>
        </w:rPr>
        <w:t>Plus spécifiquement, il s’agi</w:t>
      </w:r>
      <w:r w:rsidR="00014538" w:rsidRPr="00014538">
        <w:rPr>
          <w:rFonts w:ascii="Arial Narrow" w:hAnsi="Arial Narrow" w:cstheme="minorHAnsi"/>
          <w:lang w:val="fr-FR"/>
        </w:rPr>
        <w:t>t</w:t>
      </w:r>
      <w:r w:rsidRPr="00C8675C">
        <w:rPr>
          <w:rFonts w:ascii="Arial Narrow" w:hAnsi="Arial Narrow" w:cstheme="minorHAnsi"/>
        </w:rPr>
        <w:t xml:space="preserve"> </w:t>
      </w:r>
      <w:r w:rsidR="00014538" w:rsidRPr="00014538">
        <w:rPr>
          <w:rFonts w:ascii="Arial Narrow" w:hAnsi="Arial Narrow" w:cstheme="minorHAnsi"/>
          <w:lang w:val="fr-FR"/>
        </w:rPr>
        <w:t>de</w:t>
      </w:r>
      <w:r w:rsidRPr="00C8675C">
        <w:rPr>
          <w:rFonts w:ascii="Arial Narrow" w:hAnsi="Arial Narrow" w:cstheme="minorHAnsi"/>
        </w:rPr>
        <w:t>:</w:t>
      </w:r>
    </w:p>
    <w:p w14:paraId="4FC7D293" w14:textId="7E8DB326" w:rsidR="001547AB" w:rsidRPr="00C8675C" w:rsidRDefault="001547AB" w:rsidP="000B0215">
      <w:pPr>
        <w:pStyle w:val="Paragraphedeliste"/>
        <w:numPr>
          <w:ilvl w:val="0"/>
          <w:numId w:val="2"/>
        </w:numPr>
        <w:spacing w:line="276" w:lineRule="auto"/>
        <w:jc w:val="both"/>
        <w:rPr>
          <w:rFonts w:ascii="Arial Narrow" w:hAnsi="Arial Narrow" w:cstheme="minorHAnsi"/>
        </w:rPr>
      </w:pPr>
      <w:r w:rsidRPr="00C8675C">
        <w:rPr>
          <w:rFonts w:ascii="Arial Narrow" w:hAnsi="Arial Narrow" w:cstheme="minorHAnsi"/>
        </w:rPr>
        <w:t>examiner la performance globale du projet, en vérifiant si ses intrants et activités ont conduit aux produits et résultats attendus, et comment les produits livrés ont contribué à renforcer la Commission du Bassin du Lac Tchad et les pays riverains du bassin pour arriver à une gestion écosystémique, intégrée et résiliente du bassin du Lac Tchad ;</w:t>
      </w:r>
    </w:p>
    <w:p w14:paraId="3FE643BE" w14:textId="3EBD92B3" w:rsidR="001547AB" w:rsidRPr="00C8675C" w:rsidRDefault="001547AB" w:rsidP="000B0215">
      <w:pPr>
        <w:pStyle w:val="Paragraphedeliste"/>
        <w:numPr>
          <w:ilvl w:val="0"/>
          <w:numId w:val="2"/>
        </w:numPr>
        <w:spacing w:line="276" w:lineRule="auto"/>
        <w:jc w:val="both"/>
        <w:rPr>
          <w:rFonts w:ascii="Arial Narrow" w:hAnsi="Arial Narrow" w:cstheme="minorHAnsi"/>
        </w:rPr>
      </w:pPr>
      <w:r w:rsidRPr="00C8675C">
        <w:rPr>
          <w:rFonts w:ascii="Arial Narrow" w:hAnsi="Arial Narrow" w:cstheme="minorHAnsi"/>
        </w:rPr>
        <w:t>examiner la performance des bénéficiaires (institutionnels et finaux), permettant le changement au niveau régional ;</w:t>
      </w:r>
    </w:p>
    <w:p w14:paraId="7FC1B0E7" w14:textId="7F06B3BE" w:rsidR="001547AB" w:rsidRPr="00C8675C" w:rsidRDefault="001547AB" w:rsidP="000B0215">
      <w:pPr>
        <w:pStyle w:val="Paragraphedeliste"/>
        <w:numPr>
          <w:ilvl w:val="0"/>
          <w:numId w:val="2"/>
        </w:numPr>
        <w:spacing w:line="276" w:lineRule="auto"/>
        <w:jc w:val="both"/>
        <w:rPr>
          <w:rFonts w:ascii="Arial Narrow" w:hAnsi="Arial Narrow" w:cstheme="minorHAnsi"/>
          <w:color w:val="000000" w:themeColor="text1"/>
        </w:rPr>
      </w:pPr>
      <w:r w:rsidRPr="00C8675C">
        <w:rPr>
          <w:rFonts w:ascii="Arial Narrow" w:hAnsi="Arial Narrow" w:cstheme="minorHAnsi"/>
          <w:color w:val="000000" w:themeColor="text1"/>
        </w:rPr>
        <w:t>apprécier dans le cadre d'une analyse substantielle de l'efficacité de l'approche du projet et du retour d'information des bénéficiaires ainsi que des parties prenantes concernées, les relations de cause à effet au sein du projet, en identifiant dans quelle mesure les changements observés peuvent être attribués au projet ;</w:t>
      </w:r>
    </w:p>
    <w:p w14:paraId="44AC88CD" w14:textId="5B173D04" w:rsidR="001547AB" w:rsidRPr="00C8675C" w:rsidRDefault="001547AB" w:rsidP="000B0215">
      <w:pPr>
        <w:pStyle w:val="Paragraphedeliste"/>
        <w:numPr>
          <w:ilvl w:val="0"/>
          <w:numId w:val="2"/>
        </w:numPr>
        <w:spacing w:line="276" w:lineRule="auto"/>
        <w:jc w:val="both"/>
        <w:rPr>
          <w:rFonts w:ascii="Arial Narrow" w:hAnsi="Arial Narrow" w:cstheme="minorHAnsi"/>
        </w:rPr>
      </w:pPr>
      <w:r w:rsidRPr="00C8675C">
        <w:rPr>
          <w:rFonts w:ascii="Arial Narrow" w:hAnsi="Arial Narrow" w:cstheme="minorHAnsi"/>
          <w:color w:val="000000" w:themeColor="text1"/>
        </w:rPr>
        <w:t xml:space="preserve">fournir dans le cadre d’un objectif de responsabilisation des preuves sur la façon dont les ressources </w:t>
      </w:r>
      <w:r w:rsidRPr="00C8675C">
        <w:rPr>
          <w:rFonts w:ascii="Arial Narrow" w:hAnsi="Arial Narrow" w:cstheme="minorHAnsi"/>
        </w:rPr>
        <w:t>ont été utilisées et les principaux résultats obtenus ;</w:t>
      </w:r>
    </w:p>
    <w:p w14:paraId="2A08F61E" w14:textId="47533A0A" w:rsidR="001547AB" w:rsidRPr="00C8675C" w:rsidRDefault="001547AB" w:rsidP="000B0215">
      <w:pPr>
        <w:pStyle w:val="Paragraphedeliste"/>
        <w:numPr>
          <w:ilvl w:val="0"/>
          <w:numId w:val="2"/>
        </w:numPr>
        <w:spacing w:line="276" w:lineRule="auto"/>
        <w:jc w:val="both"/>
        <w:rPr>
          <w:rFonts w:ascii="Arial Narrow" w:hAnsi="Arial Narrow" w:cstheme="minorHAnsi"/>
          <w:color w:val="000000" w:themeColor="text1"/>
        </w:rPr>
      </w:pPr>
      <w:r w:rsidRPr="00C8675C">
        <w:rPr>
          <w:rFonts w:ascii="Arial Narrow" w:hAnsi="Arial Narrow" w:cstheme="minorHAnsi"/>
          <w:color w:val="000000" w:themeColor="text1"/>
        </w:rPr>
        <w:t>tirer des leçons qui peuvent à la fois améliorer la durabilité des bénéfices du projet et contribuer à l’amélioration générale de la programmation du PNUD et la mise en œuvre d’initiatives qui veulent utiliser des approches similaires ;</w:t>
      </w:r>
    </w:p>
    <w:p w14:paraId="34D6A7FA" w14:textId="2D4DE33F" w:rsidR="001547AB" w:rsidRPr="00C8675C" w:rsidRDefault="001547AB" w:rsidP="000B0215">
      <w:pPr>
        <w:pStyle w:val="Paragraphedeliste"/>
        <w:numPr>
          <w:ilvl w:val="0"/>
          <w:numId w:val="2"/>
        </w:numPr>
        <w:spacing w:line="276" w:lineRule="auto"/>
        <w:jc w:val="both"/>
        <w:rPr>
          <w:rFonts w:ascii="Arial Narrow" w:hAnsi="Arial Narrow" w:cstheme="minorHAnsi"/>
          <w:color w:val="000000" w:themeColor="text1"/>
        </w:rPr>
      </w:pPr>
      <w:r w:rsidRPr="00C8675C">
        <w:rPr>
          <w:rFonts w:ascii="Arial Narrow" w:hAnsi="Arial Narrow" w:cstheme="minorHAnsi"/>
          <w:color w:val="000000" w:themeColor="text1"/>
        </w:rPr>
        <w:t>présenter des recommandations stratégiques afin de maximiser l</w:t>
      </w:r>
      <w:r>
        <w:rPr>
          <w:rFonts w:ascii="Arial Narrow" w:hAnsi="Arial Narrow" w:cstheme="minorHAnsi"/>
          <w:color w:val="000000" w:themeColor="text1"/>
        </w:rPr>
        <w:t>’</w:t>
      </w:r>
      <w:r w:rsidRPr="00C8675C">
        <w:rPr>
          <w:rFonts w:ascii="Arial Narrow" w:hAnsi="Arial Narrow" w:cstheme="minorHAnsi"/>
          <w:color w:val="000000" w:themeColor="text1"/>
        </w:rPr>
        <w:t>institutionnalisation et l</w:t>
      </w:r>
      <w:r>
        <w:rPr>
          <w:rFonts w:ascii="Arial Narrow" w:hAnsi="Arial Narrow" w:cstheme="minorHAnsi"/>
          <w:color w:val="000000" w:themeColor="text1"/>
        </w:rPr>
        <w:t>’</w:t>
      </w:r>
      <w:r w:rsidRPr="00C8675C">
        <w:rPr>
          <w:rFonts w:ascii="Arial Narrow" w:hAnsi="Arial Narrow" w:cstheme="minorHAnsi"/>
          <w:color w:val="000000" w:themeColor="text1"/>
        </w:rPr>
        <w:t>appropriation des résultats du projet par les parties prenantes et de diffuser l</w:t>
      </w:r>
      <w:r>
        <w:rPr>
          <w:rFonts w:ascii="Arial Narrow" w:hAnsi="Arial Narrow" w:cstheme="minorHAnsi"/>
          <w:color w:val="000000" w:themeColor="text1"/>
        </w:rPr>
        <w:t>’</w:t>
      </w:r>
      <w:r w:rsidRPr="00C8675C">
        <w:rPr>
          <w:rFonts w:ascii="Arial Narrow" w:hAnsi="Arial Narrow" w:cstheme="minorHAnsi"/>
          <w:color w:val="000000" w:themeColor="text1"/>
        </w:rPr>
        <w:t>information aux autorités qui pourraient en bénéficier</w:t>
      </w:r>
      <w:r>
        <w:rPr>
          <w:rFonts w:ascii="Arial Narrow" w:hAnsi="Arial Narrow" w:cstheme="minorHAnsi"/>
          <w:color w:val="000000" w:themeColor="text1"/>
        </w:rPr>
        <w:t> </w:t>
      </w:r>
      <w:r w:rsidRPr="00C8675C">
        <w:rPr>
          <w:rFonts w:ascii="Arial Narrow" w:hAnsi="Arial Narrow" w:cstheme="minorHAnsi"/>
          <w:color w:val="000000" w:themeColor="text1"/>
        </w:rPr>
        <w:t>;</w:t>
      </w:r>
    </w:p>
    <w:p w14:paraId="29F6FBD0" w14:textId="3F8869A8" w:rsidR="001547AB" w:rsidRPr="00C8675C" w:rsidRDefault="001547AB" w:rsidP="000B0215">
      <w:pPr>
        <w:pStyle w:val="Paragraphedeliste"/>
        <w:numPr>
          <w:ilvl w:val="0"/>
          <w:numId w:val="2"/>
        </w:numPr>
        <w:spacing w:line="276" w:lineRule="auto"/>
        <w:jc w:val="both"/>
        <w:rPr>
          <w:rFonts w:ascii="Arial Narrow" w:hAnsi="Arial Narrow" w:cstheme="minorHAnsi"/>
          <w:color w:val="000000" w:themeColor="text1"/>
        </w:rPr>
      </w:pPr>
      <w:r w:rsidRPr="00C8675C">
        <w:rPr>
          <w:rFonts w:ascii="Arial Narrow" w:hAnsi="Arial Narrow" w:cstheme="minorHAnsi"/>
          <w:color w:val="000000" w:themeColor="text1"/>
        </w:rPr>
        <w:t xml:space="preserve">fournir des recommandations prospectives au FEM et au PNUD sur la durabilité des résultats du projet et les possibilités de mise à l'échelle. </w:t>
      </w:r>
    </w:p>
    <w:p w14:paraId="1E4D7F75" w14:textId="02CE0534" w:rsidR="001547AB" w:rsidRDefault="001547AB" w:rsidP="000B0215">
      <w:pPr>
        <w:spacing w:line="276" w:lineRule="auto"/>
        <w:rPr>
          <w:rFonts w:eastAsia="Myriad Pro" w:cstheme="minorHAnsi"/>
          <w:color w:val="000000"/>
          <w:sz w:val="20"/>
          <w:szCs w:val="20"/>
        </w:rPr>
      </w:pPr>
    </w:p>
    <w:p w14:paraId="34AA59DB" w14:textId="0364FF7E" w:rsidR="001547AB" w:rsidRPr="00DC53BA" w:rsidRDefault="001547AB" w:rsidP="000B0215">
      <w:pPr>
        <w:spacing w:line="276" w:lineRule="auto"/>
        <w:jc w:val="both"/>
        <w:rPr>
          <w:rFonts w:ascii="Arial Narrow" w:hAnsi="Arial Narrow" w:cs="Arial"/>
        </w:rPr>
      </w:pPr>
      <w:r w:rsidRPr="00C8675C">
        <w:rPr>
          <w:rFonts w:ascii="Arial Narrow" w:hAnsi="Arial Narrow"/>
        </w:rPr>
        <w:t xml:space="preserve">L’évaluation </w:t>
      </w:r>
      <w:r w:rsidR="00DC53BA" w:rsidRPr="00DC53BA">
        <w:rPr>
          <w:rFonts w:ascii="Arial Narrow" w:hAnsi="Arial Narrow"/>
          <w:lang w:val="fr-FR"/>
        </w:rPr>
        <w:t xml:space="preserve">finale </w:t>
      </w:r>
      <w:r w:rsidR="00014538">
        <w:rPr>
          <w:rFonts w:ascii="Arial Narrow" w:hAnsi="Arial Narrow"/>
          <w:lang w:val="fr-FR"/>
        </w:rPr>
        <w:t>port</w:t>
      </w:r>
      <w:r w:rsidR="00014538" w:rsidRPr="00014538">
        <w:rPr>
          <w:rFonts w:ascii="Arial Narrow" w:hAnsi="Arial Narrow"/>
          <w:lang w:val="fr-FR"/>
        </w:rPr>
        <w:t>e</w:t>
      </w:r>
      <w:r w:rsidRPr="00C8675C">
        <w:rPr>
          <w:rFonts w:ascii="Arial Narrow" w:hAnsi="Arial Narrow"/>
        </w:rPr>
        <w:t xml:space="preserve"> </w:t>
      </w:r>
      <w:r w:rsidR="00014538" w:rsidRPr="00014538">
        <w:rPr>
          <w:rFonts w:ascii="Arial Narrow" w:hAnsi="Arial Narrow"/>
          <w:lang w:val="fr-FR"/>
        </w:rPr>
        <w:t>sur</w:t>
      </w:r>
      <w:r w:rsidR="00014538">
        <w:rPr>
          <w:rFonts w:ascii="Arial Narrow" w:hAnsi="Arial Narrow"/>
          <w:lang w:val="fr-FR"/>
        </w:rPr>
        <w:t xml:space="preserve"> </w:t>
      </w:r>
      <w:r w:rsidR="00014538" w:rsidRPr="00014538">
        <w:rPr>
          <w:rFonts w:ascii="Arial Narrow" w:hAnsi="Arial Narrow"/>
          <w:lang w:val="fr-FR"/>
        </w:rPr>
        <w:t>l</w:t>
      </w:r>
      <w:r w:rsidR="00014538">
        <w:rPr>
          <w:rFonts w:ascii="Arial Narrow" w:hAnsi="Arial Narrow"/>
          <w:lang w:val="fr-FR"/>
        </w:rPr>
        <w:t xml:space="preserve">’ensemble </w:t>
      </w:r>
      <w:r w:rsidRPr="00C8675C">
        <w:rPr>
          <w:rFonts w:ascii="Arial Narrow" w:hAnsi="Arial Narrow"/>
        </w:rPr>
        <w:t>des activités planifiées et exécuté</w:t>
      </w:r>
      <w:r>
        <w:rPr>
          <w:rFonts w:ascii="Arial Narrow" w:hAnsi="Arial Narrow"/>
        </w:rPr>
        <w:t>e</w:t>
      </w:r>
      <w:r w:rsidRPr="00C8675C">
        <w:rPr>
          <w:rFonts w:ascii="Arial Narrow" w:hAnsi="Arial Narrow"/>
        </w:rPr>
        <w:t xml:space="preserve">s </w:t>
      </w:r>
      <w:r w:rsidR="00014538">
        <w:rPr>
          <w:rFonts w:ascii="Arial Narrow" w:hAnsi="Arial Narrow"/>
          <w:lang w:val="fr-FR"/>
        </w:rPr>
        <w:t xml:space="preserve">sur toute </w:t>
      </w:r>
      <w:r w:rsidRPr="00C8675C">
        <w:rPr>
          <w:rFonts w:ascii="Arial Narrow" w:hAnsi="Arial Narrow" w:cs="Arial"/>
        </w:rPr>
        <w:t>la durée de mise en œuvre du projet</w:t>
      </w:r>
      <w:r w:rsidR="00014538" w:rsidRPr="00014538">
        <w:rPr>
          <w:rFonts w:ascii="Arial Narrow" w:hAnsi="Arial Narrow" w:cs="Arial"/>
          <w:lang w:val="fr-FR"/>
        </w:rPr>
        <w:t xml:space="preserve"> </w:t>
      </w:r>
      <w:r w:rsidR="00014538">
        <w:rPr>
          <w:rFonts w:ascii="Arial Narrow" w:hAnsi="Arial Narrow" w:cs="Arial"/>
          <w:lang w:val="fr-FR"/>
        </w:rPr>
        <w:t>(</w:t>
      </w:r>
      <w:r>
        <w:rPr>
          <w:rFonts w:ascii="Arial Narrow" w:hAnsi="Arial Narrow" w:cs="Arial"/>
        </w:rPr>
        <w:t>Novembre 2019</w:t>
      </w:r>
      <w:r w:rsidRPr="00C8675C">
        <w:rPr>
          <w:rFonts w:ascii="Arial Narrow" w:hAnsi="Arial Narrow"/>
        </w:rPr>
        <w:t xml:space="preserve"> à </w:t>
      </w:r>
      <w:r w:rsidR="00014538" w:rsidRPr="00014538">
        <w:rPr>
          <w:rFonts w:ascii="Arial Narrow" w:hAnsi="Arial Narrow"/>
          <w:lang w:val="fr-FR"/>
        </w:rPr>
        <w:t>mar</w:t>
      </w:r>
      <w:r w:rsidR="00014538">
        <w:rPr>
          <w:rFonts w:ascii="Arial Narrow" w:hAnsi="Arial Narrow"/>
          <w:lang w:val="fr-FR"/>
        </w:rPr>
        <w:t>s</w:t>
      </w:r>
      <w:r w:rsidRPr="00C8675C">
        <w:rPr>
          <w:rFonts w:ascii="Arial Narrow" w:hAnsi="Arial Narrow"/>
        </w:rPr>
        <w:t xml:space="preserve"> 202</w:t>
      </w:r>
      <w:r w:rsidR="00014538" w:rsidRPr="00014538">
        <w:rPr>
          <w:rFonts w:ascii="Arial Narrow" w:hAnsi="Arial Narrow"/>
          <w:lang w:val="fr-FR"/>
        </w:rPr>
        <w:t>4)</w:t>
      </w:r>
      <w:r w:rsidR="00014538">
        <w:rPr>
          <w:rFonts w:ascii="Arial Narrow" w:hAnsi="Arial Narrow"/>
          <w:lang w:val="fr-FR"/>
        </w:rPr>
        <w:t xml:space="preserve"> dans les </w:t>
      </w:r>
      <w:r w:rsidRPr="00C8675C">
        <w:rPr>
          <w:rFonts w:ascii="Arial Narrow" w:hAnsi="Arial Narrow" w:cs="Arial"/>
        </w:rPr>
        <w:t>cinq (05) pays d’intervention, à savoir le Cameroun, la République centrafricaine, le Nigéria, le Niger et le Tchad.</w:t>
      </w:r>
      <w:r w:rsidR="00014538" w:rsidRPr="00014538">
        <w:rPr>
          <w:rFonts w:ascii="Arial Narrow" w:hAnsi="Arial Narrow" w:cs="Arial"/>
          <w:lang w:val="fr-FR"/>
        </w:rPr>
        <w:t xml:space="preserve"> </w:t>
      </w:r>
      <w:r w:rsidRPr="00C8675C">
        <w:rPr>
          <w:rFonts w:ascii="Arial Narrow" w:hAnsi="Arial Narrow"/>
        </w:rPr>
        <w:t>E</w:t>
      </w:r>
      <w:r w:rsidR="00014538" w:rsidRPr="00014538">
        <w:rPr>
          <w:rFonts w:ascii="Arial Narrow" w:hAnsi="Arial Narrow"/>
          <w:lang w:val="fr-FR"/>
        </w:rPr>
        <w:t xml:space="preserve">lle </w:t>
      </w:r>
      <w:r w:rsidRPr="00C8675C">
        <w:rPr>
          <w:rFonts w:ascii="Arial Narrow" w:hAnsi="Arial Narrow"/>
        </w:rPr>
        <w:t>couvr</w:t>
      </w:r>
      <w:r w:rsidR="00014538" w:rsidRPr="00014538">
        <w:rPr>
          <w:rFonts w:ascii="Arial Narrow" w:hAnsi="Arial Narrow"/>
          <w:lang w:val="fr-FR"/>
        </w:rPr>
        <w:t>e</w:t>
      </w:r>
      <w:r w:rsidRPr="00C8675C">
        <w:rPr>
          <w:rFonts w:ascii="Arial Narrow" w:hAnsi="Arial Narrow"/>
        </w:rPr>
        <w:t xml:space="preserve"> tout le cycle de gestion du projet, notamment sa conception, le ciblage des bénéficiaires et des zones d’intervention, les mécanismes de coordination, les stratégies de mise en œuvre et de suivi, les mécanismes d’implication du Gouvernement et des communautés, le partenariat avec les autres parties prenantes, la pérennisation des réalisations et le rapportage. </w:t>
      </w:r>
    </w:p>
    <w:p w14:paraId="38518068" w14:textId="77777777" w:rsidR="001547AB" w:rsidRDefault="001547AB" w:rsidP="000B0215">
      <w:pPr>
        <w:spacing w:line="276" w:lineRule="auto"/>
        <w:rPr>
          <w:rFonts w:eastAsia="Myriad Pro" w:cstheme="minorHAnsi"/>
          <w:color w:val="000000"/>
          <w:sz w:val="20"/>
          <w:szCs w:val="20"/>
          <w:lang w:val="fr-FR"/>
        </w:rPr>
      </w:pPr>
    </w:p>
    <w:p w14:paraId="5D7AED0A" w14:textId="59C3E81E" w:rsidR="004B7413" w:rsidRPr="00BB777F" w:rsidRDefault="00571552" w:rsidP="000B0215">
      <w:pPr>
        <w:pStyle w:val="Titre2"/>
        <w:spacing w:before="0" w:line="276" w:lineRule="auto"/>
        <w:rPr>
          <w:rFonts w:ascii="Arial Narrow" w:eastAsia="Myriad Pro" w:hAnsi="Arial Narrow"/>
          <w:b/>
          <w:bCs/>
          <w:sz w:val="24"/>
          <w:szCs w:val="24"/>
          <w:lang w:val="fr-FR"/>
        </w:rPr>
      </w:pPr>
      <w:bookmarkStart w:id="7" w:name="_Toc161603898"/>
      <w:r w:rsidRPr="00BB777F">
        <w:rPr>
          <w:rFonts w:ascii="Arial Narrow" w:eastAsia="Myriad Pro" w:hAnsi="Arial Narrow"/>
          <w:b/>
          <w:bCs/>
          <w:sz w:val="24"/>
          <w:szCs w:val="24"/>
          <w:lang w:val="fr-FR"/>
        </w:rPr>
        <w:t>1.</w:t>
      </w:r>
      <w:r w:rsidR="00BB777F" w:rsidRPr="00BB777F">
        <w:rPr>
          <w:rFonts w:ascii="Arial Narrow" w:eastAsia="Myriad Pro" w:hAnsi="Arial Narrow"/>
          <w:b/>
          <w:bCs/>
          <w:sz w:val="24"/>
          <w:szCs w:val="24"/>
          <w:lang w:val="fr-FR"/>
        </w:rPr>
        <w:t>2</w:t>
      </w:r>
      <w:r w:rsidRPr="00BB777F">
        <w:rPr>
          <w:rFonts w:ascii="Arial Narrow" w:eastAsia="Myriad Pro" w:hAnsi="Arial Narrow"/>
          <w:b/>
          <w:bCs/>
          <w:sz w:val="24"/>
          <w:szCs w:val="24"/>
          <w:lang w:val="fr-FR"/>
        </w:rPr>
        <w:t xml:space="preserve"> </w:t>
      </w:r>
      <w:r w:rsidR="004B7413" w:rsidRPr="00BB777F">
        <w:rPr>
          <w:rFonts w:ascii="Arial Narrow" w:eastAsia="Myriad Pro" w:hAnsi="Arial Narrow"/>
          <w:b/>
          <w:bCs/>
          <w:sz w:val="24"/>
          <w:szCs w:val="24"/>
          <w:lang w:val="fr-FR"/>
        </w:rPr>
        <w:t>Méthodologie</w:t>
      </w:r>
      <w:r w:rsidR="00AD1556">
        <w:rPr>
          <w:rFonts w:ascii="Arial Narrow" w:eastAsia="Myriad Pro" w:hAnsi="Arial Narrow"/>
          <w:b/>
          <w:bCs/>
          <w:sz w:val="24"/>
          <w:szCs w:val="24"/>
          <w:lang w:val="fr-FR"/>
        </w:rPr>
        <w:t xml:space="preserve"> de l’évaluation finale</w:t>
      </w:r>
      <w:bookmarkEnd w:id="7"/>
    </w:p>
    <w:p w14:paraId="414136DD" w14:textId="16FD1AD2" w:rsidR="00BB777F" w:rsidRDefault="00BB777F" w:rsidP="000B0215">
      <w:pPr>
        <w:spacing w:line="276" w:lineRule="auto"/>
        <w:rPr>
          <w:rFonts w:eastAsia="Myriad Pro" w:cstheme="minorHAnsi"/>
          <w:color w:val="000000"/>
          <w:sz w:val="20"/>
          <w:szCs w:val="20"/>
          <w:lang w:val="fr-FR"/>
        </w:rPr>
      </w:pPr>
    </w:p>
    <w:p w14:paraId="6C0FA957" w14:textId="6DF9210D" w:rsidR="004949BF" w:rsidRPr="004949BF" w:rsidRDefault="001547AB" w:rsidP="000B0215">
      <w:pPr>
        <w:spacing w:line="276" w:lineRule="auto"/>
        <w:jc w:val="both"/>
        <w:rPr>
          <w:rFonts w:ascii="Arial Narrow" w:hAnsi="Arial Narrow"/>
        </w:rPr>
      </w:pPr>
      <w:r w:rsidRPr="00C1158B">
        <w:rPr>
          <w:rFonts w:ascii="Arial Narrow" w:hAnsi="Arial Narrow"/>
        </w:rPr>
        <w:t xml:space="preserve">L’évaluation finale </w:t>
      </w:r>
      <w:r w:rsidR="00DC53BA" w:rsidRPr="00C1158B">
        <w:rPr>
          <w:rFonts w:ascii="Arial Narrow" w:hAnsi="Arial Narrow"/>
          <w:lang w:val="fr-FR"/>
        </w:rPr>
        <w:t xml:space="preserve">a été conduite </w:t>
      </w:r>
      <w:r w:rsidRPr="00C1158B">
        <w:rPr>
          <w:rFonts w:ascii="Arial Narrow" w:hAnsi="Arial Narrow"/>
        </w:rPr>
        <w:t>s</w:t>
      </w:r>
      <w:r w:rsidR="000B0215" w:rsidRPr="000B0215">
        <w:rPr>
          <w:rFonts w:ascii="Arial Narrow" w:hAnsi="Arial Narrow"/>
          <w:lang w:val="fr-FR"/>
        </w:rPr>
        <w:t>el</w:t>
      </w:r>
      <w:r w:rsidR="000B0215">
        <w:rPr>
          <w:rFonts w:ascii="Arial Narrow" w:hAnsi="Arial Narrow"/>
          <w:lang w:val="fr-FR"/>
        </w:rPr>
        <w:t>on</w:t>
      </w:r>
      <w:r w:rsidR="00DC53BA" w:rsidRPr="00C1158B">
        <w:rPr>
          <w:rFonts w:ascii="Arial Narrow" w:hAnsi="Arial Narrow"/>
          <w:lang w:val="fr-FR"/>
        </w:rPr>
        <w:t xml:space="preserve"> </w:t>
      </w:r>
      <w:r w:rsidRPr="00C1158B">
        <w:rPr>
          <w:rFonts w:ascii="Arial Narrow" w:hAnsi="Arial Narrow"/>
        </w:rPr>
        <w:t>une approche participative, consultative et inclusive</w:t>
      </w:r>
      <w:r w:rsidR="00DC53BA" w:rsidRPr="00C1158B">
        <w:rPr>
          <w:rFonts w:ascii="Arial Narrow" w:hAnsi="Arial Narrow"/>
          <w:lang w:val="fr-FR"/>
        </w:rPr>
        <w:t xml:space="preserve"> permettant </w:t>
      </w:r>
      <w:r w:rsidR="00003696" w:rsidRPr="00C1158B">
        <w:rPr>
          <w:rFonts w:ascii="Arial Narrow" w:hAnsi="Arial Narrow"/>
          <w:lang w:val="fr-FR"/>
        </w:rPr>
        <w:t xml:space="preserve">de recueillir </w:t>
      </w:r>
      <w:r w:rsidRPr="00C1158B">
        <w:rPr>
          <w:rFonts w:ascii="Arial Narrow" w:hAnsi="Arial Narrow"/>
        </w:rPr>
        <w:t>les points de vue et observations de toutes les parties</w:t>
      </w:r>
      <w:r w:rsidR="00003696" w:rsidRPr="00C1158B">
        <w:rPr>
          <w:rFonts w:ascii="Arial Narrow" w:hAnsi="Arial Narrow"/>
          <w:lang w:val="fr-FR"/>
        </w:rPr>
        <w:t xml:space="preserve"> prenantes au processus de conception et de mise en œuvre du projet</w:t>
      </w:r>
      <w:r w:rsidRPr="00C1158B">
        <w:rPr>
          <w:rFonts w:ascii="Arial Narrow" w:hAnsi="Arial Narrow"/>
        </w:rPr>
        <w:t xml:space="preserve">. </w:t>
      </w:r>
      <w:r w:rsidR="00003696" w:rsidRPr="00C1158B">
        <w:rPr>
          <w:rFonts w:ascii="Arial Narrow" w:hAnsi="Arial Narrow"/>
          <w:lang w:val="fr-FR"/>
        </w:rPr>
        <w:t xml:space="preserve">Elle a été </w:t>
      </w:r>
      <w:r w:rsidRPr="00C1158B">
        <w:rPr>
          <w:rFonts w:ascii="Arial Narrow" w:hAnsi="Arial Narrow"/>
        </w:rPr>
        <w:t>réalisée en conformité avec les normes et standards du GNUE pour les évaluations</w:t>
      </w:r>
      <w:r w:rsidR="004949BF" w:rsidRPr="00C1158B">
        <w:rPr>
          <w:rFonts w:ascii="Arial Narrow" w:hAnsi="Arial Narrow"/>
          <w:lang w:val="fr-FR"/>
        </w:rPr>
        <w:t xml:space="preserve">, ainsi que </w:t>
      </w:r>
      <w:r w:rsidRPr="00C1158B">
        <w:rPr>
          <w:rFonts w:ascii="Arial Narrow" w:hAnsi="Arial Narrow"/>
        </w:rPr>
        <w:t xml:space="preserve">le guide d’évaluation pour la réalisation des évaluations finales des projets </w:t>
      </w:r>
      <w:r w:rsidRPr="00C1158B">
        <w:rPr>
          <w:rFonts w:ascii="Arial Narrow" w:hAnsi="Arial Narrow"/>
        </w:rPr>
        <w:lastRenderedPageBreak/>
        <w:t xml:space="preserve">soutenus par le PNUD et financés par le </w:t>
      </w:r>
      <w:r w:rsidR="004949BF" w:rsidRPr="00C1158B">
        <w:rPr>
          <w:rFonts w:ascii="Arial Narrow" w:hAnsi="Arial Narrow"/>
          <w:lang w:val="fr-FR"/>
        </w:rPr>
        <w:t>FEM</w:t>
      </w:r>
      <w:r w:rsidRPr="00C1158B">
        <w:rPr>
          <w:rFonts w:ascii="Arial Narrow" w:hAnsi="Arial Narrow"/>
        </w:rPr>
        <w:t>. Elle intègre</w:t>
      </w:r>
      <w:r w:rsidR="00003696" w:rsidRPr="00C1158B">
        <w:rPr>
          <w:rFonts w:ascii="Arial Narrow" w:hAnsi="Arial Narrow"/>
          <w:lang w:val="fr-FR"/>
        </w:rPr>
        <w:t xml:space="preserve">, </w:t>
      </w:r>
      <w:r w:rsidRPr="00C1158B">
        <w:rPr>
          <w:rFonts w:ascii="Arial Narrow" w:hAnsi="Arial Narrow"/>
        </w:rPr>
        <w:t>les orientations sur l'intégration des droits de l'homme et l'égalité des sexes selon le GNUE et les indicateurs de performance de l'évaluation de l'ONU-SWAP.</w:t>
      </w:r>
    </w:p>
    <w:p w14:paraId="2FE04CF1" w14:textId="4561F258" w:rsidR="004949BF" w:rsidRPr="004949BF" w:rsidRDefault="004949BF" w:rsidP="000B0215">
      <w:pPr>
        <w:spacing w:line="276" w:lineRule="auto"/>
        <w:jc w:val="both"/>
        <w:rPr>
          <w:rFonts w:ascii="Arial Narrow" w:hAnsi="Arial Narrow" w:cs="Arial"/>
        </w:rPr>
      </w:pPr>
      <w:r w:rsidRPr="004949BF">
        <w:rPr>
          <w:rFonts w:ascii="Arial Narrow" w:hAnsi="Arial Narrow" w:cs="Arial"/>
        </w:rPr>
        <w:t>La méthode d’évaluation a combiné des approches quantitatives</w:t>
      </w:r>
      <w:r w:rsidRPr="004949BF">
        <w:rPr>
          <w:rStyle w:val="Appelnotedebasdep"/>
          <w:rFonts w:ascii="Arial Narrow" w:hAnsi="Arial Narrow" w:cs="Arial"/>
        </w:rPr>
        <w:footnoteReference w:id="1"/>
      </w:r>
      <w:r w:rsidRPr="004949BF">
        <w:rPr>
          <w:rFonts w:ascii="Arial Narrow" w:hAnsi="Arial Narrow" w:cs="Arial"/>
        </w:rPr>
        <w:t xml:space="preserve"> et qualitatives</w:t>
      </w:r>
      <w:r w:rsidRPr="004949BF">
        <w:rPr>
          <w:rStyle w:val="Appelnotedebasdep"/>
          <w:rFonts w:ascii="Arial Narrow" w:hAnsi="Arial Narrow" w:cs="Arial"/>
        </w:rPr>
        <w:footnoteReference w:id="2"/>
      </w:r>
      <w:r w:rsidRPr="004949BF">
        <w:rPr>
          <w:rFonts w:ascii="Arial Narrow" w:hAnsi="Arial Narrow" w:cs="Arial"/>
        </w:rPr>
        <w:t xml:space="preserve"> de recherche, incluant une revue documentaire, des entretiens (individuels et focus de groupe) avec </w:t>
      </w:r>
      <w:r w:rsidR="00C1158B" w:rsidRPr="00C1158B">
        <w:rPr>
          <w:rFonts w:ascii="Arial Narrow" w:hAnsi="Arial Narrow" w:cs="Arial"/>
          <w:lang w:val="fr-FR"/>
        </w:rPr>
        <w:t>d</w:t>
      </w:r>
      <w:r w:rsidRPr="004949BF">
        <w:rPr>
          <w:rFonts w:ascii="Arial Narrow" w:hAnsi="Arial Narrow" w:cs="Arial"/>
        </w:rPr>
        <w:t xml:space="preserve">es </w:t>
      </w:r>
      <w:r w:rsidR="00C1158B" w:rsidRPr="00C1158B">
        <w:rPr>
          <w:rFonts w:ascii="Arial Narrow" w:hAnsi="Arial Narrow" w:cs="Arial"/>
          <w:lang w:val="fr-FR"/>
        </w:rPr>
        <w:t>représent</w:t>
      </w:r>
      <w:r w:rsidR="00C1158B">
        <w:rPr>
          <w:rFonts w:ascii="Arial Narrow" w:hAnsi="Arial Narrow" w:cs="Arial"/>
          <w:lang w:val="fr-FR"/>
        </w:rPr>
        <w:t xml:space="preserve">ants des parties prenantes </w:t>
      </w:r>
      <w:r w:rsidRPr="004949BF">
        <w:rPr>
          <w:rFonts w:ascii="Arial Narrow" w:hAnsi="Arial Narrow" w:cs="Arial"/>
        </w:rPr>
        <w:t>clés</w:t>
      </w:r>
      <w:r w:rsidR="00C1158B" w:rsidRPr="00C1158B">
        <w:rPr>
          <w:rFonts w:ascii="Arial Narrow" w:hAnsi="Arial Narrow" w:cs="Arial"/>
          <w:lang w:val="fr-FR"/>
        </w:rPr>
        <w:t xml:space="preserve"> </w:t>
      </w:r>
      <w:r w:rsidR="00C1158B">
        <w:rPr>
          <w:rFonts w:ascii="Arial Narrow" w:hAnsi="Arial Narrow" w:cs="Arial"/>
          <w:lang w:val="fr-FR"/>
        </w:rPr>
        <w:t>du projet</w:t>
      </w:r>
      <w:r w:rsidRPr="004949BF">
        <w:rPr>
          <w:rFonts w:ascii="Arial Narrow" w:hAnsi="Arial Narrow" w:cs="Arial"/>
        </w:rPr>
        <w:t xml:space="preserve"> et des observations directes</w:t>
      </w:r>
      <w:r w:rsidR="00C1158B" w:rsidRPr="00C1158B">
        <w:rPr>
          <w:rFonts w:ascii="Arial Narrow" w:hAnsi="Arial Narrow" w:cs="Arial"/>
          <w:lang w:val="fr-FR"/>
        </w:rPr>
        <w:t xml:space="preserve"> </w:t>
      </w:r>
      <w:r w:rsidR="00C1158B">
        <w:rPr>
          <w:rFonts w:ascii="Arial Narrow" w:hAnsi="Arial Narrow" w:cs="Arial"/>
          <w:lang w:val="fr-FR"/>
        </w:rPr>
        <w:t>(au Tchad)</w:t>
      </w:r>
      <w:r w:rsidRPr="004949BF">
        <w:rPr>
          <w:rFonts w:ascii="Arial Narrow" w:hAnsi="Arial Narrow" w:cs="Arial"/>
        </w:rPr>
        <w:t>. Pour chaque type d’entretien des outils de collecte spécifiques</w:t>
      </w:r>
      <w:r w:rsidR="00C1158B" w:rsidRPr="00C1158B">
        <w:rPr>
          <w:rFonts w:ascii="Arial Narrow" w:hAnsi="Arial Narrow" w:cs="Arial"/>
          <w:lang w:val="fr-FR"/>
        </w:rPr>
        <w:t xml:space="preserve"> (</w:t>
      </w:r>
      <w:r w:rsidRPr="004949BF">
        <w:rPr>
          <w:rFonts w:ascii="Arial Narrow" w:hAnsi="Arial Narrow" w:cs="Arial"/>
        </w:rPr>
        <w:t>guides d’entretien individuel</w:t>
      </w:r>
      <w:r w:rsidR="00C1158B" w:rsidRPr="00C1158B">
        <w:rPr>
          <w:rFonts w:ascii="Arial Narrow" w:hAnsi="Arial Narrow" w:cs="Arial"/>
          <w:lang w:val="fr-FR"/>
        </w:rPr>
        <w:t xml:space="preserve">, </w:t>
      </w:r>
      <w:r w:rsidRPr="004949BF">
        <w:rPr>
          <w:rFonts w:ascii="Arial Narrow" w:hAnsi="Arial Narrow" w:cs="Arial"/>
        </w:rPr>
        <w:t>guides d’entretien de groupe</w:t>
      </w:r>
      <w:r w:rsidR="00C1158B" w:rsidRPr="00C1158B">
        <w:rPr>
          <w:rFonts w:ascii="Arial Narrow" w:hAnsi="Arial Narrow" w:cs="Arial"/>
          <w:lang w:val="fr-FR"/>
        </w:rPr>
        <w:t>)</w:t>
      </w:r>
      <w:r w:rsidRPr="004949BF">
        <w:rPr>
          <w:rFonts w:ascii="Arial Narrow" w:hAnsi="Arial Narrow" w:cs="Arial"/>
        </w:rPr>
        <w:t xml:space="preserve"> ont été produits</w:t>
      </w:r>
      <w:r w:rsidR="00C1158B" w:rsidRPr="00C1158B">
        <w:rPr>
          <w:rFonts w:ascii="Arial Narrow" w:hAnsi="Arial Narrow" w:cs="Arial"/>
          <w:lang w:val="fr-FR"/>
        </w:rPr>
        <w:t xml:space="preserve"> </w:t>
      </w:r>
      <w:r w:rsidR="00C1158B" w:rsidRPr="004949BF">
        <w:rPr>
          <w:rFonts w:ascii="Arial Narrow" w:hAnsi="Arial Narrow" w:cs="Arial"/>
        </w:rPr>
        <w:t>(Confère Annexes)</w:t>
      </w:r>
      <w:r w:rsidRPr="004949BF">
        <w:rPr>
          <w:rFonts w:ascii="Arial Narrow" w:hAnsi="Arial Narrow" w:cs="Arial"/>
        </w:rPr>
        <w:t xml:space="preserve">. Un guide d’observation directe a également été conçu dans le cadre de la collecte des informations sur les réalisations physiques du projet. Les guides d’entretien individuels adressés à une personne ou un nombre limité de personnes (02 ou 03) dans le cadre de la collecte de données techniques et spécifiques étaient appropriés pour recueillir les informations auprès des premiers responsables et des personnels techniques des partenaires de mise en œuvre et des acteurs gouvernementaux. Les guides de focus groupe, plutôt orientés vers les discussions au sein d’un groupe homogène de plusieurs participants (05 à 08 personnes) étaient appropriés pour les populations bénéficiaires (groupements de femmes, de jeunes…). L’analyse globale s’est faite sur la base des constats empiriques soumis à une comparaison croisée des données issues des différentes méthodes de collecte (secondaires et primaires) et sources, tout en intégrant un recoupement sexospécifique. </w:t>
      </w:r>
    </w:p>
    <w:p w14:paraId="25C0CA54" w14:textId="60AA2A6A" w:rsidR="004949BF" w:rsidRPr="000B0215" w:rsidRDefault="004949BF" w:rsidP="000B0215">
      <w:pPr>
        <w:spacing w:line="276" w:lineRule="auto"/>
        <w:jc w:val="both"/>
        <w:rPr>
          <w:rFonts w:ascii="Arial Narrow" w:hAnsi="Arial Narrow" w:cs="Arial"/>
        </w:rPr>
      </w:pPr>
      <w:r w:rsidRPr="000B0215">
        <w:rPr>
          <w:rFonts w:ascii="Arial Narrow" w:hAnsi="Arial Narrow" w:cs="Arial"/>
        </w:rPr>
        <w:t xml:space="preserve">Les progrès dans la réalisation de l’objectif et des résultats du projet ont été évalués à l’aide des critères de notation du FEM selon une échelle de six points allant de «Très satisfaisant» (HS), satisfaisante (S), modérément satisfaisant (MS), modérément insatisfaisant (MU), insatisfaisante (U) et très insatisfaisant (HU). </w:t>
      </w:r>
    </w:p>
    <w:p w14:paraId="543866A8" w14:textId="12C72907" w:rsidR="008E4528" w:rsidRDefault="008E4528" w:rsidP="000B0215">
      <w:pPr>
        <w:spacing w:line="276" w:lineRule="auto"/>
        <w:rPr>
          <w:rFonts w:eastAsia="Myriad Pro" w:cstheme="minorHAnsi"/>
          <w:color w:val="000000"/>
          <w:sz w:val="20"/>
          <w:szCs w:val="20"/>
        </w:rPr>
      </w:pPr>
    </w:p>
    <w:p w14:paraId="5A97C560" w14:textId="21759747" w:rsidR="004B7413" w:rsidRPr="00BB777F" w:rsidRDefault="00571552" w:rsidP="000B0215">
      <w:pPr>
        <w:pStyle w:val="Titre2"/>
        <w:spacing w:before="0" w:line="276" w:lineRule="auto"/>
        <w:rPr>
          <w:rFonts w:ascii="Arial Narrow" w:eastAsia="Myriad Pro" w:hAnsi="Arial Narrow"/>
          <w:b/>
          <w:bCs/>
          <w:sz w:val="24"/>
          <w:szCs w:val="24"/>
          <w:lang w:val="fr-FR"/>
        </w:rPr>
      </w:pPr>
      <w:bookmarkStart w:id="8" w:name="_Toc161603899"/>
      <w:r w:rsidRPr="00BB777F">
        <w:rPr>
          <w:rFonts w:ascii="Arial Narrow" w:eastAsia="Myriad Pro" w:hAnsi="Arial Narrow"/>
          <w:b/>
          <w:bCs/>
          <w:sz w:val="24"/>
          <w:szCs w:val="24"/>
          <w:lang w:val="fr-FR"/>
        </w:rPr>
        <w:t>1.</w:t>
      </w:r>
      <w:r w:rsidR="00BB777F">
        <w:rPr>
          <w:rFonts w:ascii="Arial Narrow" w:eastAsia="Myriad Pro" w:hAnsi="Arial Narrow"/>
          <w:b/>
          <w:bCs/>
          <w:sz w:val="24"/>
          <w:szCs w:val="24"/>
          <w:lang w:val="fr-FR"/>
        </w:rPr>
        <w:t>4</w:t>
      </w:r>
      <w:r w:rsidRPr="00BB777F">
        <w:rPr>
          <w:rFonts w:ascii="Arial Narrow" w:eastAsia="Myriad Pro" w:hAnsi="Arial Narrow"/>
          <w:b/>
          <w:bCs/>
          <w:sz w:val="24"/>
          <w:szCs w:val="24"/>
          <w:lang w:val="fr-FR"/>
        </w:rPr>
        <w:t xml:space="preserve"> </w:t>
      </w:r>
      <w:r w:rsidR="004B7413" w:rsidRPr="00BB777F">
        <w:rPr>
          <w:rFonts w:ascii="Arial Narrow" w:eastAsia="Myriad Pro" w:hAnsi="Arial Narrow"/>
          <w:b/>
          <w:bCs/>
          <w:sz w:val="24"/>
          <w:szCs w:val="24"/>
          <w:lang w:val="fr-FR"/>
        </w:rPr>
        <w:t>Déontologi</w:t>
      </w:r>
      <w:bookmarkEnd w:id="8"/>
      <w:r w:rsidR="004B0EAF">
        <w:rPr>
          <w:rFonts w:ascii="Arial Narrow" w:eastAsia="Myriad Pro" w:hAnsi="Arial Narrow"/>
          <w:b/>
          <w:bCs/>
          <w:sz w:val="24"/>
          <w:szCs w:val="24"/>
          <w:lang w:val="fr-FR"/>
        </w:rPr>
        <w:t>e</w:t>
      </w:r>
    </w:p>
    <w:p w14:paraId="55C50804" w14:textId="1347083F" w:rsidR="00F36988" w:rsidRDefault="00F36988" w:rsidP="000B0215">
      <w:pPr>
        <w:spacing w:line="276" w:lineRule="auto"/>
        <w:rPr>
          <w:rFonts w:ascii="TimesNewRomanPSMT" w:hAnsi="TimesNewRomanPSMT"/>
        </w:rPr>
      </w:pPr>
    </w:p>
    <w:p w14:paraId="18B0555A" w14:textId="186E2474" w:rsidR="004949BF" w:rsidRPr="00455442" w:rsidRDefault="004949BF" w:rsidP="00455442">
      <w:pPr>
        <w:spacing w:line="276" w:lineRule="auto"/>
        <w:jc w:val="both"/>
        <w:rPr>
          <w:rFonts w:ascii="Arial Narrow" w:hAnsi="Arial Narrow"/>
          <w:lang w:val="fr-FR"/>
        </w:rPr>
      </w:pPr>
      <w:r w:rsidRPr="00D7747E">
        <w:rPr>
          <w:rFonts w:ascii="Arial Narrow" w:hAnsi="Arial Narrow"/>
        </w:rPr>
        <w:t>L'évaluat</w:t>
      </w:r>
      <w:r w:rsidRPr="00D7747E">
        <w:rPr>
          <w:rFonts w:ascii="Arial Narrow" w:hAnsi="Arial Narrow"/>
          <w:lang w:val="fr-FR"/>
        </w:rPr>
        <w:t xml:space="preserve">eur s’est </w:t>
      </w:r>
      <w:r w:rsidRPr="00D7747E">
        <w:rPr>
          <w:rFonts w:ascii="Arial Narrow" w:hAnsi="Arial Narrow"/>
        </w:rPr>
        <w:t>conform</w:t>
      </w:r>
      <w:r w:rsidRPr="00D7747E">
        <w:rPr>
          <w:rFonts w:ascii="Arial Narrow" w:hAnsi="Arial Narrow"/>
          <w:lang w:val="fr-FR"/>
        </w:rPr>
        <w:t>é</w:t>
      </w:r>
      <w:r w:rsidRPr="00D7747E">
        <w:rPr>
          <w:rFonts w:ascii="Arial Narrow" w:hAnsi="Arial Narrow"/>
        </w:rPr>
        <w:t xml:space="preserve"> aux principes éthiques du GNUE afin de garantir une crédibilité générale et l’usage responsable des pouvoirs qui lui ont </w:t>
      </w:r>
      <w:r w:rsidRPr="00D7747E">
        <w:rPr>
          <w:rFonts w:ascii="Arial Narrow" w:hAnsi="Arial Narrow"/>
          <w:lang w:val="fr-FR"/>
        </w:rPr>
        <w:t xml:space="preserve">été </w:t>
      </w:r>
      <w:r w:rsidRPr="00D7747E">
        <w:rPr>
          <w:rFonts w:ascii="Arial Narrow" w:hAnsi="Arial Narrow"/>
        </w:rPr>
        <w:t xml:space="preserve">conférés </w:t>
      </w:r>
      <w:r w:rsidRPr="00D7747E">
        <w:rPr>
          <w:rFonts w:ascii="Arial Narrow" w:hAnsi="Arial Narrow"/>
          <w:lang w:val="fr-FR"/>
        </w:rPr>
        <w:t>dans le cadre de la mission</w:t>
      </w:r>
      <w:r w:rsidRPr="00D7747E">
        <w:rPr>
          <w:rFonts w:ascii="Arial Narrow" w:hAnsi="Arial Narrow"/>
        </w:rPr>
        <w:t>. Ils s’</w:t>
      </w:r>
      <w:r w:rsidRPr="00D7747E">
        <w:rPr>
          <w:rFonts w:ascii="Arial Narrow" w:hAnsi="Arial Narrow"/>
          <w:lang w:val="fr-FR"/>
        </w:rPr>
        <w:t xml:space="preserve">est </w:t>
      </w:r>
      <w:r w:rsidRPr="00D7747E">
        <w:rPr>
          <w:rFonts w:ascii="Arial Narrow" w:hAnsi="Arial Narrow"/>
        </w:rPr>
        <w:t>notamment </w:t>
      </w:r>
      <w:r w:rsidRPr="00D7747E">
        <w:rPr>
          <w:rFonts w:ascii="Arial Narrow" w:hAnsi="Arial Narrow"/>
          <w:lang w:val="fr-FR"/>
        </w:rPr>
        <w:t>employé à</w:t>
      </w:r>
      <w:r w:rsidRPr="00D7747E">
        <w:rPr>
          <w:rFonts w:ascii="Arial Narrow" w:hAnsi="Arial Narrow"/>
        </w:rPr>
        <w:t xml:space="preserve"> éviter les conflits d’intérêts dans tous les aspects de </w:t>
      </w:r>
      <w:r w:rsidRPr="00D7747E">
        <w:rPr>
          <w:rFonts w:ascii="Arial Narrow" w:hAnsi="Arial Narrow"/>
          <w:lang w:val="fr-FR"/>
        </w:rPr>
        <w:t>l’évaluation</w:t>
      </w:r>
      <w:r w:rsidRPr="00D7747E">
        <w:rPr>
          <w:rFonts w:ascii="Arial Narrow" w:hAnsi="Arial Narrow"/>
        </w:rPr>
        <w:t xml:space="preserve"> et ainsi respecter les principes d’indépendance, d’impartialité, de crédibilité, d’honnêteté, d’intégrité et de responsabilité</w:t>
      </w:r>
      <w:r w:rsidRPr="00D7747E">
        <w:rPr>
          <w:rFonts w:ascii="Arial Narrow" w:hAnsi="Arial Narrow"/>
          <w:lang w:val="fr-FR"/>
        </w:rPr>
        <w:t xml:space="preserve">. Il s’est aussi évertué à </w:t>
      </w:r>
      <w:r w:rsidRPr="00D7747E">
        <w:rPr>
          <w:rFonts w:ascii="Arial Narrow" w:hAnsi="Arial Narrow"/>
        </w:rPr>
        <w:t>entretenir des rapports appropriés et respectueux avec l</w:t>
      </w:r>
      <w:r w:rsidRPr="00D7747E">
        <w:rPr>
          <w:rFonts w:ascii="Arial Narrow" w:hAnsi="Arial Narrow"/>
          <w:lang w:val="fr-FR"/>
        </w:rPr>
        <w:t>’ensemble d</w:t>
      </w:r>
      <w:r w:rsidRPr="00D7747E">
        <w:rPr>
          <w:rFonts w:ascii="Arial Narrow" w:hAnsi="Arial Narrow"/>
        </w:rPr>
        <w:t>es participants lors des processus d’évaluation, en respectant les principes de confidentialité et d’anonymat, ainsi que leurs limites ; les principes de dignité et de diversité ; les droits de l’homme ; l’égalité des sexes ; et le principe « ne pas nuire »</w:t>
      </w:r>
      <w:r w:rsidRPr="00D7747E">
        <w:rPr>
          <w:rFonts w:ascii="Arial Narrow" w:hAnsi="Arial Narrow"/>
          <w:lang w:val="fr-FR"/>
        </w:rPr>
        <w:t xml:space="preserve">. </w:t>
      </w:r>
      <w:r w:rsidR="00D7747E" w:rsidRPr="00D7747E">
        <w:rPr>
          <w:rFonts w:ascii="Arial Narrow" w:hAnsi="Arial Narrow"/>
        </w:rPr>
        <w:t>L'évaluat</w:t>
      </w:r>
      <w:r w:rsidR="00D7747E" w:rsidRPr="00D7747E">
        <w:rPr>
          <w:rFonts w:ascii="Arial Narrow" w:hAnsi="Arial Narrow"/>
          <w:lang w:val="fr-FR"/>
        </w:rPr>
        <w:t>eur</w:t>
      </w:r>
      <w:r w:rsidRPr="00D7747E">
        <w:rPr>
          <w:rFonts w:ascii="Arial Narrow" w:hAnsi="Arial Narrow"/>
          <w:lang w:val="fr-FR"/>
        </w:rPr>
        <w:t xml:space="preserve"> a</w:t>
      </w:r>
      <w:r w:rsidRPr="00D7747E">
        <w:rPr>
          <w:rFonts w:ascii="Arial Narrow" w:hAnsi="Arial Narrow"/>
        </w:rPr>
        <w:t xml:space="preserve"> </w:t>
      </w:r>
      <w:r w:rsidR="00D7747E" w:rsidRPr="00D7747E">
        <w:rPr>
          <w:rFonts w:ascii="Arial Narrow" w:hAnsi="Arial Narrow"/>
          <w:lang w:val="fr-FR"/>
        </w:rPr>
        <w:t xml:space="preserve">en outre </w:t>
      </w:r>
      <w:r w:rsidRPr="00D7747E">
        <w:rPr>
          <w:rFonts w:ascii="Arial Narrow" w:hAnsi="Arial Narrow"/>
        </w:rPr>
        <w:t>veill</w:t>
      </w:r>
      <w:r w:rsidRPr="00D7747E">
        <w:rPr>
          <w:rFonts w:ascii="Arial Narrow" w:hAnsi="Arial Narrow"/>
          <w:lang w:val="fr-FR"/>
        </w:rPr>
        <w:t>é</w:t>
      </w:r>
      <w:r w:rsidRPr="00D7747E">
        <w:rPr>
          <w:rFonts w:ascii="Arial Narrow" w:hAnsi="Arial Narrow"/>
        </w:rPr>
        <w:t xml:space="preserve"> à la précision, à l’exhaustivité et à la fiabilité des processus et produits de l’évaluation ; à l’inclusion et à l’absence de discrimination ; à la transparence ; et à l’établissement de rapports justes et équilibrés qui prennent en compte différentes perspectives</w:t>
      </w:r>
      <w:r w:rsidR="00D7747E" w:rsidRPr="00D7747E">
        <w:rPr>
          <w:rFonts w:ascii="Arial Narrow" w:hAnsi="Arial Narrow"/>
          <w:lang w:val="fr-FR"/>
        </w:rPr>
        <w:t>.</w:t>
      </w:r>
      <w:r w:rsidRPr="00D7747E">
        <w:rPr>
          <w:rFonts w:ascii="Arial Narrow" w:hAnsi="Arial Narrow"/>
        </w:rPr>
        <w:t xml:space="preserve"> </w:t>
      </w:r>
      <w:r w:rsidR="00D7747E" w:rsidRPr="00D7747E">
        <w:rPr>
          <w:rFonts w:ascii="Arial Narrow" w:hAnsi="Arial Narrow"/>
          <w:lang w:val="fr-FR"/>
        </w:rPr>
        <w:t xml:space="preserve">Enfin, il a travaillé </w:t>
      </w:r>
      <w:r w:rsidRPr="00D7747E">
        <w:rPr>
          <w:rFonts w:ascii="Arial Narrow" w:hAnsi="Arial Narrow"/>
        </w:rPr>
        <w:t xml:space="preserve">à intégrer les Droits de l’Homme (DH) et l’Egalité des Sexes (EGS) dans tout le processus d’évaluation </w:t>
      </w:r>
      <w:r w:rsidR="00D7747E" w:rsidRPr="00D7747E">
        <w:rPr>
          <w:rFonts w:ascii="Arial Narrow" w:hAnsi="Arial Narrow"/>
          <w:lang w:val="fr-FR"/>
        </w:rPr>
        <w:t>en conformité avec le document d’orientation du GNUE «</w:t>
      </w:r>
      <w:r w:rsidR="00D7747E" w:rsidRPr="00D7747E">
        <w:rPr>
          <w:rFonts w:ascii="Arial Narrow" w:hAnsi="Arial Narrow" w:cs="Times"/>
          <w:color w:val="000000" w:themeColor="text1"/>
          <w:lang w:eastAsia="en-US"/>
        </w:rPr>
        <w:t xml:space="preserve"> Intégrer</w:t>
      </w:r>
      <w:r w:rsidRPr="00D7747E">
        <w:rPr>
          <w:rFonts w:ascii="Arial Narrow" w:hAnsi="Arial Narrow" w:cs="Times"/>
          <w:color w:val="000000" w:themeColor="text1"/>
          <w:lang w:eastAsia="en-US"/>
        </w:rPr>
        <w:t xml:space="preserve"> les droits de l’homme et l’égalité des sexes aux évaluations, </w:t>
      </w:r>
      <w:r w:rsidRPr="00D7747E">
        <w:rPr>
          <w:rFonts w:ascii="Arial Narrow" w:hAnsi="Arial Narrow" w:cs="Arial"/>
          <w:color w:val="000000" w:themeColor="text1"/>
          <w:lang w:eastAsia="en-US"/>
        </w:rPr>
        <w:t xml:space="preserve">Mars </w:t>
      </w:r>
      <w:r w:rsidR="00D7747E" w:rsidRPr="00D7747E">
        <w:rPr>
          <w:rFonts w:ascii="Arial Narrow" w:hAnsi="Arial Narrow" w:cs="Arial"/>
          <w:color w:val="000000" w:themeColor="text1"/>
          <w:lang w:eastAsia="en-US"/>
        </w:rPr>
        <w:t>2011</w:t>
      </w:r>
      <w:r w:rsidR="00D7747E" w:rsidRPr="008E4528">
        <w:rPr>
          <w:rFonts w:ascii="Arial Narrow" w:hAnsi="Arial Narrow"/>
        </w:rPr>
        <w:t xml:space="preserve"> »</w:t>
      </w:r>
      <w:r w:rsidR="00D7747E" w:rsidRPr="00D7747E">
        <w:rPr>
          <w:rFonts w:ascii="Arial Narrow" w:hAnsi="Arial Narrow"/>
          <w:lang w:val="fr-FR"/>
        </w:rPr>
        <w:t>.</w:t>
      </w:r>
    </w:p>
    <w:p w14:paraId="48131A80" w14:textId="77777777" w:rsidR="00455442" w:rsidRDefault="00455442">
      <w:pPr>
        <w:rPr>
          <w:rFonts w:ascii="Arial Narrow" w:eastAsia="Myriad Pro" w:hAnsi="Arial Narrow" w:cstheme="majorBidi"/>
          <w:b/>
          <w:bCs/>
          <w:color w:val="2F5496" w:themeColor="accent1" w:themeShade="BF"/>
          <w:lang w:val="fr-FR" w:eastAsia="en-US"/>
        </w:rPr>
      </w:pPr>
      <w:r>
        <w:rPr>
          <w:rFonts w:ascii="Arial Narrow" w:eastAsia="Myriad Pro" w:hAnsi="Arial Narrow"/>
          <w:b/>
          <w:bCs/>
          <w:lang w:val="fr-FR"/>
        </w:rPr>
        <w:br w:type="page"/>
      </w:r>
    </w:p>
    <w:p w14:paraId="23D5BC63" w14:textId="54792F29" w:rsidR="00BC44C9" w:rsidRPr="00BC44C9" w:rsidRDefault="00BC44C9" w:rsidP="000B0215">
      <w:pPr>
        <w:pStyle w:val="Titre2"/>
        <w:spacing w:before="0" w:line="276" w:lineRule="auto"/>
        <w:rPr>
          <w:rFonts w:ascii="Arial Narrow" w:eastAsia="Myriad Pro" w:hAnsi="Arial Narrow"/>
          <w:b/>
          <w:bCs/>
          <w:sz w:val="24"/>
          <w:szCs w:val="24"/>
          <w:lang w:val="fr-FR"/>
        </w:rPr>
      </w:pPr>
      <w:bookmarkStart w:id="9" w:name="_Toc161603900"/>
      <w:r>
        <w:rPr>
          <w:rFonts w:ascii="Arial Narrow" w:eastAsia="Myriad Pro" w:hAnsi="Arial Narrow"/>
          <w:b/>
          <w:bCs/>
          <w:sz w:val="24"/>
          <w:szCs w:val="24"/>
          <w:lang w:val="fr-FR"/>
        </w:rPr>
        <w:lastRenderedPageBreak/>
        <w:t xml:space="preserve">1.5 </w:t>
      </w:r>
      <w:r w:rsidR="00D7747E">
        <w:rPr>
          <w:rFonts w:ascii="Arial Narrow" w:eastAsia="Myriad Pro" w:hAnsi="Arial Narrow"/>
          <w:b/>
          <w:bCs/>
          <w:sz w:val="24"/>
          <w:szCs w:val="24"/>
          <w:lang w:val="fr-FR"/>
        </w:rPr>
        <w:t>L</w:t>
      </w:r>
      <w:r w:rsidRPr="00BC44C9">
        <w:rPr>
          <w:rFonts w:ascii="Arial Narrow" w:eastAsia="Myriad Pro" w:hAnsi="Arial Narrow"/>
          <w:b/>
          <w:bCs/>
          <w:sz w:val="24"/>
          <w:szCs w:val="24"/>
          <w:lang w:val="fr-FR"/>
        </w:rPr>
        <w:t>imites de l'évaluation</w:t>
      </w:r>
      <w:r w:rsidR="00AD1556">
        <w:rPr>
          <w:rFonts w:ascii="Arial Narrow" w:eastAsia="Myriad Pro" w:hAnsi="Arial Narrow"/>
          <w:b/>
          <w:bCs/>
          <w:sz w:val="24"/>
          <w:szCs w:val="24"/>
          <w:lang w:val="fr-FR"/>
        </w:rPr>
        <w:t xml:space="preserve"> finale</w:t>
      </w:r>
      <w:bookmarkEnd w:id="9"/>
    </w:p>
    <w:p w14:paraId="7C83E448" w14:textId="77777777" w:rsidR="007D4786" w:rsidRDefault="007D4786" w:rsidP="000B0215">
      <w:pPr>
        <w:widowControl w:val="0"/>
        <w:autoSpaceDE w:val="0"/>
        <w:autoSpaceDN w:val="0"/>
        <w:adjustRightInd w:val="0"/>
        <w:spacing w:line="276" w:lineRule="auto"/>
        <w:jc w:val="both"/>
        <w:rPr>
          <w:rFonts w:ascii="Arial Narrow" w:hAnsi="Arial Narrow"/>
        </w:rPr>
      </w:pPr>
    </w:p>
    <w:p w14:paraId="6D1E8CFD" w14:textId="105C3287" w:rsidR="00BC44C9" w:rsidRPr="00D81EFE" w:rsidRDefault="00A46E75" w:rsidP="000B0215">
      <w:pPr>
        <w:widowControl w:val="0"/>
        <w:autoSpaceDE w:val="0"/>
        <w:autoSpaceDN w:val="0"/>
        <w:adjustRightInd w:val="0"/>
        <w:spacing w:line="276" w:lineRule="auto"/>
        <w:jc w:val="both"/>
        <w:rPr>
          <w:rFonts w:ascii="Arial Narrow" w:hAnsi="Arial Narrow"/>
          <w:sz w:val="22"/>
          <w:szCs w:val="22"/>
        </w:rPr>
      </w:pPr>
      <w:r>
        <w:rPr>
          <w:rFonts w:ascii="Arial Narrow" w:hAnsi="Arial Narrow"/>
          <w:lang w:val="fr-FR"/>
        </w:rPr>
        <w:t xml:space="preserve">La principale </w:t>
      </w:r>
      <w:r w:rsidR="00CF50F1">
        <w:rPr>
          <w:rFonts w:ascii="Arial Narrow" w:hAnsi="Arial Narrow"/>
          <w:lang w:val="fr-FR"/>
        </w:rPr>
        <w:t xml:space="preserve">limite de l’évaluation est la circonscription des vites terrains au seul pays le Tchad sur les cinq pays bénéficiaires du projet. Cette approche qui a été soutenue par l’unité de gestion du projet a limitée </w:t>
      </w:r>
      <w:r w:rsidR="00BC44C9" w:rsidRPr="00A15F47">
        <w:rPr>
          <w:rFonts w:ascii="Arial Narrow" w:hAnsi="Arial Narrow"/>
        </w:rPr>
        <w:t xml:space="preserve">les possibilités de triangulation des informations </w:t>
      </w:r>
      <w:r w:rsidR="00CF50F1" w:rsidRPr="00CF50F1">
        <w:rPr>
          <w:rFonts w:ascii="Arial Narrow" w:hAnsi="Arial Narrow"/>
          <w:lang w:val="fr-FR"/>
        </w:rPr>
        <w:t>re</w:t>
      </w:r>
      <w:r w:rsidR="00CF50F1">
        <w:rPr>
          <w:rFonts w:ascii="Arial Narrow" w:hAnsi="Arial Narrow"/>
          <w:lang w:val="fr-FR"/>
        </w:rPr>
        <w:t xml:space="preserve">cueillies à travers la revue documentaire et les entretiens à distance. Par ailleurs, l’approche </w:t>
      </w:r>
      <w:r>
        <w:rPr>
          <w:rFonts w:ascii="Arial Narrow" w:hAnsi="Arial Narrow"/>
          <w:lang w:val="fr-FR"/>
        </w:rPr>
        <w:t xml:space="preserve">a limité </w:t>
      </w:r>
      <w:r w:rsidR="00CF50F1">
        <w:rPr>
          <w:rFonts w:ascii="Arial Narrow" w:hAnsi="Arial Narrow"/>
          <w:lang w:val="fr-FR"/>
        </w:rPr>
        <w:t xml:space="preserve">les possibilités de généralisation de certaines observations/constatations à l’ensemble de la zone du projet. </w:t>
      </w:r>
    </w:p>
    <w:p w14:paraId="51A03917" w14:textId="77777777" w:rsidR="00A46E75" w:rsidRPr="00F36988" w:rsidRDefault="00A46E75" w:rsidP="000B0215">
      <w:pPr>
        <w:spacing w:line="276" w:lineRule="auto"/>
        <w:rPr>
          <w:rFonts w:eastAsia="Myriad Pro" w:cstheme="minorHAnsi"/>
          <w:color w:val="000000"/>
          <w:sz w:val="20"/>
          <w:szCs w:val="20"/>
        </w:rPr>
      </w:pPr>
    </w:p>
    <w:p w14:paraId="2873250F" w14:textId="3709261F" w:rsidR="004B7413" w:rsidRPr="00BB777F" w:rsidRDefault="00571552" w:rsidP="000B0215">
      <w:pPr>
        <w:pStyle w:val="Titre2"/>
        <w:spacing w:before="0" w:line="276" w:lineRule="auto"/>
        <w:rPr>
          <w:rFonts w:ascii="Arial Narrow" w:eastAsia="Myriad Pro" w:hAnsi="Arial Narrow"/>
          <w:b/>
          <w:bCs/>
          <w:sz w:val="24"/>
          <w:szCs w:val="24"/>
          <w:lang w:val="fr-FR"/>
        </w:rPr>
      </w:pPr>
      <w:bookmarkStart w:id="10" w:name="_Toc161603901"/>
      <w:r w:rsidRPr="00BB777F">
        <w:rPr>
          <w:rFonts w:ascii="Arial Narrow" w:eastAsia="Myriad Pro" w:hAnsi="Arial Narrow"/>
          <w:b/>
          <w:bCs/>
          <w:sz w:val="24"/>
          <w:szCs w:val="24"/>
          <w:lang w:val="fr-FR"/>
        </w:rPr>
        <w:t>1.</w:t>
      </w:r>
      <w:r w:rsidR="00BC44C9">
        <w:rPr>
          <w:rFonts w:ascii="Arial Narrow" w:eastAsia="Myriad Pro" w:hAnsi="Arial Narrow"/>
          <w:b/>
          <w:bCs/>
          <w:sz w:val="24"/>
          <w:szCs w:val="24"/>
          <w:lang w:val="fr-FR"/>
        </w:rPr>
        <w:t>6</w:t>
      </w:r>
      <w:r w:rsidRPr="00BB777F">
        <w:rPr>
          <w:rFonts w:ascii="Arial Narrow" w:eastAsia="Myriad Pro" w:hAnsi="Arial Narrow"/>
          <w:b/>
          <w:bCs/>
          <w:sz w:val="24"/>
          <w:szCs w:val="24"/>
          <w:lang w:val="fr-FR"/>
        </w:rPr>
        <w:t xml:space="preserve"> </w:t>
      </w:r>
      <w:r w:rsidR="004B7413" w:rsidRPr="00BB777F">
        <w:rPr>
          <w:rFonts w:ascii="Arial Narrow" w:eastAsia="Myriad Pro" w:hAnsi="Arial Narrow"/>
          <w:b/>
          <w:bCs/>
          <w:sz w:val="24"/>
          <w:szCs w:val="24"/>
          <w:lang w:val="fr-FR"/>
        </w:rPr>
        <w:t>Structure du rapport de l’</w:t>
      </w:r>
      <w:r w:rsidR="00AD1556">
        <w:rPr>
          <w:rFonts w:ascii="Arial Narrow" w:eastAsia="Myriad Pro" w:hAnsi="Arial Narrow"/>
          <w:b/>
          <w:bCs/>
          <w:sz w:val="24"/>
          <w:szCs w:val="24"/>
          <w:lang w:val="fr-FR"/>
        </w:rPr>
        <w:t>évaluation finale</w:t>
      </w:r>
      <w:bookmarkEnd w:id="10"/>
    </w:p>
    <w:p w14:paraId="0D69A532" w14:textId="77777777" w:rsidR="00BB777F" w:rsidRDefault="00BB777F" w:rsidP="000B0215">
      <w:pPr>
        <w:spacing w:line="276" w:lineRule="auto"/>
        <w:rPr>
          <w:rFonts w:eastAsia="Myriad Pro" w:cstheme="minorHAnsi"/>
          <w:color w:val="000000"/>
          <w:sz w:val="20"/>
          <w:szCs w:val="20"/>
          <w:lang w:val="fr-FR"/>
        </w:rPr>
      </w:pPr>
    </w:p>
    <w:p w14:paraId="404C7296" w14:textId="77777777" w:rsidR="00D462E2" w:rsidRPr="00153855" w:rsidRDefault="00D462E2" w:rsidP="00D462E2">
      <w:pPr>
        <w:rPr>
          <w:rFonts w:ascii="Arial Narrow" w:hAnsi="Arial Narrow"/>
          <w:lang w:val="fr-FR"/>
        </w:rPr>
      </w:pPr>
      <w:r w:rsidRPr="00153855">
        <w:rPr>
          <w:rFonts w:ascii="Arial Narrow" w:hAnsi="Arial Narrow"/>
          <w:lang w:val="fr-FR"/>
        </w:rPr>
        <w:t>I. Introduction</w:t>
      </w:r>
    </w:p>
    <w:p w14:paraId="4FD4CD8A" w14:textId="77777777" w:rsidR="00D462E2" w:rsidRPr="00153855" w:rsidRDefault="00D462E2" w:rsidP="00D462E2">
      <w:pPr>
        <w:rPr>
          <w:rFonts w:ascii="Arial Narrow" w:hAnsi="Arial Narrow"/>
          <w:lang w:val="fr-FR"/>
        </w:rPr>
      </w:pPr>
      <w:r w:rsidRPr="00153855">
        <w:rPr>
          <w:rFonts w:ascii="Arial Narrow" w:hAnsi="Arial Narrow"/>
          <w:lang w:val="fr-FR"/>
        </w:rPr>
        <w:t>Objectif et portée de l’évaluation finale</w:t>
      </w:r>
    </w:p>
    <w:p w14:paraId="31DE1A4C" w14:textId="77777777" w:rsidR="00D462E2" w:rsidRPr="00153855" w:rsidRDefault="00D462E2" w:rsidP="00D462E2">
      <w:pPr>
        <w:rPr>
          <w:rFonts w:ascii="Arial Narrow" w:hAnsi="Arial Narrow"/>
          <w:lang w:val="fr-FR"/>
        </w:rPr>
      </w:pPr>
      <w:r w:rsidRPr="00153855">
        <w:rPr>
          <w:rFonts w:ascii="Arial Narrow" w:hAnsi="Arial Narrow"/>
          <w:lang w:val="fr-FR"/>
        </w:rPr>
        <w:t>Méthodologie de l’évaluation finale</w:t>
      </w:r>
    </w:p>
    <w:p w14:paraId="30A3B66B" w14:textId="77777777" w:rsidR="00D462E2" w:rsidRPr="00153855" w:rsidRDefault="00D462E2" w:rsidP="00D462E2">
      <w:pPr>
        <w:rPr>
          <w:rFonts w:ascii="Arial Narrow" w:hAnsi="Arial Narrow"/>
          <w:lang w:val="fr-FR"/>
        </w:rPr>
      </w:pPr>
      <w:r w:rsidRPr="00153855">
        <w:rPr>
          <w:rFonts w:ascii="Arial Narrow" w:hAnsi="Arial Narrow"/>
          <w:lang w:val="fr-FR"/>
        </w:rPr>
        <w:t>Déontologie et limites de l’évaluation finale</w:t>
      </w:r>
    </w:p>
    <w:p w14:paraId="1399F46D" w14:textId="77777777" w:rsidR="00D462E2" w:rsidRPr="00153855" w:rsidRDefault="00D462E2" w:rsidP="00D462E2">
      <w:pPr>
        <w:rPr>
          <w:rFonts w:ascii="Arial Narrow" w:hAnsi="Arial Narrow"/>
          <w:lang w:val="fr-FR"/>
        </w:rPr>
      </w:pPr>
      <w:r w:rsidRPr="00153855">
        <w:rPr>
          <w:rFonts w:ascii="Arial Narrow" w:hAnsi="Arial Narrow"/>
          <w:lang w:val="fr-FR"/>
        </w:rPr>
        <w:t>Limites de l’évaluation finale</w:t>
      </w:r>
    </w:p>
    <w:p w14:paraId="1442AD00" w14:textId="77777777" w:rsidR="00D462E2" w:rsidRPr="00153855" w:rsidRDefault="00D462E2" w:rsidP="00D462E2">
      <w:pPr>
        <w:rPr>
          <w:rFonts w:ascii="Arial Narrow" w:hAnsi="Arial Narrow"/>
          <w:lang w:val="fr-FR"/>
        </w:rPr>
      </w:pPr>
      <w:r w:rsidRPr="00153855">
        <w:rPr>
          <w:rFonts w:ascii="Arial Narrow" w:hAnsi="Arial Narrow"/>
          <w:lang w:val="fr-FR"/>
        </w:rPr>
        <w:t>II. Description du projet</w:t>
      </w:r>
    </w:p>
    <w:p w14:paraId="5CF3A3B4" w14:textId="77777777" w:rsidR="00D462E2" w:rsidRPr="00153855" w:rsidRDefault="00D462E2" w:rsidP="00D462E2">
      <w:pPr>
        <w:rPr>
          <w:rFonts w:ascii="Arial Narrow" w:hAnsi="Arial Narrow"/>
          <w:lang w:val="fr-FR"/>
        </w:rPr>
      </w:pPr>
      <w:r w:rsidRPr="00153855">
        <w:rPr>
          <w:rFonts w:ascii="Arial Narrow" w:hAnsi="Arial Narrow"/>
          <w:lang w:val="fr-FR"/>
        </w:rPr>
        <w:t>Démarrage et durée du projet</w:t>
      </w:r>
    </w:p>
    <w:p w14:paraId="09DC0DE8" w14:textId="77777777" w:rsidR="00D462E2" w:rsidRPr="00153855" w:rsidRDefault="00D462E2" w:rsidP="00D462E2">
      <w:pPr>
        <w:rPr>
          <w:rFonts w:ascii="Arial Narrow" w:hAnsi="Arial Narrow"/>
          <w:lang w:val="fr-FR"/>
        </w:rPr>
      </w:pPr>
      <w:r w:rsidRPr="00153855">
        <w:rPr>
          <w:rFonts w:ascii="Arial Narrow" w:hAnsi="Arial Narrow"/>
          <w:lang w:val="fr-FR"/>
        </w:rPr>
        <w:t>Contexte de développement du projet</w:t>
      </w:r>
    </w:p>
    <w:p w14:paraId="5A0E24C4" w14:textId="77777777" w:rsidR="00D462E2" w:rsidRPr="00153855" w:rsidRDefault="00D462E2" w:rsidP="00D462E2">
      <w:pPr>
        <w:rPr>
          <w:rFonts w:ascii="Arial Narrow" w:hAnsi="Arial Narrow"/>
          <w:lang w:val="fr-FR"/>
        </w:rPr>
      </w:pPr>
      <w:r w:rsidRPr="00153855">
        <w:rPr>
          <w:rFonts w:ascii="Arial Narrow" w:hAnsi="Arial Narrow"/>
          <w:lang w:val="fr-FR"/>
        </w:rPr>
        <w:t>Problèmes que le projet cherche à résoudre</w:t>
      </w:r>
    </w:p>
    <w:p w14:paraId="6BA568D7" w14:textId="77777777" w:rsidR="00D462E2" w:rsidRPr="00153855" w:rsidRDefault="00D462E2" w:rsidP="00D462E2">
      <w:pPr>
        <w:rPr>
          <w:rFonts w:ascii="Arial Narrow" w:hAnsi="Arial Narrow"/>
          <w:lang w:val="fr-FR"/>
        </w:rPr>
      </w:pPr>
      <w:r w:rsidRPr="00153855">
        <w:rPr>
          <w:rFonts w:ascii="Arial Narrow" w:hAnsi="Arial Narrow"/>
          <w:lang w:val="fr-FR"/>
        </w:rPr>
        <w:t>Objectif de développement, résultats et composantes du projet</w:t>
      </w:r>
    </w:p>
    <w:p w14:paraId="43B3E0B0" w14:textId="77777777" w:rsidR="00D462E2" w:rsidRPr="00153855" w:rsidRDefault="00D462E2" w:rsidP="00D462E2">
      <w:pPr>
        <w:rPr>
          <w:rFonts w:ascii="Arial Narrow" w:hAnsi="Arial Narrow"/>
          <w:lang w:val="fr-FR"/>
        </w:rPr>
      </w:pPr>
      <w:r w:rsidRPr="00153855">
        <w:rPr>
          <w:rFonts w:ascii="Arial Narrow" w:hAnsi="Arial Narrow"/>
          <w:lang w:val="fr-FR"/>
        </w:rPr>
        <w:t>Principales parties prenantes</w:t>
      </w:r>
    </w:p>
    <w:p w14:paraId="66BF9F05" w14:textId="77777777" w:rsidR="00D462E2" w:rsidRPr="00153855" w:rsidRDefault="00D462E2" w:rsidP="00D462E2">
      <w:pPr>
        <w:rPr>
          <w:rFonts w:ascii="Arial Narrow" w:hAnsi="Arial Narrow"/>
          <w:lang w:val="fr-FR"/>
        </w:rPr>
      </w:pPr>
      <w:r w:rsidRPr="00153855">
        <w:rPr>
          <w:rFonts w:ascii="Arial Narrow" w:hAnsi="Arial Narrow"/>
          <w:lang w:val="fr-FR"/>
        </w:rPr>
        <w:t>Théorie du changement</w:t>
      </w:r>
    </w:p>
    <w:p w14:paraId="60446FE9" w14:textId="77777777" w:rsidR="00D462E2" w:rsidRPr="00153855" w:rsidRDefault="00D462E2" w:rsidP="00D462E2">
      <w:pPr>
        <w:rPr>
          <w:rFonts w:ascii="Arial Narrow" w:hAnsi="Arial Narrow"/>
          <w:lang w:val="fr-FR"/>
        </w:rPr>
      </w:pPr>
      <w:r w:rsidRPr="00153855">
        <w:rPr>
          <w:rFonts w:ascii="Arial Narrow" w:hAnsi="Arial Narrow"/>
          <w:lang w:val="fr-FR"/>
        </w:rPr>
        <w:t>III. Constations</w:t>
      </w:r>
    </w:p>
    <w:p w14:paraId="3C862978" w14:textId="77777777" w:rsidR="00D462E2" w:rsidRPr="00153855" w:rsidRDefault="00D462E2" w:rsidP="00D462E2">
      <w:pPr>
        <w:rPr>
          <w:rFonts w:ascii="Arial Narrow" w:hAnsi="Arial Narrow"/>
          <w:lang w:val="fr-FR"/>
        </w:rPr>
      </w:pPr>
      <w:r w:rsidRPr="00153855">
        <w:rPr>
          <w:rFonts w:ascii="Arial Narrow" w:hAnsi="Arial Narrow"/>
          <w:lang w:val="fr-FR"/>
        </w:rPr>
        <w:t>Conception/élaboration du projet</w:t>
      </w:r>
    </w:p>
    <w:p w14:paraId="01F1A2AF" w14:textId="77777777" w:rsidR="00D462E2" w:rsidRPr="00153855" w:rsidRDefault="00D462E2" w:rsidP="00D462E2">
      <w:pPr>
        <w:rPr>
          <w:rFonts w:ascii="Arial Narrow" w:hAnsi="Arial Narrow"/>
          <w:lang w:val="fr-FR"/>
        </w:rPr>
      </w:pPr>
      <w:r w:rsidRPr="00153855">
        <w:rPr>
          <w:rFonts w:ascii="Arial Narrow" w:hAnsi="Arial Narrow"/>
          <w:lang w:val="fr-FR"/>
        </w:rPr>
        <w:t>Mise en œuvre du projet</w:t>
      </w:r>
    </w:p>
    <w:p w14:paraId="2DFACEFE" w14:textId="77777777" w:rsidR="00D462E2" w:rsidRPr="00153855" w:rsidRDefault="00D462E2" w:rsidP="00D462E2">
      <w:pPr>
        <w:rPr>
          <w:rFonts w:ascii="Arial Narrow" w:hAnsi="Arial Narrow"/>
          <w:lang w:val="fr-FR"/>
        </w:rPr>
      </w:pPr>
      <w:r w:rsidRPr="00153855">
        <w:rPr>
          <w:rFonts w:ascii="Arial Narrow" w:hAnsi="Arial Narrow"/>
          <w:lang w:val="fr-FR"/>
        </w:rPr>
        <w:t>Résultats et impacts du projet</w:t>
      </w:r>
    </w:p>
    <w:p w14:paraId="09E3C1B1" w14:textId="77777777" w:rsidR="00D462E2" w:rsidRPr="00153855" w:rsidRDefault="00D462E2" w:rsidP="00D462E2">
      <w:pPr>
        <w:rPr>
          <w:rFonts w:ascii="Arial Narrow" w:hAnsi="Arial Narrow"/>
          <w:lang w:val="fr-FR"/>
        </w:rPr>
      </w:pPr>
      <w:r w:rsidRPr="00153855">
        <w:rPr>
          <w:rFonts w:ascii="Arial Narrow" w:hAnsi="Arial Narrow"/>
          <w:lang w:val="fr-FR"/>
        </w:rPr>
        <w:t>IV. Principales constations, conclusions, recommandations et enseignements tirés</w:t>
      </w:r>
    </w:p>
    <w:p w14:paraId="018A5E80" w14:textId="77777777" w:rsidR="00D462E2" w:rsidRPr="00153855" w:rsidRDefault="00D462E2" w:rsidP="00D462E2">
      <w:pPr>
        <w:pStyle w:val="NormalWeb"/>
        <w:spacing w:before="0" w:beforeAutospacing="0" w:after="0" w:afterAutospacing="0"/>
        <w:jc w:val="both"/>
        <w:rPr>
          <w:rFonts w:ascii="Arial Narrow" w:hAnsi="Arial Narrow"/>
          <w:lang w:val="fr-FR"/>
        </w:rPr>
      </w:pPr>
      <w:r w:rsidRPr="00153855">
        <w:rPr>
          <w:rFonts w:ascii="Arial Narrow" w:hAnsi="Arial Narrow"/>
          <w:lang w:val="fr-FR"/>
        </w:rPr>
        <w:t>Principales constations</w:t>
      </w:r>
    </w:p>
    <w:p w14:paraId="3457F4A5" w14:textId="77777777" w:rsidR="00D462E2" w:rsidRPr="00153855" w:rsidRDefault="00D462E2" w:rsidP="00D462E2">
      <w:pPr>
        <w:pStyle w:val="NormalWeb"/>
        <w:spacing w:before="0" w:beforeAutospacing="0" w:after="0" w:afterAutospacing="0"/>
        <w:jc w:val="both"/>
        <w:rPr>
          <w:rFonts w:ascii="Arial Narrow" w:hAnsi="Arial Narrow"/>
          <w:lang w:val="fr-FR"/>
        </w:rPr>
      </w:pPr>
      <w:r w:rsidRPr="00153855">
        <w:rPr>
          <w:rFonts w:ascii="Arial Narrow" w:hAnsi="Arial Narrow"/>
          <w:lang w:val="fr-FR"/>
        </w:rPr>
        <w:t>Conclusions</w:t>
      </w:r>
    </w:p>
    <w:p w14:paraId="2D5134DC" w14:textId="77777777" w:rsidR="00D462E2" w:rsidRPr="00153855" w:rsidRDefault="00D462E2" w:rsidP="00D462E2">
      <w:pPr>
        <w:pStyle w:val="NormalWeb"/>
        <w:spacing w:before="0" w:beforeAutospacing="0" w:after="0" w:afterAutospacing="0"/>
        <w:jc w:val="both"/>
        <w:rPr>
          <w:rFonts w:ascii="Arial Narrow" w:hAnsi="Arial Narrow"/>
          <w:lang w:val="fr-FR"/>
        </w:rPr>
      </w:pPr>
      <w:r w:rsidRPr="00153855">
        <w:rPr>
          <w:rFonts w:ascii="Arial Narrow" w:hAnsi="Arial Narrow"/>
          <w:lang w:val="fr-FR"/>
        </w:rPr>
        <w:t>Recommandations</w:t>
      </w:r>
    </w:p>
    <w:p w14:paraId="1F65B5E0" w14:textId="77777777" w:rsidR="00D462E2" w:rsidRPr="00153855" w:rsidRDefault="00D462E2" w:rsidP="00D462E2">
      <w:pPr>
        <w:pStyle w:val="NormalWeb"/>
        <w:spacing w:before="0" w:beforeAutospacing="0" w:after="0" w:afterAutospacing="0"/>
        <w:jc w:val="both"/>
        <w:rPr>
          <w:rFonts w:ascii="Arial Narrow" w:hAnsi="Arial Narrow"/>
          <w:lang w:val="fr-FR"/>
        </w:rPr>
      </w:pPr>
      <w:r w:rsidRPr="00153855">
        <w:rPr>
          <w:rFonts w:ascii="Arial Narrow" w:hAnsi="Arial Narrow"/>
          <w:lang w:val="fr-FR"/>
        </w:rPr>
        <w:t>Enseignements tirés</w:t>
      </w:r>
    </w:p>
    <w:p w14:paraId="1BFF1B52" w14:textId="77777777" w:rsidR="00D462E2" w:rsidRPr="00153855" w:rsidRDefault="00D462E2" w:rsidP="00D462E2">
      <w:pPr>
        <w:pStyle w:val="NormalWeb"/>
        <w:spacing w:before="0" w:beforeAutospacing="0" w:after="0" w:afterAutospacing="0"/>
        <w:jc w:val="both"/>
        <w:rPr>
          <w:rFonts w:ascii="Arial Narrow" w:hAnsi="Arial Narrow"/>
          <w:lang w:val="fr-FR"/>
        </w:rPr>
      </w:pPr>
      <w:r w:rsidRPr="00153855">
        <w:rPr>
          <w:rFonts w:ascii="Arial Narrow" w:hAnsi="Arial Narrow"/>
          <w:lang w:val="fr-FR"/>
        </w:rPr>
        <w:t>Annexes</w:t>
      </w:r>
    </w:p>
    <w:p w14:paraId="3B340440" w14:textId="77777777" w:rsidR="00880641" w:rsidRDefault="00880641" w:rsidP="000B0215">
      <w:pPr>
        <w:pStyle w:val="Titre1"/>
        <w:spacing w:before="0" w:line="276" w:lineRule="auto"/>
        <w:rPr>
          <w:rFonts w:ascii="Arial Narrow" w:eastAsia="Myriad Pro" w:hAnsi="Arial Narrow"/>
          <w:b/>
          <w:bCs/>
          <w:sz w:val="24"/>
          <w:szCs w:val="24"/>
          <w:lang w:val="fr-FR"/>
        </w:rPr>
      </w:pPr>
    </w:p>
    <w:p w14:paraId="23CDF001" w14:textId="77777777" w:rsidR="00896676" w:rsidRDefault="00896676" w:rsidP="000B0215">
      <w:pPr>
        <w:spacing w:line="276" w:lineRule="auto"/>
        <w:rPr>
          <w:rFonts w:ascii="Arial Narrow" w:eastAsia="Myriad Pro" w:hAnsi="Arial Narrow" w:cstheme="majorBidi"/>
          <w:b/>
          <w:bCs/>
          <w:color w:val="2F5496" w:themeColor="accent1" w:themeShade="BF"/>
          <w:lang w:val="fr-FR"/>
        </w:rPr>
      </w:pPr>
      <w:r>
        <w:rPr>
          <w:rFonts w:ascii="Arial Narrow" w:eastAsia="Myriad Pro" w:hAnsi="Arial Narrow"/>
          <w:b/>
          <w:bCs/>
          <w:lang w:val="fr-FR"/>
        </w:rPr>
        <w:br w:type="page"/>
      </w:r>
    </w:p>
    <w:p w14:paraId="0C091F6A" w14:textId="0B03973F" w:rsidR="004B7413" w:rsidRPr="00BB777F" w:rsidRDefault="00571552" w:rsidP="000B0215">
      <w:pPr>
        <w:pStyle w:val="Titre1"/>
        <w:spacing w:before="0" w:line="276" w:lineRule="auto"/>
        <w:rPr>
          <w:rFonts w:ascii="Arial Narrow" w:eastAsia="Myriad Pro" w:hAnsi="Arial Narrow"/>
          <w:b/>
          <w:bCs/>
          <w:sz w:val="24"/>
          <w:szCs w:val="24"/>
          <w:lang w:val="fr-FR"/>
        </w:rPr>
      </w:pPr>
      <w:bookmarkStart w:id="11" w:name="_Toc161603902"/>
      <w:r w:rsidRPr="00BB777F">
        <w:rPr>
          <w:rFonts w:ascii="Arial Narrow" w:eastAsia="Myriad Pro" w:hAnsi="Arial Narrow"/>
          <w:b/>
          <w:bCs/>
          <w:sz w:val="24"/>
          <w:szCs w:val="24"/>
          <w:lang w:val="fr-FR"/>
        </w:rPr>
        <w:lastRenderedPageBreak/>
        <w:t xml:space="preserve">II. </w:t>
      </w:r>
      <w:r w:rsidR="004B7413" w:rsidRPr="00BB777F">
        <w:rPr>
          <w:rFonts w:ascii="Arial Narrow" w:eastAsia="Myriad Pro" w:hAnsi="Arial Narrow"/>
          <w:b/>
          <w:bCs/>
          <w:sz w:val="24"/>
          <w:szCs w:val="24"/>
          <w:lang w:val="fr-FR"/>
        </w:rPr>
        <w:t>DESCRIPTION DU PROJET (3-5 PAGES)</w:t>
      </w:r>
      <w:bookmarkEnd w:id="11"/>
    </w:p>
    <w:p w14:paraId="433356AB" w14:textId="2390BD6F" w:rsidR="004B7413" w:rsidRDefault="004B7413" w:rsidP="000B0215">
      <w:pPr>
        <w:spacing w:line="276" w:lineRule="auto"/>
        <w:rPr>
          <w:rFonts w:ascii="Arial Narrow" w:eastAsia="Myriad Pro" w:hAnsi="Arial Narrow" w:cstheme="minorHAnsi"/>
          <w:color w:val="000000"/>
          <w:lang w:val="fr-FR"/>
        </w:rPr>
      </w:pPr>
    </w:p>
    <w:p w14:paraId="02C0009A" w14:textId="3FC58038" w:rsidR="004B7413" w:rsidRPr="00BB777F" w:rsidRDefault="00571552" w:rsidP="000B0215">
      <w:pPr>
        <w:pStyle w:val="Titre2"/>
        <w:spacing w:before="0" w:line="276" w:lineRule="auto"/>
        <w:rPr>
          <w:rFonts w:ascii="Arial Narrow" w:eastAsia="Myriad Pro" w:hAnsi="Arial Narrow"/>
          <w:b/>
          <w:bCs/>
          <w:sz w:val="24"/>
          <w:szCs w:val="24"/>
          <w:lang w:val="fr-FR"/>
        </w:rPr>
      </w:pPr>
      <w:bookmarkStart w:id="12" w:name="_Toc161603903"/>
      <w:r w:rsidRPr="00BB777F">
        <w:rPr>
          <w:rFonts w:ascii="Arial Narrow" w:eastAsia="Myriad Pro" w:hAnsi="Arial Narrow"/>
          <w:b/>
          <w:bCs/>
          <w:sz w:val="24"/>
          <w:szCs w:val="24"/>
          <w:lang w:val="fr-FR"/>
        </w:rPr>
        <w:t xml:space="preserve">2.1 </w:t>
      </w:r>
      <w:r w:rsidR="009369ED" w:rsidRPr="00BB777F">
        <w:rPr>
          <w:rFonts w:ascii="Arial Narrow" w:eastAsia="Myriad Pro" w:hAnsi="Arial Narrow"/>
          <w:b/>
          <w:bCs/>
          <w:sz w:val="24"/>
          <w:szCs w:val="24"/>
          <w:lang w:val="fr-FR"/>
        </w:rPr>
        <w:t>Démarrage et durée du projet</w:t>
      </w:r>
      <w:bookmarkEnd w:id="12"/>
    </w:p>
    <w:p w14:paraId="352BF0E8" w14:textId="4D2FF87B" w:rsidR="00622A98" w:rsidRDefault="00622A98" w:rsidP="000B0215">
      <w:pPr>
        <w:spacing w:line="276" w:lineRule="auto"/>
        <w:rPr>
          <w:b/>
          <w:szCs w:val="20"/>
        </w:rPr>
      </w:pPr>
    </w:p>
    <w:p w14:paraId="4F4CB237" w14:textId="7D0555DE" w:rsidR="00FC62B8" w:rsidRPr="005374C9" w:rsidRDefault="00095919" w:rsidP="000B0215">
      <w:pPr>
        <w:spacing w:line="276" w:lineRule="auto"/>
        <w:jc w:val="both"/>
        <w:rPr>
          <w:rFonts w:ascii="Arial Narrow" w:hAnsi="Arial Narrow"/>
          <w:lang w:val="fr-FR"/>
        </w:rPr>
      </w:pPr>
      <w:r w:rsidRPr="00647588">
        <w:rPr>
          <w:rFonts w:ascii="Arial Narrow" w:hAnsi="Arial Narrow"/>
          <w:szCs w:val="20"/>
          <w:lang w:val="fr-FR"/>
        </w:rPr>
        <w:t xml:space="preserve">Le </w:t>
      </w:r>
      <w:r w:rsidRPr="00693BE1">
        <w:rPr>
          <w:rFonts w:ascii="Arial Narrow" w:hAnsi="Arial Narrow"/>
          <w:szCs w:val="20"/>
          <w:lang w:val="fr-FR"/>
        </w:rPr>
        <w:t>PIF</w:t>
      </w:r>
      <w:r w:rsidRPr="00647588">
        <w:rPr>
          <w:rFonts w:ascii="Arial Narrow" w:hAnsi="Arial Narrow"/>
          <w:szCs w:val="20"/>
          <w:lang w:val="fr-FR"/>
        </w:rPr>
        <w:t xml:space="preserve"> du projet a été approuvé en Juin 2013</w:t>
      </w:r>
      <w:r w:rsidR="00AD1556" w:rsidRPr="00647588">
        <w:rPr>
          <w:rFonts w:ascii="Arial Narrow" w:hAnsi="Arial Narrow"/>
          <w:szCs w:val="20"/>
          <w:lang w:val="fr-FR"/>
        </w:rPr>
        <w:t xml:space="preserve"> et le </w:t>
      </w:r>
      <w:r w:rsidRPr="00647588">
        <w:rPr>
          <w:rFonts w:ascii="Arial Narrow" w:hAnsi="Arial Narrow"/>
          <w:szCs w:val="20"/>
          <w:lang w:val="fr-FR"/>
        </w:rPr>
        <w:t xml:space="preserve">document endossé par le </w:t>
      </w:r>
      <w:r w:rsidRPr="00693BE1">
        <w:rPr>
          <w:rFonts w:ascii="Arial Narrow" w:hAnsi="Arial Narrow"/>
          <w:szCs w:val="20"/>
          <w:lang w:val="fr-FR"/>
        </w:rPr>
        <w:t>CEA</w:t>
      </w:r>
      <w:r w:rsidRPr="00647588">
        <w:rPr>
          <w:rFonts w:ascii="Arial Narrow" w:hAnsi="Arial Narrow"/>
          <w:szCs w:val="20"/>
          <w:lang w:val="fr-FR"/>
        </w:rPr>
        <w:t xml:space="preserve"> en Mai 2017. L</w:t>
      </w:r>
      <w:r w:rsidR="00AD1556" w:rsidRPr="00647588">
        <w:rPr>
          <w:rFonts w:ascii="Arial Narrow" w:hAnsi="Arial Narrow"/>
          <w:szCs w:val="20"/>
          <w:lang w:val="fr-FR"/>
        </w:rPr>
        <w:t>a signature du</w:t>
      </w:r>
      <w:r w:rsidRPr="00647588">
        <w:rPr>
          <w:rFonts w:ascii="Arial Narrow" w:hAnsi="Arial Narrow"/>
          <w:szCs w:val="20"/>
          <w:lang w:val="fr-FR"/>
        </w:rPr>
        <w:t xml:space="preserve"> projet </w:t>
      </w:r>
      <w:r w:rsidR="00AD1556" w:rsidRPr="00647588">
        <w:rPr>
          <w:rFonts w:ascii="Arial Narrow" w:hAnsi="Arial Narrow"/>
          <w:szCs w:val="20"/>
          <w:lang w:val="fr-FR"/>
        </w:rPr>
        <w:t>est intervenue en</w:t>
      </w:r>
      <w:r w:rsidRPr="00647588">
        <w:rPr>
          <w:rFonts w:ascii="Arial Narrow" w:hAnsi="Arial Narrow"/>
          <w:szCs w:val="20"/>
          <w:lang w:val="fr-FR"/>
        </w:rPr>
        <w:t xml:space="preserve"> </w:t>
      </w:r>
      <w:r w:rsidR="00AD1556" w:rsidRPr="00647588">
        <w:rPr>
          <w:rFonts w:ascii="Arial Narrow" w:hAnsi="Arial Narrow"/>
          <w:szCs w:val="20"/>
          <w:lang w:val="fr-FR"/>
        </w:rPr>
        <w:t>décembre</w:t>
      </w:r>
      <w:r w:rsidRPr="00647588">
        <w:rPr>
          <w:rFonts w:ascii="Arial Narrow" w:hAnsi="Arial Narrow"/>
          <w:szCs w:val="20"/>
          <w:lang w:val="fr-FR"/>
        </w:rPr>
        <w:t xml:space="preserve"> 2018</w:t>
      </w:r>
      <w:r w:rsidR="00AD1556" w:rsidRPr="00647588">
        <w:rPr>
          <w:rFonts w:ascii="Arial Narrow" w:hAnsi="Arial Narrow"/>
          <w:szCs w:val="20"/>
          <w:lang w:val="fr-FR"/>
        </w:rPr>
        <w:t xml:space="preserve"> et </w:t>
      </w:r>
      <w:r w:rsidR="00FD7651" w:rsidRPr="00647588">
        <w:rPr>
          <w:rFonts w:ascii="Arial Narrow" w:hAnsi="Arial Narrow"/>
          <w:lang w:val="fr-FR"/>
        </w:rPr>
        <w:t>son</w:t>
      </w:r>
      <w:r w:rsidR="0078365C" w:rsidRPr="00647588">
        <w:rPr>
          <w:rFonts w:ascii="Arial Narrow" w:hAnsi="Arial Narrow"/>
          <w:lang w:val="fr-FR"/>
        </w:rPr>
        <w:t xml:space="preserve"> </w:t>
      </w:r>
      <w:r w:rsidR="00FC62B8" w:rsidRPr="00647588">
        <w:rPr>
          <w:rFonts w:ascii="Arial Narrow" w:hAnsi="Arial Narrow"/>
          <w:lang w:val="fr-FR"/>
        </w:rPr>
        <w:t>démarrage effectif en fin 2019 à la suite de la tenue le 19 novembre à N’Djamena au Tchad de la réunion de lancement.</w:t>
      </w:r>
    </w:p>
    <w:p w14:paraId="41F599B9" w14:textId="77777777" w:rsidR="00744491" w:rsidRDefault="00744491" w:rsidP="000B0215">
      <w:pPr>
        <w:spacing w:line="276" w:lineRule="auto"/>
        <w:jc w:val="both"/>
        <w:rPr>
          <w:rFonts w:ascii="Arial Narrow" w:hAnsi="Arial Narrow" w:cs="Calibri"/>
          <w:lang w:val="fr-FR"/>
        </w:rPr>
      </w:pPr>
    </w:p>
    <w:p w14:paraId="4DABABA6" w14:textId="24C70C10" w:rsidR="00FC62B8" w:rsidRPr="005374C9" w:rsidRDefault="00FC62B8" w:rsidP="000B0215">
      <w:pPr>
        <w:spacing w:line="276" w:lineRule="auto"/>
        <w:jc w:val="both"/>
        <w:rPr>
          <w:rFonts w:ascii="Arial Narrow" w:hAnsi="Arial Narrow" w:cs="Segoe UI"/>
          <w:color w:val="0000FF"/>
          <w:szCs w:val="20"/>
          <w:lang w:val="fr-FR"/>
        </w:rPr>
      </w:pPr>
      <w:r w:rsidRPr="00647588">
        <w:rPr>
          <w:rFonts w:ascii="Arial Narrow" w:hAnsi="Arial Narrow" w:cs="Calibri"/>
          <w:lang w:val="fr-FR"/>
        </w:rPr>
        <w:t>I</w:t>
      </w:r>
      <w:r w:rsidR="00C20CF8" w:rsidRPr="00647588">
        <w:rPr>
          <w:rFonts w:ascii="Arial Narrow" w:hAnsi="Arial Narrow" w:cs="Calibri"/>
        </w:rPr>
        <w:t>nitialement conc</w:t>
      </w:r>
      <w:r w:rsidR="00C20CF8" w:rsidRPr="00647588">
        <w:rPr>
          <w:rFonts w:ascii="Arial" w:hAnsi="Arial" w:cs="Arial"/>
        </w:rPr>
        <w:t>̧</w:t>
      </w:r>
      <w:r w:rsidR="00C20CF8" w:rsidRPr="00647588">
        <w:rPr>
          <w:rFonts w:ascii="Arial Narrow" w:hAnsi="Arial Narrow" w:cs="Calibri"/>
        </w:rPr>
        <w:t>u pour une période de 5 ans</w:t>
      </w:r>
      <w:r w:rsidRPr="00647588">
        <w:rPr>
          <w:rFonts w:ascii="Arial Narrow" w:hAnsi="Arial Narrow" w:cs="Calibri"/>
          <w:lang w:val="fr-FR"/>
        </w:rPr>
        <w:t xml:space="preserve">, </w:t>
      </w:r>
      <w:r w:rsidR="00C20CF8" w:rsidRPr="00647588">
        <w:rPr>
          <w:rFonts w:ascii="Arial Narrow" w:hAnsi="Arial Narrow" w:cs="Calibri"/>
        </w:rPr>
        <w:t xml:space="preserve">la durée du projet </w:t>
      </w:r>
      <w:r w:rsidRPr="00647588">
        <w:rPr>
          <w:rFonts w:ascii="Arial Narrow" w:hAnsi="Arial Narrow" w:cs="Calibri"/>
          <w:lang w:val="fr-FR"/>
        </w:rPr>
        <w:t>avait été ramenée à</w:t>
      </w:r>
      <w:r w:rsidR="00C20CF8" w:rsidRPr="00647588">
        <w:rPr>
          <w:rFonts w:ascii="Arial Narrow" w:hAnsi="Arial Narrow" w:cs="Calibri"/>
        </w:rPr>
        <w:t xml:space="preserve"> </w:t>
      </w:r>
      <w:r w:rsidRPr="00647588">
        <w:rPr>
          <w:rFonts w:ascii="Arial Narrow" w:hAnsi="Arial Narrow" w:cs="Calibri"/>
          <w:lang w:val="fr-FR"/>
        </w:rPr>
        <w:t>0</w:t>
      </w:r>
      <w:r w:rsidR="00C20CF8" w:rsidRPr="00647588">
        <w:rPr>
          <w:rFonts w:ascii="Arial Narrow" w:hAnsi="Arial Narrow" w:cs="Calibri"/>
        </w:rPr>
        <w:t xml:space="preserve">3 ans </w:t>
      </w:r>
      <w:r w:rsidR="00C20CF8" w:rsidRPr="00693BE1">
        <w:rPr>
          <w:rFonts w:ascii="Arial Narrow" w:hAnsi="Arial Narrow" w:cs="Calibri"/>
        </w:rPr>
        <w:t>et demi</w:t>
      </w:r>
      <w:r w:rsidR="00C20CF8" w:rsidRPr="00647588">
        <w:rPr>
          <w:rFonts w:ascii="Arial Narrow" w:hAnsi="Arial Narrow" w:cs="Calibri"/>
        </w:rPr>
        <w:t xml:space="preserve"> </w:t>
      </w:r>
      <w:r w:rsidRPr="00647588">
        <w:rPr>
          <w:rFonts w:ascii="Arial Narrow" w:hAnsi="Arial Narrow" w:cs="Calibri"/>
          <w:lang w:val="fr-FR"/>
        </w:rPr>
        <w:t>(y compris</w:t>
      </w:r>
      <w:r w:rsidR="00C20CF8" w:rsidRPr="00647588">
        <w:rPr>
          <w:rFonts w:ascii="Arial Narrow" w:hAnsi="Arial Narrow" w:cs="Calibri"/>
        </w:rPr>
        <w:t xml:space="preserve"> le dernier trimestre 2019</w:t>
      </w:r>
      <w:r w:rsidRPr="00647588">
        <w:rPr>
          <w:rFonts w:ascii="Arial Narrow" w:hAnsi="Arial Narrow" w:cs="Calibri"/>
          <w:lang w:val="fr-FR"/>
        </w:rPr>
        <w:t xml:space="preserve">) </w:t>
      </w:r>
      <w:r w:rsidR="00744491" w:rsidRPr="00647588">
        <w:rPr>
          <w:rFonts w:ascii="Arial Narrow" w:hAnsi="Arial Narrow" w:cs="Calibri"/>
          <w:lang w:val="fr-FR"/>
        </w:rPr>
        <w:t xml:space="preserve">pour tenir </w:t>
      </w:r>
      <w:r w:rsidRPr="00647588">
        <w:rPr>
          <w:rFonts w:ascii="Arial Narrow" w:hAnsi="Arial Narrow" w:cs="Calibri"/>
          <w:lang w:val="fr-FR"/>
        </w:rPr>
        <w:t>c</w:t>
      </w:r>
      <w:r w:rsidRPr="00647588">
        <w:rPr>
          <w:rFonts w:ascii="Arial Narrow" w:hAnsi="Arial Narrow" w:cs="Calibri"/>
        </w:rPr>
        <w:t>ompte d</w:t>
      </w:r>
      <w:r w:rsidR="00744491" w:rsidRPr="00647588">
        <w:rPr>
          <w:rFonts w:ascii="Arial Narrow" w:hAnsi="Arial Narrow" w:cs="Calibri"/>
          <w:lang w:val="fr-FR"/>
        </w:rPr>
        <w:t>u</w:t>
      </w:r>
      <w:r w:rsidRPr="00647588">
        <w:rPr>
          <w:rFonts w:ascii="Arial Narrow" w:hAnsi="Arial Narrow" w:cs="Calibri"/>
        </w:rPr>
        <w:t xml:space="preserve"> retard enregistrés dans son développement et</w:t>
      </w:r>
      <w:r w:rsidRPr="005374C9">
        <w:rPr>
          <w:rFonts w:ascii="Arial Narrow" w:hAnsi="Arial Narrow" w:cs="Calibri"/>
        </w:rPr>
        <w:t xml:space="preserve"> son approbation</w:t>
      </w:r>
      <w:r w:rsidRPr="005374C9">
        <w:rPr>
          <w:rFonts w:ascii="Arial Narrow" w:hAnsi="Arial Narrow"/>
          <w:lang w:val="fr-FR"/>
        </w:rPr>
        <w:t xml:space="preserve">. Cependant, compte tenu des </w:t>
      </w:r>
      <w:r w:rsidR="00744491">
        <w:rPr>
          <w:rFonts w:ascii="Arial Narrow" w:hAnsi="Arial Narrow"/>
          <w:lang w:val="fr-FR"/>
        </w:rPr>
        <w:t xml:space="preserve">défis de mise en œuvre (COVID 19 notamment), </w:t>
      </w:r>
      <w:r w:rsidRPr="005374C9">
        <w:rPr>
          <w:rFonts w:ascii="Arial Narrow" w:hAnsi="Arial Narrow"/>
          <w:lang w:val="fr-FR"/>
        </w:rPr>
        <w:t xml:space="preserve">la durée </w:t>
      </w:r>
      <w:r w:rsidR="00744491">
        <w:rPr>
          <w:rFonts w:ascii="Arial Narrow" w:hAnsi="Arial Narrow"/>
          <w:lang w:val="fr-FR"/>
        </w:rPr>
        <w:t xml:space="preserve">du projet </w:t>
      </w:r>
      <w:r w:rsidRPr="005374C9">
        <w:rPr>
          <w:rFonts w:ascii="Arial Narrow" w:hAnsi="Arial Narrow"/>
          <w:lang w:val="fr-FR"/>
        </w:rPr>
        <w:t xml:space="preserve">a été </w:t>
      </w:r>
      <w:r w:rsidR="00744491">
        <w:rPr>
          <w:rFonts w:ascii="Arial Narrow" w:hAnsi="Arial Narrow"/>
          <w:lang w:val="fr-FR"/>
        </w:rPr>
        <w:t xml:space="preserve">dans un premier temps </w:t>
      </w:r>
      <w:r w:rsidR="00744491" w:rsidRPr="005374C9">
        <w:rPr>
          <w:rFonts w:ascii="Arial Narrow" w:hAnsi="Arial Narrow"/>
          <w:lang w:val="fr-FR"/>
        </w:rPr>
        <w:t>repoussé</w:t>
      </w:r>
      <w:r w:rsidR="005374C9" w:rsidRPr="005374C9">
        <w:rPr>
          <w:rFonts w:ascii="Arial Narrow" w:hAnsi="Arial Narrow"/>
          <w:lang w:val="fr-FR"/>
        </w:rPr>
        <w:t xml:space="preserve"> de fin 2022 à fin 2023. </w:t>
      </w:r>
      <w:r w:rsidR="00744491">
        <w:rPr>
          <w:rFonts w:ascii="Arial Narrow" w:hAnsi="Arial Narrow"/>
          <w:lang w:val="fr-FR"/>
        </w:rPr>
        <w:t>Dans un second temps, u</w:t>
      </w:r>
      <w:r w:rsidR="005374C9" w:rsidRPr="005374C9">
        <w:rPr>
          <w:rFonts w:ascii="Arial Narrow" w:hAnsi="Arial Narrow"/>
          <w:lang w:val="fr-FR"/>
        </w:rPr>
        <w:t>n avenant de 0</w:t>
      </w:r>
      <w:r w:rsidR="00744491">
        <w:rPr>
          <w:rFonts w:ascii="Arial Narrow" w:hAnsi="Arial Narrow"/>
          <w:lang w:val="fr-FR"/>
        </w:rPr>
        <w:t>3</w:t>
      </w:r>
      <w:r w:rsidR="005374C9" w:rsidRPr="005374C9">
        <w:rPr>
          <w:rFonts w:ascii="Arial Narrow" w:hAnsi="Arial Narrow"/>
          <w:lang w:val="fr-FR"/>
        </w:rPr>
        <w:t xml:space="preserve"> mois </w:t>
      </w:r>
      <w:r w:rsidR="00C1158B">
        <w:rPr>
          <w:rFonts w:ascii="Arial Narrow" w:hAnsi="Arial Narrow"/>
          <w:lang w:val="fr-FR"/>
        </w:rPr>
        <w:t xml:space="preserve">en cours </w:t>
      </w:r>
      <w:r w:rsidR="00FD7651">
        <w:rPr>
          <w:rFonts w:ascii="Arial Narrow" w:hAnsi="Arial Narrow"/>
          <w:lang w:val="fr-FR"/>
        </w:rPr>
        <w:t>(jusqu’en mars</w:t>
      </w:r>
      <w:r w:rsidR="00FD7651" w:rsidRPr="005374C9">
        <w:rPr>
          <w:rFonts w:ascii="Arial Narrow" w:hAnsi="Arial Narrow"/>
          <w:lang w:val="fr-FR"/>
        </w:rPr>
        <w:t xml:space="preserve"> 2024</w:t>
      </w:r>
      <w:r w:rsidR="00FD7651">
        <w:rPr>
          <w:rFonts w:ascii="Arial Narrow" w:hAnsi="Arial Narrow"/>
          <w:lang w:val="fr-FR"/>
        </w:rPr>
        <w:t xml:space="preserve">) </w:t>
      </w:r>
      <w:r w:rsidR="005374C9" w:rsidRPr="005374C9">
        <w:rPr>
          <w:rFonts w:ascii="Arial Narrow" w:hAnsi="Arial Narrow"/>
          <w:lang w:val="fr-FR"/>
        </w:rPr>
        <w:t>a été nécessaire pour permettre la finalisation des activités, rallong</w:t>
      </w:r>
      <w:r w:rsidR="00FD7651">
        <w:rPr>
          <w:rFonts w:ascii="Arial Narrow" w:hAnsi="Arial Narrow"/>
          <w:lang w:val="fr-FR"/>
        </w:rPr>
        <w:t>eant ainsi</w:t>
      </w:r>
      <w:r w:rsidR="005374C9" w:rsidRPr="005374C9">
        <w:rPr>
          <w:rFonts w:ascii="Arial Narrow" w:hAnsi="Arial Narrow"/>
          <w:lang w:val="fr-FR"/>
        </w:rPr>
        <w:t xml:space="preserve"> la période </w:t>
      </w:r>
      <w:r w:rsidR="00FD7651">
        <w:rPr>
          <w:rFonts w:ascii="Arial Narrow" w:hAnsi="Arial Narrow"/>
          <w:lang w:val="fr-FR"/>
        </w:rPr>
        <w:t xml:space="preserve">totale </w:t>
      </w:r>
      <w:r w:rsidR="005374C9" w:rsidRPr="005374C9">
        <w:rPr>
          <w:rFonts w:ascii="Arial Narrow" w:hAnsi="Arial Narrow"/>
          <w:lang w:val="fr-FR"/>
        </w:rPr>
        <w:t xml:space="preserve">de mise en œuvre à 04 ans et </w:t>
      </w:r>
      <w:r w:rsidR="00FD7651">
        <w:rPr>
          <w:rFonts w:ascii="Arial Narrow" w:hAnsi="Arial Narrow"/>
          <w:lang w:val="fr-FR"/>
        </w:rPr>
        <w:t>demi</w:t>
      </w:r>
      <w:r w:rsidR="005374C9" w:rsidRPr="005374C9">
        <w:rPr>
          <w:rFonts w:ascii="Arial Narrow" w:hAnsi="Arial Narrow"/>
          <w:lang w:val="fr-FR"/>
        </w:rPr>
        <w:t>.</w:t>
      </w:r>
    </w:p>
    <w:p w14:paraId="6BAFB72E" w14:textId="77777777" w:rsidR="0051462D" w:rsidRDefault="0051462D" w:rsidP="000B0215">
      <w:pPr>
        <w:spacing w:line="276" w:lineRule="auto"/>
        <w:rPr>
          <w:rFonts w:eastAsia="Myriad Pro" w:cstheme="minorHAnsi"/>
          <w:color w:val="000000"/>
          <w:sz w:val="20"/>
          <w:szCs w:val="20"/>
          <w:lang w:val="fr-FR"/>
        </w:rPr>
      </w:pPr>
    </w:p>
    <w:p w14:paraId="61F0EE92" w14:textId="1E40BB42" w:rsidR="009369ED" w:rsidRPr="00BB777F" w:rsidRDefault="00571552" w:rsidP="000B0215">
      <w:pPr>
        <w:pStyle w:val="Titre2"/>
        <w:spacing w:before="0" w:line="276" w:lineRule="auto"/>
        <w:rPr>
          <w:rFonts w:ascii="Arial Narrow" w:hAnsi="Arial Narrow"/>
          <w:color w:val="000000" w:themeColor="text1"/>
          <w:sz w:val="24"/>
          <w:szCs w:val="24"/>
          <w:lang w:val="fr-FR"/>
        </w:rPr>
      </w:pPr>
      <w:bookmarkStart w:id="13" w:name="_Toc161603904"/>
      <w:r w:rsidRPr="00BB777F">
        <w:rPr>
          <w:rFonts w:ascii="Arial Narrow" w:eastAsia="Myriad Pro" w:hAnsi="Arial Narrow"/>
          <w:b/>
          <w:bCs/>
          <w:sz w:val="24"/>
          <w:szCs w:val="24"/>
          <w:lang w:val="fr-FR"/>
        </w:rPr>
        <w:t xml:space="preserve">2.2 </w:t>
      </w:r>
      <w:r w:rsidR="009369ED" w:rsidRPr="00BB777F">
        <w:rPr>
          <w:rFonts w:ascii="Arial Narrow" w:eastAsia="Myriad Pro" w:hAnsi="Arial Narrow"/>
          <w:b/>
          <w:bCs/>
          <w:sz w:val="24"/>
          <w:szCs w:val="24"/>
          <w:lang w:val="fr-FR"/>
        </w:rPr>
        <w:t>Contexte de développement </w:t>
      </w:r>
      <w:r w:rsidR="005374C9" w:rsidRPr="005374C9">
        <w:rPr>
          <w:rFonts w:ascii="Arial Narrow" w:eastAsia="Myriad Pro" w:hAnsi="Arial Narrow"/>
          <w:b/>
          <w:bCs/>
          <w:sz w:val="24"/>
          <w:szCs w:val="24"/>
          <w:lang w:val="fr-FR"/>
        </w:rPr>
        <w:t>du projet</w:t>
      </w:r>
      <w:bookmarkEnd w:id="13"/>
    </w:p>
    <w:p w14:paraId="0F381847" w14:textId="461DC359" w:rsidR="00BB777F" w:rsidRDefault="00BB777F" w:rsidP="000B0215">
      <w:pPr>
        <w:spacing w:line="276" w:lineRule="auto"/>
        <w:rPr>
          <w:rFonts w:eastAsia="Myriad Pro" w:cstheme="minorHAnsi"/>
          <w:color w:val="000000"/>
          <w:sz w:val="20"/>
          <w:szCs w:val="20"/>
          <w:lang w:val="fr-FR"/>
        </w:rPr>
      </w:pPr>
    </w:p>
    <w:p w14:paraId="14BBB7DF" w14:textId="77777777" w:rsidR="00432B76" w:rsidRPr="00C43028" w:rsidRDefault="005374C9" w:rsidP="000B0215">
      <w:pPr>
        <w:spacing w:line="276" w:lineRule="auto"/>
        <w:jc w:val="both"/>
        <w:rPr>
          <w:rFonts w:ascii="Arial Narrow" w:hAnsi="Arial Narrow"/>
        </w:rPr>
      </w:pPr>
      <w:r w:rsidRPr="00C43028">
        <w:rPr>
          <w:rFonts w:ascii="Arial Narrow" w:hAnsi="Arial Narrow"/>
          <w:lang w:val="fr-FR"/>
        </w:rPr>
        <w:t>Q</w:t>
      </w:r>
      <w:r w:rsidRPr="00C43028">
        <w:rPr>
          <w:rFonts w:ascii="Arial Narrow" w:hAnsi="Arial Narrow"/>
        </w:rPr>
        <w:t>uatrième lac africain le plus important</w:t>
      </w:r>
      <w:r w:rsidRPr="00C43028">
        <w:rPr>
          <w:rFonts w:ascii="Arial Narrow" w:hAnsi="Arial Narrow"/>
          <w:lang w:val="fr-FR"/>
        </w:rPr>
        <w:t xml:space="preserve"> en termes de superficie, </w:t>
      </w:r>
      <w:r w:rsidR="00432B76" w:rsidRPr="00C43028">
        <w:rPr>
          <w:rFonts w:ascii="Arial Narrow" w:hAnsi="Arial Narrow"/>
        </w:rPr>
        <w:t>le Lac Tchad et son bassin</w:t>
      </w:r>
      <w:r w:rsidR="001E7122" w:rsidRPr="00C43028">
        <w:rPr>
          <w:rFonts w:ascii="Arial Narrow" w:hAnsi="Arial Narrow"/>
          <w:lang w:val="fr-FR"/>
        </w:rPr>
        <w:t xml:space="preserve"> </w:t>
      </w:r>
      <w:r w:rsidR="00432B76" w:rsidRPr="00C43028">
        <w:rPr>
          <w:rFonts w:ascii="Arial Narrow" w:hAnsi="Arial Narrow"/>
        </w:rPr>
        <w:t xml:space="preserve">constituent une vaste ressource d’eau douce commune au Cameroun, à la République centrafricaine, au Tchad, au Niger, au Nigeria et à la Libye. </w:t>
      </w:r>
      <w:r w:rsidR="001E7122" w:rsidRPr="00C43028">
        <w:rPr>
          <w:rFonts w:ascii="Arial Narrow" w:hAnsi="Arial Narrow"/>
          <w:lang w:val="fr-FR"/>
        </w:rPr>
        <w:t>S</w:t>
      </w:r>
      <w:r w:rsidR="001E7122" w:rsidRPr="00C43028">
        <w:rPr>
          <w:rFonts w:ascii="Arial Narrow" w:hAnsi="Arial Narrow"/>
        </w:rPr>
        <w:t>itué dans la région du Sahel oriental à la lisière australe du désert et du Sahara</w:t>
      </w:r>
      <w:r w:rsidR="001E7122" w:rsidRPr="00C43028">
        <w:rPr>
          <w:rFonts w:ascii="Arial Narrow" w:hAnsi="Arial Narrow"/>
          <w:lang w:val="fr-FR"/>
        </w:rPr>
        <w:t>, l</w:t>
      </w:r>
      <w:r w:rsidR="00432B76" w:rsidRPr="00C43028">
        <w:rPr>
          <w:rFonts w:ascii="Arial Narrow" w:hAnsi="Arial Narrow"/>
        </w:rPr>
        <w:t xml:space="preserve">e Lac Tchad est </w:t>
      </w:r>
      <w:r w:rsidR="001E7122" w:rsidRPr="00C43028">
        <w:rPr>
          <w:rFonts w:ascii="Arial Narrow" w:hAnsi="Arial Narrow"/>
          <w:lang w:val="fr-FR"/>
        </w:rPr>
        <w:t>d</w:t>
      </w:r>
      <w:r w:rsidR="001E7122" w:rsidRPr="00C43028">
        <w:rPr>
          <w:rFonts w:ascii="Arial Narrow" w:hAnsi="Arial Narrow"/>
        </w:rPr>
        <w:t xml:space="preserve">epuis des millénaires, </w:t>
      </w:r>
      <w:r w:rsidR="00432B76" w:rsidRPr="00C43028">
        <w:rPr>
          <w:rFonts w:ascii="Arial Narrow" w:hAnsi="Arial Narrow"/>
        </w:rPr>
        <w:t>un important centre de développement et d’échanges commerciaux et culturels entre populations du nord et du sud du Sahara. Plus de 22 millions de personnes, réparties sur 966.955 km</w:t>
      </w:r>
      <w:r w:rsidR="00432B76" w:rsidRPr="00C43028">
        <w:rPr>
          <w:rFonts w:ascii="Arial Narrow" w:hAnsi="Arial Narrow"/>
          <w:vertAlign w:val="superscript"/>
        </w:rPr>
        <w:t>2</w:t>
      </w:r>
      <w:r w:rsidR="001E7122" w:rsidRPr="00C43028">
        <w:rPr>
          <w:rFonts w:ascii="Arial Narrow" w:hAnsi="Arial Narrow"/>
          <w:lang w:val="fr-FR"/>
        </w:rPr>
        <w:t xml:space="preserve"> y</w:t>
      </w:r>
      <w:r w:rsidR="00432B76" w:rsidRPr="00C43028">
        <w:rPr>
          <w:rFonts w:ascii="Arial Narrow" w:hAnsi="Arial Narrow"/>
        </w:rPr>
        <w:t xml:space="preserve"> tirent leur subsistance </w:t>
      </w:r>
      <w:r w:rsidR="001E7122" w:rsidRPr="00C43028">
        <w:rPr>
          <w:rFonts w:ascii="Arial Narrow" w:hAnsi="Arial Narrow"/>
          <w:lang w:val="fr-FR"/>
        </w:rPr>
        <w:t xml:space="preserve">et </w:t>
      </w:r>
      <w:r w:rsidR="00432B76" w:rsidRPr="00C43028">
        <w:rPr>
          <w:rFonts w:ascii="Arial Narrow" w:hAnsi="Arial Narrow"/>
        </w:rPr>
        <w:t>environ 47 millions de personnes dépendent de ses ressources.</w:t>
      </w:r>
    </w:p>
    <w:p w14:paraId="1119EA50" w14:textId="77777777" w:rsidR="00896676" w:rsidRPr="00C43028" w:rsidRDefault="00896676" w:rsidP="000B0215">
      <w:pPr>
        <w:spacing w:line="276" w:lineRule="auto"/>
        <w:jc w:val="both"/>
        <w:rPr>
          <w:rFonts w:ascii="Arial Narrow" w:hAnsi="Arial Narrow"/>
          <w:color w:val="000000" w:themeColor="text1"/>
        </w:rPr>
      </w:pPr>
      <w:bookmarkStart w:id="14" w:name="_Toc151932539"/>
    </w:p>
    <w:p w14:paraId="6996CD47" w14:textId="3C2D90E0" w:rsidR="00432B76" w:rsidRPr="00C43028" w:rsidRDefault="00432B76" w:rsidP="000B0215">
      <w:pPr>
        <w:spacing w:line="276" w:lineRule="auto"/>
        <w:jc w:val="both"/>
        <w:rPr>
          <w:rFonts w:ascii="Arial Narrow" w:hAnsi="Arial Narrow"/>
          <w:color w:val="000000" w:themeColor="text1"/>
          <w:lang w:val="fr-FR"/>
        </w:rPr>
      </w:pPr>
      <w:r w:rsidRPr="00C43028">
        <w:rPr>
          <w:rFonts w:ascii="Arial Narrow" w:hAnsi="Arial Narrow"/>
          <w:b/>
          <w:bCs/>
          <w:color w:val="000000" w:themeColor="text1"/>
        </w:rPr>
        <w:t>Contexte environnemental</w:t>
      </w:r>
      <w:bookmarkEnd w:id="14"/>
      <w:r w:rsidR="001E7122" w:rsidRPr="00C43028">
        <w:rPr>
          <w:rFonts w:ascii="Arial Narrow" w:hAnsi="Arial Narrow"/>
          <w:color w:val="000000" w:themeColor="text1"/>
          <w:lang w:val="fr-FR"/>
        </w:rPr>
        <w:t xml:space="preserve">: </w:t>
      </w:r>
      <w:r w:rsidR="00A319D7" w:rsidRPr="00C43028">
        <w:rPr>
          <w:rFonts w:ascii="Arial Narrow" w:hAnsi="Arial Narrow"/>
          <w:color w:val="000000" w:themeColor="text1"/>
          <w:lang w:val="fr-FR"/>
        </w:rPr>
        <w:t>L</w:t>
      </w:r>
      <w:r w:rsidRPr="00C43028">
        <w:rPr>
          <w:rFonts w:ascii="Arial Narrow" w:hAnsi="Arial Narrow"/>
          <w:color w:val="000000" w:themeColor="text1"/>
        </w:rPr>
        <w:t>e volume d’eau du Lac Tchad a subi une variation considérable au cours du temps, passant de 25.000 à 2.500 km</w:t>
      </w:r>
      <w:r w:rsidRPr="00C43028">
        <w:rPr>
          <w:rFonts w:ascii="Arial Narrow" w:hAnsi="Arial Narrow"/>
          <w:color w:val="000000" w:themeColor="text1"/>
          <w:vertAlign w:val="superscript"/>
        </w:rPr>
        <w:t>2</w:t>
      </w:r>
      <w:r w:rsidRPr="00C43028">
        <w:rPr>
          <w:rFonts w:ascii="Arial Narrow" w:hAnsi="Arial Narrow"/>
          <w:color w:val="000000" w:themeColor="text1"/>
        </w:rPr>
        <w:t>. La variabilité constitue le caractère le plus distinctif du Lac Tchad. Le lac est essentiellement alimenté par le Chari (environ 85% de l’apport total), la pluie (7 à 14%) et d’autres affluents. Le bassin du Lac Tchad (BLT) abrite une diversité biologique importante</w:t>
      </w:r>
      <w:r w:rsidR="00A319D7" w:rsidRPr="00C43028">
        <w:rPr>
          <w:rFonts w:ascii="Arial Narrow" w:hAnsi="Arial Narrow"/>
          <w:color w:val="000000" w:themeColor="text1"/>
          <w:lang w:val="fr-FR"/>
        </w:rPr>
        <w:t xml:space="preserve"> (</w:t>
      </w:r>
      <w:r w:rsidRPr="00C43028">
        <w:rPr>
          <w:rFonts w:ascii="Arial Narrow" w:hAnsi="Arial Narrow"/>
          <w:color w:val="000000" w:themeColor="text1"/>
        </w:rPr>
        <w:t>120 espèces de poissons</w:t>
      </w:r>
      <w:r w:rsidR="00A319D7" w:rsidRPr="00C43028">
        <w:rPr>
          <w:rFonts w:ascii="Arial Narrow" w:hAnsi="Arial Narrow"/>
          <w:color w:val="000000" w:themeColor="text1"/>
          <w:lang w:val="fr-FR"/>
        </w:rPr>
        <w:t xml:space="preserve">, </w:t>
      </w:r>
      <w:r w:rsidRPr="00C43028">
        <w:rPr>
          <w:rFonts w:ascii="Arial Narrow" w:hAnsi="Arial Narrow"/>
          <w:color w:val="000000" w:themeColor="text1"/>
        </w:rPr>
        <w:t>372 espèces d’oiseaux et quelques espèces d’antilopes</w:t>
      </w:r>
      <w:r w:rsidR="00A319D7" w:rsidRPr="00C43028">
        <w:rPr>
          <w:rFonts w:ascii="Arial Narrow" w:hAnsi="Arial Narrow"/>
          <w:color w:val="000000" w:themeColor="text1"/>
          <w:lang w:val="fr-FR"/>
        </w:rPr>
        <w:t>)</w:t>
      </w:r>
      <w:r w:rsidRPr="00C43028">
        <w:rPr>
          <w:rFonts w:ascii="Arial Narrow" w:hAnsi="Arial Narrow"/>
          <w:color w:val="000000" w:themeColor="text1"/>
        </w:rPr>
        <w:t xml:space="preserve"> qui trouvent refuge dans les différentes aires protégées</w:t>
      </w:r>
      <w:r w:rsidRPr="00C43028">
        <w:rPr>
          <w:rStyle w:val="Appelnotedebasdep"/>
          <w:rFonts w:ascii="Arial Narrow" w:hAnsi="Arial Narrow"/>
          <w:color w:val="000000" w:themeColor="text1"/>
        </w:rPr>
        <w:footnoteReference w:id="3"/>
      </w:r>
      <w:r w:rsidRPr="00C43028">
        <w:rPr>
          <w:rFonts w:ascii="Arial Narrow" w:hAnsi="Arial Narrow"/>
          <w:color w:val="000000" w:themeColor="text1"/>
        </w:rPr>
        <w:t>, le Parc national de Waza, la réserve animalière de Sambisa</w:t>
      </w:r>
      <w:r w:rsidRPr="00C43028">
        <w:rPr>
          <w:rStyle w:val="Appelnotedebasdep"/>
          <w:rFonts w:ascii="Arial Narrow" w:hAnsi="Arial Narrow"/>
          <w:color w:val="000000" w:themeColor="text1"/>
        </w:rPr>
        <w:footnoteReference w:id="4"/>
      </w:r>
      <w:r w:rsidRPr="00C43028">
        <w:rPr>
          <w:rFonts w:ascii="Arial Narrow" w:hAnsi="Arial Narrow"/>
          <w:color w:val="000000" w:themeColor="text1"/>
        </w:rPr>
        <w:t>, les sanctuaires animaliers de Chingurimi Dougouma et du Lac Tchad, dans le Parc national du bassin du Tchad. La présence dans le bassin de plaines inondées, d’aires protégées</w:t>
      </w:r>
      <w:r w:rsidRPr="00C43028">
        <w:rPr>
          <w:rStyle w:val="Appelnotedebasdep"/>
          <w:rFonts w:ascii="Arial Narrow" w:hAnsi="Arial Narrow"/>
          <w:color w:val="000000" w:themeColor="text1"/>
        </w:rPr>
        <w:footnoteReference w:id="5"/>
      </w:r>
      <w:r w:rsidRPr="00C43028">
        <w:rPr>
          <w:rFonts w:ascii="Arial Narrow" w:hAnsi="Arial Narrow"/>
          <w:color w:val="000000" w:themeColor="text1"/>
        </w:rPr>
        <w:t xml:space="preserve">, d’importants fleuves (Chari et Logone) et de nombreux cours d’eau au limon fertile fait subir aux ressources naturelles de la région une forte pression de la part des communautés locales et d’autres acteurs clés. Depuis 2014, </w:t>
      </w:r>
      <w:r w:rsidR="00896676" w:rsidRPr="00C43028">
        <w:rPr>
          <w:rFonts w:ascii="Arial Narrow" w:hAnsi="Arial Narrow"/>
          <w:color w:val="000000" w:themeColor="text1"/>
          <w:lang w:val="fr-FR"/>
        </w:rPr>
        <w:t xml:space="preserve">la crise sécuritaire prolongée que connait le bassin menace </w:t>
      </w:r>
      <w:r w:rsidR="00A319D7" w:rsidRPr="00C43028">
        <w:rPr>
          <w:rFonts w:ascii="Arial Narrow" w:hAnsi="Arial Narrow"/>
          <w:color w:val="000000" w:themeColor="text1"/>
          <w:lang w:val="fr-FR"/>
        </w:rPr>
        <w:t xml:space="preserve">les </w:t>
      </w:r>
      <w:r w:rsidRPr="00C43028">
        <w:rPr>
          <w:rFonts w:ascii="Arial Narrow" w:hAnsi="Arial Narrow"/>
          <w:color w:val="000000" w:themeColor="text1"/>
        </w:rPr>
        <w:t>espèces sauvages et autres ressources naturelles</w:t>
      </w:r>
      <w:r w:rsidR="00896676" w:rsidRPr="00C43028">
        <w:rPr>
          <w:rFonts w:ascii="Arial Narrow" w:hAnsi="Arial Narrow"/>
          <w:color w:val="000000" w:themeColor="text1"/>
          <w:lang w:val="fr-FR"/>
        </w:rPr>
        <w:t>.</w:t>
      </w:r>
      <w:r w:rsidRPr="00C43028">
        <w:rPr>
          <w:rFonts w:ascii="Arial Narrow" w:hAnsi="Arial Narrow"/>
          <w:color w:val="000000" w:themeColor="text1"/>
        </w:rPr>
        <w:t xml:space="preserve"> </w:t>
      </w:r>
    </w:p>
    <w:p w14:paraId="594E082A" w14:textId="77777777" w:rsidR="00432B76" w:rsidRPr="00C43028" w:rsidRDefault="00432B76" w:rsidP="000B0215">
      <w:pPr>
        <w:spacing w:line="276" w:lineRule="auto"/>
        <w:jc w:val="both"/>
        <w:rPr>
          <w:rFonts w:ascii="Arial Narrow" w:hAnsi="Arial Narrow"/>
        </w:rPr>
      </w:pPr>
    </w:p>
    <w:p w14:paraId="3F0B7E31" w14:textId="77777777" w:rsidR="000B0215" w:rsidRDefault="000B0215" w:rsidP="000B0215">
      <w:pPr>
        <w:spacing w:line="276" w:lineRule="auto"/>
        <w:jc w:val="both"/>
        <w:rPr>
          <w:rFonts w:ascii="Arial Narrow" w:hAnsi="Arial Narrow"/>
          <w:b/>
          <w:bCs/>
          <w:color w:val="000000" w:themeColor="text1"/>
        </w:rPr>
      </w:pPr>
      <w:bookmarkStart w:id="15" w:name="_Toc151932540"/>
    </w:p>
    <w:p w14:paraId="225E171C" w14:textId="56F63992" w:rsidR="00432B76" w:rsidRPr="00C43028" w:rsidRDefault="00432B76" w:rsidP="000B0215">
      <w:pPr>
        <w:spacing w:line="276" w:lineRule="auto"/>
        <w:jc w:val="both"/>
        <w:rPr>
          <w:rFonts w:ascii="Arial Narrow" w:hAnsi="Arial Narrow"/>
          <w:color w:val="000000" w:themeColor="text1"/>
        </w:rPr>
      </w:pPr>
      <w:r w:rsidRPr="00C43028">
        <w:rPr>
          <w:rFonts w:ascii="Arial Narrow" w:hAnsi="Arial Narrow"/>
          <w:b/>
          <w:bCs/>
          <w:color w:val="000000" w:themeColor="text1"/>
        </w:rPr>
        <w:lastRenderedPageBreak/>
        <w:t>Contexte socio-économique</w:t>
      </w:r>
      <w:bookmarkEnd w:id="15"/>
      <w:r w:rsidR="001E7122" w:rsidRPr="00C43028">
        <w:rPr>
          <w:rFonts w:ascii="Arial Narrow" w:hAnsi="Arial Narrow"/>
          <w:color w:val="000000" w:themeColor="text1"/>
          <w:lang w:val="fr-FR"/>
        </w:rPr>
        <w:t>:</w:t>
      </w:r>
      <w:r w:rsidRPr="00C43028">
        <w:rPr>
          <w:rFonts w:ascii="Arial Narrow" w:hAnsi="Arial Narrow"/>
          <w:color w:val="000000" w:themeColor="text1"/>
        </w:rPr>
        <w:t xml:space="preserve"> Les pays du bassin du Lac Tchad font partie des plus pauvres au monde avec un classement à l’indice de développement humain 2015</w:t>
      </w:r>
      <w:r w:rsidRPr="00C43028">
        <w:rPr>
          <w:rFonts w:ascii="Arial Narrow" w:hAnsi="Arial Narrow"/>
          <w:color w:val="000000" w:themeColor="text1"/>
          <w:vertAlign w:val="superscript"/>
        </w:rPr>
        <w:footnoteReference w:id="6"/>
      </w:r>
      <w:r w:rsidRPr="00C43028">
        <w:rPr>
          <w:rFonts w:ascii="Arial Narrow" w:hAnsi="Arial Narrow"/>
          <w:color w:val="000000" w:themeColor="text1"/>
        </w:rPr>
        <w:t xml:space="preserve"> du PNUD compris entre 152 et 188. Guerre civile, VIH/sida, paludisme, changement climatique et catastrophes naturelles connexes (sécheresses et inondations) annihilent les efforts de développement des Etats concernés. Le Lac Tchad abrite une population cosmopolite vivant essentiellement des services environnementaux divers qu’il offre (approvisionnement en eau, disponibilité de terres agricoles, de pâturage, ressources fauniques et halieutiques, produits forestiers non ligneux…). </w:t>
      </w:r>
      <w:r w:rsidR="00410393" w:rsidRPr="00C43028">
        <w:rPr>
          <w:rFonts w:ascii="Arial Narrow" w:hAnsi="Arial Narrow"/>
          <w:color w:val="000000" w:themeColor="text1"/>
          <w:lang w:val="fr-FR"/>
        </w:rPr>
        <w:t xml:space="preserve">Le rétrécissement ces dernières années de son </w:t>
      </w:r>
      <w:r w:rsidRPr="00C43028">
        <w:rPr>
          <w:rFonts w:ascii="Arial Narrow" w:hAnsi="Arial Narrow"/>
          <w:color w:val="000000" w:themeColor="text1"/>
        </w:rPr>
        <w:t>étendue (plus de 90 pour cent)</w:t>
      </w:r>
      <w:r w:rsidR="00410393" w:rsidRPr="00C43028">
        <w:rPr>
          <w:rFonts w:ascii="Arial Narrow" w:hAnsi="Arial Narrow"/>
          <w:color w:val="000000" w:themeColor="text1"/>
          <w:lang w:val="fr-FR"/>
        </w:rPr>
        <w:t xml:space="preserve"> a</w:t>
      </w:r>
      <w:r w:rsidRPr="00C43028">
        <w:rPr>
          <w:rFonts w:ascii="Arial Narrow" w:hAnsi="Arial Narrow"/>
          <w:color w:val="000000" w:themeColor="text1"/>
        </w:rPr>
        <w:t xml:space="preserve"> un impact marqué sur les activités économiques et la sécurité alimentaire, mettant en péril la vie des populations qui y vivent et tirent l’essentiel de leur subsistance. </w:t>
      </w:r>
    </w:p>
    <w:p w14:paraId="6BD082A6" w14:textId="77777777" w:rsidR="000B0215" w:rsidRDefault="000B0215" w:rsidP="000B0215">
      <w:pPr>
        <w:spacing w:line="276" w:lineRule="auto"/>
        <w:jc w:val="both"/>
        <w:rPr>
          <w:rFonts w:ascii="Arial Narrow" w:hAnsi="Arial Narrow"/>
          <w:b/>
          <w:bCs/>
          <w:color w:val="000000" w:themeColor="text1"/>
        </w:rPr>
      </w:pPr>
      <w:bookmarkStart w:id="16" w:name="_Toc151932541"/>
    </w:p>
    <w:p w14:paraId="4AF6EF82" w14:textId="36F4E3B6" w:rsidR="00432B76" w:rsidRPr="00C43028" w:rsidRDefault="00432B76" w:rsidP="000B0215">
      <w:pPr>
        <w:spacing w:line="276" w:lineRule="auto"/>
        <w:jc w:val="both"/>
        <w:rPr>
          <w:rFonts w:ascii="Arial Narrow" w:hAnsi="Arial Narrow"/>
          <w:color w:val="000000" w:themeColor="text1"/>
          <w:lang w:val="fr-FR"/>
        </w:rPr>
      </w:pPr>
      <w:r w:rsidRPr="00C43028">
        <w:rPr>
          <w:rFonts w:ascii="Arial Narrow" w:hAnsi="Arial Narrow"/>
          <w:b/>
          <w:bCs/>
          <w:color w:val="000000" w:themeColor="text1"/>
        </w:rPr>
        <w:t>Contexte politique et institutionnel</w:t>
      </w:r>
      <w:bookmarkEnd w:id="16"/>
      <w:r w:rsidR="00410393" w:rsidRPr="00C43028">
        <w:rPr>
          <w:rFonts w:ascii="Arial Narrow" w:hAnsi="Arial Narrow"/>
          <w:color w:val="000000" w:themeColor="text1"/>
          <w:lang w:val="fr-FR"/>
        </w:rPr>
        <w:t xml:space="preserve">: </w:t>
      </w:r>
      <w:r w:rsidRPr="00C43028">
        <w:rPr>
          <w:rFonts w:ascii="Arial Narrow" w:hAnsi="Arial Narrow"/>
          <w:color w:val="000000" w:themeColor="text1"/>
        </w:rPr>
        <w:t xml:space="preserve">Face aux multiples enjeux et défis liés à la gestion et à la préservation du Lac Tchad, les quatre pays riverains </w:t>
      </w:r>
      <w:r w:rsidR="008521FF" w:rsidRPr="00C43028">
        <w:rPr>
          <w:rFonts w:ascii="Arial Narrow" w:hAnsi="Arial Narrow"/>
          <w:color w:val="000000" w:themeColor="text1"/>
          <w:lang w:val="fr-FR"/>
        </w:rPr>
        <w:t>(</w:t>
      </w:r>
      <w:r w:rsidRPr="00C43028">
        <w:rPr>
          <w:rFonts w:ascii="Arial Narrow" w:hAnsi="Arial Narrow"/>
          <w:color w:val="000000" w:themeColor="text1"/>
        </w:rPr>
        <w:t xml:space="preserve"> Cameroun, Niger, Nigeria et Tchad</w:t>
      </w:r>
      <w:r w:rsidR="008521FF" w:rsidRPr="00C43028">
        <w:rPr>
          <w:rFonts w:ascii="Arial Narrow" w:hAnsi="Arial Narrow"/>
          <w:color w:val="000000" w:themeColor="text1"/>
          <w:lang w:val="fr-FR"/>
        </w:rPr>
        <w:t>)</w:t>
      </w:r>
      <w:r w:rsidRPr="00C43028">
        <w:rPr>
          <w:rFonts w:ascii="Arial Narrow" w:hAnsi="Arial Narrow"/>
          <w:color w:val="000000" w:themeColor="text1"/>
        </w:rPr>
        <w:t xml:space="preserve"> ont créée le 22 mai 1964 la Commission du bassin du lac Tchad (CBLT) qui sera rejoint en 1996 par la République centrafricaine et </w:t>
      </w:r>
      <w:r w:rsidR="008521FF" w:rsidRPr="00C43028">
        <w:rPr>
          <w:rFonts w:ascii="Arial Narrow" w:hAnsi="Arial Narrow"/>
          <w:color w:val="000000" w:themeColor="text1"/>
        </w:rPr>
        <w:t>en 2008</w:t>
      </w:r>
      <w:r w:rsidR="008521FF" w:rsidRPr="00C43028">
        <w:rPr>
          <w:rFonts w:ascii="Arial Narrow" w:hAnsi="Arial Narrow"/>
          <w:color w:val="000000" w:themeColor="text1"/>
          <w:lang w:val="fr-FR"/>
        </w:rPr>
        <w:t xml:space="preserve"> par </w:t>
      </w:r>
      <w:r w:rsidRPr="00C43028">
        <w:rPr>
          <w:rFonts w:ascii="Arial Narrow" w:hAnsi="Arial Narrow"/>
          <w:color w:val="000000" w:themeColor="text1"/>
        </w:rPr>
        <w:t xml:space="preserve">la Libye. </w:t>
      </w:r>
      <w:r w:rsidR="00BE4CB5" w:rsidRPr="00C43028">
        <w:rPr>
          <w:rFonts w:ascii="Arial Narrow" w:hAnsi="Arial Narrow"/>
          <w:color w:val="000000" w:themeColor="text1"/>
          <w:lang w:val="fr-FR"/>
        </w:rPr>
        <w:t>L</w:t>
      </w:r>
      <w:r w:rsidRPr="00C43028">
        <w:rPr>
          <w:rFonts w:ascii="Arial Narrow" w:hAnsi="Arial Narrow"/>
          <w:color w:val="000000" w:themeColor="text1"/>
        </w:rPr>
        <w:t xml:space="preserve">a </w:t>
      </w:r>
      <w:r w:rsidR="008521FF" w:rsidRPr="00C43028">
        <w:rPr>
          <w:rFonts w:ascii="Arial Narrow" w:hAnsi="Arial Narrow"/>
          <w:color w:val="000000" w:themeColor="text1"/>
          <w:lang w:val="fr-FR"/>
        </w:rPr>
        <w:t xml:space="preserve">CBLT </w:t>
      </w:r>
      <w:r w:rsidRPr="00C43028">
        <w:rPr>
          <w:rFonts w:ascii="Arial Narrow" w:hAnsi="Arial Narrow"/>
          <w:color w:val="000000" w:themeColor="text1"/>
        </w:rPr>
        <w:t xml:space="preserve">a pour mandats la gestion du lac Tchad et de ses ressources en eau partagées, la préservation des écosystèmes et la promotion de l’intégration régionale, de la paix, de la sécurité et du développement dans la région du lac Tchad. </w:t>
      </w:r>
      <w:r w:rsidR="008521FF" w:rsidRPr="00C43028">
        <w:rPr>
          <w:rFonts w:ascii="Arial Narrow" w:hAnsi="Arial Narrow"/>
          <w:color w:val="000000" w:themeColor="text1"/>
          <w:lang w:val="fr-FR"/>
        </w:rPr>
        <w:t xml:space="preserve">Elle a son siège </w:t>
      </w:r>
      <w:r w:rsidR="008521FF" w:rsidRPr="00C43028">
        <w:rPr>
          <w:rFonts w:ascii="Arial Narrow" w:hAnsi="Arial Narrow"/>
          <w:color w:val="000000" w:themeColor="text1"/>
        </w:rPr>
        <w:t xml:space="preserve">à N’Djamena </w:t>
      </w:r>
      <w:r w:rsidR="008521FF" w:rsidRPr="00C43028">
        <w:rPr>
          <w:rFonts w:ascii="Arial Narrow" w:hAnsi="Arial Narrow"/>
          <w:color w:val="000000" w:themeColor="text1"/>
          <w:lang w:val="fr-FR"/>
        </w:rPr>
        <w:t xml:space="preserve">au Tchad. </w:t>
      </w:r>
      <w:r w:rsidRPr="00C43028">
        <w:rPr>
          <w:rFonts w:ascii="Arial Narrow" w:hAnsi="Arial Narrow"/>
          <w:color w:val="000000" w:themeColor="text1"/>
          <w:lang w:val="fr-FR"/>
        </w:rPr>
        <w:t xml:space="preserve">Les missions de la CBLT sont de </w:t>
      </w:r>
      <w:r w:rsidR="008521FF" w:rsidRPr="00C43028">
        <w:rPr>
          <w:rFonts w:ascii="Arial Narrow" w:hAnsi="Arial Narrow"/>
          <w:color w:val="000000" w:themeColor="text1"/>
          <w:lang w:val="fr-FR"/>
        </w:rPr>
        <w:t>(1) r</w:t>
      </w:r>
      <w:r w:rsidRPr="00C43028">
        <w:rPr>
          <w:rFonts w:ascii="Arial Narrow" w:hAnsi="Arial Narrow"/>
          <w:color w:val="000000" w:themeColor="text1"/>
          <w:lang w:val="fr-FR"/>
        </w:rPr>
        <w:t>assembler, examiner et diffuser les informations sur les projets préparés par les États membres et recommander une planification des travaux communs et des programmes conjoints de recherche dans le bassin ;</w:t>
      </w:r>
      <w:r w:rsidR="008521FF" w:rsidRPr="00C43028">
        <w:rPr>
          <w:rFonts w:ascii="Arial Narrow" w:hAnsi="Arial Narrow"/>
          <w:color w:val="000000" w:themeColor="text1"/>
          <w:lang w:val="fr-FR"/>
        </w:rPr>
        <w:t xml:space="preserve"> (2) m</w:t>
      </w:r>
      <w:r w:rsidRPr="00C43028">
        <w:rPr>
          <w:rFonts w:ascii="Arial Narrow" w:hAnsi="Arial Narrow"/>
          <w:color w:val="000000" w:themeColor="text1"/>
          <w:lang w:val="fr-FR"/>
        </w:rPr>
        <w:t>aintenir la liaison entre les Hautes Parties Contractantes en vue de l’utilisation la plus efficace possible des eaux du bassin ;</w:t>
      </w:r>
      <w:r w:rsidR="008521FF" w:rsidRPr="00C43028">
        <w:rPr>
          <w:rFonts w:ascii="Arial Narrow" w:hAnsi="Arial Narrow"/>
          <w:color w:val="000000" w:themeColor="text1"/>
          <w:lang w:val="fr-FR"/>
        </w:rPr>
        <w:t xml:space="preserve"> (3) s</w:t>
      </w:r>
      <w:r w:rsidRPr="00C43028">
        <w:rPr>
          <w:rFonts w:ascii="Arial Narrow" w:hAnsi="Arial Narrow"/>
          <w:color w:val="000000" w:themeColor="text1"/>
          <w:lang w:val="fr-FR"/>
        </w:rPr>
        <w:t>uivre l’exécution des études et des travaux dans le bassin du lac Tchad et tenir les États membres informés de leur avancée ;</w:t>
      </w:r>
      <w:r w:rsidR="008521FF" w:rsidRPr="00C43028">
        <w:rPr>
          <w:rFonts w:ascii="Arial Narrow" w:hAnsi="Arial Narrow"/>
          <w:color w:val="000000" w:themeColor="text1"/>
          <w:lang w:val="fr-FR"/>
        </w:rPr>
        <w:t xml:space="preserve"> (4) é</w:t>
      </w:r>
      <w:r w:rsidRPr="00C43028">
        <w:rPr>
          <w:rFonts w:ascii="Arial Narrow" w:hAnsi="Arial Narrow"/>
          <w:color w:val="000000" w:themeColor="text1"/>
          <w:lang w:val="fr-FR"/>
        </w:rPr>
        <w:t>laborer des règlements communs relatifs à la navigation ;</w:t>
      </w:r>
      <w:r w:rsidR="008521FF" w:rsidRPr="00C43028">
        <w:rPr>
          <w:rFonts w:ascii="Arial Narrow" w:hAnsi="Arial Narrow"/>
          <w:color w:val="000000" w:themeColor="text1"/>
          <w:lang w:val="fr-FR"/>
        </w:rPr>
        <w:t xml:space="preserve"> (5) é</w:t>
      </w:r>
      <w:r w:rsidRPr="00C43028">
        <w:rPr>
          <w:rFonts w:ascii="Arial Narrow" w:hAnsi="Arial Narrow"/>
          <w:color w:val="000000" w:themeColor="text1"/>
          <w:lang w:val="fr-FR"/>
        </w:rPr>
        <w:t xml:space="preserve">tablir des règlements relatifs à son personnel et veiller à leur application </w:t>
      </w:r>
      <w:r w:rsidR="008521FF" w:rsidRPr="00C43028">
        <w:rPr>
          <w:rFonts w:ascii="Arial Narrow" w:hAnsi="Arial Narrow"/>
          <w:color w:val="000000" w:themeColor="text1"/>
          <w:lang w:val="fr-FR"/>
        </w:rPr>
        <w:t>er (6) e</w:t>
      </w:r>
      <w:r w:rsidRPr="00C43028">
        <w:rPr>
          <w:rFonts w:ascii="Arial Narrow" w:hAnsi="Arial Narrow"/>
          <w:color w:val="000000" w:themeColor="text1"/>
          <w:lang w:val="fr-FR"/>
        </w:rPr>
        <w:t>xaminer les plaintes, promouvoir le règlement des différends et renforcer la coopération régionale.</w:t>
      </w:r>
    </w:p>
    <w:p w14:paraId="75DCDDF4" w14:textId="77777777" w:rsidR="00F36988" w:rsidRPr="00432B76" w:rsidRDefault="00F36988" w:rsidP="000B0215">
      <w:pPr>
        <w:spacing w:line="276" w:lineRule="auto"/>
        <w:rPr>
          <w:rFonts w:eastAsia="Myriad Pro" w:cstheme="minorHAnsi"/>
          <w:color w:val="000000"/>
          <w:sz w:val="20"/>
          <w:szCs w:val="20"/>
        </w:rPr>
      </w:pPr>
    </w:p>
    <w:p w14:paraId="3407BAE2" w14:textId="66C1BA8A" w:rsidR="009369ED" w:rsidRPr="00BB777F" w:rsidRDefault="008161B4" w:rsidP="000B0215">
      <w:pPr>
        <w:pStyle w:val="Titre2"/>
        <w:spacing w:before="0" w:line="276" w:lineRule="auto"/>
        <w:rPr>
          <w:rFonts w:ascii="Arial Narrow" w:eastAsia="Myriad Pro" w:hAnsi="Arial Narrow"/>
          <w:b/>
          <w:bCs/>
          <w:sz w:val="24"/>
          <w:szCs w:val="24"/>
          <w:lang w:val="fr-FR"/>
        </w:rPr>
      </w:pPr>
      <w:bookmarkStart w:id="17" w:name="_Toc161603905"/>
      <w:r>
        <w:rPr>
          <w:rFonts w:ascii="Arial Narrow" w:eastAsia="Myriad Pro" w:hAnsi="Arial Narrow"/>
          <w:b/>
          <w:bCs/>
          <w:sz w:val="24"/>
          <w:szCs w:val="24"/>
          <w:lang w:val="fr-FR"/>
        </w:rPr>
        <w:t xml:space="preserve">2.3 </w:t>
      </w:r>
      <w:r w:rsidR="009369ED" w:rsidRPr="00BB777F">
        <w:rPr>
          <w:rFonts w:ascii="Arial Narrow" w:eastAsia="Myriad Pro" w:hAnsi="Arial Narrow"/>
          <w:b/>
          <w:bCs/>
          <w:sz w:val="24"/>
          <w:szCs w:val="24"/>
          <w:lang w:val="fr-FR"/>
        </w:rPr>
        <w:t>Problème que le projet cherche à régler</w:t>
      </w:r>
      <w:bookmarkEnd w:id="17"/>
      <w:r w:rsidR="009369ED" w:rsidRPr="00BB777F">
        <w:rPr>
          <w:rFonts w:ascii="Arial Narrow" w:eastAsia="Myriad Pro" w:hAnsi="Arial Narrow"/>
          <w:b/>
          <w:bCs/>
          <w:sz w:val="24"/>
          <w:szCs w:val="24"/>
          <w:lang w:val="fr-FR"/>
        </w:rPr>
        <w:t> </w:t>
      </w:r>
    </w:p>
    <w:p w14:paraId="319A1512" w14:textId="0876E808" w:rsidR="00BB777F" w:rsidRDefault="00BB777F" w:rsidP="000B0215">
      <w:pPr>
        <w:spacing w:line="276" w:lineRule="auto"/>
        <w:rPr>
          <w:rFonts w:eastAsia="Myriad Pro" w:cstheme="minorHAnsi"/>
          <w:color w:val="000000"/>
          <w:sz w:val="20"/>
          <w:szCs w:val="20"/>
          <w:lang w:val="fr-FR"/>
        </w:rPr>
      </w:pPr>
    </w:p>
    <w:p w14:paraId="207AD583" w14:textId="25FBC016" w:rsidR="001547AB" w:rsidRPr="00A74B9C" w:rsidRDefault="001547AB" w:rsidP="000B0215">
      <w:pPr>
        <w:spacing w:line="276" w:lineRule="auto"/>
        <w:jc w:val="both"/>
        <w:rPr>
          <w:rFonts w:ascii="Arial Narrow" w:hAnsi="Arial Narrow"/>
          <w:lang w:val="fr-FR"/>
        </w:rPr>
      </w:pPr>
      <w:r w:rsidRPr="00922DC1">
        <w:rPr>
          <w:rFonts w:ascii="Arial Narrow" w:hAnsi="Arial Narrow"/>
        </w:rPr>
        <w:t xml:space="preserve">La CoP 21 de la CCNUCC de Paris (décembre 2015) a mis en exergue le grand problème que constitue la forte perte de volume (90%) et de superficie (90%) du Lac Tchad au cours des 45 dernières années. En plus des menaces liées au changement climatique, le </w:t>
      </w:r>
      <w:r w:rsidR="00AD1556" w:rsidRPr="00AD1556">
        <w:rPr>
          <w:rFonts w:ascii="Arial Narrow" w:hAnsi="Arial Narrow"/>
          <w:lang w:val="fr-FR"/>
        </w:rPr>
        <w:t>P</w:t>
      </w:r>
      <w:r w:rsidR="00D11AF6">
        <w:rPr>
          <w:rFonts w:ascii="Arial Narrow" w:hAnsi="Arial Narrow"/>
          <w:lang w:val="fr-FR"/>
        </w:rPr>
        <w:t>rogramme</w:t>
      </w:r>
      <w:r w:rsidR="00AD1556">
        <w:rPr>
          <w:rFonts w:ascii="Arial Narrow" w:hAnsi="Arial Narrow"/>
          <w:lang w:val="fr-FR"/>
        </w:rPr>
        <w:t xml:space="preserve"> d’Action Stratégique </w:t>
      </w:r>
      <w:r w:rsidR="00AD1556" w:rsidRPr="00D11AF6">
        <w:rPr>
          <w:rFonts w:ascii="Arial Narrow" w:hAnsi="Arial Narrow"/>
          <w:lang w:val="fr-FR"/>
        </w:rPr>
        <w:t>(</w:t>
      </w:r>
      <w:r w:rsidRPr="00D11AF6">
        <w:rPr>
          <w:rFonts w:ascii="Arial Narrow" w:hAnsi="Arial Narrow"/>
        </w:rPr>
        <w:t>PAS</w:t>
      </w:r>
      <w:r w:rsidR="00AD1556" w:rsidRPr="00D11AF6">
        <w:rPr>
          <w:rFonts w:ascii="Arial Narrow" w:hAnsi="Arial Narrow"/>
          <w:lang w:val="fr-FR"/>
        </w:rPr>
        <w:t>)</w:t>
      </w:r>
      <w:r w:rsidRPr="00922DC1">
        <w:rPr>
          <w:rFonts w:ascii="Arial Narrow" w:hAnsi="Arial Narrow"/>
        </w:rPr>
        <w:t xml:space="preserve"> du Bassin du Lac Tchad</w:t>
      </w:r>
      <w:r w:rsidRPr="00922DC1">
        <w:rPr>
          <w:rStyle w:val="Appelnotedebasdep"/>
          <w:rFonts w:ascii="Arial Narrow" w:hAnsi="Arial Narrow"/>
        </w:rPr>
        <w:footnoteReference w:id="7"/>
      </w:r>
      <w:r w:rsidRPr="00922DC1">
        <w:rPr>
          <w:rFonts w:ascii="Arial Narrow" w:hAnsi="Arial Narrow"/>
        </w:rPr>
        <w:t xml:space="preserve"> dresse une liste de problèmes transfrontaliers interdépendants à résoudre </w:t>
      </w:r>
      <w:r w:rsidR="00A74B9C" w:rsidRPr="00A74B9C">
        <w:rPr>
          <w:rFonts w:ascii="Arial Narrow" w:hAnsi="Arial Narrow"/>
          <w:lang w:val="fr-FR"/>
        </w:rPr>
        <w:t>re</w:t>
      </w:r>
      <w:r w:rsidR="00A74B9C">
        <w:rPr>
          <w:rFonts w:ascii="Arial Narrow" w:hAnsi="Arial Narrow"/>
          <w:lang w:val="fr-FR"/>
        </w:rPr>
        <w:t>latifs à  (1) la v</w:t>
      </w:r>
      <w:r w:rsidRPr="00922DC1">
        <w:rPr>
          <w:rFonts w:ascii="Arial Narrow" w:hAnsi="Arial Narrow"/>
        </w:rPr>
        <w:t>ariabilité du régime hydrologique et la disponibilité de l’eau potable</w:t>
      </w:r>
      <w:r w:rsidR="00A74B9C" w:rsidRPr="00A74B9C">
        <w:rPr>
          <w:rFonts w:ascii="Arial Narrow" w:hAnsi="Arial Narrow"/>
          <w:lang w:val="fr-FR"/>
        </w:rPr>
        <w:t xml:space="preserve">; </w:t>
      </w:r>
      <w:r w:rsidR="00A74B9C">
        <w:rPr>
          <w:rFonts w:ascii="Arial Narrow" w:hAnsi="Arial Narrow"/>
          <w:lang w:val="fr-FR"/>
        </w:rPr>
        <w:t>(2) la p</w:t>
      </w:r>
      <w:r w:rsidRPr="00922DC1">
        <w:rPr>
          <w:rFonts w:ascii="Arial Narrow" w:hAnsi="Arial Narrow"/>
        </w:rPr>
        <w:t>ollution de l’eau</w:t>
      </w:r>
      <w:r w:rsidR="00A74B9C" w:rsidRPr="00A74B9C">
        <w:rPr>
          <w:rFonts w:ascii="Arial Narrow" w:hAnsi="Arial Narrow"/>
          <w:lang w:val="fr-FR"/>
        </w:rPr>
        <w:t xml:space="preserve">; </w:t>
      </w:r>
      <w:r w:rsidR="00A74B9C">
        <w:rPr>
          <w:rFonts w:ascii="Arial Narrow" w:hAnsi="Arial Narrow"/>
          <w:lang w:val="fr-FR"/>
        </w:rPr>
        <w:t>(3) la b</w:t>
      </w:r>
      <w:r w:rsidRPr="00922DC1">
        <w:rPr>
          <w:rFonts w:ascii="Arial Narrow" w:hAnsi="Arial Narrow"/>
        </w:rPr>
        <w:t>aisse de viabilité des ressources biologiques</w:t>
      </w:r>
      <w:r w:rsidR="00A74B9C" w:rsidRPr="00A74B9C">
        <w:rPr>
          <w:rFonts w:ascii="Arial Narrow" w:hAnsi="Arial Narrow"/>
          <w:lang w:val="fr-FR"/>
        </w:rPr>
        <w:t xml:space="preserve">; </w:t>
      </w:r>
      <w:r w:rsidR="00A74B9C">
        <w:rPr>
          <w:rFonts w:ascii="Arial Narrow" w:hAnsi="Arial Narrow"/>
          <w:lang w:val="fr-FR"/>
        </w:rPr>
        <w:t>(4) la p</w:t>
      </w:r>
      <w:r w:rsidRPr="00922DC1">
        <w:rPr>
          <w:rFonts w:ascii="Arial Narrow" w:hAnsi="Arial Narrow"/>
        </w:rPr>
        <w:t>erte de biodiversité</w:t>
      </w:r>
      <w:r w:rsidR="00A74B9C" w:rsidRPr="00A74B9C">
        <w:rPr>
          <w:rFonts w:ascii="Arial Narrow" w:hAnsi="Arial Narrow"/>
          <w:lang w:val="fr-FR"/>
        </w:rPr>
        <w:t>; (</w:t>
      </w:r>
      <w:r w:rsidR="00A74B9C">
        <w:rPr>
          <w:rFonts w:ascii="Arial Narrow" w:hAnsi="Arial Narrow"/>
          <w:lang w:val="fr-FR"/>
        </w:rPr>
        <w:t>5) la p</w:t>
      </w:r>
      <w:r w:rsidRPr="00922DC1">
        <w:rPr>
          <w:rFonts w:ascii="Arial Narrow" w:hAnsi="Arial Narrow"/>
        </w:rPr>
        <w:t xml:space="preserve">erte et </w:t>
      </w:r>
      <w:r w:rsidR="00744491" w:rsidRPr="00744491">
        <w:rPr>
          <w:rFonts w:ascii="Arial Narrow" w:hAnsi="Arial Narrow"/>
          <w:lang w:val="fr-FR"/>
        </w:rPr>
        <w:t xml:space="preserve">la </w:t>
      </w:r>
      <w:r w:rsidRPr="00922DC1">
        <w:rPr>
          <w:rFonts w:ascii="Arial Narrow" w:hAnsi="Arial Narrow"/>
        </w:rPr>
        <w:t>modification des écosystèmes</w:t>
      </w:r>
      <w:r w:rsidR="00A74B9C" w:rsidRPr="00A74B9C">
        <w:rPr>
          <w:rFonts w:ascii="Arial Narrow" w:hAnsi="Arial Narrow"/>
          <w:lang w:val="fr-FR"/>
        </w:rPr>
        <w:t xml:space="preserve">; </w:t>
      </w:r>
      <w:r w:rsidR="00A74B9C">
        <w:rPr>
          <w:rFonts w:ascii="Arial Narrow" w:hAnsi="Arial Narrow"/>
          <w:lang w:val="fr-FR"/>
        </w:rPr>
        <w:t>(6) la s</w:t>
      </w:r>
      <w:r w:rsidRPr="00922DC1">
        <w:rPr>
          <w:rFonts w:ascii="Arial Narrow" w:hAnsi="Arial Narrow"/>
        </w:rPr>
        <w:t>édimentation des rivières et plans d’eau </w:t>
      </w:r>
      <w:r w:rsidR="00A74B9C">
        <w:rPr>
          <w:rFonts w:ascii="Arial Narrow" w:hAnsi="Arial Narrow"/>
          <w:lang w:val="fr-FR"/>
        </w:rPr>
        <w:t>et (7) la prolifération des e</w:t>
      </w:r>
      <w:r w:rsidRPr="00922DC1">
        <w:rPr>
          <w:rFonts w:ascii="Arial Narrow" w:hAnsi="Arial Narrow"/>
        </w:rPr>
        <w:t>spèces envahissantes</w:t>
      </w:r>
      <w:r w:rsidR="00A74B9C" w:rsidRPr="00A74B9C">
        <w:rPr>
          <w:rFonts w:ascii="Arial Narrow" w:hAnsi="Arial Narrow"/>
          <w:lang w:val="fr-FR"/>
        </w:rPr>
        <w:t>.</w:t>
      </w:r>
      <w:r w:rsidRPr="00922DC1">
        <w:rPr>
          <w:rFonts w:ascii="Arial Narrow" w:hAnsi="Arial Narrow"/>
        </w:rPr>
        <w:t> </w:t>
      </w:r>
    </w:p>
    <w:p w14:paraId="235DB8C4" w14:textId="77777777" w:rsidR="001547AB" w:rsidRPr="00A74B9C" w:rsidRDefault="001547AB" w:rsidP="000B0215">
      <w:pPr>
        <w:spacing w:line="276" w:lineRule="auto"/>
        <w:jc w:val="both"/>
        <w:rPr>
          <w:rFonts w:ascii="Arial Narrow" w:hAnsi="Arial Narrow"/>
          <w:lang w:val="fr-FR"/>
        </w:rPr>
      </w:pPr>
    </w:p>
    <w:p w14:paraId="35A7A578" w14:textId="66F452DC" w:rsidR="001547AB" w:rsidRPr="00021ED3" w:rsidRDefault="008E4BA0" w:rsidP="000B0215">
      <w:pPr>
        <w:spacing w:line="276" w:lineRule="auto"/>
        <w:jc w:val="both"/>
        <w:rPr>
          <w:rFonts w:ascii="Arial Narrow" w:hAnsi="Arial Narrow"/>
        </w:rPr>
      </w:pPr>
      <w:r w:rsidRPr="008E4BA0">
        <w:rPr>
          <w:rFonts w:ascii="Arial Narrow" w:hAnsi="Arial Narrow"/>
          <w:lang w:val="fr-FR"/>
        </w:rPr>
        <w:t>L</w:t>
      </w:r>
      <w:r w:rsidR="001547AB" w:rsidRPr="00922DC1">
        <w:rPr>
          <w:rFonts w:ascii="Arial Narrow" w:hAnsi="Arial Narrow"/>
        </w:rPr>
        <w:t xml:space="preserve">es causes profondes des problèmes transfrontaliers </w:t>
      </w:r>
      <w:r w:rsidRPr="008E4BA0">
        <w:rPr>
          <w:rFonts w:ascii="Arial Narrow" w:hAnsi="Arial Narrow"/>
          <w:lang w:val="fr-FR"/>
        </w:rPr>
        <w:t xml:space="preserve">du </w:t>
      </w:r>
      <w:r>
        <w:rPr>
          <w:rFonts w:ascii="Arial Narrow" w:hAnsi="Arial Narrow"/>
          <w:lang w:val="fr-FR"/>
        </w:rPr>
        <w:t>BLT, mises en lumière dans l</w:t>
      </w:r>
      <w:r w:rsidRPr="00922DC1">
        <w:rPr>
          <w:rFonts w:ascii="Arial Narrow" w:hAnsi="Arial Narrow"/>
        </w:rPr>
        <w:t>’</w:t>
      </w:r>
      <w:r w:rsidR="00744491" w:rsidRPr="00744491">
        <w:rPr>
          <w:rFonts w:ascii="Arial Narrow" w:hAnsi="Arial Narrow"/>
          <w:lang w:val="fr-FR"/>
        </w:rPr>
        <w:t>anal</w:t>
      </w:r>
      <w:r w:rsidR="00744491">
        <w:rPr>
          <w:rFonts w:ascii="Arial Narrow" w:hAnsi="Arial Narrow"/>
          <w:lang w:val="fr-FR"/>
        </w:rPr>
        <w:t xml:space="preserve">yse diagnostique </w:t>
      </w:r>
      <w:r w:rsidR="00C324FD">
        <w:rPr>
          <w:rFonts w:ascii="Arial Narrow" w:hAnsi="Arial Narrow"/>
          <w:lang w:val="fr-FR"/>
        </w:rPr>
        <w:t>transfrontalière</w:t>
      </w:r>
      <w:r w:rsidR="00744491">
        <w:rPr>
          <w:rFonts w:ascii="Arial Narrow" w:hAnsi="Arial Narrow"/>
          <w:lang w:val="fr-FR"/>
        </w:rPr>
        <w:t xml:space="preserve"> </w:t>
      </w:r>
      <w:r w:rsidR="00744491" w:rsidRPr="00D11AF6">
        <w:rPr>
          <w:rFonts w:ascii="Arial Narrow" w:hAnsi="Arial Narrow"/>
          <w:lang w:val="fr-FR"/>
        </w:rPr>
        <w:t>(</w:t>
      </w:r>
      <w:r w:rsidRPr="00D11AF6">
        <w:rPr>
          <w:rFonts w:ascii="Arial Narrow" w:hAnsi="Arial Narrow"/>
        </w:rPr>
        <w:t>ADT</w:t>
      </w:r>
      <w:r w:rsidR="00744491" w:rsidRPr="00744491">
        <w:rPr>
          <w:rFonts w:ascii="Arial Narrow" w:hAnsi="Arial Narrow"/>
          <w:lang w:val="fr-FR"/>
        </w:rPr>
        <w:t>)</w:t>
      </w:r>
      <w:r w:rsidRPr="00922DC1">
        <w:rPr>
          <w:rFonts w:ascii="Arial Narrow" w:hAnsi="Arial Narrow"/>
        </w:rPr>
        <w:t xml:space="preserve"> et le </w:t>
      </w:r>
      <w:r w:rsidRPr="00FD7651">
        <w:rPr>
          <w:rFonts w:ascii="Arial Narrow" w:hAnsi="Arial Narrow"/>
        </w:rPr>
        <w:t>PAS</w:t>
      </w:r>
      <w:r w:rsidRPr="008E4BA0">
        <w:rPr>
          <w:rFonts w:ascii="Arial Narrow" w:hAnsi="Arial Narrow"/>
          <w:lang w:val="fr-FR"/>
        </w:rPr>
        <w:t xml:space="preserve">, </w:t>
      </w:r>
      <w:r>
        <w:rPr>
          <w:rFonts w:ascii="Arial Narrow" w:hAnsi="Arial Narrow"/>
          <w:lang w:val="fr-FR"/>
        </w:rPr>
        <w:t>sont principalement</w:t>
      </w:r>
      <w:r w:rsidR="00A74B9C">
        <w:rPr>
          <w:rFonts w:ascii="Arial Narrow" w:hAnsi="Arial Narrow"/>
          <w:lang w:val="fr-FR"/>
        </w:rPr>
        <w:t xml:space="preserve">, (1) </w:t>
      </w:r>
      <w:r>
        <w:rPr>
          <w:rFonts w:ascii="Arial Narrow" w:hAnsi="Arial Narrow"/>
          <w:lang w:val="fr-FR"/>
        </w:rPr>
        <w:t>l</w:t>
      </w:r>
      <w:r w:rsidRPr="008E4BA0">
        <w:rPr>
          <w:rFonts w:ascii="Arial Narrow" w:hAnsi="Arial Narrow"/>
          <w:lang w:val="fr-FR"/>
        </w:rPr>
        <w:t>’</w:t>
      </w:r>
      <w:r>
        <w:rPr>
          <w:rFonts w:ascii="Arial Narrow" w:hAnsi="Arial Narrow"/>
          <w:lang w:val="fr-FR"/>
        </w:rPr>
        <w:t>a</w:t>
      </w:r>
      <w:r w:rsidR="001547AB" w:rsidRPr="00922DC1">
        <w:rPr>
          <w:rFonts w:ascii="Arial Narrow" w:hAnsi="Arial Narrow"/>
        </w:rPr>
        <w:t>bsence d’approche</w:t>
      </w:r>
      <w:r w:rsidR="00744491" w:rsidRPr="00744491">
        <w:rPr>
          <w:rFonts w:ascii="Arial Narrow" w:hAnsi="Arial Narrow"/>
          <w:lang w:val="fr-FR"/>
        </w:rPr>
        <w:t>s</w:t>
      </w:r>
      <w:r w:rsidR="001547AB" w:rsidRPr="00922DC1">
        <w:rPr>
          <w:rFonts w:ascii="Arial Narrow" w:hAnsi="Arial Narrow"/>
        </w:rPr>
        <w:t xml:space="preserve"> de développement durable et d’exploitation rationnelle des ressources naturelles dans l’agenda </w:t>
      </w:r>
      <w:r w:rsidR="00A74B9C" w:rsidRPr="00922DC1">
        <w:rPr>
          <w:rFonts w:ascii="Arial Narrow" w:hAnsi="Arial Narrow"/>
        </w:rPr>
        <w:t>politique</w:t>
      </w:r>
      <w:r w:rsidR="00A74B9C" w:rsidRPr="008E4BA0">
        <w:rPr>
          <w:rFonts w:ascii="Arial Narrow" w:hAnsi="Arial Narrow"/>
          <w:lang w:val="fr-FR"/>
        </w:rPr>
        <w:t xml:space="preserve"> ;</w:t>
      </w:r>
      <w:r w:rsidR="001547AB" w:rsidRPr="00922DC1">
        <w:rPr>
          <w:rFonts w:ascii="Arial Narrow" w:hAnsi="Arial Narrow"/>
        </w:rPr>
        <w:t> </w:t>
      </w:r>
      <w:r w:rsidR="00A74B9C" w:rsidRPr="00A74B9C">
        <w:rPr>
          <w:rFonts w:ascii="Arial Narrow" w:hAnsi="Arial Narrow"/>
          <w:lang w:val="fr-FR"/>
        </w:rPr>
        <w:t>(</w:t>
      </w:r>
      <w:r w:rsidR="00A74B9C">
        <w:rPr>
          <w:rFonts w:ascii="Arial Narrow" w:hAnsi="Arial Narrow"/>
          <w:lang w:val="fr-FR"/>
        </w:rPr>
        <w:t xml:space="preserve">2) </w:t>
      </w:r>
      <w:r w:rsidRPr="00A74B9C">
        <w:rPr>
          <w:rFonts w:ascii="Arial Narrow" w:hAnsi="Arial Narrow"/>
          <w:lang w:val="fr-FR"/>
        </w:rPr>
        <w:t>la p</w:t>
      </w:r>
      <w:r w:rsidR="001547AB" w:rsidRPr="00922DC1">
        <w:rPr>
          <w:rFonts w:ascii="Arial Narrow" w:hAnsi="Arial Narrow"/>
        </w:rPr>
        <w:t xml:space="preserve">ression </w:t>
      </w:r>
      <w:r w:rsidR="00A74B9C" w:rsidRPr="00922DC1">
        <w:rPr>
          <w:rFonts w:ascii="Arial Narrow" w:hAnsi="Arial Narrow"/>
        </w:rPr>
        <w:t>démographique</w:t>
      </w:r>
      <w:r w:rsidR="00A74B9C" w:rsidRPr="00A74B9C">
        <w:rPr>
          <w:rFonts w:ascii="Arial Narrow" w:hAnsi="Arial Narrow"/>
          <w:lang w:val="fr-FR"/>
        </w:rPr>
        <w:t xml:space="preserve"> ;</w:t>
      </w:r>
      <w:r w:rsidR="001547AB" w:rsidRPr="00922DC1">
        <w:rPr>
          <w:rFonts w:ascii="Arial Narrow" w:hAnsi="Arial Narrow"/>
        </w:rPr>
        <w:t> </w:t>
      </w:r>
      <w:r w:rsidR="00A74B9C" w:rsidRPr="00A74B9C">
        <w:rPr>
          <w:rFonts w:ascii="Arial Narrow" w:hAnsi="Arial Narrow"/>
          <w:lang w:val="fr-FR"/>
        </w:rPr>
        <w:t>(</w:t>
      </w:r>
      <w:r w:rsidR="00A74B9C">
        <w:rPr>
          <w:rFonts w:ascii="Arial Narrow" w:hAnsi="Arial Narrow"/>
          <w:lang w:val="fr-FR"/>
        </w:rPr>
        <w:t xml:space="preserve">3) </w:t>
      </w:r>
      <w:r>
        <w:rPr>
          <w:rFonts w:ascii="Arial Narrow" w:hAnsi="Arial Narrow"/>
          <w:lang w:val="fr-FR"/>
        </w:rPr>
        <w:t>l</w:t>
      </w:r>
      <w:r w:rsidRPr="008E4BA0">
        <w:rPr>
          <w:rFonts w:ascii="Arial Narrow" w:hAnsi="Arial Narrow"/>
          <w:lang w:val="fr-FR"/>
        </w:rPr>
        <w:t>es d</w:t>
      </w:r>
      <w:r w:rsidR="001547AB" w:rsidRPr="00922DC1">
        <w:rPr>
          <w:rFonts w:ascii="Arial Narrow" w:hAnsi="Arial Narrow"/>
        </w:rPr>
        <w:t xml:space="preserve">éfis juridiques et </w:t>
      </w:r>
      <w:r w:rsidR="00A74B9C" w:rsidRPr="00922DC1">
        <w:rPr>
          <w:rFonts w:ascii="Arial Narrow" w:hAnsi="Arial Narrow"/>
        </w:rPr>
        <w:t>réglementaires</w:t>
      </w:r>
      <w:r w:rsidR="00A74B9C" w:rsidRPr="008E4BA0">
        <w:rPr>
          <w:rFonts w:ascii="Arial Narrow" w:hAnsi="Arial Narrow"/>
          <w:lang w:val="fr-FR"/>
        </w:rPr>
        <w:t xml:space="preserve"> ;</w:t>
      </w:r>
      <w:r w:rsidR="001547AB" w:rsidRPr="00922DC1">
        <w:rPr>
          <w:rFonts w:ascii="Arial Narrow" w:hAnsi="Arial Narrow"/>
        </w:rPr>
        <w:t xml:space="preserve"> </w:t>
      </w:r>
      <w:r w:rsidR="00A74B9C" w:rsidRPr="00A74B9C">
        <w:rPr>
          <w:rFonts w:ascii="Arial Narrow" w:hAnsi="Arial Narrow"/>
          <w:lang w:val="fr-FR"/>
        </w:rPr>
        <w:t>(</w:t>
      </w:r>
      <w:r w:rsidR="00A74B9C">
        <w:rPr>
          <w:rFonts w:ascii="Arial Narrow" w:hAnsi="Arial Narrow"/>
          <w:lang w:val="fr-FR"/>
        </w:rPr>
        <w:t xml:space="preserve">4) </w:t>
      </w:r>
      <w:r w:rsidRPr="00A74B9C">
        <w:rPr>
          <w:rFonts w:ascii="Arial Narrow" w:hAnsi="Arial Narrow"/>
          <w:lang w:val="fr-FR"/>
        </w:rPr>
        <w:t>les d</w:t>
      </w:r>
      <w:r w:rsidR="001547AB" w:rsidRPr="00922DC1">
        <w:rPr>
          <w:rFonts w:ascii="Arial Narrow" w:hAnsi="Arial Narrow"/>
        </w:rPr>
        <w:t xml:space="preserve">éfis </w:t>
      </w:r>
      <w:r w:rsidR="00A74B9C" w:rsidRPr="00922DC1">
        <w:rPr>
          <w:rFonts w:ascii="Arial Narrow" w:hAnsi="Arial Narrow"/>
        </w:rPr>
        <w:t>institutionnels</w:t>
      </w:r>
      <w:r w:rsidR="00A74B9C" w:rsidRPr="00A74B9C">
        <w:rPr>
          <w:rFonts w:ascii="Arial Narrow" w:hAnsi="Arial Narrow"/>
          <w:lang w:val="fr-FR"/>
        </w:rPr>
        <w:t xml:space="preserve"> ;</w:t>
      </w:r>
      <w:r w:rsidR="001547AB" w:rsidRPr="00922DC1">
        <w:rPr>
          <w:rFonts w:ascii="Arial Narrow" w:hAnsi="Arial Narrow"/>
        </w:rPr>
        <w:t> </w:t>
      </w:r>
      <w:r w:rsidR="00A74B9C" w:rsidRPr="00A74B9C">
        <w:rPr>
          <w:rFonts w:ascii="Arial Narrow" w:hAnsi="Arial Narrow"/>
          <w:lang w:val="fr-FR"/>
        </w:rPr>
        <w:t>e</w:t>
      </w:r>
      <w:r w:rsidR="00A74B9C">
        <w:rPr>
          <w:rFonts w:ascii="Arial Narrow" w:hAnsi="Arial Narrow"/>
          <w:lang w:val="fr-FR"/>
        </w:rPr>
        <w:t xml:space="preserve">t (5) </w:t>
      </w:r>
      <w:r w:rsidRPr="008E4BA0">
        <w:rPr>
          <w:rFonts w:ascii="Arial Narrow" w:hAnsi="Arial Narrow"/>
          <w:lang w:val="fr-FR"/>
        </w:rPr>
        <w:t>les d</w:t>
      </w:r>
      <w:r w:rsidR="001547AB" w:rsidRPr="00922DC1">
        <w:rPr>
          <w:rFonts w:ascii="Arial Narrow" w:hAnsi="Arial Narrow"/>
        </w:rPr>
        <w:t>éfis économiques et financiers</w:t>
      </w:r>
      <w:r w:rsidRPr="008E4BA0">
        <w:rPr>
          <w:rFonts w:ascii="Arial Narrow" w:hAnsi="Arial Narrow"/>
          <w:lang w:val="fr-FR"/>
        </w:rPr>
        <w:t>.</w:t>
      </w:r>
      <w:r w:rsidR="001547AB" w:rsidRPr="00922DC1">
        <w:rPr>
          <w:rFonts w:ascii="Arial Narrow" w:hAnsi="Arial Narrow"/>
        </w:rPr>
        <w:t> </w:t>
      </w:r>
    </w:p>
    <w:p w14:paraId="54B03EA4" w14:textId="08FBB284" w:rsidR="001547AB" w:rsidRDefault="001547AB" w:rsidP="000B0215">
      <w:pPr>
        <w:spacing w:line="276" w:lineRule="auto"/>
        <w:rPr>
          <w:rFonts w:eastAsia="Myriad Pro" w:cstheme="minorHAnsi"/>
          <w:color w:val="000000"/>
          <w:sz w:val="20"/>
          <w:szCs w:val="20"/>
          <w:lang w:val="fr-FR"/>
        </w:rPr>
      </w:pPr>
    </w:p>
    <w:p w14:paraId="5C6FE500" w14:textId="153618E1" w:rsidR="009369ED" w:rsidRPr="00BB777F" w:rsidRDefault="00571552" w:rsidP="000B0215">
      <w:pPr>
        <w:pStyle w:val="Titre2"/>
        <w:spacing w:before="0" w:line="276" w:lineRule="auto"/>
        <w:rPr>
          <w:rFonts w:ascii="Arial Narrow" w:eastAsia="Myriad Pro" w:hAnsi="Arial Narrow"/>
          <w:b/>
          <w:bCs/>
          <w:sz w:val="24"/>
          <w:szCs w:val="24"/>
          <w:lang w:val="fr-FR"/>
        </w:rPr>
      </w:pPr>
      <w:bookmarkStart w:id="18" w:name="_Toc161603906"/>
      <w:r w:rsidRPr="00BB777F">
        <w:rPr>
          <w:rFonts w:ascii="Arial Narrow" w:eastAsia="Myriad Pro" w:hAnsi="Arial Narrow"/>
          <w:b/>
          <w:bCs/>
          <w:sz w:val="24"/>
          <w:szCs w:val="24"/>
          <w:lang w:val="fr-FR"/>
        </w:rPr>
        <w:lastRenderedPageBreak/>
        <w:t xml:space="preserve">2.4 </w:t>
      </w:r>
      <w:r w:rsidR="009369ED" w:rsidRPr="00BB777F">
        <w:rPr>
          <w:rFonts w:ascii="Arial Narrow" w:eastAsia="Myriad Pro" w:hAnsi="Arial Narrow"/>
          <w:b/>
          <w:bCs/>
          <w:sz w:val="24"/>
          <w:szCs w:val="24"/>
          <w:lang w:val="fr-FR"/>
        </w:rPr>
        <w:t>Objectifs de développement</w:t>
      </w:r>
      <w:r w:rsidR="00E02A19">
        <w:rPr>
          <w:rFonts w:ascii="Arial Narrow" w:eastAsia="Myriad Pro" w:hAnsi="Arial Narrow"/>
          <w:b/>
          <w:bCs/>
          <w:sz w:val="24"/>
          <w:szCs w:val="24"/>
          <w:lang w:val="fr-FR"/>
        </w:rPr>
        <w:t xml:space="preserve">, </w:t>
      </w:r>
      <w:r w:rsidR="00744491">
        <w:rPr>
          <w:rFonts w:ascii="Arial Narrow" w:eastAsia="Myriad Pro" w:hAnsi="Arial Narrow"/>
          <w:b/>
          <w:bCs/>
          <w:sz w:val="24"/>
          <w:szCs w:val="24"/>
          <w:lang w:val="fr-FR"/>
        </w:rPr>
        <w:t xml:space="preserve">résultats </w:t>
      </w:r>
      <w:r w:rsidR="00E02A19">
        <w:rPr>
          <w:rFonts w:ascii="Arial Narrow" w:eastAsia="Myriad Pro" w:hAnsi="Arial Narrow"/>
          <w:b/>
          <w:bCs/>
          <w:sz w:val="24"/>
          <w:szCs w:val="24"/>
          <w:lang w:val="fr-FR"/>
        </w:rPr>
        <w:t xml:space="preserve">et </w:t>
      </w:r>
      <w:r w:rsidR="00E02A19" w:rsidRPr="00D11AF6">
        <w:rPr>
          <w:rFonts w:ascii="Arial Narrow" w:eastAsia="Myriad Pro" w:hAnsi="Arial Narrow"/>
          <w:b/>
          <w:bCs/>
          <w:sz w:val="24"/>
          <w:szCs w:val="24"/>
          <w:lang w:val="fr-FR"/>
        </w:rPr>
        <w:t>composantes</w:t>
      </w:r>
      <w:r w:rsidR="00E02A19">
        <w:rPr>
          <w:rFonts w:ascii="Arial Narrow" w:eastAsia="Myriad Pro" w:hAnsi="Arial Narrow"/>
          <w:b/>
          <w:bCs/>
          <w:sz w:val="24"/>
          <w:szCs w:val="24"/>
          <w:lang w:val="fr-FR"/>
        </w:rPr>
        <w:t xml:space="preserve"> </w:t>
      </w:r>
      <w:r w:rsidR="009369ED" w:rsidRPr="00BB777F">
        <w:rPr>
          <w:rFonts w:ascii="Arial Narrow" w:eastAsia="Myriad Pro" w:hAnsi="Arial Narrow"/>
          <w:b/>
          <w:bCs/>
          <w:sz w:val="24"/>
          <w:szCs w:val="24"/>
          <w:lang w:val="fr-FR"/>
        </w:rPr>
        <w:t>du projet</w:t>
      </w:r>
      <w:bookmarkEnd w:id="18"/>
    </w:p>
    <w:p w14:paraId="1C46FC73" w14:textId="557361A3" w:rsidR="00BB777F" w:rsidRDefault="00BB777F" w:rsidP="000B0215">
      <w:pPr>
        <w:spacing w:line="276" w:lineRule="auto"/>
        <w:rPr>
          <w:rFonts w:eastAsia="Myriad Pro" w:cstheme="minorHAnsi"/>
          <w:color w:val="000000"/>
          <w:sz w:val="20"/>
          <w:szCs w:val="20"/>
          <w:lang w:val="fr-FR"/>
        </w:rPr>
      </w:pPr>
    </w:p>
    <w:p w14:paraId="510AF350" w14:textId="3BF401FF" w:rsidR="000A4715" w:rsidRDefault="002B4745" w:rsidP="000B0215">
      <w:pPr>
        <w:spacing w:line="276" w:lineRule="auto"/>
        <w:jc w:val="both"/>
        <w:rPr>
          <w:rFonts w:ascii="Arial Narrow" w:hAnsi="Arial Narrow"/>
        </w:rPr>
      </w:pPr>
      <w:r w:rsidRPr="00DE6451">
        <w:rPr>
          <w:rFonts w:ascii="Arial Narrow" w:hAnsi="Arial Narrow"/>
        </w:rPr>
        <w:t xml:space="preserve">L'objectif de développement du projet est </w:t>
      </w:r>
      <w:r w:rsidRPr="00872EB1">
        <w:rPr>
          <w:rFonts w:ascii="Arial Narrow" w:hAnsi="Arial Narrow"/>
        </w:rPr>
        <w:t>de</w:t>
      </w:r>
      <w:r w:rsidRPr="00DE6451">
        <w:rPr>
          <w:rFonts w:ascii="Arial Narrow" w:hAnsi="Arial Narrow"/>
        </w:rPr>
        <w:t xml:space="preserve"> </w:t>
      </w:r>
      <w:r w:rsidR="00DE6451" w:rsidRPr="00DE6451">
        <w:rPr>
          <w:rFonts w:ascii="Arial Narrow" w:hAnsi="Arial Narrow"/>
        </w:rPr>
        <w:t>p</w:t>
      </w:r>
      <w:r w:rsidR="000A4715" w:rsidRPr="00DE6451">
        <w:rPr>
          <w:rFonts w:ascii="Arial Narrow" w:hAnsi="Arial Narrow"/>
        </w:rPr>
        <w:t>arvenir à une gestion écosystémique, intégrée et résiliente du bassin du Lac Tchad à travers la mise en œuvre des réformes politiques, juridiques et institutionnelles convenues et des investissements aptes à améliorer la qualité et la quantité de l’eau, protéger la biodiversité et pérenniser les moyens de subsistance.</w:t>
      </w:r>
      <w:r w:rsidR="00E02A19" w:rsidRPr="00E02A19">
        <w:rPr>
          <w:rFonts w:ascii="Arial Narrow" w:hAnsi="Arial Narrow"/>
          <w:lang w:val="fr-FR"/>
        </w:rPr>
        <w:t xml:space="preserve"> </w:t>
      </w:r>
      <w:r w:rsidR="00DE6451" w:rsidRPr="00872EB1">
        <w:rPr>
          <w:rFonts w:ascii="Arial Narrow" w:hAnsi="Arial Narrow"/>
        </w:rPr>
        <w:t>La réalisation de cet objectif mettra fin aux préoccupations liées à la capacité de la CBLT et de ses États membres à concevoir et mettre en œuvre des politiques de gestion durable et à mettre un terme aux pratiques non durables d’exploitation des sols et des eaux, conformément au PAS et à la Charte de l’eau adoptée au niveau régional.</w:t>
      </w:r>
    </w:p>
    <w:p w14:paraId="45CC3F06" w14:textId="77777777" w:rsidR="00996AAC" w:rsidRDefault="00996AAC" w:rsidP="000B0215">
      <w:pPr>
        <w:spacing w:line="276" w:lineRule="auto"/>
        <w:jc w:val="both"/>
        <w:rPr>
          <w:rFonts w:ascii="Arial Narrow" w:hAnsi="Arial Narrow"/>
          <w:lang w:val="fr-FR"/>
        </w:rPr>
      </w:pPr>
    </w:p>
    <w:p w14:paraId="05558A4A" w14:textId="39D4DF5B" w:rsidR="008E4BA0" w:rsidRPr="00872EB1" w:rsidRDefault="00C5404A" w:rsidP="000B0215">
      <w:pPr>
        <w:spacing w:line="276" w:lineRule="auto"/>
        <w:jc w:val="both"/>
        <w:rPr>
          <w:rFonts w:ascii="Arial Narrow" w:hAnsi="Arial Narrow"/>
        </w:rPr>
      </w:pPr>
      <w:r w:rsidRPr="00C5404A">
        <w:rPr>
          <w:rFonts w:ascii="Arial Narrow" w:hAnsi="Arial Narrow"/>
          <w:lang w:val="fr-FR"/>
        </w:rPr>
        <w:t>S</w:t>
      </w:r>
      <w:r w:rsidR="008E4BA0" w:rsidRPr="00872EB1">
        <w:rPr>
          <w:rFonts w:ascii="Arial Narrow" w:hAnsi="Arial Narrow"/>
        </w:rPr>
        <w:t xml:space="preserve">ix </w:t>
      </w:r>
      <w:r w:rsidRPr="00C5404A">
        <w:rPr>
          <w:rFonts w:ascii="Arial Narrow" w:hAnsi="Arial Narrow"/>
          <w:lang w:val="fr-FR"/>
        </w:rPr>
        <w:t xml:space="preserve">(06) </w:t>
      </w:r>
      <w:r w:rsidR="008E4BA0" w:rsidRPr="00872EB1">
        <w:rPr>
          <w:rFonts w:ascii="Arial Narrow" w:hAnsi="Arial Narrow"/>
        </w:rPr>
        <w:t>résultats</w:t>
      </w:r>
      <w:r w:rsidRPr="00C5404A">
        <w:rPr>
          <w:rFonts w:ascii="Arial Narrow" w:hAnsi="Arial Narrow"/>
          <w:lang w:val="fr-FR"/>
        </w:rPr>
        <w:t xml:space="preserve"> sont attendus de la mise en œuvre du </w:t>
      </w:r>
      <w:r w:rsidR="00C1158B">
        <w:rPr>
          <w:rFonts w:ascii="Arial Narrow" w:hAnsi="Arial Narrow"/>
          <w:lang w:val="fr-FR"/>
        </w:rPr>
        <w:t>projet</w:t>
      </w:r>
      <w:r w:rsidR="00C1158B" w:rsidRPr="00872EB1">
        <w:rPr>
          <w:rFonts w:ascii="Arial Narrow" w:hAnsi="Arial Narrow"/>
        </w:rPr>
        <w:t xml:space="preserve"> :</w:t>
      </w:r>
    </w:p>
    <w:p w14:paraId="3DA6EE9B" w14:textId="77777777" w:rsidR="008E4BA0" w:rsidRPr="00872EB1" w:rsidRDefault="008E4BA0" w:rsidP="000B0215">
      <w:pPr>
        <w:numPr>
          <w:ilvl w:val="0"/>
          <w:numId w:val="3"/>
        </w:numPr>
        <w:spacing w:line="276" w:lineRule="auto"/>
        <w:jc w:val="both"/>
        <w:rPr>
          <w:rFonts w:ascii="Arial Narrow" w:hAnsi="Arial Narrow"/>
        </w:rPr>
      </w:pPr>
      <w:r w:rsidRPr="00872EB1">
        <w:rPr>
          <w:rFonts w:ascii="Arial Narrow" w:hAnsi="Arial Narrow"/>
        </w:rPr>
        <w:t>Une CBLT renforcée, capable de : (i) Élaborer et mettre en œuvre des politiques, des investissements et une meilleure gestion écosystémique intégrée du lac grâce à une surveillance renforcée à l’échelle du bassin ; et (ii)</w:t>
      </w:r>
      <w:r>
        <w:rPr>
          <w:rFonts w:ascii="Arial Narrow" w:hAnsi="Arial Narrow"/>
        </w:rPr>
        <w:t xml:space="preserve"> </w:t>
      </w:r>
      <w:r w:rsidRPr="00872EB1">
        <w:rPr>
          <w:rFonts w:ascii="Arial Narrow" w:hAnsi="Arial Narrow"/>
        </w:rPr>
        <w:t>Élaborer et gérer les projets régionaux conformément aux priorités du bassin exprimées dans le PAS du Lac Tchad et les autres documents stratégiques relatifs au bassin du Lac Tchad</w:t>
      </w:r>
      <w:r>
        <w:rPr>
          <w:rFonts w:ascii="Arial Narrow" w:hAnsi="Arial Narrow"/>
        </w:rPr>
        <w:t> ;</w:t>
      </w:r>
    </w:p>
    <w:p w14:paraId="481C9337" w14:textId="77777777" w:rsidR="008E4BA0" w:rsidRPr="00872EB1" w:rsidRDefault="008E4BA0" w:rsidP="000B0215">
      <w:pPr>
        <w:numPr>
          <w:ilvl w:val="0"/>
          <w:numId w:val="3"/>
        </w:numPr>
        <w:spacing w:line="276" w:lineRule="auto"/>
        <w:jc w:val="both"/>
        <w:rPr>
          <w:rFonts w:ascii="Arial Narrow" w:hAnsi="Arial Narrow"/>
        </w:rPr>
      </w:pPr>
      <w:r w:rsidRPr="00872EB1">
        <w:rPr>
          <w:rFonts w:ascii="Arial Narrow" w:hAnsi="Arial Narrow"/>
        </w:rPr>
        <w:t>Approches renforcées et harmonisées de la mise en œuvre durable des instruments juridiques et politiques dans les pays du bassin du Lac Tchad favorisant une disponibilité accrue de l’eau à travers une gestion efficace de l’exploitation conjointe des eaux de surface et souterraines</w:t>
      </w:r>
      <w:r>
        <w:rPr>
          <w:rFonts w:ascii="Arial Narrow" w:hAnsi="Arial Narrow"/>
        </w:rPr>
        <w:t> ;</w:t>
      </w:r>
    </w:p>
    <w:p w14:paraId="0B4875D5" w14:textId="77777777" w:rsidR="008E4BA0" w:rsidRPr="00872EB1" w:rsidRDefault="008E4BA0" w:rsidP="000B0215">
      <w:pPr>
        <w:numPr>
          <w:ilvl w:val="0"/>
          <w:numId w:val="3"/>
        </w:numPr>
        <w:spacing w:line="276" w:lineRule="auto"/>
        <w:jc w:val="both"/>
        <w:rPr>
          <w:rFonts w:ascii="Arial Narrow" w:hAnsi="Arial Narrow"/>
        </w:rPr>
      </w:pPr>
      <w:r w:rsidRPr="00872EB1">
        <w:rPr>
          <w:rFonts w:ascii="Arial Narrow" w:hAnsi="Arial Narrow"/>
        </w:rPr>
        <w:t>Capacité technique et sensibilisation des ministères, institutions et autres acteurs (universitaires, société civile, etc.) nationaux renforcées pour promouvoir les pratiques de gestion durable des ressources naturelles du bassin du Lac Tchad aux niveaux national et régional</w:t>
      </w:r>
      <w:r>
        <w:rPr>
          <w:rFonts w:ascii="Arial Narrow" w:hAnsi="Arial Narrow"/>
        </w:rPr>
        <w:t> ;</w:t>
      </w:r>
    </w:p>
    <w:p w14:paraId="75DD1F7A" w14:textId="77777777" w:rsidR="008E4BA0" w:rsidRPr="00872EB1" w:rsidRDefault="008E4BA0" w:rsidP="000B0215">
      <w:pPr>
        <w:numPr>
          <w:ilvl w:val="0"/>
          <w:numId w:val="3"/>
        </w:numPr>
        <w:spacing w:line="276" w:lineRule="auto"/>
        <w:jc w:val="both"/>
        <w:rPr>
          <w:rFonts w:ascii="Arial Narrow" w:hAnsi="Arial Narrow"/>
        </w:rPr>
      </w:pPr>
      <w:r w:rsidRPr="00872EB1">
        <w:rPr>
          <w:rFonts w:ascii="Arial Narrow" w:hAnsi="Arial Narrow"/>
        </w:rPr>
        <w:t>CBLT et États membres gèrent et utilisent les données et informations issues du système de gestion de l’information pour une gestion efficace et durable des ressources foncières, hydriques et en biodiversité</w:t>
      </w:r>
      <w:r>
        <w:rPr>
          <w:rFonts w:ascii="Arial Narrow" w:hAnsi="Arial Narrow"/>
        </w:rPr>
        <w:t> ;</w:t>
      </w:r>
    </w:p>
    <w:p w14:paraId="3F0D86E1" w14:textId="77777777" w:rsidR="008E4BA0" w:rsidRPr="00872EB1" w:rsidRDefault="008E4BA0" w:rsidP="000B0215">
      <w:pPr>
        <w:numPr>
          <w:ilvl w:val="0"/>
          <w:numId w:val="3"/>
        </w:numPr>
        <w:spacing w:line="276" w:lineRule="auto"/>
        <w:jc w:val="both"/>
        <w:rPr>
          <w:rFonts w:ascii="Arial Narrow" w:hAnsi="Arial Narrow"/>
        </w:rPr>
      </w:pPr>
      <w:r w:rsidRPr="00872EB1">
        <w:rPr>
          <w:rFonts w:ascii="Arial Narrow" w:hAnsi="Arial Narrow"/>
        </w:rPr>
        <w:t>CBLT, gouvernements nationaux et communautés locales acquièrent une expérience pratique et mettent à l’échelle la validation de la gestion durable des écosystèmes et des moyens de subsistance alternatifs</w:t>
      </w:r>
      <w:r>
        <w:rPr>
          <w:rFonts w:ascii="Arial Narrow" w:hAnsi="Arial Narrow"/>
        </w:rPr>
        <w:t> ;</w:t>
      </w:r>
      <w:r w:rsidRPr="00872EB1">
        <w:rPr>
          <w:rFonts w:ascii="Arial Narrow" w:hAnsi="Arial Narrow"/>
        </w:rPr>
        <w:t xml:space="preserve"> </w:t>
      </w:r>
    </w:p>
    <w:p w14:paraId="04FC2D73" w14:textId="77777777" w:rsidR="008E4BA0" w:rsidRPr="00872EB1" w:rsidRDefault="008E4BA0" w:rsidP="000B0215">
      <w:pPr>
        <w:numPr>
          <w:ilvl w:val="0"/>
          <w:numId w:val="3"/>
        </w:numPr>
        <w:spacing w:line="276" w:lineRule="auto"/>
        <w:jc w:val="both"/>
        <w:rPr>
          <w:rFonts w:ascii="Arial Narrow" w:hAnsi="Arial Narrow"/>
        </w:rPr>
      </w:pPr>
      <w:r w:rsidRPr="00872EB1">
        <w:rPr>
          <w:rFonts w:ascii="Arial Narrow" w:hAnsi="Arial Narrow"/>
        </w:rPr>
        <w:t>Évaluation des activités de réduction du stress et d’amélioration des moyens de subsistance identifiées dans le PAS menant à un vaste programme d’investissement destiné à mieux soutenir la mise en œuvre du PAS</w:t>
      </w:r>
      <w:r>
        <w:rPr>
          <w:rFonts w:ascii="Arial Narrow" w:hAnsi="Arial Narrow"/>
        </w:rPr>
        <w:t>.</w:t>
      </w:r>
    </w:p>
    <w:p w14:paraId="399E486C" w14:textId="77777777" w:rsidR="008E4BA0" w:rsidRDefault="008E4BA0" w:rsidP="000B0215">
      <w:pPr>
        <w:spacing w:line="276" w:lineRule="auto"/>
        <w:jc w:val="both"/>
        <w:rPr>
          <w:rFonts w:ascii="Arial Narrow" w:hAnsi="Arial Narrow"/>
        </w:rPr>
      </w:pPr>
    </w:p>
    <w:p w14:paraId="41F37AAC" w14:textId="3C0B0CAE" w:rsidR="008E4BA0" w:rsidRPr="0038778F" w:rsidRDefault="008E4BA0" w:rsidP="000B0215">
      <w:pPr>
        <w:spacing w:line="276" w:lineRule="auto"/>
        <w:jc w:val="both"/>
        <w:rPr>
          <w:rFonts w:ascii="Arial Narrow" w:hAnsi="Arial Narrow" w:cs="Arial"/>
          <w:b/>
          <w:bCs/>
          <w:i/>
          <w:iCs/>
          <w:sz w:val="22"/>
          <w:szCs w:val="22"/>
        </w:rPr>
      </w:pPr>
      <w:r>
        <w:rPr>
          <w:rFonts w:ascii="Arial Narrow" w:hAnsi="Arial Narrow"/>
        </w:rPr>
        <w:t xml:space="preserve">Le projet est articulé autour de six (06) composantes </w:t>
      </w:r>
      <w:r w:rsidR="00E02A19" w:rsidRPr="00E02A19">
        <w:rPr>
          <w:rFonts w:ascii="Arial Narrow" w:hAnsi="Arial Narrow"/>
          <w:lang w:val="fr-FR"/>
        </w:rPr>
        <w:t xml:space="preserve">qui </w:t>
      </w:r>
      <w:r w:rsidR="00E02A19">
        <w:rPr>
          <w:rFonts w:ascii="Arial Narrow" w:hAnsi="Arial Narrow"/>
          <w:lang w:val="fr-FR"/>
        </w:rPr>
        <w:t xml:space="preserve">découlent des résultats attendus. Ces composantes sont </w:t>
      </w:r>
      <w:r>
        <w:rPr>
          <w:rFonts w:ascii="Arial Narrow" w:hAnsi="Arial Narrow"/>
        </w:rPr>
        <w:t>déclinées en seize (16) produits principaux</w:t>
      </w:r>
      <w:r w:rsidR="00E02A19" w:rsidRPr="00E02A19">
        <w:rPr>
          <w:rFonts w:ascii="Arial Narrow" w:hAnsi="Arial Narrow"/>
          <w:lang w:val="fr-FR"/>
        </w:rPr>
        <w:t xml:space="preserve"> </w:t>
      </w:r>
      <w:r w:rsidR="00E02A19">
        <w:rPr>
          <w:rFonts w:ascii="Arial Narrow" w:hAnsi="Arial Narrow"/>
          <w:lang w:val="fr-FR"/>
        </w:rPr>
        <w:t>(</w:t>
      </w:r>
      <w:r w:rsidR="00E02A19" w:rsidRPr="00693BE1">
        <w:rPr>
          <w:rFonts w:ascii="Arial Narrow" w:hAnsi="Arial Narrow"/>
          <w:lang w:val="fr-FR"/>
        </w:rPr>
        <w:t xml:space="preserve">voir annexe </w:t>
      </w:r>
      <w:r w:rsidR="00DA0D15">
        <w:rPr>
          <w:rFonts w:ascii="Arial Narrow" w:hAnsi="Arial Narrow"/>
          <w:lang w:val="fr-FR"/>
        </w:rPr>
        <w:t>8</w:t>
      </w:r>
      <w:r w:rsidR="00E02A19">
        <w:rPr>
          <w:rFonts w:ascii="Arial Narrow" w:hAnsi="Arial Narrow"/>
          <w:lang w:val="fr-FR"/>
        </w:rPr>
        <w:t>)</w:t>
      </w:r>
      <w:r w:rsidR="00E02A19" w:rsidRPr="00E02A19">
        <w:rPr>
          <w:rFonts w:ascii="Arial Narrow" w:hAnsi="Arial Narrow"/>
          <w:lang w:val="fr-FR"/>
        </w:rPr>
        <w:t>.</w:t>
      </w:r>
      <w:r>
        <w:rPr>
          <w:rFonts w:ascii="Arial Narrow" w:hAnsi="Arial Narrow"/>
        </w:rPr>
        <w:t xml:space="preserve"> </w:t>
      </w:r>
    </w:p>
    <w:p w14:paraId="5A460DB4" w14:textId="77777777" w:rsidR="002B4745" w:rsidRPr="007D4786" w:rsidRDefault="002B4745" w:rsidP="000B0215">
      <w:pPr>
        <w:spacing w:line="276" w:lineRule="auto"/>
        <w:rPr>
          <w:rFonts w:eastAsia="Myriad Pro" w:cstheme="minorHAnsi"/>
          <w:color w:val="000000"/>
          <w:sz w:val="20"/>
          <w:szCs w:val="20"/>
          <w:lang w:val="fr-FR"/>
        </w:rPr>
      </w:pPr>
    </w:p>
    <w:p w14:paraId="33A67586" w14:textId="16D4CA2D" w:rsidR="009369ED" w:rsidRPr="00BB777F" w:rsidRDefault="00571552" w:rsidP="000B0215">
      <w:pPr>
        <w:pStyle w:val="Titre2"/>
        <w:spacing w:before="0" w:line="276" w:lineRule="auto"/>
        <w:rPr>
          <w:rFonts w:ascii="Arial Narrow" w:eastAsia="Myriad Pro" w:hAnsi="Arial Narrow"/>
          <w:b/>
          <w:bCs/>
          <w:sz w:val="24"/>
          <w:szCs w:val="24"/>
          <w:lang w:val="fr-FR"/>
        </w:rPr>
      </w:pPr>
      <w:bookmarkStart w:id="19" w:name="_Toc161603907"/>
      <w:r w:rsidRPr="00BB777F">
        <w:rPr>
          <w:rFonts w:ascii="Arial Narrow" w:eastAsia="Myriad Pro" w:hAnsi="Arial Narrow"/>
          <w:b/>
          <w:bCs/>
          <w:sz w:val="24"/>
          <w:szCs w:val="24"/>
          <w:lang w:val="fr-FR"/>
        </w:rPr>
        <w:t xml:space="preserve">2.6 </w:t>
      </w:r>
      <w:r w:rsidR="009369ED" w:rsidRPr="00BB777F">
        <w:rPr>
          <w:rFonts w:ascii="Arial Narrow" w:eastAsia="Myriad Pro" w:hAnsi="Arial Narrow"/>
          <w:b/>
          <w:bCs/>
          <w:sz w:val="24"/>
          <w:szCs w:val="24"/>
          <w:lang w:val="fr-FR"/>
        </w:rPr>
        <w:t>Principales parties prenantes</w:t>
      </w:r>
      <w:bookmarkEnd w:id="19"/>
      <w:r w:rsidR="009369ED" w:rsidRPr="00BB777F">
        <w:rPr>
          <w:rFonts w:ascii="Arial Narrow" w:eastAsia="Myriad Pro" w:hAnsi="Arial Narrow"/>
          <w:b/>
          <w:bCs/>
          <w:sz w:val="24"/>
          <w:szCs w:val="24"/>
          <w:lang w:val="fr-FR"/>
        </w:rPr>
        <w:t> </w:t>
      </w:r>
    </w:p>
    <w:p w14:paraId="2884F3FB" w14:textId="72736151" w:rsidR="00BB777F" w:rsidRDefault="00BB777F" w:rsidP="000B0215">
      <w:pPr>
        <w:spacing w:line="276" w:lineRule="auto"/>
        <w:rPr>
          <w:rFonts w:eastAsia="Myriad Pro" w:cstheme="minorHAnsi"/>
          <w:color w:val="000000"/>
          <w:sz w:val="20"/>
          <w:szCs w:val="20"/>
          <w:lang w:val="fr-FR"/>
        </w:rPr>
      </w:pPr>
    </w:p>
    <w:p w14:paraId="16BD662D" w14:textId="50EE073D" w:rsidR="006F13A7" w:rsidRPr="00C8675C" w:rsidRDefault="006F13A7" w:rsidP="000B0215">
      <w:pPr>
        <w:spacing w:line="276" w:lineRule="auto"/>
        <w:jc w:val="both"/>
        <w:rPr>
          <w:rFonts w:ascii="Arial Narrow" w:hAnsi="Arial Narrow"/>
        </w:rPr>
      </w:pPr>
      <w:r w:rsidRPr="00C8675C">
        <w:rPr>
          <w:rFonts w:ascii="Arial Narrow" w:hAnsi="Arial Narrow"/>
        </w:rPr>
        <w:t>Les principales parties prenantes au processus de conception et de mise en œuvre du projet sont </w:t>
      </w:r>
      <w:r>
        <w:rPr>
          <w:rFonts w:ascii="Arial Narrow" w:hAnsi="Arial Narrow"/>
        </w:rPr>
        <w:t>le PNUD et le FEM</w:t>
      </w:r>
      <w:r w:rsidRPr="00C8675C">
        <w:rPr>
          <w:rFonts w:ascii="Arial Narrow" w:hAnsi="Arial Narrow"/>
        </w:rPr>
        <w:t xml:space="preserve"> ; les </w:t>
      </w:r>
      <w:r w:rsidRPr="00205B0F">
        <w:rPr>
          <w:rFonts w:ascii="Arial Narrow" w:hAnsi="Arial Narrow" w:cs="Calibri"/>
          <w:color w:val="000000"/>
        </w:rPr>
        <w:t xml:space="preserve">Gouvernements </w:t>
      </w:r>
      <w:r w:rsidR="004F406A" w:rsidRPr="004F406A">
        <w:rPr>
          <w:rFonts w:ascii="Arial Narrow" w:hAnsi="Arial Narrow" w:cs="Calibri"/>
          <w:color w:val="000000"/>
          <w:lang w:val="fr-FR"/>
        </w:rPr>
        <w:t>des</w:t>
      </w:r>
      <w:r w:rsidR="004F406A">
        <w:rPr>
          <w:rFonts w:ascii="Arial Narrow" w:hAnsi="Arial Narrow" w:cs="Calibri"/>
          <w:color w:val="000000"/>
          <w:lang w:val="fr-FR"/>
        </w:rPr>
        <w:t xml:space="preserve"> </w:t>
      </w:r>
      <w:r w:rsidRPr="00205B0F">
        <w:rPr>
          <w:rFonts w:ascii="Arial Narrow" w:hAnsi="Arial Narrow" w:cs="Calibri"/>
          <w:color w:val="000000"/>
        </w:rPr>
        <w:t>pays membres</w:t>
      </w:r>
      <w:r>
        <w:rPr>
          <w:rFonts w:ascii="Arial Narrow" w:hAnsi="Arial Narrow" w:cs="Calibri"/>
          <w:color w:val="000000"/>
        </w:rPr>
        <w:t xml:space="preserve"> </w:t>
      </w:r>
      <w:r w:rsidR="004F406A" w:rsidRPr="004F406A">
        <w:rPr>
          <w:rFonts w:ascii="Arial Narrow" w:hAnsi="Arial Narrow" w:cs="Calibri"/>
          <w:color w:val="000000"/>
          <w:lang w:val="fr-FR"/>
        </w:rPr>
        <w:t>du</w:t>
      </w:r>
      <w:r w:rsidR="004F406A">
        <w:rPr>
          <w:rFonts w:ascii="Arial Narrow" w:hAnsi="Arial Narrow" w:cs="Calibri"/>
          <w:color w:val="000000"/>
          <w:lang w:val="fr-FR"/>
        </w:rPr>
        <w:t xml:space="preserve"> BLT</w:t>
      </w:r>
      <w:r w:rsidRPr="00C8675C">
        <w:rPr>
          <w:rFonts w:ascii="Arial Narrow" w:hAnsi="Arial Narrow" w:cs="Calibri"/>
          <w:color w:val="000000"/>
        </w:rPr>
        <w:t xml:space="preserve">; la </w:t>
      </w:r>
      <w:r w:rsidRPr="00205B0F">
        <w:rPr>
          <w:rFonts w:ascii="Arial Narrow" w:hAnsi="Arial Narrow" w:cs="Calibri"/>
          <w:color w:val="000000"/>
        </w:rPr>
        <w:t>Commission du Bassin du Lac Tchad (CBLT)</w:t>
      </w:r>
      <w:r w:rsidRPr="00C8675C">
        <w:rPr>
          <w:rFonts w:ascii="Arial Narrow" w:hAnsi="Arial Narrow" w:cs="Calibri"/>
          <w:color w:val="000000"/>
        </w:rPr>
        <w:t> ; les p</w:t>
      </w:r>
      <w:r w:rsidRPr="00205B0F">
        <w:rPr>
          <w:rFonts w:ascii="Arial Narrow" w:hAnsi="Arial Narrow" w:cs="Calibri"/>
          <w:color w:val="000000"/>
        </w:rPr>
        <w:t>arties responsables</w:t>
      </w:r>
      <w:r>
        <w:rPr>
          <w:rFonts w:ascii="Arial Narrow" w:hAnsi="Arial Narrow" w:cs="Calibri"/>
          <w:color w:val="000000"/>
        </w:rPr>
        <w:t xml:space="preserve"> </w:t>
      </w:r>
      <w:r w:rsidRPr="00C8675C">
        <w:rPr>
          <w:rFonts w:ascii="Arial Narrow" w:hAnsi="Arial Narrow" w:cs="Calibri"/>
          <w:color w:val="000000"/>
        </w:rPr>
        <w:t>; les c</w:t>
      </w:r>
      <w:r w:rsidRPr="00205B0F">
        <w:rPr>
          <w:rFonts w:ascii="Arial Narrow" w:hAnsi="Arial Narrow" w:cs="Calibri"/>
          <w:color w:val="000000"/>
        </w:rPr>
        <w:t>ommunautés riveraines</w:t>
      </w:r>
      <w:r w:rsidRPr="00C8675C">
        <w:rPr>
          <w:rFonts w:ascii="Arial Narrow" w:hAnsi="Arial Narrow" w:cs="Calibri"/>
          <w:color w:val="000000"/>
        </w:rPr>
        <w:t> ; des i</w:t>
      </w:r>
      <w:r w:rsidRPr="00205B0F">
        <w:rPr>
          <w:rFonts w:ascii="Arial Narrow" w:hAnsi="Arial Narrow" w:cs="Calibri"/>
          <w:color w:val="000000"/>
        </w:rPr>
        <w:t xml:space="preserve">nitiatives régionales </w:t>
      </w:r>
      <w:r w:rsidRPr="00C8675C">
        <w:rPr>
          <w:rFonts w:ascii="Arial Narrow" w:hAnsi="Arial Narrow" w:cs="Calibri"/>
          <w:color w:val="000000"/>
        </w:rPr>
        <w:t>et divers a</w:t>
      </w:r>
      <w:r w:rsidRPr="00205B0F">
        <w:rPr>
          <w:rFonts w:ascii="Arial Narrow" w:hAnsi="Arial Narrow" w:cs="Calibri"/>
          <w:color w:val="000000"/>
        </w:rPr>
        <w:t>utres parties prenantes</w:t>
      </w:r>
      <w:r w:rsidRPr="00C8675C">
        <w:rPr>
          <w:rFonts w:ascii="Arial Narrow" w:hAnsi="Arial Narrow" w:cs="Calibri"/>
          <w:color w:val="000000"/>
        </w:rPr>
        <w:t>.</w:t>
      </w:r>
    </w:p>
    <w:p w14:paraId="7B0589A3" w14:textId="77777777" w:rsidR="006F13A7" w:rsidRDefault="006F13A7" w:rsidP="000B0215">
      <w:pPr>
        <w:spacing w:line="276" w:lineRule="auto"/>
        <w:jc w:val="both"/>
        <w:rPr>
          <w:rFonts w:ascii="Arial Narrow" w:hAnsi="Arial Narrow"/>
        </w:rPr>
      </w:pPr>
    </w:p>
    <w:p w14:paraId="51588F4E" w14:textId="77777777" w:rsidR="000B0215" w:rsidRDefault="000B0215" w:rsidP="000B0215">
      <w:pPr>
        <w:pStyle w:val="Lgende"/>
        <w:spacing w:after="0" w:line="276" w:lineRule="auto"/>
        <w:rPr>
          <w:rFonts w:ascii="Arial Narrow" w:hAnsi="Arial Narrow"/>
          <w:b/>
          <w:bCs/>
          <w:i w:val="0"/>
          <w:iCs w:val="0"/>
          <w:color w:val="000000" w:themeColor="text1"/>
          <w:sz w:val="22"/>
          <w:szCs w:val="22"/>
          <w:lang w:val="fr-FR"/>
        </w:rPr>
      </w:pPr>
      <w:bookmarkStart w:id="20" w:name="_Toc151932507"/>
    </w:p>
    <w:p w14:paraId="0AE51E62" w14:textId="77777777" w:rsidR="000B0215" w:rsidRDefault="000B0215" w:rsidP="000B0215">
      <w:pPr>
        <w:pStyle w:val="Lgende"/>
        <w:spacing w:after="0" w:line="276" w:lineRule="auto"/>
        <w:rPr>
          <w:rFonts w:ascii="Arial Narrow" w:hAnsi="Arial Narrow"/>
          <w:b/>
          <w:bCs/>
          <w:i w:val="0"/>
          <w:iCs w:val="0"/>
          <w:color w:val="000000" w:themeColor="text1"/>
          <w:sz w:val="22"/>
          <w:szCs w:val="22"/>
          <w:lang w:val="fr-FR"/>
        </w:rPr>
      </w:pPr>
    </w:p>
    <w:p w14:paraId="1E7E2263" w14:textId="1C614073" w:rsidR="006F13A7" w:rsidRPr="00717F91" w:rsidRDefault="00032943" w:rsidP="00717F91">
      <w:pPr>
        <w:pStyle w:val="Lgende"/>
        <w:spacing w:after="0"/>
        <w:rPr>
          <w:rFonts w:ascii="Arial Narrow" w:hAnsi="Arial Narrow"/>
          <w:b/>
          <w:bCs/>
          <w:i w:val="0"/>
          <w:iCs w:val="0"/>
          <w:color w:val="000000" w:themeColor="text1"/>
          <w:sz w:val="22"/>
          <w:szCs w:val="22"/>
          <w:lang w:val="fr-FR"/>
        </w:rPr>
      </w:pPr>
      <w:bookmarkStart w:id="21" w:name="_Toc161584838"/>
      <w:bookmarkEnd w:id="20"/>
      <w:r w:rsidRPr="00717F91">
        <w:rPr>
          <w:rFonts w:ascii="Arial Narrow" w:hAnsi="Arial Narrow"/>
          <w:b/>
          <w:bCs/>
          <w:i w:val="0"/>
          <w:iCs w:val="0"/>
          <w:sz w:val="22"/>
          <w:szCs w:val="22"/>
          <w:lang w:val="fr-FR"/>
        </w:rPr>
        <w:lastRenderedPageBreak/>
        <w:t xml:space="preserve">Tableau </w:t>
      </w:r>
      <w:r w:rsidRPr="00717F91">
        <w:rPr>
          <w:rFonts w:ascii="Arial Narrow" w:hAnsi="Arial Narrow"/>
          <w:b/>
          <w:bCs/>
          <w:i w:val="0"/>
          <w:iCs w:val="0"/>
          <w:sz w:val="22"/>
          <w:szCs w:val="22"/>
        </w:rPr>
        <w:fldChar w:fldCharType="begin"/>
      </w:r>
      <w:r w:rsidRPr="00717F91">
        <w:rPr>
          <w:rFonts w:ascii="Arial Narrow" w:hAnsi="Arial Narrow"/>
          <w:b/>
          <w:bCs/>
          <w:i w:val="0"/>
          <w:iCs w:val="0"/>
          <w:sz w:val="22"/>
          <w:szCs w:val="22"/>
          <w:lang w:val="fr-FR"/>
        </w:rPr>
        <w:instrText xml:space="preserve"> SEQ Tableau \* ARABIC </w:instrText>
      </w:r>
      <w:r w:rsidRPr="00717F91">
        <w:rPr>
          <w:rFonts w:ascii="Arial Narrow" w:hAnsi="Arial Narrow"/>
          <w:b/>
          <w:bCs/>
          <w:i w:val="0"/>
          <w:iCs w:val="0"/>
          <w:sz w:val="22"/>
          <w:szCs w:val="22"/>
        </w:rPr>
        <w:fldChar w:fldCharType="separate"/>
      </w:r>
      <w:r w:rsidRPr="00717F91">
        <w:rPr>
          <w:rFonts w:ascii="Arial Narrow" w:hAnsi="Arial Narrow"/>
          <w:b/>
          <w:bCs/>
          <w:i w:val="0"/>
          <w:iCs w:val="0"/>
          <w:noProof/>
          <w:sz w:val="22"/>
          <w:szCs w:val="22"/>
          <w:lang w:val="fr-FR"/>
        </w:rPr>
        <w:t>1</w:t>
      </w:r>
      <w:r w:rsidRPr="00717F91">
        <w:rPr>
          <w:rFonts w:ascii="Arial Narrow" w:hAnsi="Arial Narrow"/>
          <w:b/>
          <w:bCs/>
          <w:i w:val="0"/>
          <w:iCs w:val="0"/>
          <w:sz w:val="22"/>
          <w:szCs w:val="22"/>
        </w:rPr>
        <w:fldChar w:fldCharType="end"/>
      </w:r>
      <w:r w:rsidRPr="00717F91">
        <w:rPr>
          <w:rFonts w:ascii="Arial Narrow" w:hAnsi="Arial Narrow"/>
          <w:b/>
          <w:bCs/>
          <w:i w:val="0"/>
          <w:iCs w:val="0"/>
          <w:color w:val="000000" w:themeColor="text1"/>
          <w:sz w:val="22"/>
          <w:szCs w:val="22"/>
          <w:lang w:val="fr-FR"/>
        </w:rPr>
        <w:t>: Parties prenantes au processus de conception et de mise en œuvre du projet</w:t>
      </w:r>
      <w:bookmarkEnd w:id="21"/>
    </w:p>
    <w:tbl>
      <w:tblPr>
        <w:tblW w:w="9067" w:type="dxa"/>
        <w:tblCellMar>
          <w:left w:w="70" w:type="dxa"/>
          <w:right w:w="70" w:type="dxa"/>
        </w:tblCellMar>
        <w:tblLook w:val="04A0" w:firstRow="1" w:lastRow="0" w:firstColumn="1" w:lastColumn="0" w:noHBand="0" w:noVBand="1"/>
      </w:tblPr>
      <w:tblGrid>
        <w:gridCol w:w="562"/>
        <w:gridCol w:w="3402"/>
        <w:gridCol w:w="5103"/>
      </w:tblGrid>
      <w:tr w:rsidR="006F13A7" w:rsidRPr="00C1158B" w14:paraId="4F5CCC5E" w14:textId="77777777" w:rsidTr="00693BE1">
        <w:trPr>
          <w:trHeight w:val="416"/>
          <w:tblHeader/>
        </w:trPr>
        <w:tc>
          <w:tcPr>
            <w:tcW w:w="562" w:type="dxa"/>
            <w:tcBorders>
              <w:top w:val="single" w:sz="4" w:space="0" w:color="auto"/>
              <w:bottom w:val="single" w:sz="4" w:space="0" w:color="auto"/>
            </w:tcBorders>
            <w:shd w:val="clear" w:color="000000" w:fill="8EA9DB"/>
            <w:noWrap/>
            <w:vAlign w:val="center"/>
            <w:hideMark/>
          </w:tcPr>
          <w:p w14:paraId="67F9E04B" w14:textId="77777777" w:rsidR="006F13A7" w:rsidRPr="00C1158B" w:rsidRDefault="006F13A7" w:rsidP="000B0215">
            <w:pPr>
              <w:spacing w:line="276" w:lineRule="auto"/>
              <w:jc w:val="center"/>
              <w:rPr>
                <w:rFonts w:ascii="Arial Narrow" w:hAnsi="Arial Narrow" w:cs="Calibri"/>
                <w:b/>
                <w:bCs/>
                <w:color w:val="000000"/>
                <w:sz w:val="20"/>
                <w:szCs w:val="20"/>
              </w:rPr>
            </w:pPr>
            <w:r w:rsidRPr="00C1158B">
              <w:rPr>
                <w:rFonts w:ascii="Arial Narrow" w:hAnsi="Arial Narrow" w:cs="Calibri"/>
                <w:b/>
                <w:bCs/>
                <w:color w:val="000000"/>
                <w:sz w:val="20"/>
                <w:szCs w:val="20"/>
              </w:rPr>
              <w:t>N0</w:t>
            </w:r>
          </w:p>
        </w:tc>
        <w:tc>
          <w:tcPr>
            <w:tcW w:w="3402" w:type="dxa"/>
            <w:tcBorders>
              <w:top w:val="single" w:sz="4" w:space="0" w:color="auto"/>
              <w:bottom w:val="single" w:sz="4" w:space="0" w:color="auto"/>
            </w:tcBorders>
            <w:shd w:val="clear" w:color="000000" w:fill="8EA9DB"/>
            <w:noWrap/>
            <w:vAlign w:val="center"/>
            <w:hideMark/>
          </w:tcPr>
          <w:p w14:paraId="781E7D27" w14:textId="77777777" w:rsidR="006F13A7" w:rsidRPr="00C1158B" w:rsidRDefault="006F13A7" w:rsidP="000B0215">
            <w:pPr>
              <w:spacing w:line="276" w:lineRule="auto"/>
              <w:jc w:val="center"/>
              <w:rPr>
                <w:rFonts w:ascii="Arial Narrow" w:hAnsi="Arial Narrow" w:cs="Calibri"/>
                <w:b/>
                <w:bCs/>
                <w:color w:val="000000"/>
                <w:sz w:val="20"/>
                <w:szCs w:val="20"/>
              </w:rPr>
            </w:pPr>
            <w:r w:rsidRPr="00C1158B">
              <w:rPr>
                <w:rFonts w:ascii="Arial Narrow" w:hAnsi="Arial Narrow" w:cs="Calibri"/>
                <w:b/>
                <w:bCs/>
                <w:color w:val="000000"/>
                <w:sz w:val="20"/>
                <w:szCs w:val="20"/>
              </w:rPr>
              <w:t>Parties prenantes</w:t>
            </w:r>
          </w:p>
        </w:tc>
        <w:tc>
          <w:tcPr>
            <w:tcW w:w="5103" w:type="dxa"/>
            <w:tcBorders>
              <w:top w:val="single" w:sz="4" w:space="0" w:color="auto"/>
              <w:bottom w:val="single" w:sz="4" w:space="0" w:color="auto"/>
            </w:tcBorders>
            <w:shd w:val="clear" w:color="000000" w:fill="8EA9DB"/>
            <w:noWrap/>
            <w:vAlign w:val="center"/>
            <w:hideMark/>
          </w:tcPr>
          <w:p w14:paraId="44B42E30" w14:textId="77777777" w:rsidR="006F13A7" w:rsidRPr="00C1158B" w:rsidRDefault="006F13A7" w:rsidP="000B0215">
            <w:pPr>
              <w:spacing w:line="276" w:lineRule="auto"/>
              <w:jc w:val="center"/>
              <w:rPr>
                <w:rFonts w:ascii="Arial Narrow" w:hAnsi="Arial Narrow" w:cs="Calibri"/>
                <w:b/>
                <w:bCs/>
                <w:color w:val="000000"/>
                <w:sz w:val="20"/>
                <w:szCs w:val="20"/>
              </w:rPr>
            </w:pPr>
            <w:r w:rsidRPr="00C1158B">
              <w:rPr>
                <w:rFonts w:ascii="Arial Narrow" w:hAnsi="Arial Narrow" w:cs="Calibri"/>
                <w:b/>
                <w:bCs/>
                <w:color w:val="000000"/>
                <w:sz w:val="20"/>
                <w:szCs w:val="20"/>
              </w:rPr>
              <w:t>Rôles et responsabilités</w:t>
            </w:r>
          </w:p>
        </w:tc>
      </w:tr>
      <w:tr w:rsidR="006F13A7" w:rsidRPr="00C1158B" w14:paraId="348BB5E4" w14:textId="77777777" w:rsidTr="00693BE1">
        <w:trPr>
          <w:trHeight w:val="1134"/>
        </w:trPr>
        <w:tc>
          <w:tcPr>
            <w:tcW w:w="562" w:type="dxa"/>
            <w:tcBorders>
              <w:top w:val="single" w:sz="4" w:space="0" w:color="auto"/>
              <w:bottom w:val="single" w:sz="4" w:space="0" w:color="auto"/>
            </w:tcBorders>
            <w:shd w:val="clear" w:color="auto" w:fill="auto"/>
            <w:noWrap/>
            <w:vAlign w:val="center"/>
            <w:hideMark/>
          </w:tcPr>
          <w:p w14:paraId="3618FF53" w14:textId="77777777" w:rsidR="006F13A7" w:rsidRPr="00C1158B" w:rsidRDefault="006F13A7" w:rsidP="000B0215">
            <w:pPr>
              <w:spacing w:line="276" w:lineRule="auto"/>
              <w:jc w:val="center"/>
              <w:rPr>
                <w:rFonts w:ascii="Arial Narrow" w:hAnsi="Arial Narrow" w:cs="Calibri"/>
                <w:color w:val="000000"/>
                <w:sz w:val="20"/>
                <w:szCs w:val="20"/>
              </w:rPr>
            </w:pPr>
            <w:r w:rsidRPr="00C1158B">
              <w:rPr>
                <w:rFonts w:ascii="Arial Narrow" w:hAnsi="Arial Narrow" w:cs="Calibri"/>
                <w:color w:val="000000"/>
                <w:sz w:val="20"/>
                <w:szCs w:val="20"/>
              </w:rPr>
              <w:t>1</w:t>
            </w:r>
          </w:p>
        </w:tc>
        <w:tc>
          <w:tcPr>
            <w:tcW w:w="3402" w:type="dxa"/>
            <w:tcBorders>
              <w:top w:val="single" w:sz="4" w:space="0" w:color="auto"/>
              <w:bottom w:val="single" w:sz="4" w:space="0" w:color="auto"/>
            </w:tcBorders>
            <w:shd w:val="clear" w:color="auto" w:fill="auto"/>
            <w:vAlign w:val="center"/>
            <w:hideMark/>
          </w:tcPr>
          <w:p w14:paraId="7807F06F" w14:textId="77777777" w:rsidR="006F13A7" w:rsidRPr="00C1158B" w:rsidRDefault="006F13A7" w:rsidP="000B0215">
            <w:pPr>
              <w:spacing w:line="276" w:lineRule="auto"/>
              <w:jc w:val="both"/>
              <w:rPr>
                <w:rFonts w:ascii="Arial Narrow" w:hAnsi="Arial Narrow" w:cs="Calibri"/>
                <w:color w:val="000000"/>
                <w:sz w:val="20"/>
                <w:szCs w:val="20"/>
              </w:rPr>
            </w:pPr>
            <w:r w:rsidRPr="00C1158B">
              <w:rPr>
                <w:rFonts w:ascii="Arial Narrow" w:hAnsi="Arial Narrow" w:cs="Calibri"/>
                <w:color w:val="000000"/>
                <w:sz w:val="20"/>
                <w:szCs w:val="20"/>
              </w:rPr>
              <w:t>Agences récipiendaires et de financement (PNUD, FEM)</w:t>
            </w:r>
          </w:p>
        </w:tc>
        <w:tc>
          <w:tcPr>
            <w:tcW w:w="5103" w:type="dxa"/>
            <w:tcBorders>
              <w:top w:val="single" w:sz="4" w:space="0" w:color="auto"/>
              <w:bottom w:val="single" w:sz="4" w:space="0" w:color="auto"/>
            </w:tcBorders>
            <w:shd w:val="clear" w:color="auto" w:fill="auto"/>
            <w:vAlign w:val="center"/>
            <w:hideMark/>
          </w:tcPr>
          <w:p w14:paraId="639FD7FF" w14:textId="77777777" w:rsidR="006F13A7" w:rsidRPr="00C1158B" w:rsidRDefault="006F13A7" w:rsidP="000B0215">
            <w:pPr>
              <w:spacing w:line="276" w:lineRule="auto"/>
              <w:jc w:val="both"/>
              <w:rPr>
                <w:rFonts w:ascii="Arial Narrow" w:hAnsi="Arial Narrow" w:cs="Calibri"/>
                <w:color w:val="000000"/>
                <w:sz w:val="20"/>
                <w:szCs w:val="20"/>
              </w:rPr>
            </w:pPr>
            <w:r w:rsidRPr="00C1158B">
              <w:rPr>
                <w:rFonts w:ascii="Arial Narrow" w:hAnsi="Arial Narrow" w:cs="Calibri"/>
                <w:color w:val="000000"/>
                <w:sz w:val="20"/>
                <w:szCs w:val="20"/>
              </w:rPr>
              <w:t xml:space="preserve">PNUD : agence de mise en œuvre du projet à travers une unité de gestion mise en place à cet effet,                            </w:t>
            </w:r>
          </w:p>
          <w:p w14:paraId="062E2D47" w14:textId="77777777" w:rsidR="006F13A7" w:rsidRPr="00C1158B" w:rsidRDefault="006F13A7" w:rsidP="000B0215">
            <w:pPr>
              <w:spacing w:line="276" w:lineRule="auto"/>
              <w:jc w:val="both"/>
              <w:rPr>
                <w:rFonts w:ascii="Arial Narrow" w:hAnsi="Arial Narrow" w:cs="Calibri"/>
                <w:color w:val="000000"/>
                <w:sz w:val="20"/>
                <w:szCs w:val="20"/>
              </w:rPr>
            </w:pPr>
            <w:r w:rsidRPr="00C1158B">
              <w:rPr>
                <w:rFonts w:ascii="Arial Narrow" w:hAnsi="Arial Narrow" w:cs="Calibri"/>
                <w:color w:val="000000"/>
                <w:sz w:val="20"/>
                <w:szCs w:val="20"/>
              </w:rPr>
              <w:t>FEM : bailleur de fond principal du projet et partenaire technique de mise en œuvre</w:t>
            </w:r>
          </w:p>
        </w:tc>
      </w:tr>
      <w:tr w:rsidR="006F13A7" w:rsidRPr="00C1158B" w14:paraId="6BA25A4F" w14:textId="77777777" w:rsidTr="00693BE1">
        <w:trPr>
          <w:trHeight w:val="688"/>
        </w:trPr>
        <w:tc>
          <w:tcPr>
            <w:tcW w:w="562" w:type="dxa"/>
            <w:tcBorders>
              <w:top w:val="single" w:sz="4" w:space="0" w:color="auto"/>
              <w:bottom w:val="single" w:sz="4" w:space="0" w:color="auto"/>
            </w:tcBorders>
            <w:shd w:val="clear" w:color="auto" w:fill="auto"/>
            <w:noWrap/>
            <w:vAlign w:val="center"/>
            <w:hideMark/>
          </w:tcPr>
          <w:p w14:paraId="6ECDAF09" w14:textId="77777777" w:rsidR="006F13A7" w:rsidRPr="00C1158B" w:rsidRDefault="006F13A7" w:rsidP="000B0215">
            <w:pPr>
              <w:spacing w:line="276" w:lineRule="auto"/>
              <w:jc w:val="center"/>
              <w:rPr>
                <w:rFonts w:ascii="Arial Narrow" w:hAnsi="Arial Narrow" w:cs="Calibri"/>
                <w:color w:val="000000"/>
                <w:sz w:val="20"/>
                <w:szCs w:val="20"/>
              </w:rPr>
            </w:pPr>
            <w:r w:rsidRPr="00C1158B">
              <w:rPr>
                <w:rFonts w:ascii="Arial Narrow" w:hAnsi="Arial Narrow" w:cs="Calibri"/>
                <w:color w:val="000000"/>
                <w:sz w:val="20"/>
                <w:szCs w:val="20"/>
              </w:rPr>
              <w:t>2</w:t>
            </w:r>
          </w:p>
        </w:tc>
        <w:tc>
          <w:tcPr>
            <w:tcW w:w="3402" w:type="dxa"/>
            <w:tcBorders>
              <w:top w:val="single" w:sz="4" w:space="0" w:color="auto"/>
              <w:bottom w:val="single" w:sz="4" w:space="0" w:color="auto"/>
            </w:tcBorders>
            <w:shd w:val="clear" w:color="auto" w:fill="auto"/>
            <w:vAlign w:val="center"/>
            <w:hideMark/>
          </w:tcPr>
          <w:p w14:paraId="63C0E9D9" w14:textId="77777777" w:rsidR="006F13A7" w:rsidRPr="00C1158B" w:rsidRDefault="006F13A7" w:rsidP="000B0215">
            <w:pPr>
              <w:spacing w:line="276" w:lineRule="auto"/>
              <w:jc w:val="both"/>
              <w:rPr>
                <w:rFonts w:ascii="Arial Narrow" w:hAnsi="Arial Narrow" w:cs="Calibri"/>
                <w:color w:val="000000"/>
                <w:sz w:val="20"/>
                <w:szCs w:val="20"/>
              </w:rPr>
            </w:pPr>
            <w:r w:rsidRPr="00C1158B">
              <w:rPr>
                <w:rFonts w:ascii="Arial Narrow" w:hAnsi="Arial Narrow" w:cs="Calibri"/>
                <w:color w:val="000000"/>
                <w:sz w:val="20"/>
                <w:szCs w:val="20"/>
              </w:rPr>
              <w:t>Gouvernements pays membres (Niger, Cameroun, RCA, Nigéria, Tchad)</w:t>
            </w:r>
          </w:p>
        </w:tc>
        <w:tc>
          <w:tcPr>
            <w:tcW w:w="5103" w:type="dxa"/>
            <w:tcBorders>
              <w:top w:val="single" w:sz="4" w:space="0" w:color="auto"/>
              <w:bottom w:val="single" w:sz="4" w:space="0" w:color="auto"/>
            </w:tcBorders>
            <w:shd w:val="clear" w:color="auto" w:fill="auto"/>
            <w:vAlign w:val="bottom"/>
            <w:hideMark/>
          </w:tcPr>
          <w:p w14:paraId="7AD81427" w14:textId="77777777" w:rsidR="006F13A7" w:rsidRPr="00C1158B" w:rsidRDefault="006F13A7" w:rsidP="000B0215">
            <w:pPr>
              <w:spacing w:line="276" w:lineRule="auto"/>
              <w:jc w:val="both"/>
              <w:rPr>
                <w:rFonts w:ascii="Arial Narrow" w:hAnsi="Arial Narrow" w:cs="Calibri"/>
                <w:color w:val="000000"/>
                <w:sz w:val="20"/>
                <w:szCs w:val="20"/>
              </w:rPr>
            </w:pPr>
            <w:r w:rsidRPr="00C1158B">
              <w:rPr>
                <w:rFonts w:ascii="Arial Narrow" w:hAnsi="Arial Narrow" w:cs="Calibri"/>
                <w:color w:val="000000"/>
                <w:sz w:val="20"/>
                <w:szCs w:val="20"/>
              </w:rPr>
              <w:t xml:space="preserve">Rôle important en matière de définition des politiques et principes directeurs et de financement                                  </w:t>
            </w:r>
          </w:p>
          <w:p w14:paraId="4E8A12B4" w14:textId="77777777" w:rsidR="006F13A7" w:rsidRPr="00C1158B" w:rsidRDefault="006F13A7" w:rsidP="000B0215">
            <w:pPr>
              <w:spacing w:line="276" w:lineRule="auto"/>
              <w:jc w:val="both"/>
              <w:rPr>
                <w:rFonts w:ascii="Arial Narrow" w:hAnsi="Arial Narrow" w:cs="Calibri"/>
                <w:color w:val="000000"/>
                <w:sz w:val="20"/>
                <w:szCs w:val="20"/>
              </w:rPr>
            </w:pPr>
            <w:r w:rsidRPr="00C1158B">
              <w:rPr>
                <w:rFonts w:ascii="Arial Narrow" w:hAnsi="Arial Narrow" w:cs="Calibri"/>
                <w:color w:val="000000"/>
                <w:sz w:val="20"/>
                <w:szCs w:val="20"/>
              </w:rPr>
              <w:t>Renforcement des capacités des experts nationaux et des instituts de recherche.</w:t>
            </w:r>
          </w:p>
          <w:p w14:paraId="21FC6B05" w14:textId="77777777" w:rsidR="006F13A7" w:rsidRPr="00C1158B" w:rsidRDefault="006F13A7" w:rsidP="000B0215">
            <w:pPr>
              <w:spacing w:line="276" w:lineRule="auto"/>
              <w:jc w:val="both"/>
              <w:rPr>
                <w:rFonts w:ascii="Arial Narrow" w:hAnsi="Arial Narrow" w:cs="Calibri"/>
                <w:color w:val="000000"/>
                <w:sz w:val="20"/>
                <w:szCs w:val="20"/>
              </w:rPr>
            </w:pPr>
            <w:r w:rsidRPr="00C1158B">
              <w:rPr>
                <w:rFonts w:ascii="Arial Narrow" w:hAnsi="Arial Narrow" w:cs="Calibri"/>
                <w:color w:val="000000"/>
                <w:sz w:val="20"/>
                <w:szCs w:val="20"/>
              </w:rPr>
              <w:t>Bénéficiaires du projet</w:t>
            </w:r>
          </w:p>
        </w:tc>
      </w:tr>
      <w:tr w:rsidR="006F13A7" w:rsidRPr="00C1158B" w14:paraId="77157FB4" w14:textId="77777777" w:rsidTr="00693BE1">
        <w:trPr>
          <w:trHeight w:val="660"/>
        </w:trPr>
        <w:tc>
          <w:tcPr>
            <w:tcW w:w="562" w:type="dxa"/>
            <w:tcBorders>
              <w:top w:val="single" w:sz="4" w:space="0" w:color="auto"/>
              <w:bottom w:val="single" w:sz="4" w:space="0" w:color="auto"/>
            </w:tcBorders>
            <w:shd w:val="clear" w:color="auto" w:fill="auto"/>
            <w:noWrap/>
            <w:vAlign w:val="center"/>
            <w:hideMark/>
          </w:tcPr>
          <w:p w14:paraId="4E6F6B14" w14:textId="77777777" w:rsidR="006F13A7" w:rsidRPr="00C1158B" w:rsidRDefault="006F13A7" w:rsidP="000B0215">
            <w:pPr>
              <w:spacing w:line="276" w:lineRule="auto"/>
              <w:jc w:val="center"/>
              <w:rPr>
                <w:rFonts w:ascii="Arial Narrow" w:hAnsi="Arial Narrow" w:cs="Calibri"/>
                <w:color w:val="000000"/>
                <w:sz w:val="20"/>
                <w:szCs w:val="20"/>
              </w:rPr>
            </w:pPr>
            <w:r w:rsidRPr="00C1158B">
              <w:rPr>
                <w:rFonts w:ascii="Arial Narrow" w:hAnsi="Arial Narrow" w:cs="Calibri"/>
                <w:color w:val="000000"/>
                <w:sz w:val="20"/>
                <w:szCs w:val="20"/>
              </w:rPr>
              <w:t>3</w:t>
            </w:r>
          </w:p>
        </w:tc>
        <w:tc>
          <w:tcPr>
            <w:tcW w:w="3402" w:type="dxa"/>
            <w:tcBorders>
              <w:top w:val="single" w:sz="4" w:space="0" w:color="auto"/>
              <w:bottom w:val="single" w:sz="4" w:space="0" w:color="auto"/>
            </w:tcBorders>
            <w:shd w:val="clear" w:color="auto" w:fill="auto"/>
            <w:vAlign w:val="center"/>
            <w:hideMark/>
          </w:tcPr>
          <w:p w14:paraId="236BCB23" w14:textId="77777777" w:rsidR="006F13A7" w:rsidRPr="00C1158B" w:rsidRDefault="006F13A7" w:rsidP="000B0215">
            <w:pPr>
              <w:spacing w:line="276" w:lineRule="auto"/>
              <w:jc w:val="both"/>
              <w:rPr>
                <w:rFonts w:ascii="Arial Narrow" w:hAnsi="Arial Narrow" w:cs="Calibri"/>
                <w:color w:val="000000"/>
                <w:sz w:val="20"/>
                <w:szCs w:val="20"/>
              </w:rPr>
            </w:pPr>
            <w:r w:rsidRPr="00C1158B">
              <w:rPr>
                <w:rFonts w:ascii="Arial Narrow" w:hAnsi="Arial Narrow" w:cs="Calibri"/>
                <w:color w:val="000000"/>
                <w:sz w:val="20"/>
                <w:szCs w:val="20"/>
              </w:rPr>
              <w:t>Commission du Bassin du Lac Tchad (CBLT)</w:t>
            </w:r>
          </w:p>
        </w:tc>
        <w:tc>
          <w:tcPr>
            <w:tcW w:w="5103" w:type="dxa"/>
            <w:tcBorders>
              <w:top w:val="single" w:sz="4" w:space="0" w:color="auto"/>
              <w:bottom w:val="single" w:sz="4" w:space="0" w:color="auto"/>
            </w:tcBorders>
            <w:shd w:val="clear" w:color="auto" w:fill="auto"/>
            <w:vAlign w:val="bottom"/>
            <w:hideMark/>
          </w:tcPr>
          <w:p w14:paraId="795CD4A1" w14:textId="77777777" w:rsidR="006F13A7" w:rsidRPr="00C1158B" w:rsidRDefault="006F13A7" w:rsidP="000B0215">
            <w:pPr>
              <w:spacing w:line="276" w:lineRule="auto"/>
              <w:jc w:val="both"/>
              <w:rPr>
                <w:rFonts w:ascii="Arial Narrow" w:hAnsi="Arial Narrow" w:cs="Calibri"/>
                <w:color w:val="000000"/>
                <w:sz w:val="20"/>
                <w:szCs w:val="20"/>
              </w:rPr>
            </w:pPr>
            <w:r w:rsidRPr="00C1158B">
              <w:rPr>
                <w:rFonts w:ascii="Arial Narrow" w:hAnsi="Arial Narrow" w:cs="Calibri"/>
                <w:color w:val="000000"/>
                <w:sz w:val="20"/>
                <w:szCs w:val="20"/>
              </w:rPr>
              <w:t xml:space="preserve">Institution sous régionale de gestion du bassin du lac Tchad Bénéficiaire du projet à travers des documents stratégiques et opérationnels permettant d’amplifier la portée de ses actions dans ses Etats-membres ;  </w:t>
            </w:r>
          </w:p>
          <w:p w14:paraId="7956194C" w14:textId="77777777" w:rsidR="006F13A7" w:rsidRPr="00C1158B" w:rsidRDefault="006F13A7" w:rsidP="000B0215">
            <w:pPr>
              <w:spacing w:line="276" w:lineRule="auto"/>
              <w:jc w:val="both"/>
              <w:rPr>
                <w:rFonts w:ascii="Arial Narrow" w:hAnsi="Arial Narrow" w:cs="Calibri"/>
                <w:color w:val="000000"/>
                <w:sz w:val="20"/>
                <w:szCs w:val="20"/>
              </w:rPr>
            </w:pPr>
            <w:r w:rsidRPr="00C1158B">
              <w:rPr>
                <w:rFonts w:ascii="Arial Narrow" w:hAnsi="Arial Narrow" w:cs="Calibri"/>
                <w:sz w:val="20"/>
                <w:szCs w:val="20"/>
              </w:rPr>
              <w:t>Partenaire de mise en œuvre du projet</w:t>
            </w:r>
          </w:p>
        </w:tc>
      </w:tr>
      <w:tr w:rsidR="006F13A7" w:rsidRPr="00C1158B" w14:paraId="5D02C088" w14:textId="77777777" w:rsidTr="00693BE1">
        <w:trPr>
          <w:trHeight w:val="680"/>
        </w:trPr>
        <w:tc>
          <w:tcPr>
            <w:tcW w:w="562" w:type="dxa"/>
            <w:tcBorders>
              <w:top w:val="single" w:sz="4" w:space="0" w:color="auto"/>
              <w:bottom w:val="single" w:sz="4" w:space="0" w:color="auto"/>
            </w:tcBorders>
            <w:shd w:val="clear" w:color="auto" w:fill="auto"/>
            <w:noWrap/>
            <w:vAlign w:val="center"/>
            <w:hideMark/>
          </w:tcPr>
          <w:p w14:paraId="0ED1096A" w14:textId="77777777" w:rsidR="006F13A7" w:rsidRPr="00C1158B" w:rsidRDefault="006F13A7" w:rsidP="000B0215">
            <w:pPr>
              <w:spacing w:line="276" w:lineRule="auto"/>
              <w:jc w:val="center"/>
              <w:rPr>
                <w:rFonts w:ascii="Arial Narrow" w:hAnsi="Arial Narrow" w:cs="Calibri"/>
                <w:color w:val="000000"/>
                <w:sz w:val="20"/>
                <w:szCs w:val="20"/>
              </w:rPr>
            </w:pPr>
            <w:r w:rsidRPr="00C1158B">
              <w:rPr>
                <w:rFonts w:ascii="Arial Narrow" w:hAnsi="Arial Narrow" w:cs="Calibri"/>
                <w:color w:val="000000"/>
                <w:sz w:val="20"/>
                <w:szCs w:val="20"/>
              </w:rPr>
              <w:t>4</w:t>
            </w:r>
          </w:p>
        </w:tc>
        <w:tc>
          <w:tcPr>
            <w:tcW w:w="3402" w:type="dxa"/>
            <w:tcBorders>
              <w:top w:val="single" w:sz="4" w:space="0" w:color="auto"/>
              <w:bottom w:val="single" w:sz="4" w:space="0" w:color="auto"/>
            </w:tcBorders>
            <w:shd w:val="clear" w:color="auto" w:fill="auto"/>
            <w:vAlign w:val="center"/>
            <w:hideMark/>
          </w:tcPr>
          <w:p w14:paraId="0462E614" w14:textId="77777777" w:rsidR="006F13A7" w:rsidRPr="00C1158B" w:rsidRDefault="006F13A7" w:rsidP="000B0215">
            <w:pPr>
              <w:spacing w:line="276" w:lineRule="auto"/>
              <w:jc w:val="both"/>
              <w:rPr>
                <w:rFonts w:ascii="Arial Narrow" w:hAnsi="Arial Narrow" w:cs="Calibri"/>
                <w:color w:val="000000"/>
                <w:sz w:val="20"/>
                <w:szCs w:val="20"/>
              </w:rPr>
            </w:pPr>
            <w:r w:rsidRPr="00C1158B">
              <w:rPr>
                <w:rFonts w:ascii="Arial Narrow" w:hAnsi="Arial Narrow" w:cs="Calibri"/>
                <w:color w:val="000000"/>
                <w:sz w:val="20"/>
                <w:szCs w:val="20"/>
              </w:rPr>
              <w:t xml:space="preserve">Parties responsables (UICN, Banque mondiale, BAD, GIZ) </w:t>
            </w:r>
          </w:p>
        </w:tc>
        <w:tc>
          <w:tcPr>
            <w:tcW w:w="5103" w:type="dxa"/>
            <w:tcBorders>
              <w:top w:val="single" w:sz="4" w:space="0" w:color="auto"/>
              <w:bottom w:val="single" w:sz="4" w:space="0" w:color="auto"/>
            </w:tcBorders>
            <w:shd w:val="clear" w:color="auto" w:fill="auto"/>
            <w:vAlign w:val="center"/>
            <w:hideMark/>
          </w:tcPr>
          <w:p w14:paraId="61213414" w14:textId="77777777" w:rsidR="006F13A7" w:rsidRPr="00C1158B" w:rsidRDefault="006F13A7" w:rsidP="000B0215">
            <w:pPr>
              <w:spacing w:line="276" w:lineRule="auto"/>
              <w:jc w:val="both"/>
              <w:rPr>
                <w:rFonts w:ascii="Arial Narrow" w:hAnsi="Arial Narrow" w:cs="Calibri"/>
                <w:color w:val="000000"/>
                <w:sz w:val="20"/>
                <w:szCs w:val="20"/>
              </w:rPr>
            </w:pPr>
            <w:r w:rsidRPr="00C1158B">
              <w:rPr>
                <w:rFonts w:ascii="Arial Narrow" w:hAnsi="Arial Narrow" w:cs="Calibri"/>
                <w:color w:val="000000"/>
                <w:sz w:val="20"/>
                <w:szCs w:val="20"/>
              </w:rPr>
              <w:t xml:space="preserve">Cofinancement parallèle du projet ;  </w:t>
            </w:r>
          </w:p>
          <w:p w14:paraId="51D7C08D" w14:textId="2C06A1DA" w:rsidR="006F13A7" w:rsidRPr="00C1158B" w:rsidRDefault="006F13A7" w:rsidP="000B0215">
            <w:pPr>
              <w:spacing w:line="276" w:lineRule="auto"/>
              <w:jc w:val="both"/>
              <w:rPr>
                <w:rFonts w:ascii="Arial Narrow" w:hAnsi="Arial Narrow" w:cs="Calibri"/>
                <w:color w:val="000000"/>
                <w:sz w:val="20"/>
                <w:szCs w:val="20"/>
                <w:lang w:val="fr-FR"/>
              </w:rPr>
            </w:pPr>
            <w:r w:rsidRPr="00C1158B">
              <w:rPr>
                <w:rFonts w:ascii="Arial Narrow" w:hAnsi="Arial Narrow" w:cs="Calibri"/>
                <w:color w:val="000000"/>
                <w:sz w:val="20"/>
                <w:szCs w:val="20"/>
              </w:rPr>
              <w:t>Appui à la mise en œuvre de</w:t>
            </w:r>
            <w:r w:rsidR="00020011" w:rsidRPr="00C1158B">
              <w:rPr>
                <w:rFonts w:ascii="Arial Narrow" w:hAnsi="Arial Narrow" w:cs="Calibri"/>
                <w:color w:val="000000"/>
                <w:sz w:val="20"/>
                <w:szCs w:val="20"/>
                <w:lang w:val="fr-FR"/>
              </w:rPr>
              <w:t>s</w:t>
            </w:r>
            <w:r w:rsidRPr="00C1158B">
              <w:rPr>
                <w:rFonts w:ascii="Arial Narrow" w:hAnsi="Arial Narrow" w:cs="Calibri"/>
                <w:color w:val="000000"/>
                <w:sz w:val="20"/>
                <w:szCs w:val="20"/>
              </w:rPr>
              <w:t xml:space="preserve"> Composantes 5 (UICN) </w:t>
            </w:r>
            <w:r w:rsidR="00020011" w:rsidRPr="00C1158B">
              <w:rPr>
                <w:rFonts w:ascii="Arial Narrow" w:hAnsi="Arial Narrow" w:cs="Calibri"/>
                <w:color w:val="000000"/>
                <w:sz w:val="20"/>
                <w:szCs w:val="20"/>
                <w:lang w:val="fr-FR"/>
              </w:rPr>
              <w:t>et 6 (Banque mondiale)</w:t>
            </w:r>
          </w:p>
        </w:tc>
      </w:tr>
      <w:tr w:rsidR="006F13A7" w:rsidRPr="00C1158B" w14:paraId="544BF6FD" w14:textId="77777777" w:rsidTr="00693BE1">
        <w:trPr>
          <w:trHeight w:val="417"/>
        </w:trPr>
        <w:tc>
          <w:tcPr>
            <w:tcW w:w="562" w:type="dxa"/>
            <w:tcBorders>
              <w:top w:val="single" w:sz="4" w:space="0" w:color="auto"/>
              <w:bottom w:val="single" w:sz="4" w:space="0" w:color="auto"/>
            </w:tcBorders>
            <w:shd w:val="clear" w:color="auto" w:fill="auto"/>
            <w:noWrap/>
            <w:vAlign w:val="center"/>
            <w:hideMark/>
          </w:tcPr>
          <w:p w14:paraId="4DA0FD0B" w14:textId="77777777" w:rsidR="006F13A7" w:rsidRPr="00C1158B" w:rsidRDefault="006F13A7" w:rsidP="000B0215">
            <w:pPr>
              <w:spacing w:line="276" w:lineRule="auto"/>
              <w:jc w:val="center"/>
              <w:rPr>
                <w:rFonts w:ascii="Arial Narrow" w:hAnsi="Arial Narrow" w:cs="Calibri"/>
                <w:color w:val="000000"/>
                <w:sz w:val="20"/>
                <w:szCs w:val="20"/>
              </w:rPr>
            </w:pPr>
            <w:r w:rsidRPr="00C1158B">
              <w:rPr>
                <w:rFonts w:ascii="Arial Narrow" w:hAnsi="Arial Narrow" w:cs="Calibri"/>
                <w:color w:val="000000"/>
                <w:sz w:val="20"/>
                <w:szCs w:val="20"/>
              </w:rPr>
              <w:t>5</w:t>
            </w:r>
          </w:p>
        </w:tc>
        <w:tc>
          <w:tcPr>
            <w:tcW w:w="3402" w:type="dxa"/>
            <w:tcBorders>
              <w:top w:val="single" w:sz="4" w:space="0" w:color="auto"/>
              <w:bottom w:val="single" w:sz="4" w:space="0" w:color="auto"/>
            </w:tcBorders>
            <w:shd w:val="clear" w:color="auto" w:fill="auto"/>
            <w:vAlign w:val="center"/>
            <w:hideMark/>
          </w:tcPr>
          <w:p w14:paraId="34186E75" w14:textId="77777777" w:rsidR="006F13A7" w:rsidRPr="00C1158B" w:rsidRDefault="006F13A7" w:rsidP="000B0215">
            <w:pPr>
              <w:spacing w:line="276" w:lineRule="auto"/>
              <w:jc w:val="both"/>
              <w:rPr>
                <w:rFonts w:ascii="Arial Narrow" w:hAnsi="Arial Narrow" w:cs="Calibri"/>
                <w:color w:val="000000"/>
                <w:sz w:val="20"/>
                <w:szCs w:val="20"/>
              </w:rPr>
            </w:pPr>
            <w:r w:rsidRPr="00C1158B">
              <w:rPr>
                <w:rFonts w:ascii="Arial Narrow" w:hAnsi="Arial Narrow" w:cs="Calibri"/>
                <w:color w:val="000000"/>
                <w:sz w:val="20"/>
                <w:szCs w:val="20"/>
              </w:rPr>
              <w:t>Communautés riveraines (éleveurs, agriculteurs, pêcheurs, associations de mareyeurs, associations de femmes pratiquant le maraîchage et l’artisanat, chasseurs et bûcherons traditionnels, utilisateurs de produits non ligneux)</w:t>
            </w:r>
          </w:p>
        </w:tc>
        <w:tc>
          <w:tcPr>
            <w:tcW w:w="5103" w:type="dxa"/>
            <w:tcBorders>
              <w:top w:val="single" w:sz="4" w:space="0" w:color="auto"/>
              <w:bottom w:val="single" w:sz="4" w:space="0" w:color="auto"/>
            </w:tcBorders>
            <w:shd w:val="clear" w:color="auto" w:fill="auto"/>
            <w:vAlign w:val="center"/>
            <w:hideMark/>
          </w:tcPr>
          <w:p w14:paraId="285241B7" w14:textId="77777777" w:rsidR="006F13A7" w:rsidRPr="00C1158B" w:rsidRDefault="006F13A7" w:rsidP="000B0215">
            <w:pPr>
              <w:spacing w:line="276" w:lineRule="auto"/>
              <w:rPr>
                <w:rFonts w:ascii="Arial Narrow" w:hAnsi="Arial Narrow" w:cs="Calibri"/>
                <w:color w:val="000000"/>
                <w:sz w:val="20"/>
                <w:szCs w:val="20"/>
              </w:rPr>
            </w:pPr>
            <w:r w:rsidRPr="00C1158B">
              <w:rPr>
                <w:rFonts w:ascii="Arial Narrow" w:hAnsi="Arial Narrow" w:cs="Calibri"/>
                <w:color w:val="000000"/>
                <w:sz w:val="20"/>
                <w:szCs w:val="20"/>
              </w:rPr>
              <w:t xml:space="preserve">Bénéficiaires directs du projet.                                      </w:t>
            </w:r>
          </w:p>
          <w:p w14:paraId="76AFE0B2" w14:textId="77777777" w:rsidR="006F13A7" w:rsidRPr="00C1158B" w:rsidRDefault="006F13A7" w:rsidP="000B0215">
            <w:pPr>
              <w:spacing w:line="276" w:lineRule="auto"/>
              <w:rPr>
                <w:rFonts w:ascii="Arial Narrow" w:hAnsi="Arial Narrow" w:cs="Calibri"/>
                <w:color w:val="000000"/>
                <w:sz w:val="20"/>
                <w:szCs w:val="20"/>
              </w:rPr>
            </w:pPr>
            <w:r w:rsidRPr="00C1158B">
              <w:rPr>
                <w:rFonts w:ascii="Arial Narrow" w:hAnsi="Arial Narrow" w:cs="Calibri"/>
                <w:color w:val="000000"/>
                <w:sz w:val="20"/>
                <w:szCs w:val="20"/>
              </w:rPr>
              <w:t>Premiers utilisateurs des services environnementaux du bassin du lac Tchad</w:t>
            </w:r>
          </w:p>
        </w:tc>
      </w:tr>
      <w:tr w:rsidR="006F13A7" w:rsidRPr="00C1158B" w14:paraId="15DB0901" w14:textId="77777777" w:rsidTr="00693BE1">
        <w:trPr>
          <w:trHeight w:val="1079"/>
        </w:trPr>
        <w:tc>
          <w:tcPr>
            <w:tcW w:w="562" w:type="dxa"/>
            <w:tcBorders>
              <w:top w:val="single" w:sz="4" w:space="0" w:color="auto"/>
              <w:bottom w:val="single" w:sz="4" w:space="0" w:color="auto"/>
            </w:tcBorders>
            <w:shd w:val="clear" w:color="auto" w:fill="auto"/>
            <w:noWrap/>
            <w:vAlign w:val="center"/>
            <w:hideMark/>
          </w:tcPr>
          <w:p w14:paraId="014F182A" w14:textId="77777777" w:rsidR="006F13A7" w:rsidRPr="00C1158B" w:rsidRDefault="006F13A7" w:rsidP="000B0215">
            <w:pPr>
              <w:spacing w:line="276" w:lineRule="auto"/>
              <w:jc w:val="center"/>
              <w:rPr>
                <w:rFonts w:ascii="Arial Narrow" w:hAnsi="Arial Narrow" w:cs="Calibri"/>
                <w:color w:val="000000"/>
                <w:sz w:val="20"/>
                <w:szCs w:val="20"/>
              </w:rPr>
            </w:pPr>
            <w:r w:rsidRPr="00C1158B">
              <w:rPr>
                <w:rFonts w:ascii="Arial Narrow" w:hAnsi="Arial Narrow" w:cs="Calibri"/>
                <w:color w:val="000000"/>
                <w:sz w:val="20"/>
                <w:szCs w:val="20"/>
              </w:rPr>
              <w:t>6</w:t>
            </w:r>
          </w:p>
        </w:tc>
        <w:tc>
          <w:tcPr>
            <w:tcW w:w="3402" w:type="dxa"/>
            <w:tcBorders>
              <w:top w:val="single" w:sz="4" w:space="0" w:color="auto"/>
              <w:bottom w:val="single" w:sz="4" w:space="0" w:color="auto"/>
            </w:tcBorders>
            <w:shd w:val="clear" w:color="auto" w:fill="auto"/>
            <w:vAlign w:val="center"/>
            <w:hideMark/>
          </w:tcPr>
          <w:p w14:paraId="525EA4FA" w14:textId="77777777" w:rsidR="006F13A7" w:rsidRPr="00C1158B" w:rsidRDefault="006F13A7" w:rsidP="000B0215">
            <w:pPr>
              <w:spacing w:line="276" w:lineRule="auto"/>
              <w:jc w:val="both"/>
              <w:rPr>
                <w:rFonts w:ascii="Arial Narrow" w:hAnsi="Arial Narrow" w:cs="Calibri"/>
                <w:color w:val="000000"/>
                <w:sz w:val="20"/>
                <w:szCs w:val="20"/>
              </w:rPr>
            </w:pPr>
            <w:r w:rsidRPr="00C1158B">
              <w:rPr>
                <w:rFonts w:ascii="Arial Narrow" w:hAnsi="Arial Narrow" w:cs="Calibri"/>
                <w:color w:val="000000"/>
                <w:sz w:val="20"/>
                <w:szCs w:val="20"/>
              </w:rPr>
              <w:t xml:space="preserve">Autres parties prenantes (ONG/OSC nationales, programmes/projets pertinents, universités et institutions de recherche, organisations religieuses, autorités coutumières) </w:t>
            </w:r>
          </w:p>
        </w:tc>
        <w:tc>
          <w:tcPr>
            <w:tcW w:w="5103" w:type="dxa"/>
            <w:tcBorders>
              <w:top w:val="single" w:sz="4" w:space="0" w:color="auto"/>
              <w:bottom w:val="single" w:sz="4" w:space="0" w:color="auto"/>
            </w:tcBorders>
            <w:shd w:val="clear" w:color="auto" w:fill="auto"/>
            <w:vAlign w:val="center"/>
            <w:hideMark/>
          </w:tcPr>
          <w:p w14:paraId="13EBDAA0" w14:textId="77777777" w:rsidR="006F13A7" w:rsidRPr="00C1158B" w:rsidRDefault="006F13A7" w:rsidP="000B0215">
            <w:pPr>
              <w:spacing w:line="276" w:lineRule="auto"/>
              <w:jc w:val="both"/>
              <w:rPr>
                <w:rFonts w:ascii="Arial Narrow" w:hAnsi="Arial Narrow" w:cs="Calibri"/>
                <w:color w:val="000000"/>
                <w:sz w:val="20"/>
                <w:szCs w:val="20"/>
              </w:rPr>
            </w:pPr>
            <w:r w:rsidRPr="00C1158B">
              <w:rPr>
                <w:rFonts w:ascii="Arial Narrow" w:hAnsi="Arial Narrow" w:cs="Calibri"/>
                <w:color w:val="000000"/>
                <w:sz w:val="20"/>
                <w:szCs w:val="20"/>
              </w:rPr>
              <w:t xml:space="preserve">Gestion des ressources naturelles au niveau national ; Rôle important en matière de sensibilisation des communautés locales à l’intérêt de conserver et de protéger le BLT pour leur subsistance durable ; </w:t>
            </w:r>
          </w:p>
          <w:p w14:paraId="5A2ED5DC" w14:textId="77777777" w:rsidR="006F13A7" w:rsidRPr="00C1158B" w:rsidRDefault="006F13A7" w:rsidP="000B0215">
            <w:pPr>
              <w:spacing w:line="276" w:lineRule="auto"/>
              <w:jc w:val="both"/>
              <w:rPr>
                <w:rFonts w:ascii="Arial Narrow" w:hAnsi="Arial Narrow" w:cs="Calibri"/>
                <w:color w:val="000000"/>
                <w:sz w:val="20"/>
                <w:szCs w:val="20"/>
              </w:rPr>
            </w:pPr>
            <w:r w:rsidRPr="00C1158B">
              <w:rPr>
                <w:rFonts w:ascii="Arial Narrow" w:hAnsi="Arial Narrow" w:cs="Calibri"/>
                <w:color w:val="000000"/>
                <w:sz w:val="20"/>
                <w:szCs w:val="20"/>
              </w:rPr>
              <w:t>Appui à la mise en œuvre de la Composante 3</w:t>
            </w:r>
          </w:p>
          <w:p w14:paraId="51CF396E" w14:textId="77777777" w:rsidR="006F13A7" w:rsidRPr="00C1158B" w:rsidRDefault="006F13A7" w:rsidP="000B0215">
            <w:pPr>
              <w:spacing w:line="276" w:lineRule="auto"/>
              <w:jc w:val="both"/>
              <w:rPr>
                <w:rFonts w:ascii="Arial Narrow" w:hAnsi="Arial Narrow" w:cs="Calibri"/>
                <w:color w:val="000000"/>
                <w:sz w:val="20"/>
                <w:szCs w:val="20"/>
              </w:rPr>
            </w:pPr>
            <w:r w:rsidRPr="00C1158B">
              <w:rPr>
                <w:rFonts w:ascii="Arial Narrow" w:hAnsi="Arial Narrow" w:cs="Calibri"/>
                <w:color w:val="000000"/>
                <w:sz w:val="20"/>
                <w:szCs w:val="20"/>
              </w:rPr>
              <w:t>Bénéficiaires et partenaires de mise en oeuvre potentiels du projet</w:t>
            </w:r>
          </w:p>
        </w:tc>
      </w:tr>
      <w:tr w:rsidR="006F13A7" w:rsidRPr="00C1158B" w14:paraId="728C6A34" w14:textId="77777777" w:rsidTr="00693BE1">
        <w:trPr>
          <w:trHeight w:val="680"/>
        </w:trPr>
        <w:tc>
          <w:tcPr>
            <w:tcW w:w="562" w:type="dxa"/>
            <w:tcBorders>
              <w:top w:val="single" w:sz="4" w:space="0" w:color="auto"/>
              <w:bottom w:val="single" w:sz="4" w:space="0" w:color="auto"/>
            </w:tcBorders>
            <w:shd w:val="clear" w:color="auto" w:fill="auto"/>
            <w:noWrap/>
            <w:vAlign w:val="center"/>
            <w:hideMark/>
          </w:tcPr>
          <w:p w14:paraId="0EF52F40" w14:textId="77777777" w:rsidR="006F13A7" w:rsidRPr="00C1158B" w:rsidRDefault="006F13A7" w:rsidP="000B0215">
            <w:pPr>
              <w:spacing w:line="276" w:lineRule="auto"/>
              <w:jc w:val="center"/>
              <w:rPr>
                <w:rFonts w:ascii="Arial Narrow" w:hAnsi="Arial Narrow" w:cs="Calibri"/>
                <w:color w:val="000000"/>
                <w:sz w:val="20"/>
                <w:szCs w:val="20"/>
              </w:rPr>
            </w:pPr>
            <w:r w:rsidRPr="00C1158B">
              <w:rPr>
                <w:rFonts w:ascii="Arial Narrow" w:hAnsi="Arial Narrow" w:cs="Calibri"/>
                <w:color w:val="000000"/>
                <w:sz w:val="20"/>
                <w:szCs w:val="20"/>
              </w:rPr>
              <w:t>7</w:t>
            </w:r>
          </w:p>
        </w:tc>
        <w:tc>
          <w:tcPr>
            <w:tcW w:w="3402" w:type="dxa"/>
            <w:tcBorders>
              <w:top w:val="single" w:sz="4" w:space="0" w:color="auto"/>
              <w:bottom w:val="single" w:sz="4" w:space="0" w:color="auto"/>
            </w:tcBorders>
            <w:shd w:val="clear" w:color="auto" w:fill="auto"/>
            <w:vAlign w:val="center"/>
            <w:hideMark/>
          </w:tcPr>
          <w:p w14:paraId="6F227374" w14:textId="77777777" w:rsidR="006F13A7" w:rsidRPr="00C1158B" w:rsidRDefault="006F13A7" w:rsidP="000B0215">
            <w:pPr>
              <w:spacing w:line="276" w:lineRule="auto"/>
              <w:rPr>
                <w:rFonts w:ascii="Arial Narrow" w:hAnsi="Arial Narrow" w:cs="Calibri"/>
                <w:color w:val="000000"/>
                <w:sz w:val="20"/>
                <w:szCs w:val="20"/>
              </w:rPr>
            </w:pPr>
            <w:r w:rsidRPr="00C1158B">
              <w:rPr>
                <w:rFonts w:ascii="Arial Narrow" w:hAnsi="Arial Narrow" w:cs="Calibri"/>
                <w:color w:val="000000"/>
                <w:sz w:val="20"/>
                <w:szCs w:val="20"/>
              </w:rPr>
              <w:t>Initiatives régionales (GIZ, BGR, BAD PRESIBALT, BRIDGE, etc…)</w:t>
            </w:r>
          </w:p>
        </w:tc>
        <w:tc>
          <w:tcPr>
            <w:tcW w:w="5103" w:type="dxa"/>
            <w:tcBorders>
              <w:top w:val="single" w:sz="4" w:space="0" w:color="auto"/>
              <w:bottom w:val="single" w:sz="4" w:space="0" w:color="auto"/>
            </w:tcBorders>
            <w:shd w:val="clear" w:color="auto" w:fill="auto"/>
            <w:vAlign w:val="center"/>
            <w:hideMark/>
          </w:tcPr>
          <w:p w14:paraId="34802301" w14:textId="77777777" w:rsidR="006F13A7" w:rsidRDefault="006F13A7" w:rsidP="000B0215">
            <w:pPr>
              <w:spacing w:line="276" w:lineRule="auto"/>
              <w:jc w:val="both"/>
              <w:rPr>
                <w:rFonts w:ascii="Arial Narrow" w:hAnsi="Arial Narrow" w:cs="Calibri"/>
                <w:color w:val="000000"/>
                <w:sz w:val="20"/>
                <w:szCs w:val="20"/>
              </w:rPr>
            </w:pPr>
            <w:r w:rsidRPr="00C1158B">
              <w:rPr>
                <w:rFonts w:ascii="Arial Narrow" w:hAnsi="Arial Narrow" w:cs="Calibri"/>
                <w:color w:val="000000"/>
                <w:sz w:val="20"/>
                <w:szCs w:val="20"/>
              </w:rPr>
              <w:t xml:space="preserve">Projets régionaux de référence qui visent à aider les pays et la CBLT à réaliser la vision </w:t>
            </w:r>
            <w:r w:rsidR="004F406A" w:rsidRPr="00C1158B">
              <w:rPr>
                <w:rFonts w:ascii="Arial Narrow" w:hAnsi="Arial Narrow" w:cs="Calibri"/>
                <w:color w:val="000000"/>
                <w:sz w:val="20"/>
                <w:szCs w:val="20"/>
                <w:lang w:val="fr-FR"/>
              </w:rPr>
              <w:t xml:space="preserve">du </w:t>
            </w:r>
            <w:r w:rsidRPr="00C1158B">
              <w:rPr>
                <w:rFonts w:ascii="Arial Narrow" w:hAnsi="Arial Narrow" w:cs="Calibri"/>
                <w:color w:val="000000"/>
                <w:sz w:val="20"/>
                <w:szCs w:val="20"/>
              </w:rPr>
              <w:t>Bassin du Lac Tchad 2025</w:t>
            </w:r>
          </w:p>
          <w:p w14:paraId="17B414BE" w14:textId="058286BB" w:rsidR="00DA0D15" w:rsidRPr="00C1158B" w:rsidRDefault="00DA0D15" w:rsidP="000B0215">
            <w:pPr>
              <w:spacing w:line="276" w:lineRule="auto"/>
              <w:jc w:val="both"/>
              <w:rPr>
                <w:rFonts w:ascii="Arial Narrow" w:hAnsi="Arial Narrow" w:cs="Calibri"/>
                <w:color w:val="000000"/>
                <w:sz w:val="20"/>
                <w:szCs w:val="20"/>
              </w:rPr>
            </w:pPr>
            <w:r>
              <w:rPr>
                <w:rFonts w:ascii="Arial Narrow" w:hAnsi="Arial Narrow" w:cs="Calibri"/>
                <w:color w:val="000000"/>
                <w:sz w:val="20"/>
                <w:szCs w:val="20"/>
                <w:lang w:val="fr-FR"/>
              </w:rPr>
              <w:t>Partenaires et références (internalisation des bonnes pratiques et leçons apprises) potentiels du projet</w:t>
            </w:r>
          </w:p>
        </w:tc>
      </w:tr>
    </w:tbl>
    <w:p w14:paraId="0FD33B0A" w14:textId="77777777" w:rsidR="006F13A7" w:rsidRPr="00C1158B" w:rsidRDefault="006F13A7" w:rsidP="000B0215">
      <w:pPr>
        <w:spacing w:line="276" w:lineRule="auto"/>
        <w:jc w:val="both"/>
        <w:rPr>
          <w:rFonts w:ascii="Arial Narrow" w:hAnsi="Arial Narrow"/>
          <w:b/>
          <w:bCs/>
          <w:i/>
          <w:iCs/>
          <w:sz w:val="20"/>
          <w:szCs w:val="20"/>
        </w:rPr>
      </w:pPr>
      <w:r w:rsidRPr="00C1158B">
        <w:rPr>
          <w:rFonts w:ascii="Arial Narrow" w:hAnsi="Arial Narrow"/>
          <w:b/>
          <w:bCs/>
          <w:i/>
          <w:iCs/>
          <w:sz w:val="20"/>
          <w:szCs w:val="20"/>
        </w:rPr>
        <w:t xml:space="preserve">Source : Document de projet PNUD-CBLT-FEM </w:t>
      </w:r>
    </w:p>
    <w:p w14:paraId="46D6D907" w14:textId="77777777" w:rsidR="006F13A7" w:rsidRDefault="006F13A7" w:rsidP="000B0215">
      <w:pPr>
        <w:spacing w:line="276" w:lineRule="auto"/>
        <w:rPr>
          <w:rFonts w:eastAsia="Myriad Pro" w:cstheme="minorHAnsi"/>
          <w:color w:val="000000"/>
          <w:sz w:val="20"/>
          <w:szCs w:val="20"/>
          <w:lang w:val="fr-FR"/>
        </w:rPr>
      </w:pPr>
    </w:p>
    <w:p w14:paraId="6D9A91F7" w14:textId="71BADB88" w:rsidR="009369ED" w:rsidRPr="00BB777F" w:rsidRDefault="00571552" w:rsidP="000B0215">
      <w:pPr>
        <w:pStyle w:val="Titre2"/>
        <w:spacing w:before="0" w:line="276" w:lineRule="auto"/>
        <w:rPr>
          <w:rFonts w:ascii="Arial Narrow" w:eastAsia="Myriad Pro" w:hAnsi="Arial Narrow"/>
          <w:b/>
          <w:bCs/>
          <w:sz w:val="24"/>
          <w:szCs w:val="24"/>
          <w:lang w:val="fr-FR"/>
        </w:rPr>
      </w:pPr>
      <w:bookmarkStart w:id="22" w:name="_Toc161603908"/>
      <w:r w:rsidRPr="00BB777F">
        <w:rPr>
          <w:rFonts w:ascii="Arial Narrow" w:eastAsia="Myriad Pro" w:hAnsi="Arial Narrow"/>
          <w:b/>
          <w:bCs/>
          <w:sz w:val="24"/>
          <w:szCs w:val="24"/>
          <w:lang w:val="fr-FR"/>
        </w:rPr>
        <w:t xml:space="preserve">2.7 </w:t>
      </w:r>
      <w:r w:rsidR="009369ED" w:rsidRPr="00BB777F">
        <w:rPr>
          <w:rFonts w:ascii="Arial Narrow" w:eastAsia="Myriad Pro" w:hAnsi="Arial Narrow"/>
          <w:b/>
          <w:bCs/>
          <w:sz w:val="24"/>
          <w:szCs w:val="24"/>
          <w:lang w:val="fr-FR"/>
        </w:rPr>
        <w:t>Théorie du changement</w:t>
      </w:r>
      <w:bookmarkEnd w:id="22"/>
    </w:p>
    <w:p w14:paraId="7AB0C939" w14:textId="77777777" w:rsidR="006F13A7" w:rsidRDefault="006F13A7" w:rsidP="000B0215">
      <w:pPr>
        <w:spacing w:line="276" w:lineRule="auto"/>
        <w:jc w:val="both"/>
        <w:rPr>
          <w:rFonts w:ascii="Arial Narrow" w:hAnsi="Arial Narrow" w:cs="Arial"/>
        </w:rPr>
      </w:pPr>
    </w:p>
    <w:p w14:paraId="1CFBA8C7" w14:textId="10F9BB3F" w:rsidR="00896A62" w:rsidRPr="00423F02" w:rsidRDefault="004F406A" w:rsidP="000B0215">
      <w:pPr>
        <w:spacing w:line="276" w:lineRule="auto"/>
        <w:jc w:val="both"/>
        <w:rPr>
          <w:rFonts w:ascii="Arial Narrow" w:hAnsi="Arial Narrow"/>
        </w:rPr>
      </w:pPr>
      <w:r w:rsidRPr="00423F02">
        <w:rPr>
          <w:rFonts w:ascii="Arial Narrow" w:hAnsi="Arial Narrow"/>
          <w:lang w:val="fr-FR"/>
        </w:rPr>
        <w:t>L</w:t>
      </w:r>
      <w:r w:rsidR="006F13A7" w:rsidRPr="00423F02">
        <w:rPr>
          <w:rFonts w:ascii="Arial Narrow" w:hAnsi="Arial Narrow"/>
        </w:rPr>
        <w:t>a théorie du changement n’était pas explicitement définie</w:t>
      </w:r>
      <w:r w:rsidRPr="00423F02">
        <w:rPr>
          <w:rFonts w:ascii="Arial Narrow" w:hAnsi="Arial Narrow"/>
          <w:lang w:val="fr-FR"/>
        </w:rPr>
        <w:t xml:space="preserve"> dans le document de projet</w:t>
      </w:r>
      <w:r w:rsidR="006F13A7" w:rsidRPr="00423F02">
        <w:rPr>
          <w:rFonts w:ascii="Arial Narrow" w:hAnsi="Arial Narrow"/>
        </w:rPr>
        <w:t xml:space="preserve">. </w:t>
      </w:r>
      <w:r w:rsidR="006F13A7">
        <w:rPr>
          <w:rFonts w:ascii="Arial Narrow" w:hAnsi="Arial Narrow"/>
        </w:rPr>
        <w:t xml:space="preserve">Conformément au guide d’évaluation </w:t>
      </w:r>
      <w:r w:rsidR="006F13A7" w:rsidRPr="00B46FB8">
        <w:rPr>
          <w:rFonts w:ascii="Arial Narrow" w:hAnsi="Arial Narrow"/>
        </w:rPr>
        <w:t>d</w:t>
      </w:r>
      <w:r w:rsidR="006F13A7">
        <w:rPr>
          <w:rFonts w:ascii="Arial Narrow" w:hAnsi="Arial Narrow"/>
        </w:rPr>
        <w:t>es projet PNUD financés par le FEM, une théorie des changements a</w:t>
      </w:r>
      <w:r w:rsidR="006F13A7" w:rsidRPr="00B46FB8">
        <w:rPr>
          <w:rFonts w:ascii="Arial Narrow" w:hAnsi="Arial Narrow"/>
        </w:rPr>
        <w:t xml:space="preserve"> </w:t>
      </w:r>
      <w:r w:rsidR="006F13A7">
        <w:rPr>
          <w:rFonts w:ascii="Arial Narrow" w:hAnsi="Arial Narrow"/>
        </w:rPr>
        <w:t xml:space="preserve">été suggérée dans le </w:t>
      </w:r>
      <w:r w:rsidR="00896A62" w:rsidRPr="00896A62">
        <w:rPr>
          <w:rFonts w:ascii="Arial Narrow" w:hAnsi="Arial Narrow"/>
          <w:lang w:val="fr-FR"/>
        </w:rPr>
        <w:t xml:space="preserve">document de </w:t>
      </w:r>
      <w:r w:rsidR="006F13A7">
        <w:rPr>
          <w:rFonts w:ascii="Arial Narrow" w:hAnsi="Arial Narrow"/>
        </w:rPr>
        <w:t>l’é</w:t>
      </w:r>
      <w:r w:rsidRPr="004F406A">
        <w:rPr>
          <w:rFonts w:ascii="Arial Narrow" w:hAnsi="Arial Narrow"/>
          <w:lang w:val="fr-FR"/>
        </w:rPr>
        <w:t>tud</w:t>
      </w:r>
      <w:r>
        <w:rPr>
          <w:rFonts w:ascii="Arial Narrow" w:hAnsi="Arial Narrow"/>
          <w:lang w:val="fr-FR"/>
        </w:rPr>
        <w:t xml:space="preserve">e de base </w:t>
      </w:r>
      <w:r w:rsidRPr="004F406A">
        <w:rPr>
          <w:rFonts w:ascii="Arial Narrow" w:hAnsi="Arial Narrow"/>
          <w:lang w:val="fr-FR"/>
        </w:rPr>
        <w:t>réalis</w:t>
      </w:r>
      <w:r>
        <w:rPr>
          <w:rFonts w:ascii="Arial Narrow" w:hAnsi="Arial Narrow"/>
          <w:lang w:val="fr-FR"/>
        </w:rPr>
        <w:t>ée au démarrage du projet</w:t>
      </w:r>
      <w:r w:rsidR="006F13A7" w:rsidRPr="00B46FB8">
        <w:rPr>
          <w:rFonts w:ascii="Arial Narrow" w:hAnsi="Arial Narrow"/>
        </w:rPr>
        <w:t>.</w:t>
      </w:r>
      <w:r w:rsidR="006F13A7">
        <w:rPr>
          <w:rFonts w:ascii="Arial Narrow" w:hAnsi="Arial Narrow"/>
        </w:rPr>
        <w:t xml:space="preserve"> </w:t>
      </w:r>
      <w:r w:rsidR="00896A62" w:rsidRPr="00896A62">
        <w:rPr>
          <w:rFonts w:ascii="Arial Narrow" w:hAnsi="Arial Narrow"/>
          <w:lang w:val="fr-FR"/>
        </w:rPr>
        <w:t>Cette</w:t>
      </w:r>
      <w:r w:rsidR="006F13A7">
        <w:rPr>
          <w:rFonts w:ascii="Arial Narrow" w:hAnsi="Arial Narrow"/>
        </w:rPr>
        <w:t xml:space="preserve"> théorie du changement</w:t>
      </w:r>
      <w:r w:rsidR="00896A62" w:rsidRPr="00423F02">
        <w:rPr>
          <w:rFonts w:ascii="Arial Narrow" w:hAnsi="Arial Narrow"/>
          <w:lang w:val="fr-FR"/>
        </w:rPr>
        <w:t xml:space="preserve"> </w:t>
      </w:r>
      <w:r w:rsidR="00896A62" w:rsidRPr="00896A62">
        <w:rPr>
          <w:rFonts w:ascii="Arial Narrow" w:hAnsi="Arial Narrow"/>
          <w:lang w:val="fr-FR"/>
        </w:rPr>
        <w:t>sti</w:t>
      </w:r>
      <w:r w:rsidR="00896A62">
        <w:rPr>
          <w:rFonts w:ascii="Arial Narrow" w:hAnsi="Arial Narrow"/>
          <w:lang w:val="fr-FR"/>
        </w:rPr>
        <w:t>pule que :</w:t>
      </w:r>
    </w:p>
    <w:p w14:paraId="7C4990CF" w14:textId="77777777" w:rsidR="00896A62" w:rsidRPr="00896A62" w:rsidRDefault="00896A62" w:rsidP="000B0215">
      <w:pPr>
        <w:pBdr>
          <w:bottom w:val="single" w:sz="4" w:space="1" w:color="auto"/>
        </w:pBdr>
        <w:spacing w:line="276" w:lineRule="auto"/>
        <w:jc w:val="both"/>
        <w:rPr>
          <w:rFonts w:ascii="Arial Narrow" w:hAnsi="Arial Narrow"/>
          <w:i/>
          <w:iCs/>
        </w:rPr>
      </w:pPr>
      <w:r w:rsidRPr="00896A62">
        <w:rPr>
          <w:rFonts w:ascii="Arial Narrow" w:hAnsi="Arial Narrow"/>
          <w:i/>
          <w:iCs/>
          <w:lang w:val="fr-FR"/>
        </w:rPr>
        <w:t>Si</w:t>
      </w:r>
      <w:r w:rsidR="006F13A7" w:rsidRPr="00896A62">
        <w:rPr>
          <w:rFonts w:ascii="Arial Narrow" w:hAnsi="Arial Narrow"/>
          <w:i/>
          <w:iCs/>
        </w:rPr>
        <w:t xml:space="preserve"> </w:t>
      </w:r>
    </w:p>
    <w:p w14:paraId="144D6273" w14:textId="728F3DFA" w:rsidR="006F13A7" w:rsidRPr="00896A62" w:rsidRDefault="00896A62" w:rsidP="000B0215">
      <w:pPr>
        <w:pStyle w:val="Paragraphedeliste"/>
        <w:numPr>
          <w:ilvl w:val="0"/>
          <w:numId w:val="11"/>
        </w:numPr>
        <w:spacing w:line="276" w:lineRule="auto"/>
        <w:jc w:val="both"/>
        <w:rPr>
          <w:rFonts w:ascii="Arial Narrow" w:hAnsi="Arial Narrow"/>
          <w:lang w:val="fr-FR"/>
        </w:rPr>
      </w:pPr>
      <w:r w:rsidRPr="00896A62">
        <w:rPr>
          <w:rFonts w:ascii="Arial Narrow" w:hAnsi="Arial Narrow"/>
          <w:lang w:val="fr-FR"/>
        </w:rPr>
        <w:t>la CBLT dispose des capacités suffisantes pour prendre en charge les enjeux stratégiques de la région ;</w:t>
      </w:r>
    </w:p>
    <w:p w14:paraId="5B66EBE7" w14:textId="2D45521B" w:rsidR="00896A62" w:rsidRPr="00896A62" w:rsidRDefault="00896A62" w:rsidP="000B0215">
      <w:pPr>
        <w:pStyle w:val="Paragraphedeliste"/>
        <w:numPr>
          <w:ilvl w:val="0"/>
          <w:numId w:val="11"/>
        </w:numPr>
        <w:spacing w:line="276" w:lineRule="auto"/>
        <w:jc w:val="both"/>
        <w:rPr>
          <w:rFonts w:ascii="Arial Narrow" w:hAnsi="Arial Narrow"/>
          <w:lang w:val="fr-FR"/>
        </w:rPr>
      </w:pPr>
      <w:r w:rsidRPr="00896A62">
        <w:rPr>
          <w:rFonts w:ascii="Arial Narrow" w:hAnsi="Arial Narrow"/>
          <w:lang w:val="fr-FR"/>
        </w:rPr>
        <w:t>un environnement favorable à la mise en œuvre du PAS existe (une gouvernance nationale/régionale /locale améliorée, des politiques, des législations et pratiques harmonisées sur la GDRN)</w:t>
      </w:r>
    </w:p>
    <w:p w14:paraId="77C6A2BA" w14:textId="784DFF94" w:rsidR="006F13A7" w:rsidRPr="00896A62" w:rsidRDefault="00896A62" w:rsidP="000B0215">
      <w:pPr>
        <w:pStyle w:val="Paragraphedeliste"/>
        <w:numPr>
          <w:ilvl w:val="0"/>
          <w:numId w:val="11"/>
        </w:numPr>
        <w:spacing w:line="276" w:lineRule="auto"/>
        <w:jc w:val="both"/>
        <w:rPr>
          <w:rFonts w:ascii="Arial Narrow" w:hAnsi="Arial Narrow"/>
          <w:lang w:val="fr-FR"/>
        </w:rPr>
      </w:pPr>
      <w:r w:rsidRPr="00896A62">
        <w:rPr>
          <w:rFonts w:ascii="Arial Narrow" w:hAnsi="Arial Narrow"/>
          <w:lang w:val="fr-FR"/>
        </w:rPr>
        <w:lastRenderedPageBreak/>
        <w:t>les institutions et les autres acteurs disposent de capacités suffisantes avec une forte implication populaire et communautaire ;</w:t>
      </w:r>
    </w:p>
    <w:p w14:paraId="219D8118" w14:textId="394DD908" w:rsidR="00896A62" w:rsidRPr="00896A62" w:rsidRDefault="00896A62" w:rsidP="000B0215">
      <w:pPr>
        <w:pStyle w:val="Paragraphedeliste"/>
        <w:numPr>
          <w:ilvl w:val="0"/>
          <w:numId w:val="11"/>
        </w:numPr>
        <w:spacing w:line="276" w:lineRule="auto"/>
        <w:jc w:val="both"/>
        <w:rPr>
          <w:rFonts w:ascii="Arial Narrow" w:hAnsi="Arial Narrow"/>
          <w:lang w:val="fr-FR"/>
        </w:rPr>
      </w:pPr>
      <w:r w:rsidRPr="00896A62">
        <w:rPr>
          <w:rFonts w:ascii="Arial Narrow" w:hAnsi="Arial Narrow"/>
          <w:lang w:val="fr-FR"/>
        </w:rPr>
        <w:t>la CBLT dispose des mécanismes et instruments appropries de mobilisation des ressources pour la mise en œuvre d’actions communautaires de gestion des ressources naturelles.</w:t>
      </w:r>
    </w:p>
    <w:p w14:paraId="3D7D799C" w14:textId="4196F89D" w:rsidR="00896A62" w:rsidRPr="00896A62" w:rsidRDefault="00896A62" w:rsidP="000B0215">
      <w:pPr>
        <w:pBdr>
          <w:bottom w:val="single" w:sz="4" w:space="1" w:color="auto"/>
        </w:pBdr>
        <w:spacing w:line="276" w:lineRule="auto"/>
        <w:jc w:val="both"/>
        <w:rPr>
          <w:rFonts w:ascii="Arial Narrow" w:hAnsi="Arial Narrow"/>
          <w:i/>
          <w:iCs/>
          <w:lang w:val="fr-FR"/>
        </w:rPr>
      </w:pPr>
      <w:r w:rsidRPr="00896A62">
        <w:rPr>
          <w:rFonts w:ascii="Arial Narrow" w:hAnsi="Arial Narrow"/>
          <w:i/>
          <w:iCs/>
          <w:lang w:val="fr-FR"/>
        </w:rPr>
        <w:t>Alors,</w:t>
      </w:r>
    </w:p>
    <w:p w14:paraId="57CC76ED" w14:textId="16918933" w:rsidR="00896A62" w:rsidRDefault="00896A62" w:rsidP="000B0215">
      <w:pPr>
        <w:spacing w:line="276" w:lineRule="auto"/>
        <w:jc w:val="both"/>
        <w:rPr>
          <w:rFonts w:ascii="Arial Narrow" w:hAnsi="Arial Narrow"/>
          <w:lang w:val="fr-FR"/>
        </w:rPr>
      </w:pPr>
      <w:r w:rsidRPr="0030295F">
        <w:rPr>
          <w:rFonts w:ascii="Arial Narrow" w:hAnsi="Arial Narrow"/>
          <w:lang w:val="fr-FR"/>
        </w:rPr>
        <w:t>La qualité et la quantité de l’eau du Lac Tchad seront fortement améliorées, la biodiversité protégée et les moyens de subsistance des populations renforces.</w:t>
      </w:r>
    </w:p>
    <w:p w14:paraId="6849338E" w14:textId="5B4BBA1B" w:rsidR="00896A62" w:rsidRDefault="00896A62" w:rsidP="000B0215">
      <w:pPr>
        <w:spacing w:line="276" w:lineRule="auto"/>
        <w:jc w:val="both"/>
        <w:rPr>
          <w:rFonts w:ascii="Arial Narrow" w:hAnsi="Arial Narrow"/>
          <w:lang w:val="fr-FR"/>
        </w:rPr>
      </w:pPr>
    </w:p>
    <w:p w14:paraId="60ED04B3" w14:textId="6244D6E9" w:rsidR="00252BDB" w:rsidRPr="009641E6" w:rsidRDefault="009641E6" w:rsidP="000B0215">
      <w:pPr>
        <w:spacing w:line="276" w:lineRule="auto"/>
        <w:jc w:val="both"/>
        <w:rPr>
          <w:rFonts w:ascii="Arial Narrow" w:hAnsi="Arial Narrow"/>
          <w:lang w:val="fr-FR"/>
        </w:rPr>
      </w:pPr>
      <w:r w:rsidRPr="009641E6">
        <w:rPr>
          <w:rFonts w:ascii="Arial Narrow" w:hAnsi="Arial Narrow"/>
          <w:lang w:val="fr-FR"/>
        </w:rPr>
        <w:t>Cette théorie du changement se réalisera sous plusieurs h</w:t>
      </w:r>
      <w:r w:rsidR="00EE6825" w:rsidRPr="009641E6">
        <w:rPr>
          <w:rFonts w:ascii="Arial Narrow" w:hAnsi="Arial Narrow"/>
          <w:lang w:val="fr-FR"/>
        </w:rPr>
        <w:t>ypothèses</w:t>
      </w:r>
      <w:r w:rsidRPr="009641E6">
        <w:rPr>
          <w:rFonts w:ascii="Arial Narrow" w:hAnsi="Arial Narrow"/>
          <w:lang w:val="fr-FR"/>
        </w:rPr>
        <w:t>, à savoir :</w:t>
      </w:r>
    </w:p>
    <w:p w14:paraId="7FDA219D" w14:textId="77777777" w:rsidR="00252BDB" w:rsidRPr="009B14D1" w:rsidRDefault="00252BDB" w:rsidP="000B0215">
      <w:pPr>
        <w:pStyle w:val="Paragraphedeliste"/>
        <w:numPr>
          <w:ilvl w:val="0"/>
          <w:numId w:val="12"/>
        </w:numPr>
        <w:spacing w:line="276" w:lineRule="auto"/>
        <w:jc w:val="both"/>
        <w:rPr>
          <w:rFonts w:ascii="Arial Narrow" w:eastAsia="Times New Roman" w:hAnsi="Arial Narrow"/>
        </w:rPr>
      </w:pPr>
      <w:r w:rsidRPr="009B14D1">
        <w:rPr>
          <w:rFonts w:ascii="Arial Narrow" w:hAnsi="Arial Narrow"/>
        </w:rPr>
        <w:t>Il règne un niveau de sécurité régionale suffisant qui permet la mise en œuvre d’actions communautaires dans le voisinage du Lac Tchad ;</w:t>
      </w:r>
    </w:p>
    <w:p w14:paraId="6E487506" w14:textId="77777777" w:rsidR="00252BDB" w:rsidRPr="009B14D1" w:rsidRDefault="00252BDB" w:rsidP="000B0215">
      <w:pPr>
        <w:pStyle w:val="Paragraphedeliste"/>
        <w:numPr>
          <w:ilvl w:val="0"/>
          <w:numId w:val="12"/>
        </w:numPr>
        <w:spacing w:line="276" w:lineRule="auto"/>
        <w:jc w:val="both"/>
        <w:rPr>
          <w:rFonts w:ascii="Arial Narrow" w:eastAsia="Times New Roman" w:hAnsi="Arial Narrow"/>
        </w:rPr>
      </w:pPr>
      <w:r w:rsidRPr="009B14D1">
        <w:rPr>
          <w:rFonts w:ascii="Arial Narrow" w:hAnsi="Arial Narrow"/>
        </w:rPr>
        <w:t>Les communautés éprouvent l’intérêt de s’impliquer dans la conception et la mise en œuvre des actions pertinentes ;</w:t>
      </w:r>
    </w:p>
    <w:p w14:paraId="6CBE6415" w14:textId="77777777" w:rsidR="00252BDB" w:rsidRPr="009B14D1" w:rsidRDefault="00252BDB" w:rsidP="000B0215">
      <w:pPr>
        <w:pStyle w:val="Paragraphedeliste"/>
        <w:numPr>
          <w:ilvl w:val="0"/>
          <w:numId w:val="12"/>
        </w:numPr>
        <w:spacing w:line="276" w:lineRule="auto"/>
        <w:jc w:val="both"/>
        <w:rPr>
          <w:rFonts w:ascii="Arial Narrow" w:eastAsia="Times New Roman" w:hAnsi="Arial Narrow"/>
        </w:rPr>
      </w:pPr>
      <w:r w:rsidRPr="009B14D1">
        <w:rPr>
          <w:rFonts w:ascii="Arial Narrow" w:hAnsi="Arial Narrow"/>
        </w:rPr>
        <w:t>La réorganisation de la CBLT est mise en œuvre et fonctionne comme prévu ;</w:t>
      </w:r>
    </w:p>
    <w:p w14:paraId="5F127209" w14:textId="346B60F1" w:rsidR="00252BDB" w:rsidRPr="009B14D1" w:rsidRDefault="00252BDB" w:rsidP="000B0215">
      <w:pPr>
        <w:pStyle w:val="Paragraphedeliste"/>
        <w:numPr>
          <w:ilvl w:val="0"/>
          <w:numId w:val="12"/>
        </w:numPr>
        <w:spacing w:line="276" w:lineRule="auto"/>
        <w:jc w:val="both"/>
        <w:rPr>
          <w:rFonts w:ascii="Arial Narrow" w:eastAsia="Times New Roman" w:hAnsi="Arial Narrow"/>
        </w:rPr>
      </w:pPr>
      <w:r w:rsidRPr="009B14D1">
        <w:rPr>
          <w:rFonts w:ascii="Arial Narrow" w:hAnsi="Arial Narrow"/>
        </w:rPr>
        <w:t>Il existe une volonté des pays de participer au projet et de résoudre les problèmes relevés dans l</w:t>
      </w:r>
      <w:r w:rsidRPr="005314DC">
        <w:rPr>
          <w:rFonts w:ascii="Arial Narrow" w:hAnsi="Arial Narrow"/>
          <w:lang w:val="fr-FR"/>
        </w:rPr>
        <w:t>’AD</w:t>
      </w:r>
      <w:r>
        <w:rPr>
          <w:rFonts w:ascii="Arial Narrow" w:hAnsi="Arial Narrow"/>
          <w:lang w:val="fr-FR"/>
        </w:rPr>
        <w:t>T</w:t>
      </w:r>
      <w:r w:rsidRPr="009B14D1">
        <w:rPr>
          <w:rFonts w:ascii="Arial Narrow" w:hAnsi="Arial Narrow"/>
        </w:rPr>
        <w:t xml:space="preserve"> et le PAS.</w:t>
      </w:r>
    </w:p>
    <w:p w14:paraId="1AF05F40" w14:textId="77777777" w:rsidR="000B0215" w:rsidRDefault="000B0215" w:rsidP="000B0215">
      <w:pPr>
        <w:pStyle w:val="Titre1"/>
        <w:spacing w:before="0" w:line="276" w:lineRule="auto"/>
        <w:rPr>
          <w:rFonts w:ascii="Arial Narrow" w:eastAsia="Myriad Pro" w:hAnsi="Arial Narrow"/>
          <w:b/>
          <w:bCs/>
          <w:sz w:val="24"/>
          <w:szCs w:val="24"/>
          <w:lang w:val="fr-FR"/>
        </w:rPr>
      </w:pPr>
    </w:p>
    <w:p w14:paraId="33BFA71B" w14:textId="12CB43B0" w:rsidR="009369ED" w:rsidRPr="00BB777F" w:rsidRDefault="001E594E" w:rsidP="000B0215">
      <w:pPr>
        <w:pStyle w:val="Titre1"/>
        <w:spacing w:before="0" w:line="276" w:lineRule="auto"/>
        <w:rPr>
          <w:rFonts w:ascii="Arial Narrow" w:eastAsia="Myriad Pro" w:hAnsi="Arial Narrow"/>
          <w:b/>
          <w:bCs/>
          <w:sz w:val="24"/>
          <w:szCs w:val="24"/>
          <w:lang w:val="fr-FR"/>
        </w:rPr>
      </w:pPr>
      <w:bookmarkStart w:id="23" w:name="_Toc161603909"/>
      <w:r w:rsidRPr="00BB777F">
        <w:rPr>
          <w:rFonts w:ascii="Arial Narrow" w:eastAsia="Myriad Pro" w:hAnsi="Arial Narrow"/>
          <w:b/>
          <w:bCs/>
          <w:sz w:val="24"/>
          <w:szCs w:val="24"/>
          <w:lang w:val="fr-FR"/>
        </w:rPr>
        <w:t>I</w:t>
      </w:r>
      <w:r w:rsidR="00571552" w:rsidRPr="00BB777F">
        <w:rPr>
          <w:rFonts w:ascii="Arial Narrow" w:eastAsia="Myriad Pro" w:hAnsi="Arial Narrow"/>
          <w:b/>
          <w:bCs/>
          <w:sz w:val="24"/>
          <w:szCs w:val="24"/>
          <w:lang w:val="fr-FR"/>
        </w:rPr>
        <w:t>II</w:t>
      </w:r>
      <w:r w:rsidRPr="00BB777F">
        <w:rPr>
          <w:rFonts w:ascii="Arial Narrow" w:eastAsia="Myriad Pro" w:hAnsi="Arial Narrow"/>
          <w:b/>
          <w:bCs/>
          <w:sz w:val="24"/>
          <w:szCs w:val="24"/>
          <w:lang w:val="fr-FR"/>
        </w:rPr>
        <w:t xml:space="preserve">. </w:t>
      </w:r>
      <w:r w:rsidR="009369ED" w:rsidRPr="00BB777F">
        <w:rPr>
          <w:rFonts w:ascii="Arial Narrow" w:eastAsia="Myriad Pro" w:hAnsi="Arial Narrow"/>
          <w:b/>
          <w:bCs/>
          <w:sz w:val="24"/>
          <w:szCs w:val="24"/>
          <w:lang w:val="fr-FR"/>
        </w:rPr>
        <w:t>CONSTATATIONS</w:t>
      </w:r>
      <w:bookmarkEnd w:id="23"/>
    </w:p>
    <w:p w14:paraId="686C802F" w14:textId="257E73D3" w:rsidR="009369ED" w:rsidRDefault="009369ED" w:rsidP="000B0215">
      <w:pPr>
        <w:spacing w:line="276" w:lineRule="auto"/>
        <w:rPr>
          <w:rFonts w:ascii="Arial Narrow" w:eastAsia="Myriad Pro" w:hAnsi="Arial Narrow" w:cstheme="minorHAnsi"/>
          <w:color w:val="000000"/>
          <w:lang w:val="fr-FR"/>
        </w:rPr>
      </w:pPr>
    </w:p>
    <w:p w14:paraId="7F2E3CF1" w14:textId="28F0B2E5" w:rsidR="009369ED" w:rsidRPr="00BB777F" w:rsidRDefault="007D4786" w:rsidP="000B0215">
      <w:pPr>
        <w:pStyle w:val="Titre2"/>
        <w:spacing w:before="0" w:line="276" w:lineRule="auto"/>
        <w:rPr>
          <w:rFonts w:ascii="Arial Narrow" w:eastAsia="Myriad Pro" w:hAnsi="Arial Narrow"/>
          <w:b/>
          <w:bCs/>
          <w:sz w:val="24"/>
          <w:szCs w:val="24"/>
          <w:lang w:val="fr-FR"/>
        </w:rPr>
      </w:pPr>
      <w:bookmarkStart w:id="24" w:name="_Toc161603910"/>
      <w:r>
        <w:rPr>
          <w:rFonts w:ascii="Arial Narrow" w:eastAsia="Myriad Pro" w:hAnsi="Arial Narrow"/>
          <w:b/>
          <w:bCs/>
          <w:sz w:val="24"/>
          <w:szCs w:val="24"/>
          <w:lang w:val="fr-FR"/>
        </w:rPr>
        <w:t xml:space="preserve">3.1 </w:t>
      </w:r>
      <w:r w:rsidR="009369ED" w:rsidRPr="00BB777F">
        <w:rPr>
          <w:rFonts w:ascii="Arial Narrow" w:eastAsia="Myriad Pro" w:hAnsi="Arial Narrow"/>
          <w:b/>
          <w:bCs/>
          <w:sz w:val="24"/>
          <w:szCs w:val="24"/>
          <w:lang w:val="fr-FR"/>
        </w:rPr>
        <w:t>Conception/élaboration du projet</w:t>
      </w:r>
      <w:bookmarkEnd w:id="24"/>
    </w:p>
    <w:p w14:paraId="6613F958" w14:textId="77777777" w:rsidR="00BB777F" w:rsidRDefault="00BB777F" w:rsidP="000B0215">
      <w:pPr>
        <w:spacing w:line="276" w:lineRule="auto"/>
        <w:rPr>
          <w:rFonts w:eastAsia="Myriad Pro" w:cstheme="minorHAnsi"/>
          <w:color w:val="000000"/>
          <w:sz w:val="20"/>
          <w:szCs w:val="20"/>
          <w:lang w:val="fr-FR"/>
        </w:rPr>
      </w:pPr>
    </w:p>
    <w:p w14:paraId="3AAC6490" w14:textId="1F21925D" w:rsidR="009369ED" w:rsidRPr="00F90230" w:rsidRDefault="00F90230" w:rsidP="00F90230">
      <w:pPr>
        <w:pStyle w:val="Titre3"/>
        <w:rPr>
          <w:rFonts w:ascii="Arial Narrow" w:eastAsia="Myriad Pro" w:hAnsi="Arial Narrow"/>
          <w:lang w:val="fr-FR"/>
        </w:rPr>
      </w:pPr>
      <w:bookmarkStart w:id="25" w:name="_Toc161603911"/>
      <w:r w:rsidRPr="00F90230">
        <w:rPr>
          <w:rFonts w:ascii="Arial Narrow" w:eastAsia="Myriad Pro" w:hAnsi="Arial Narrow"/>
          <w:lang w:val="fr-FR"/>
        </w:rPr>
        <w:t xml:space="preserve">3.1.1 </w:t>
      </w:r>
      <w:r w:rsidR="009369ED" w:rsidRPr="00F90230">
        <w:rPr>
          <w:rFonts w:ascii="Arial Narrow" w:eastAsia="Myriad Pro" w:hAnsi="Arial Narrow"/>
          <w:lang w:val="fr-FR"/>
        </w:rPr>
        <w:t>Analyse du cadre de résultats : logique et stratégie du projet, indicateurs</w:t>
      </w:r>
      <w:bookmarkEnd w:id="25"/>
    </w:p>
    <w:p w14:paraId="5F7128E5" w14:textId="77777777" w:rsidR="00B31981" w:rsidRDefault="00B31981" w:rsidP="000B0215">
      <w:pPr>
        <w:spacing w:line="276" w:lineRule="auto"/>
        <w:rPr>
          <w:rFonts w:ascii="Arial Narrow" w:hAnsi="Arial Narrow" w:cs="Calibri"/>
          <w:color w:val="000000" w:themeColor="text1"/>
          <w:sz w:val="22"/>
          <w:szCs w:val="22"/>
        </w:rPr>
      </w:pPr>
    </w:p>
    <w:p w14:paraId="75F317A8" w14:textId="49059C97" w:rsidR="00C06F8E" w:rsidRPr="00F8495A" w:rsidRDefault="00423F02" w:rsidP="000B0215">
      <w:pPr>
        <w:spacing w:line="276" w:lineRule="auto"/>
        <w:jc w:val="both"/>
        <w:rPr>
          <w:rFonts w:ascii="Arial Narrow" w:hAnsi="Arial Narrow" w:cs="Calibri"/>
          <w:color w:val="000000" w:themeColor="text1"/>
          <w:lang w:val="fr-FR"/>
        </w:rPr>
      </w:pPr>
      <w:r w:rsidRPr="00F8495A">
        <w:rPr>
          <w:rFonts w:ascii="Arial Narrow" w:hAnsi="Arial Narrow" w:cs="Calibri"/>
          <w:color w:val="000000" w:themeColor="text1"/>
          <w:lang w:val="fr-FR"/>
        </w:rPr>
        <w:t>Dans l’ensemble, l</w:t>
      </w:r>
      <w:r w:rsidR="00AD34EC" w:rsidRPr="00AD34EC">
        <w:rPr>
          <w:rFonts w:ascii="Arial Narrow" w:hAnsi="Arial Narrow" w:cs="Calibri"/>
          <w:color w:val="000000" w:themeColor="text1"/>
          <w:lang w:val="fr-FR"/>
        </w:rPr>
        <w:t>a</w:t>
      </w:r>
      <w:r w:rsidR="00B31981" w:rsidRPr="00F8495A">
        <w:rPr>
          <w:rFonts w:ascii="Arial Narrow" w:hAnsi="Arial Narrow" w:cs="Calibri"/>
          <w:color w:val="000000" w:themeColor="text1"/>
        </w:rPr>
        <w:t xml:space="preserve"> logique et </w:t>
      </w:r>
      <w:r w:rsidR="000B0215" w:rsidRPr="000B0215">
        <w:rPr>
          <w:rFonts w:ascii="Arial Narrow" w:hAnsi="Arial Narrow" w:cs="Calibri"/>
          <w:color w:val="000000" w:themeColor="text1"/>
          <w:lang w:val="fr-FR"/>
        </w:rPr>
        <w:t xml:space="preserve">la </w:t>
      </w:r>
      <w:r w:rsidR="00B31981" w:rsidRPr="00F8495A">
        <w:rPr>
          <w:rFonts w:ascii="Arial Narrow" w:hAnsi="Arial Narrow" w:cs="Calibri"/>
          <w:color w:val="000000" w:themeColor="text1"/>
        </w:rPr>
        <w:t xml:space="preserve">stratégie d'intervention, ainsi que les indicateurs </w:t>
      </w:r>
      <w:r w:rsidRPr="00F8495A">
        <w:rPr>
          <w:rFonts w:ascii="Arial Narrow" w:hAnsi="Arial Narrow" w:cs="Calibri"/>
          <w:color w:val="000000" w:themeColor="text1"/>
          <w:lang w:val="fr-FR"/>
        </w:rPr>
        <w:t xml:space="preserve">du projet </w:t>
      </w:r>
      <w:r w:rsidR="00B31981" w:rsidRPr="00F8495A">
        <w:rPr>
          <w:rFonts w:ascii="Arial Narrow" w:hAnsi="Arial Narrow" w:cs="Calibri"/>
          <w:color w:val="000000" w:themeColor="text1"/>
        </w:rPr>
        <w:t>étaient appropriés et alignés sur les priorités nationales et les besoins des bénéficiaires directs</w:t>
      </w:r>
      <w:r w:rsidRPr="00F8495A">
        <w:rPr>
          <w:rFonts w:ascii="Arial Narrow" w:hAnsi="Arial Narrow" w:cs="Calibri"/>
          <w:color w:val="000000" w:themeColor="text1"/>
          <w:lang w:val="fr-FR"/>
        </w:rPr>
        <w:t>. L</w:t>
      </w:r>
      <w:r w:rsidR="00C06F8E" w:rsidRPr="00F8495A">
        <w:rPr>
          <w:rFonts w:ascii="Arial Narrow" w:hAnsi="Arial Narrow" w:cs="Calibri"/>
          <w:color w:val="000000"/>
        </w:rPr>
        <w:t>es objectifs et les composantes du projet étaient</w:t>
      </w:r>
      <w:r w:rsidRPr="00F8495A">
        <w:rPr>
          <w:rFonts w:ascii="Arial Narrow" w:hAnsi="Arial Narrow" w:cs="Calibri"/>
          <w:color w:val="000000"/>
          <w:lang w:val="fr-FR"/>
        </w:rPr>
        <w:t xml:space="preserve"> assez </w:t>
      </w:r>
      <w:r w:rsidR="00C06F8E" w:rsidRPr="00F8495A">
        <w:rPr>
          <w:rFonts w:ascii="Arial Narrow" w:hAnsi="Arial Narrow" w:cs="Calibri"/>
          <w:color w:val="000000"/>
        </w:rPr>
        <w:t>clairs, réalisables et faisables dans les délais impartis</w:t>
      </w:r>
      <w:r w:rsidRPr="00F8495A">
        <w:rPr>
          <w:rFonts w:ascii="Arial Narrow" w:hAnsi="Arial Narrow" w:cs="Calibri"/>
          <w:color w:val="000000"/>
          <w:lang w:val="fr-FR"/>
        </w:rPr>
        <w:t>. Toutefois, le</w:t>
      </w:r>
      <w:r w:rsidR="00D11AF6">
        <w:rPr>
          <w:rFonts w:ascii="Arial Narrow" w:hAnsi="Arial Narrow" w:cs="Calibri"/>
          <w:color w:val="000000"/>
          <w:lang w:val="fr-FR"/>
        </w:rPr>
        <w:t xml:space="preserve"> nombre de</w:t>
      </w:r>
      <w:r w:rsidRPr="00F8495A">
        <w:rPr>
          <w:rFonts w:ascii="Arial Narrow" w:hAnsi="Arial Narrow" w:cs="Calibri"/>
          <w:color w:val="000000"/>
          <w:lang w:val="fr-FR"/>
        </w:rPr>
        <w:t xml:space="preserve"> composantes </w:t>
      </w:r>
      <w:r w:rsidR="00D11AF6">
        <w:rPr>
          <w:rFonts w:ascii="Arial Narrow" w:hAnsi="Arial Narrow" w:cs="Calibri"/>
          <w:color w:val="000000"/>
          <w:lang w:val="fr-FR"/>
        </w:rPr>
        <w:t xml:space="preserve">opérationnelles </w:t>
      </w:r>
      <w:r w:rsidRPr="00F8495A">
        <w:rPr>
          <w:rFonts w:ascii="Arial Narrow" w:hAnsi="Arial Narrow" w:cs="Calibri"/>
          <w:color w:val="000000"/>
          <w:lang w:val="fr-FR"/>
        </w:rPr>
        <w:t xml:space="preserve">pouvaient faire l’objet d’une meilleure formulation et leur nombre réduits </w:t>
      </w:r>
      <w:r w:rsidRPr="00D11AF6">
        <w:rPr>
          <w:rFonts w:ascii="Arial Narrow" w:hAnsi="Arial Narrow" w:cs="Calibri"/>
          <w:color w:val="000000"/>
          <w:lang w:val="fr-FR"/>
        </w:rPr>
        <w:t xml:space="preserve">à cinq afin d’accroitre leur pertinence, </w:t>
      </w:r>
      <w:r w:rsidR="00AD34EC" w:rsidRPr="00D11AF6">
        <w:rPr>
          <w:rFonts w:ascii="Arial Narrow" w:hAnsi="Arial Narrow" w:cs="Calibri"/>
          <w:color w:val="000000"/>
          <w:lang w:val="fr-FR"/>
        </w:rPr>
        <w:t xml:space="preserve">cohérence et </w:t>
      </w:r>
      <w:r w:rsidRPr="00D11AF6">
        <w:rPr>
          <w:rFonts w:ascii="Arial Narrow" w:hAnsi="Arial Narrow" w:cs="Calibri"/>
          <w:color w:val="000000"/>
          <w:lang w:val="fr-FR"/>
        </w:rPr>
        <w:t>implémentation</w:t>
      </w:r>
      <w:r w:rsidRPr="00F8495A">
        <w:rPr>
          <w:rFonts w:ascii="Arial Narrow" w:hAnsi="Arial Narrow" w:cs="Calibri"/>
          <w:color w:val="000000"/>
          <w:lang w:val="fr-FR"/>
        </w:rPr>
        <w:t xml:space="preserve">. </w:t>
      </w:r>
    </w:p>
    <w:p w14:paraId="6E92ED56" w14:textId="77777777" w:rsidR="00C72D1F" w:rsidRPr="00F8495A" w:rsidRDefault="00C72D1F" w:rsidP="000B0215">
      <w:pPr>
        <w:spacing w:line="276" w:lineRule="auto"/>
        <w:jc w:val="both"/>
        <w:rPr>
          <w:rFonts w:ascii="Arial Narrow" w:hAnsi="Arial Narrow" w:cs="Calibri"/>
          <w:color w:val="000000"/>
          <w:lang w:val="fr-FR"/>
        </w:rPr>
      </w:pPr>
    </w:p>
    <w:p w14:paraId="609C8A68" w14:textId="1BEFAC4A" w:rsidR="00C06F8E" w:rsidRPr="00F8495A" w:rsidRDefault="007E3E47" w:rsidP="000B0215">
      <w:pPr>
        <w:spacing w:line="276" w:lineRule="auto"/>
        <w:jc w:val="both"/>
        <w:rPr>
          <w:rFonts w:ascii="Arial Narrow" w:hAnsi="Arial Narrow" w:cs="Calibri"/>
          <w:color w:val="000000"/>
          <w:lang w:val="fr-FR"/>
        </w:rPr>
      </w:pPr>
      <w:r w:rsidRPr="00F8495A">
        <w:rPr>
          <w:rFonts w:ascii="Arial Narrow" w:hAnsi="Arial Narrow" w:cs="Calibri"/>
          <w:color w:val="000000"/>
          <w:lang w:val="fr-FR"/>
        </w:rPr>
        <w:t>Les rôles et responsabilités définis dans le cadre de résultat privilégie</w:t>
      </w:r>
      <w:r w:rsidR="006F23CF">
        <w:rPr>
          <w:rFonts w:ascii="Arial Narrow" w:hAnsi="Arial Narrow" w:cs="Calibri"/>
          <w:color w:val="000000"/>
          <w:lang w:val="fr-FR"/>
        </w:rPr>
        <w:t>nt</w:t>
      </w:r>
      <w:r w:rsidRPr="00F8495A">
        <w:rPr>
          <w:rFonts w:ascii="Arial Narrow" w:hAnsi="Arial Narrow" w:cs="Calibri"/>
          <w:color w:val="000000"/>
          <w:lang w:val="fr-FR"/>
        </w:rPr>
        <w:t xml:space="preserve"> le pilotage par les pays membres du BLT à travers une forte implication des premiers responsables </w:t>
      </w:r>
      <w:r w:rsidR="00A00B96" w:rsidRPr="00F8495A">
        <w:rPr>
          <w:rFonts w:ascii="Arial Narrow" w:hAnsi="Arial Narrow" w:cs="Calibri"/>
          <w:color w:val="000000"/>
          <w:lang w:val="fr-FR"/>
        </w:rPr>
        <w:t xml:space="preserve">(ministres/secrétaires généraux au niveau du COPIL) </w:t>
      </w:r>
      <w:r w:rsidRPr="00F8495A">
        <w:rPr>
          <w:rFonts w:ascii="Arial Narrow" w:hAnsi="Arial Narrow" w:cs="Calibri"/>
          <w:color w:val="000000"/>
          <w:lang w:val="fr-FR"/>
        </w:rPr>
        <w:t xml:space="preserve">et techniciens des ministères concernés (points focaux CBLT notamment), les collectivités, les organisations locales et les communautés à la base. </w:t>
      </w:r>
      <w:r w:rsidR="00C06F8E" w:rsidRPr="00F8495A">
        <w:rPr>
          <w:rFonts w:ascii="Arial Narrow" w:hAnsi="Arial Narrow" w:cs="Calibri"/>
          <w:color w:val="000000"/>
        </w:rPr>
        <w:t>L</w:t>
      </w:r>
      <w:r w:rsidRPr="00F8495A">
        <w:rPr>
          <w:rFonts w:ascii="Arial Narrow" w:hAnsi="Arial Narrow" w:cs="Calibri"/>
          <w:color w:val="000000"/>
          <w:lang w:val="fr-FR"/>
        </w:rPr>
        <w:t>’implication au premier plan de la CBLT perm</w:t>
      </w:r>
      <w:r w:rsidR="000B0215">
        <w:rPr>
          <w:rFonts w:ascii="Arial Narrow" w:hAnsi="Arial Narrow" w:cs="Calibri"/>
          <w:color w:val="000000"/>
          <w:lang w:val="fr-FR"/>
        </w:rPr>
        <w:t>et</w:t>
      </w:r>
      <w:r w:rsidRPr="00F8495A">
        <w:rPr>
          <w:rFonts w:ascii="Arial Narrow" w:hAnsi="Arial Narrow" w:cs="Calibri"/>
          <w:color w:val="000000"/>
          <w:lang w:val="fr-FR"/>
        </w:rPr>
        <w:t xml:space="preserve"> de coupler au pilotage national un </w:t>
      </w:r>
      <w:r w:rsidRPr="00F8495A">
        <w:rPr>
          <w:rFonts w:ascii="Arial Narrow" w:hAnsi="Arial Narrow" w:cs="Calibri"/>
          <w:color w:val="000000"/>
        </w:rPr>
        <w:t>pilot</w:t>
      </w:r>
      <w:r w:rsidR="00AD34EC" w:rsidRPr="00AD34EC">
        <w:rPr>
          <w:rFonts w:ascii="Arial Narrow" w:hAnsi="Arial Narrow" w:cs="Calibri"/>
          <w:color w:val="000000"/>
          <w:lang w:val="fr-FR"/>
        </w:rPr>
        <w:t>ag</w:t>
      </w:r>
      <w:r w:rsidR="00AD34EC">
        <w:rPr>
          <w:rFonts w:ascii="Arial Narrow" w:hAnsi="Arial Narrow" w:cs="Calibri"/>
          <w:color w:val="000000"/>
          <w:lang w:val="fr-FR"/>
        </w:rPr>
        <w:t>e</w:t>
      </w:r>
      <w:r w:rsidRPr="00F8495A">
        <w:rPr>
          <w:rFonts w:ascii="Arial Narrow" w:hAnsi="Arial Narrow" w:cs="Calibri"/>
          <w:color w:val="000000"/>
        </w:rPr>
        <w:t xml:space="preserve"> au niveau régional </w:t>
      </w:r>
      <w:r w:rsidRPr="00F8495A">
        <w:rPr>
          <w:rFonts w:ascii="Arial Narrow" w:hAnsi="Arial Narrow" w:cs="Calibri"/>
          <w:color w:val="000000"/>
          <w:lang w:val="fr-FR"/>
        </w:rPr>
        <w:t>du projet tout en assurant la prise en compte des</w:t>
      </w:r>
      <w:r w:rsidR="00C06F8E" w:rsidRPr="00F8495A">
        <w:rPr>
          <w:rFonts w:ascii="Arial Narrow" w:hAnsi="Arial Narrow" w:cs="Calibri"/>
          <w:color w:val="000000"/>
        </w:rPr>
        <w:t xml:space="preserve"> priorités </w:t>
      </w:r>
      <w:r w:rsidRPr="00F8495A">
        <w:rPr>
          <w:rFonts w:ascii="Arial Narrow" w:hAnsi="Arial Narrow" w:cs="Calibri"/>
          <w:color w:val="000000"/>
          <w:lang w:val="fr-FR"/>
        </w:rPr>
        <w:t xml:space="preserve">à cet échelon. </w:t>
      </w:r>
    </w:p>
    <w:p w14:paraId="53F1986B" w14:textId="77777777" w:rsidR="00C72D1F" w:rsidRPr="00F8495A" w:rsidRDefault="00C72D1F" w:rsidP="000B0215">
      <w:pPr>
        <w:spacing w:line="276" w:lineRule="auto"/>
        <w:jc w:val="both"/>
        <w:rPr>
          <w:rFonts w:ascii="Arial Narrow" w:hAnsi="Arial Narrow" w:cs="Calibri"/>
          <w:color w:val="000000" w:themeColor="text1"/>
          <w:lang w:val="fr-FR"/>
        </w:rPr>
      </w:pPr>
    </w:p>
    <w:p w14:paraId="1ECF0D04" w14:textId="3C2077B5" w:rsidR="007E3E47" w:rsidRPr="00F8495A" w:rsidRDefault="00A00B96" w:rsidP="000B0215">
      <w:pPr>
        <w:spacing w:line="276" w:lineRule="auto"/>
        <w:jc w:val="both"/>
        <w:rPr>
          <w:rFonts w:ascii="Arial Narrow" w:hAnsi="Arial Narrow" w:cs="Calibri"/>
          <w:color w:val="000000" w:themeColor="text1"/>
          <w:lang w:val="fr-FR"/>
        </w:rPr>
      </w:pPr>
      <w:r w:rsidRPr="00F8495A">
        <w:rPr>
          <w:rFonts w:ascii="Arial Narrow" w:hAnsi="Arial Narrow" w:cs="Calibri"/>
          <w:color w:val="000000" w:themeColor="text1"/>
          <w:lang w:val="fr-FR"/>
        </w:rPr>
        <w:t>Globalement</w:t>
      </w:r>
      <w:r w:rsidR="007E3E47" w:rsidRPr="00F8495A">
        <w:rPr>
          <w:rFonts w:ascii="Arial Narrow" w:hAnsi="Arial Narrow" w:cs="Calibri"/>
          <w:color w:val="000000" w:themeColor="text1"/>
          <w:lang w:val="fr-FR"/>
        </w:rPr>
        <w:t xml:space="preserve">, </w:t>
      </w:r>
      <w:r w:rsidR="00C06F8E" w:rsidRPr="00F8495A">
        <w:rPr>
          <w:rFonts w:ascii="Arial Narrow" w:hAnsi="Arial Narrow" w:cs="Calibri"/>
          <w:color w:val="000000" w:themeColor="text1"/>
          <w:lang w:val="fr-FR"/>
        </w:rPr>
        <w:t>les résultats et les produits étaient cohérents avec la théorie du changement</w:t>
      </w:r>
      <w:r w:rsidR="007E3E47" w:rsidRPr="00F8495A">
        <w:rPr>
          <w:rFonts w:ascii="Arial Narrow" w:hAnsi="Arial Narrow" w:cs="Calibri"/>
          <w:color w:val="000000" w:themeColor="text1"/>
          <w:lang w:val="fr-FR"/>
        </w:rPr>
        <w:t xml:space="preserve">, qui </w:t>
      </w:r>
      <w:r w:rsidR="00C72D1F" w:rsidRPr="00F8495A">
        <w:rPr>
          <w:rFonts w:ascii="Arial Narrow" w:hAnsi="Arial Narrow" w:cs="Calibri"/>
          <w:color w:val="000000" w:themeColor="text1"/>
          <w:lang w:val="fr-FR"/>
        </w:rPr>
        <w:t xml:space="preserve">faute d’avoir été </w:t>
      </w:r>
      <w:r w:rsidR="007E3E47" w:rsidRPr="00F8495A">
        <w:rPr>
          <w:rFonts w:ascii="Arial Narrow" w:hAnsi="Arial Narrow" w:cs="Calibri"/>
          <w:color w:val="000000" w:themeColor="text1"/>
          <w:lang w:val="fr-FR"/>
        </w:rPr>
        <w:t xml:space="preserve">explicitement définie dans le </w:t>
      </w:r>
      <w:r w:rsidR="00AD34EC">
        <w:rPr>
          <w:rFonts w:ascii="Arial Narrow" w:hAnsi="Arial Narrow" w:cs="Calibri"/>
          <w:color w:val="000000" w:themeColor="text1"/>
          <w:lang w:val="fr-FR"/>
        </w:rPr>
        <w:t xml:space="preserve">document de projet </w:t>
      </w:r>
      <w:r w:rsidR="00C72D1F" w:rsidRPr="00F8495A">
        <w:rPr>
          <w:rFonts w:ascii="Arial Narrow" w:hAnsi="Arial Narrow" w:cs="Calibri"/>
          <w:color w:val="000000" w:themeColor="text1"/>
          <w:lang w:val="fr-FR"/>
        </w:rPr>
        <w:t xml:space="preserve">a </w:t>
      </w:r>
      <w:r w:rsidR="00384234" w:rsidRPr="00F8495A">
        <w:rPr>
          <w:rFonts w:ascii="Arial Narrow" w:hAnsi="Arial Narrow" w:cs="Calibri"/>
          <w:color w:val="000000" w:themeColor="text1"/>
          <w:lang w:val="fr-FR"/>
        </w:rPr>
        <w:t xml:space="preserve">été élaborée </w:t>
      </w:r>
      <w:r w:rsidR="00AD34EC">
        <w:rPr>
          <w:rFonts w:ascii="Arial Narrow" w:hAnsi="Arial Narrow" w:cs="Calibri"/>
          <w:color w:val="000000" w:themeColor="text1"/>
          <w:lang w:val="fr-FR"/>
        </w:rPr>
        <w:t xml:space="preserve">dans le cadre </w:t>
      </w:r>
      <w:r w:rsidR="00384234" w:rsidRPr="00F8495A">
        <w:rPr>
          <w:rFonts w:ascii="Arial Narrow" w:hAnsi="Arial Narrow" w:cs="Calibri"/>
          <w:color w:val="000000" w:themeColor="text1"/>
          <w:lang w:val="fr-FR"/>
        </w:rPr>
        <w:t>de l’étude de base.</w:t>
      </w:r>
      <w:r w:rsidR="00C72D1F" w:rsidRPr="00F8495A">
        <w:rPr>
          <w:rFonts w:ascii="Arial Narrow" w:hAnsi="Arial Narrow" w:cs="Calibri"/>
          <w:color w:val="000000" w:themeColor="text1"/>
          <w:lang w:val="fr-FR"/>
        </w:rPr>
        <w:t xml:space="preserve"> Formulée de façon participative, la théorie du changement </w:t>
      </w:r>
      <w:r w:rsidR="006F23CF">
        <w:rPr>
          <w:rFonts w:ascii="Arial Narrow" w:hAnsi="Arial Narrow" w:cs="Calibri"/>
          <w:color w:val="000000" w:themeColor="text1"/>
          <w:lang w:val="fr-FR"/>
        </w:rPr>
        <w:t>es</w:t>
      </w:r>
      <w:r w:rsidR="00C72D1F" w:rsidRPr="00F8495A">
        <w:rPr>
          <w:rFonts w:ascii="Arial Narrow" w:hAnsi="Arial Narrow" w:cs="Calibri"/>
          <w:color w:val="000000" w:themeColor="text1"/>
          <w:lang w:val="fr-FR"/>
        </w:rPr>
        <w:t xml:space="preserve">t </w:t>
      </w:r>
      <w:r w:rsidR="006F23CF">
        <w:rPr>
          <w:rFonts w:ascii="Arial Narrow" w:hAnsi="Arial Narrow" w:cs="Calibri"/>
          <w:color w:val="000000" w:themeColor="text1"/>
          <w:lang w:val="fr-FR"/>
        </w:rPr>
        <w:t xml:space="preserve">assez </w:t>
      </w:r>
      <w:r w:rsidR="00C72D1F" w:rsidRPr="00F8495A">
        <w:rPr>
          <w:rFonts w:ascii="Arial Narrow" w:hAnsi="Arial Narrow" w:cs="Calibri"/>
          <w:color w:val="000000" w:themeColor="text1"/>
          <w:lang w:val="fr-FR"/>
        </w:rPr>
        <w:t xml:space="preserve">clairement définie et solide.  </w:t>
      </w:r>
    </w:p>
    <w:p w14:paraId="66E5C95C" w14:textId="77777777" w:rsidR="00C72D1F" w:rsidRPr="00F8495A" w:rsidRDefault="00C72D1F" w:rsidP="000B0215">
      <w:pPr>
        <w:spacing w:line="276" w:lineRule="auto"/>
        <w:jc w:val="both"/>
        <w:rPr>
          <w:rFonts w:ascii="Arial Narrow" w:hAnsi="Arial Narrow"/>
          <w:lang w:val="fr-FR"/>
        </w:rPr>
      </w:pPr>
    </w:p>
    <w:p w14:paraId="3B719945" w14:textId="08695F3D" w:rsidR="00F8495A" w:rsidRPr="00F40DF0" w:rsidRDefault="00384234" w:rsidP="00F40DF0">
      <w:pPr>
        <w:spacing w:line="276" w:lineRule="auto"/>
        <w:jc w:val="both"/>
        <w:rPr>
          <w:rFonts w:ascii="Arial Narrow" w:hAnsi="Arial Narrow" w:cs="Calibri"/>
          <w:color w:val="000000" w:themeColor="text1"/>
          <w:lang w:val="fr-FR"/>
        </w:rPr>
      </w:pPr>
      <w:r w:rsidRPr="00F8495A">
        <w:rPr>
          <w:rFonts w:ascii="Arial Narrow" w:hAnsi="Arial Narrow" w:cs="Calibri"/>
          <w:color w:val="000000" w:themeColor="text1"/>
          <w:lang w:val="fr-FR"/>
        </w:rPr>
        <w:t xml:space="preserve">Le cadre de résultat du projet </w:t>
      </w:r>
      <w:r w:rsidR="00A00B96" w:rsidRPr="00F8495A">
        <w:rPr>
          <w:rFonts w:ascii="Arial Narrow" w:hAnsi="Arial Narrow" w:cs="Calibri"/>
          <w:color w:val="000000" w:themeColor="text1"/>
          <w:lang w:val="fr-FR"/>
        </w:rPr>
        <w:t>comprenait</w:t>
      </w:r>
      <w:r w:rsidRPr="00F8495A">
        <w:rPr>
          <w:rFonts w:ascii="Arial Narrow" w:hAnsi="Arial Narrow" w:cs="Calibri"/>
          <w:color w:val="000000" w:themeColor="text1"/>
          <w:lang w:val="fr-FR"/>
        </w:rPr>
        <w:t xml:space="preserve"> une définition claire du problème à traiter, ses causes profondes, les résultats souhaités, une analyse des facteurs favorables et des obstacles à la réalisation des résultats, ainsi qu’une réflexion sur la manière d'aborder ces obstacles. </w:t>
      </w:r>
      <w:r w:rsidR="00C72D1F" w:rsidRPr="00F8495A">
        <w:rPr>
          <w:rFonts w:ascii="Arial Narrow" w:hAnsi="Arial Narrow" w:cs="Calibri"/>
          <w:color w:val="000000" w:themeColor="text1"/>
          <w:lang w:val="fr-FR"/>
        </w:rPr>
        <w:t xml:space="preserve">La trentaine d’indicateurs affinés lors de l’étude de base était </w:t>
      </w:r>
      <w:r w:rsidR="00AD34EC">
        <w:rPr>
          <w:rFonts w:ascii="Arial Narrow" w:hAnsi="Arial Narrow" w:cs="Calibri"/>
          <w:color w:val="000000" w:themeColor="text1"/>
          <w:lang w:val="fr-FR"/>
        </w:rPr>
        <w:t xml:space="preserve">assez </w:t>
      </w:r>
      <w:r w:rsidR="00C72D1F" w:rsidRPr="00F8495A">
        <w:rPr>
          <w:rFonts w:ascii="Arial Narrow" w:hAnsi="Arial Narrow" w:cs="Calibri"/>
          <w:color w:val="000000" w:themeColor="text1"/>
          <w:lang w:val="fr-FR"/>
        </w:rPr>
        <w:t xml:space="preserve">SMART </w:t>
      </w:r>
      <w:r w:rsidR="00FE3EA9" w:rsidRPr="00F8495A">
        <w:rPr>
          <w:rFonts w:ascii="Arial Narrow" w:hAnsi="Arial Narrow" w:cs="Calibri"/>
          <w:color w:val="000000" w:themeColor="text1"/>
          <w:lang w:val="fr-FR"/>
        </w:rPr>
        <w:t xml:space="preserve">(Spécifique, Mesurable, Atteignable, Réaliste, </w:t>
      </w:r>
      <w:r w:rsidR="00FE3EA9" w:rsidRPr="00F8495A">
        <w:rPr>
          <w:rFonts w:ascii="Arial Narrow" w:hAnsi="Arial Narrow" w:cs="Calibri"/>
          <w:color w:val="000000" w:themeColor="text1"/>
          <w:lang w:val="fr-FR"/>
        </w:rPr>
        <w:lastRenderedPageBreak/>
        <w:t xml:space="preserve">Temporellement défini). </w:t>
      </w:r>
      <w:r w:rsidR="00C72D1F" w:rsidRPr="00F8495A">
        <w:rPr>
          <w:rFonts w:ascii="Arial Narrow" w:hAnsi="Arial Narrow" w:cs="Calibri"/>
          <w:color w:val="000000" w:themeColor="text1"/>
          <w:lang w:val="fr-FR"/>
        </w:rPr>
        <w:t xml:space="preserve">Toutefois, </w:t>
      </w:r>
      <w:r w:rsidR="00AD34EC" w:rsidRPr="00F8495A">
        <w:rPr>
          <w:rFonts w:ascii="Arial Narrow" w:hAnsi="Arial Narrow" w:cs="Calibri"/>
          <w:color w:val="000000" w:themeColor="text1"/>
          <w:lang w:val="fr-FR"/>
        </w:rPr>
        <w:t>quelqu</w:t>
      </w:r>
      <w:r w:rsidR="00AD34EC">
        <w:rPr>
          <w:rFonts w:ascii="Arial Narrow" w:hAnsi="Arial Narrow" w:cs="Calibri"/>
          <w:color w:val="000000" w:themeColor="text1"/>
          <w:lang w:val="fr-FR"/>
        </w:rPr>
        <w:t>es-uns</w:t>
      </w:r>
      <w:r w:rsidR="00C72D1F" w:rsidRPr="00F8495A">
        <w:rPr>
          <w:rFonts w:ascii="Arial Narrow" w:hAnsi="Arial Narrow" w:cs="Calibri"/>
          <w:color w:val="000000" w:themeColor="text1"/>
          <w:lang w:val="fr-FR"/>
        </w:rPr>
        <w:t xml:space="preserve"> comportaient des insuffisances</w:t>
      </w:r>
      <w:r w:rsidR="00AD34EC">
        <w:rPr>
          <w:rFonts w:ascii="Arial Narrow" w:hAnsi="Arial Narrow" w:cs="Calibri"/>
          <w:color w:val="000000" w:themeColor="text1"/>
          <w:lang w:val="fr-FR"/>
        </w:rPr>
        <w:t>, notamment</w:t>
      </w:r>
      <w:r w:rsidR="00C72D1F" w:rsidRPr="00F8495A">
        <w:rPr>
          <w:rFonts w:ascii="Arial Narrow" w:hAnsi="Arial Narrow" w:cs="Calibri"/>
          <w:color w:val="000000" w:themeColor="text1"/>
          <w:lang w:val="fr-FR"/>
        </w:rPr>
        <w:t xml:space="preserve"> du point de vue de la spécificité</w:t>
      </w:r>
      <w:r w:rsidR="00AD34EC">
        <w:rPr>
          <w:rFonts w:ascii="Arial Narrow" w:hAnsi="Arial Narrow" w:cs="Calibri"/>
          <w:color w:val="000000" w:themeColor="text1"/>
          <w:lang w:val="fr-FR"/>
        </w:rPr>
        <w:t xml:space="preserve"> et</w:t>
      </w:r>
      <w:r w:rsidR="00C72D1F" w:rsidRPr="00F8495A">
        <w:rPr>
          <w:rFonts w:ascii="Arial Narrow" w:hAnsi="Arial Narrow" w:cs="Calibri"/>
          <w:color w:val="000000" w:themeColor="text1"/>
          <w:lang w:val="fr-FR"/>
        </w:rPr>
        <w:t xml:space="preserve"> la mesurabilité</w:t>
      </w:r>
      <w:r w:rsidR="00F8495A" w:rsidRPr="00F8495A">
        <w:rPr>
          <w:rFonts w:ascii="Arial Narrow" w:hAnsi="Arial Narrow" w:cs="Calibri"/>
          <w:color w:val="000000" w:themeColor="text1"/>
          <w:lang w:val="fr-FR"/>
        </w:rPr>
        <w:t>.</w:t>
      </w:r>
      <w:r w:rsidR="00F8495A">
        <w:rPr>
          <w:rFonts w:ascii="Arial Narrow" w:hAnsi="Arial Narrow" w:cs="Calibri"/>
          <w:color w:val="000000" w:themeColor="text1"/>
          <w:lang w:val="fr-FR"/>
        </w:rPr>
        <w:t xml:space="preserve"> </w:t>
      </w:r>
    </w:p>
    <w:p w14:paraId="58C2C06C" w14:textId="3246C02C" w:rsidR="009369ED" w:rsidRPr="00F90230" w:rsidRDefault="00141A84" w:rsidP="00F90230">
      <w:pPr>
        <w:pStyle w:val="Titre3"/>
        <w:rPr>
          <w:rFonts w:ascii="Arial Narrow" w:eastAsia="Myriad Pro" w:hAnsi="Arial Narrow"/>
          <w:lang w:val="fr-FR"/>
        </w:rPr>
      </w:pPr>
      <w:bookmarkStart w:id="26" w:name="_Toc161603912"/>
      <w:r w:rsidRPr="00F90230">
        <w:rPr>
          <w:rFonts w:ascii="Arial Narrow" w:eastAsia="Myriad Pro" w:hAnsi="Arial Narrow"/>
          <w:lang w:val="fr-FR"/>
        </w:rPr>
        <w:t xml:space="preserve">3.1.2 </w:t>
      </w:r>
      <w:r w:rsidR="000B0215" w:rsidRPr="00F90230">
        <w:rPr>
          <w:rFonts w:ascii="Arial Narrow" w:eastAsia="Myriad Pro" w:hAnsi="Arial Narrow"/>
          <w:lang w:val="fr-FR"/>
        </w:rPr>
        <w:t>R</w:t>
      </w:r>
      <w:r w:rsidR="00E767F4" w:rsidRPr="00F90230">
        <w:rPr>
          <w:rFonts w:ascii="Arial Narrow" w:eastAsia="Myriad Pro" w:hAnsi="Arial Narrow"/>
          <w:lang w:val="fr-FR"/>
        </w:rPr>
        <w:t>isques</w:t>
      </w:r>
      <w:r w:rsidR="000B0215" w:rsidRPr="00F90230">
        <w:rPr>
          <w:rFonts w:ascii="Arial Narrow" w:eastAsia="Myriad Pro" w:hAnsi="Arial Narrow"/>
          <w:lang w:val="fr-FR"/>
        </w:rPr>
        <w:t xml:space="preserve"> associés au projet</w:t>
      </w:r>
      <w:bookmarkEnd w:id="26"/>
    </w:p>
    <w:p w14:paraId="66A6D3BE" w14:textId="77777777" w:rsidR="00F829B2" w:rsidRDefault="00F829B2" w:rsidP="000B0215">
      <w:pPr>
        <w:spacing w:line="276" w:lineRule="auto"/>
        <w:jc w:val="both"/>
        <w:rPr>
          <w:rFonts w:ascii="Arial Narrow" w:hAnsi="Arial Narrow"/>
          <w:lang w:val="fr-FR"/>
        </w:rPr>
      </w:pPr>
    </w:p>
    <w:p w14:paraId="0F4A9C36" w14:textId="28E6DE72" w:rsidR="00F829B2" w:rsidRPr="008B3832" w:rsidRDefault="008B3832" w:rsidP="000B0215">
      <w:pPr>
        <w:spacing w:line="276" w:lineRule="auto"/>
        <w:jc w:val="both"/>
        <w:rPr>
          <w:rFonts w:ascii="Arial Narrow" w:hAnsi="Arial Narrow"/>
          <w:lang w:val="fr-FR"/>
        </w:rPr>
      </w:pPr>
      <w:r w:rsidRPr="008B3832">
        <w:rPr>
          <w:rFonts w:ascii="Arial Narrow" w:hAnsi="Arial Narrow"/>
          <w:lang w:val="fr-FR"/>
        </w:rPr>
        <w:t xml:space="preserve">Une corrélation a été établie entre </w:t>
      </w:r>
      <w:r w:rsidR="003E551D">
        <w:rPr>
          <w:rFonts w:ascii="Arial Narrow" w:hAnsi="Arial Narrow"/>
          <w:lang w:val="fr-FR"/>
        </w:rPr>
        <w:t>l</w:t>
      </w:r>
      <w:r w:rsidRPr="008B3832">
        <w:rPr>
          <w:rFonts w:ascii="Arial Narrow" w:hAnsi="Arial Narrow"/>
          <w:lang w:val="fr-FR"/>
        </w:rPr>
        <w:t xml:space="preserve">es hypothèses </w:t>
      </w:r>
      <w:r w:rsidR="003E551D">
        <w:rPr>
          <w:rFonts w:ascii="Arial Narrow" w:hAnsi="Arial Narrow"/>
          <w:lang w:val="fr-FR"/>
        </w:rPr>
        <w:t xml:space="preserve">qui doivent être remplies afin de rendre possible la théorie du changement du projet </w:t>
      </w:r>
      <w:r w:rsidRPr="008B3832">
        <w:rPr>
          <w:rFonts w:ascii="Arial Narrow" w:hAnsi="Arial Narrow"/>
          <w:lang w:val="fr-FR"/>
        </w:rPr>
        <w:t>et p</w:t>
      </w:r>
      <w:r w:rsidR="00F829B2" w:rsidRPr="008B3832">
        <w:rPr>
          <w:rFonts w:ascii="Arial Narrow" w:hAnsi="Arial Narrow"/>
          <w:lang w:val="fr-FR"/>
        </w:rPr>
        <w:t>lusieurs risques</w:t>
      </w:r>
      <w:r w:rsidRPr="008B3832">
        <w:rPr>
          <w:rFonts w:ascii="Arial Narrow" w:hAnsi="Arial Narrow"/>
          <w:lang w:val="fr-FR"/>
        </w:rPr>
        <w:t xml:space="preserve">. </w:t>
      </w:r>
      <w:r w:rsidR="00F829B2" w:rsidRPr="008B3832">
        <w:rPr>
          <w:rFonts w:ascii="Arial Narrow" w:hAnsi="Arial Narrow"/>
          <w:lang w:val="fr-FR"/>
        </w:rPr>
        <w:t xml:space="preserve"> Il s’agit notamment de :</w:t>
      </w:r>
    </w:p>
    <w:p w14:paraId="00A8EA8B" w14:textId="39A9B8E0" w:rsidR="00F829B2" w:rsidRPr="008B3832" w:rsidRDefault="00F829B2" w:rsidP="000B0215">
      <w:pPr>
        <w:pStyle w:val="Paragraphedeliste"/>
        <w:numPr>
          <w:ilvl w:val="0"/>
          <w:numId w:val="13"/>
        </w:numPr>
        <w:spacing w:line="276" w:lineRule="auto"/>
        <w:jc w:val="both"/>
        <w:rPr>
          <w:rFonts w:ascii="Arial Narrow" w:hAnsi="Arial Narrow"/>
        </w:rPr>
      </w:pPr>
      <w:r w:rsidRPr="008B3832">
        <w:rPr>
          <w:rFonts w:ascii="Arial Narrow" w:hAnsi="Arial Narrow"/>
        </w:rPr>
        <w:t xml:space="preserve">L’instabilité politique </w:t>
      </w:r>
      <w:r w:rsidR="008B3832" w:rsidRPr="008B3832">
        <w:rPr>
          <w:rFonts w:ascii="Arial Narrow" w:hAnsi="Arial Narrow"/>
          <w:lang w:val="fr-FR"/>
        </w:rPr>
        <w:t xml:space="preserve">qui </w:t>
      </w:r>
      <w:r w:rsidR="008B3832" w:rsidRPr="008B3832">
        <w:rPr>
          <w:rFonts w:ascii="Arial Narrow" w:hAnsi="Arial Narrow"/>
        </w:rPr>
        <w:t>pou</w:t>
      </w:r>
      <w:r w:rsidR="008B3832" w:rsidRPr="008B3832">
        <w:rPr>
          <w:rFonts w:ascii="Arial Narrow" w:hAnsi="Arial Narrow"/>
          <w:lang w:val="fr-FR"/>
        </w:rPr>
        <w:t>v</w:t>
      </w:r>
      <w:r w:rsidR="008B3832" w:rsidRPr="008B3832">
        <w:rPr>
          <w:rFonts w:ascii="Arial Narrow" w:hAnsi="Arial Narrow"/>
        </w:rPr>
        <w:t>ait affecter la mise en œuvre des actions au niveau des pays</w:t>
      </w:r>
      <w:r w:rsidR="008B3832" w:rsidRPr="008B3832">
        <w:rPr>
          <w:rFonts w:ascii="Arial Narrow" w:hAnsi="Arial Narrow"/>
          <w:lang w:val="fr-FR"/>
        </w:rPr>
        <w:t>;</w:t>
      </w:r>
    </w:p>
    <w:p w14:paraId="6B3A7404" w14:textId="35776A8A" w:rsidR="00F829B2" w:rsidRPr="008B3832" w:rsidRDefault="00F829B2" w:rsidP="000B0215">
      <w:pPr>
        <w:pStyle w:val="Paragraphedeliste"/>
        <w:numPr>
          <w:ilvl w:val="0"/>
          <w:numId w:val="13"/>
        </w:numPr>
        <w:spacing w:line="276" w:lineRule="auto"/>
        <w:jc w:val="both"/>
        <w:rPr>
          <w:rFonts w:ascii="Arial Narrow" w:hAnsi="Arial Narrow"/>
        </w:rPr>
      </w:pPr>
      <w:r w:rsidRPr="008B3832">
        <w:rPr>
          <w:rFonts w:ascii="Arial Narrow" w:hAnsi="Arial Narrow"/>
        </w:rPr>
        <w:t xml:space="preserve">Le manque de coordination efficace dans la mise en œuvre du PAS du fait de la multiplicité des interventions </w:t>
      </w:r>
      <w:r w:rsidR="008B3832" w:rsidRPr="008B3832">
        <w:rPr>
          <w:rFonts w:ascii="Arial Narrow" w:hAnsi="Arial Narrow"/>
          <w:lang w:val="fr-FR"/>
        </w:rPr>
        <w:t xml:space="preserve">qui </w:t>
      </w:r>
      <w:r w:rsidR="008B3832" w:rsidRPr="008B3832">
        <w:rPr>
          <w:rFonts w:ascii="Arial Narrow" w:hAnsi="Arial Narrow"/>
        </w:rPr>
        <w:t>pou</w:t>
      </w:r>
      <w:r w:rsidR="008B3832" w:rsidRPr="008B3832">
        <w:rPr>
          <w:rFonts w:ascii="Arial Narrow" w:hAnsi="Arial Narrow"/>
          <w:lang w:val="fr-FR"/>
        </w:rPr>
        <w:t>v</w:t>
      </w:r>
      <w:r w:rsidR="008B3832" w:rsidRPr="008B3832">
        <w:rPr>
          <w:rFonts w:ascii="Arial Narrow" w:hAnsi="Arial Narrow"/>
        </w:rPr>
        <w:t>ait amoindrir les résultats escomptés et créer des doublons</w:t>
      </w:r>
      <w:r w:rsidR="008B3832" w:rsidRPr="008B3832">
        <w:rPr>
          <w:rFonts w:ascii="Arial Narrow" w:hAnsi="Arial Narrow"/>
          <w:lang w:val="fr-FR"/>
        </w:rPr>
        <w:t>;</w:t>
      </w:r>
    </w:p>
    <w:p w14:paraId="3C81AD06" w14:textId="42D5712D" w:rsidR="00F829B2" w:rsidRPr="008B3832" w:rsidRDefault="00F829B2" w:rsidP="000B0215">
      <w:pPr>
        <w:pStyle w:val="Paragraphedeliste"/>
        <w:numPr>
          <w:ilvl w:val="0"/>
          <w:numId w:val="13"/>
        </w:numPr>
        <w:spacing w:line="276" w:lineRule="auto"/>
        <w:jc w:val="both"/>
        <w:rPr>
          <w:rFonts w:ascii="Arial Narrow" w:hAnsi="Arial Narrow"/>
        </w:rPr>
      </w:pPr>
      <w:r w:rsidRPr="008B3832">
        <w:rPr>
          <w:rFonts w:ascii="Arial Narrow" w:hAnsi="Arial Narrow"/>
        </w:rPr>
        <w:t>La variabilité environnementale et le changement climatique</w:t>
      </w:r>
      <w:r w:rsidR="008B3832" w:rsidRPr="008B3832">
        <w:rPr>
          <w:rFonts w:ascii="Arial Narrow" w:hAnsi="Arial Narrow"/>
          <w:lang w:val="fr-FR"/>
        </w:rPr>
        <w:t xml:space="preserve"> qui </w:t>
      </w:r>
      <w:r w:rsidR="008B3832" w:rsidRPr="008B3832">
        <w:rPr>
          <w:rFonts w:ascii="Arial Narrow" w:hAnsi="Arial Narrow"/>
        </w:rPr>
        <w:t>pou</w:t>
      </w:r>
      <w:r w:rsidR="008B3832" w:rsidRPr="008B3832">
        <w:rPr>
          <w:rFonts w:ascii="Arial Narrow" w:hAnsi="Arial Narrow"/>
          <w:lang w:val="fr-FR"/>
        </w:rPr>
        <w:t>v</w:t>
      </w:r>
      <w:r w:rsidR="008B3832" w:rsidRPr="008B3832">
        <w:rPr>
          <w:rFonts w:ascii="Arial Narrow" w:hAnsi="Arial Narrow"/>
        </w:rPr>
        <w:t>aient altérer les fonctions de l’écosystème et réduire les services écosystémiques</w:t>
      </w:r>
      <w:r w:rsidR="008B3832" w:rsidRPr="008B3832">
        <w:rPr>
          <w:rFonts w:ascii="Arial Narrow" w:hAnsi="Arial Narrow"/>
          <w:lang w:val="fr-FR"/>
        </w:rPr>
        <w:t>;</w:t>
      </w:r>
    </w:p>
    <w:p w14:paraId="2B4523E7" w14:textId="35EBFF92" w:rsidR="008B3832" w:rsidRPr="008B3832" w:rsidRDefault="00F829B2" w:rsidP="000B0215">
      <w:pPr>
        <w:pStyle w:val="Paragraphedeliste"/>
        <w:numPr>
          <w:ilvl w:val="0"/>
          <w:numId w:val="13"/>
        </w:numPr>
        <w:spacing w:line="276" w:lineRule="auto"/>
        <w:jc w:val="both"/>
        <w:rPr>
          <w:rFonts w:ascii="Arial Narrow" w:hAnsi="Arial Narrow"/>
        </w:rPr>
      </w:pPr>
      <w:r w:rsidRPr="008B3832">
        <w:rPr>
          <w:rFonts w:ascii="Arial Narrow" w:hAnsi="Arial Narrow"/>
        </w:rPr>
        <w:t>La persistance de la crise sécuritaire dans le BLT</w:t>
      </w:r>
      <w:r w:rsidR="008B3832" w:rsidRPr="008B3832">
        <w:rPr>
          <w:rFonts w:ascii="Arial Narrow" w:hAnsi="Arial Narrow"/>
        </w:rPr>
        <w:t xml:space="preserve"> </w:t>
      </w:r>
      <w:r w:rsidR="005314DC" w:rsidRPr="005314DC">
        <w:rPr>
          <w:rFonts w:ascii="Arial Narrow" w:hAnsi="Arial Narrow"/>
          <w:lang w:val="fr-FR"/>
        </w:rPr>
        <w:t>li</w:t>
      </w:r>
      <w:r w:rsidR="005314DC">
        <w:rPr>
          <w:rFonts w:ascii="Arial Narrow" w:hAnsi="Arial Narrow"/>
          <w:lang w:val="fr-FR"/>
        </w:rPr>
        <w:t xml:space="preserve">ées </w:t>
      </w:r>
      <w:r w:rsidR="008B3832" w:rsidRPr="008B3832">
        <w:rPr>
          <w:rFonts w:ascii="Arial Narrow" w:hAnsi="Arial Narrow"/>
        </w:rPr>
        <w:t>à des attaques terroristes ou actes de banditisme fréquents qui pouvaient compromettre la mise en œuvre et le suivi des activités du projet sur le terrain ;</w:t>
      </w:r>
    </w:p>
    <w:p w14:paraId="49BD3602" w14:textId="42637F52" w:rsidR="00F829B2" w:rsidRPr="008B3832" w:rsidRDefault="00F829B2" w:rsidP="000B0215">
      <w:pPr>
        <w:pStyle w:val="Paragraphedeliste"/>
        <w:numPr>
          <w:ilvl w:val="0"/>
          <w:numId w:val="13"/>
        </w:numPr>
        <w:spacing w:line="276" w:lineRule="auto"/>
        <w:jc w:val="both"/>
        <w:rPr>
          <w:rFonts w:ascii="Arial Narrow" w:hAnsi="Arial Narrow"/>
        </w:rPr>
      </w:pPr>
      <w:r w:rsidRPr="008B3832">
        <w:rPr>
          <w:rFonts w:ascii="Arial Narrow" w:hAnsi="Arial Narrow"/>
        </w:rPr>
        <w:t>Le manque de capacités techniques des personnels des ministères sectoriels pour assumer la mise en œuvre des activités du projet</w:t>
      </w:r>
      <w:r w:rsidR="008B3832" w:rsidRPr="008B3832">
        <w:rPr>
          <w:rFonts w:ascii="Arial Narrow" w:hAnsi="Arial Narrow"/>
          <w:lang w:val="fr-FR"/>
        </w:rPr>
        <w:t>.</w:t>
      </w:r>
    </w:p>
    <w:p w14:paraId="7E1835EA" w14:textId="77777777" w:rsidR="008B3832" w:rsidRPr="00F829B2" w:rsidRDefault="008B3832" w:rsidP="000B0215">
      <w:pPr>
        <w:pStyle w:val="Paragraphedeliste"/>
        <w:spacing w:line="276" w:lineRule="auto"/>
        <w:rPr>
          <w:rFonts w:ascii="Arial Narrow" w:hAnsi="Arial Narrow"/>
        </w:rPr>
      </w:pPr>
    </w:p>
    <w:p w14:paraId="6471BBDA" w14:textId="4CCCEB0C" w:rsidR="00C06F8E" w:rsidRPr="000770F6" w:rsidRDefault="00F829B2" w:rsidP="000B0215">
      <w:pPr>
        <w:spacing w:line="276" w:lineRule="auto"/>
        <w:jc w:val="both"/>
        <w:rPr>
          <w:rFonts w:ascii="Arial Narrow" w:hAnsi="Arial Narrow"/>
          <w:lang w:val="fr-FR"/>
        </w:rPr>
      </w:pPr>
      <w:r w:rsidRPr="00F829B2">
        <w:rPr>
          <w:rFonts w:ascii="Arial Narrow" w:hAnsi="Arial Narrow"/>
          <w:lang w:val="fr-FR"/>
        </w:rPr>
        <w:t xml:space="preserve">Ces différents risques ont fait l’objet d’analyse </w:t>
      </w:r>
      <w:r w:rsidR="008B3832" w:rsidRPr="00F829B2">
        <w:rPr>
          <w:rFonts w:ascii="Arial Narrow" w:hAnsi="Arial Narrow"/>
          <w:lang w:val="fr-FR"/>
        </w:rPr>
        <w:t xml:space="preserve">dans le document de projet </w:t>
      </w:r>
      <w:r w:rsidRPr="00F829B2">
        <w:rPr>
          <w:rFonts w:ascii="Arial Narrow" w:hAnsi="Arial Narrow"/>
          <w:lang w:val="fr-FR"/>
        </w:rPr>
        <w:t>et de</w:t>
      </w:r>
      <w:r w:rsidR="008B3832">
        <w:rPr>
          <w:rFonts w:ascii="Arial Narrow" w:hAnsi="Arial Narrow"/>
          <w:lang w:val="fr-FR"/>
        </w:rPr>
        <w:t>s</w:t>
      </w:r>
      <w:r w:rsidRPr="00F829B2">
        <w:rPr>
          <w:rFonts w:ascii="Arial Narrow" w:hAnsi="Arial Narrow"/>
          <w:lang w:val="fr-FR"/>
        </w:rPr>
        <w:t xml:space="preserve"> propositions de mesures d’atténuation </w:t>
      </w:r>
      <w:r w:rsidR="008B3832">
        <w:rPr>
          <w:rFonts w:ascii="Arial Narrow" w:hAnsi="Arial Narrow"/>
          <w:lang w:val="fr-FR"/>
        </w:rPr>
        <w:t>y ont été faites</w:t>
      </w:r>
      <w:r w:rsidRPr="00F829B2">
        <w:rPr>
          <w:rFonts w:ascii="Arial Narrow" w:hAnsi="Arial Narrow"/>
          <w:lang w:val="fr-FR"/>
        </w:rPr>
        <w:t xml:space="preserve">. </w:t>
      </w:r>
      <w:r w:rsidR="00B31981" w:rsidRPr="000770F6">
        <w:rPr>
          <w:rFonts w:ascii="Arial Narrow" w:hAnsi="Arial Narrow" w:cs="Calibri"/>
          <w:color w:val="000000" w:themeColor="text1"/>
        </w:rPr>
        <w:t xml:space="preserve">Dans </w:t>
      </w:r>
      <w:r w:rsidR="008B3832" w:rsidRPr="000770F6">
        <w:rPr>
          <w:rFonts w:ascii="Arial Narrow" w:hAnsi="Arial Narrow" w:cs="Calibri"/>
          <w:color w:val="000000" w:themeColor="text1"/>
          <w:lang w:val="fr-FR"/>
        </w:rPr>
        <w:t xml:space="preserve">l’ensemble, </w:t>
      </w:r>
      <w:r w:rsidR="00B31981" w:rsidRPr="000770F6">
        <w:rPr>
          <w:rFonts w:ascii="Arial Narrow" w:hAnsi="Arial Narrow" w:cs="Calibri"/>
          <w:color w:val="000000" w:themeColor="text1"/>
        </w:rPr>
        <w:t xml:space="preserve">les hypothèses et les risques </w:t>
      </w:r>
      <w:r w:rsidR="008B3832" w:rsidRPr="000770F6">
        <w:rPr>
          <w:rFonts w:ascii="Arial Narrow" w:hAnsi="Arial Narrow" w:cs="Calibri"/>
          <w:color w:val="000000" w:themeColor="text1"/>
          <w:lang w:val="fr-FR"/>
        </w:rPr>
        <w:t xml:space="preserve">formulés </w:t>
      </w:r>
      <w:r w:rsidR="00B31981" w:rsidRPr="000770F6">
        <w:rPr>
          <w:rFonts w:ascii="Arial Narrow" w:hAnsi="Arial Narrow" w:cs="Calibri"/>
          <w:color w:val="000000" w:themeColor="text1"/>
        </w:rPr>
        <w:t>étaient adéquats pour informer la formulation du projet</w:t>
      </w:r>
      <w:r w:rsidR="008B3832" w:rsidRPr="000770F6">
        <w:rPr>
          <w:rFonts w:ascii="Arial Narrow" w:hAnsi="Arial Narrow" w:cs="Calibri"/>
          <w:color w:val="000000" w:themeColor="text1"/>
          <w:lang w:val="fr-FR"/>
        </w:rPr>
        <w:t xml:space="preserve">. </w:t>
      </w:r>
      <w:r w:rsidR="0020222E" w:rsidRPr="000770F6">
        <w:rPr>
          <w:rFonts w:ascii="Arial Narrow" w:hAnsi="Arial Narrow" w:cs="Calibri"/>
          <w:color w:val="000000" w:themeColor="text1"/>
          <w:lang w:val="fr-FR"/>
        </w:rPr>
        <w:t>Ces hypothèses et risques résultent de la prise en compte des</w:t>
      </w:r>
      <w:r w:rsidR="0020222E" w:rsidRPr="000770F6">
        <w:rPr>
          <w:rFonts w:ascii="Arial Narrow" w:eastAsia="Myriad Pro" w:hAnsi="Arial Narrow" w:cstheme="minorHAnsi"/>
          <w:color w:val="000000"/>
          <w:lang w:val="fr-FR"/>
        </w:rPr>
        <w:t xml:space="preserve"> </w:t>
      </w:r>
      <w:r w:rsidR="00C06F8E" w:rsidRPr="000770F6">
        <w:rPr>
          <w:rFonts w:ascii="Arial Narrow" w:hAnsi="Arial Narrow" w:cs="Calibri"/>
          <w:color w:val="000000" w:themeColor="text1"/>
        </w:rPr>
        <w:t>enseignements tirés d'autres projets pertinents</w:t>
      </w:r>
      <w:r w:rsidR="0020222E" w:rsidRPr="000770F6">
        <w:rPr>
          <w:rFonts w:ascii="Arial Narrow" w:hAnsi="Arial Narrow" w:cs="Calibri"/>
          <w:color w:val="000000" w:themeColor="text1"/>
          <w:lang w:val="fr-FR"/>
        </w:rPr>
        <w:t>, notamment</w:t>
      </w:r>
      <w:r w:rsidR="00C06F8E" w:rsidRPr="000770F6">
        <w:rPr>
          <w:rFonts w:ascii="Arial Narrow" w:hAnsi="Arial Narrow" w:cs="Calibri"/>
          <w:color w:val="000000" w:themeColor="text1"/>
        </w:rPr>
        <w:t xml:space="preserve"> </w:t>
      </w:r>
      <w:r w:rsidR="0020222E" w:rsidRPr="000770F6">
        <w:rPr>
          <w:rFonts w:ascii="Arial Narrow" w:hAnsi="Arial Narrow" w:cs="Calibri"/>
          <w:color w:val="000000" w:themeColor="text1"/>
          <w:lang w:val="fr-FR"/>
        </w:rPr>
        <w:t xml:space="preserve">mis en œuvre dans le BLT en proie depuis </w:t>
      </w:r>
      <w:r w:rsidR="0020222E" w:rsidRPr="00623A03">
        <w:rPr>
          <w:rFonts w:ascii="Arial Narrow" w:hAnsi="Arial Narrow"/>
          <w:lang w:val="fr-FR"/>
        </w:rPr>
        <w:t>plusieurs années à une instabilité politique et crise sécuritaire, ainsi qu’aux effets des phénomènes climatiques extrêmes.</w:t>
      </w:r>
      <w:r w:rsidR="000770F6" w:rsidRPr="00623A03">
        <w:rPr>
          <w:rFonts w:ascii="Arial Narrow" w:hAnsi="Arial Narrow"/>
          <w:lang w:val="fr-FR"/>
        </w:rPr>
        <w:t xml:space="preserve"> L</w:t>
      </w:r>
      <w:r w:rsidR="00C06F8E" w:rsidRPr="00623A03">
        <w:rPr>
          <w:rFonts w:ascii="Arial Narrow" w:hAnsi="Arial Narrow"/>
          <w:lang w:val="fr-FR"/>
        </w:rPr>
        <w:t xml:space="preserve">es hypothèses et les risques ont été bien formulés dans le document de projet </w:t>
      </w:r>
      <w:r w:rsidR="0020222E" w:rsidRPr="00623A03">
        <w:rPr>
          <w:rFonts w:ascii="Arial Narrow" w:hAnsi="Arial Narrow"/>
          <w:lang w:val="fr-FR"/>
        </w:rPr>
        <w:t xml:space="preserve">avec cependant des besoins d’améliorations. </w:t>
      </w:r>
      <w:r w:rsidR="000770F6" w:rsidRPr="00623A03">
        <w:rPr>
          <w:rFonts w:ascii="Arial Narrow" w:hAnsi="Arial Narrow"/>
          <w:lang w:val="fr-FR"/>
        </w:rPr>
        <w:t>Ils</w:t>
      </w:r>
      <w:r w:rsidR="00C06F8E" w:rsidRPr="00623A03">
        <w:rPr>
          <w:rFonts w:ascii="Arial Narrow" w:hAnsi="Arial Narrow"/>
          <w:lang w:val="fr-FR"/>
        </w:rPr>
        <w:t xml:space="preserve"> étaient </w:t>
      </w:r>
      <w:r w:rsidR="000770F6" w:rsidRPr="00623A03">
        <w:rPr>
          <w:rFonts w:ascii="Arial Narrow" w:hAnsi="Arial Narrow"/>
          <w:lang w:val="fr-FR"/>
        </w:rPr>
        <w:t xml:space="preserve">également </w:t>
      </w:r>
      <w:r w:rsidR="00C06F8E" w:rsidRPr="00623A03">
        <w:rPr>
          <w:rFonts w:ascii="Arial Narrow" w:hAnsi="Arial Narrow"/>
          <w:lang w:val="fr-FR"/>
        </w:rPr>
        <w:t>logiques et solides</w:t>
      </w:r>
      <w:r w:rsidR="0020222E" w:rsidRPr="00623A03">
        <w:rPr>
          <w:rFonts w:ascii="Arial Narrow" w:hAnsi="Arial Narrow"/>
          <w:lang w:val="fr-FR"/>
        </w:rPr>
        <w:t>, toutes choses</w:t>
      </w:r>
      <w:r w:rsidR="00C06F8E" w:rsidRPr="00623A03">
        <w:rPr>
          <w:rFonts w:ascii="Arial Narrow" w:hAnsi="Arial Narrow"/>
          <w:lang w:val="fr-FR"/>
        </w:rPr>
        <w:t xml:space="preserve"> </w:t>
      </w:r>
      <w:r w:rsidR="0020222E" w:rsidRPr="00623A03">
        <w:rPr>
          <w:rFonts w:ascii="Arial Narrow" w:hAnsi="Arial Narrow"/>
          <w:lang w:val="fr-FR"/>
        </w:rPr>
        <w:t>qui</w:t>
      </w:r>
      <w:r w:rsidR="00C06F8E" w:rsidRPr="00623A03">
        <w:rPr>
          <w:rFonts w:ascii="Arial Narrow" w:hAnsi="Arial Narrow"/>
          <w:lang w:val="fr-FR"/>
        </w:rPr>
        <w:t xml:space="preserve"> </w:t>
      </w:r>
      <w:r w:rsidR="0020222E" w:rsidRPr="00623A03">
        <w:rPr>
          <w:rFonts w:ascii="Arial Narrow" w:hAnsi="Arial Narrow"/>
          <w:lang w:val="fr-FR"/>
        </w:rPr>
        <w:t xml:space="preserve">ont </w:t>
      </w:r>
      <w:r w:rsidR="00C06F8E" w:rsidRPr="00623A03">
        <w:rPr>
          <w:rFonts w:ascii="Arial Narrow" w:hAnsi="Arial Narrow"/>
          <w:lang w:val="fr-FR"/>
        </w:rPr>
        <w:t>contribué</w:t>
      </w:r>
      <w:r w:rsidR="0020222E" w:rsidRPr="00623A03">
        <w:rPr>
          <w:rFonts w:ascii="Arial Narrow" w:hAnsi="Arial Narrow"/>
          <w:lang w:val="fr-FR"/>
        </w:rPr>
        <w:t>s</w:t>
      </w:r>
      <w:r w:rsidR="00C06F8E" w:rsidRPr="00623A03">
        <w:rPr>
          <w:rFonts w:ascii="Arial Narrow" w:hAnsi="Arial Narrow"/>
          <w:lang w:val="fr-FR"/>
        </w:rPr>
        <w:t xml:space="preserve"> à </w:t>
      </w:r>
      <w:r w:rsidR="000770F6" w:rsidRPr="00623A03">
        <w:rPr>
          <w:rFonts w:ascii="Arial Narrow" w:hAnsi="Arial Narrow"/>
          <w:lang w:val="fr-FR"/>
        </w:rPr>
        <w:t xml:space="preserve">la </w:t>
      </w:r>
      <w:r w:rsidR="00C06F8E" w:rsidRPr="00623A03">
        <w:rPr>
          <w:rFonts w:ascii="Arial Narrow" w:hAnsi="Arial Narrow"/>
          <w:lang w:val="fr-FR"/>
        </w:rPr>
        <w:t>détermin</w:t>
      </w:r>
      <w:r w:rsidR="000770F6" w:rsidRPr="00623A03">
        <w:rPr>
          <w:rFonts w:ascii="Arial Narrow" w:hAnsi="Arial Narrow"/>
          <w:lang w:val="fr-FR"/>
        </w:rPr>
        <w:t>ation</w:t>
      </w:r>
      <w:r w:rsidR="00C06F8E" w:rsidRPr="00623A03">
        <w:rPr>
          <w:rFonts w:ascii="Arial Narrow" w:hAnsi="Arial Narrow"/>
          <w:lang w:val="fr-FR"/>
        </w:rPr>
        <w:t xml:space="preserve"> </w:t>
      </w:r>
      <w:r w:rsidR="000770F6" w:rsidRPr="00623A03">
        <w:rPr>
          <w:rFonts w:ascii="Arial Narrow" w:hAnsi="Arial Narrow"/>
          <w:lang w:val="fr-FR"/>
        </w:rPr>
        <w:t>d</w:t>
      </w:r>
      <w:r w:rsidR="00C06F8E" w:rsidRPr="00623A03">
        <w:rPr>
          <w:rFonts w:ascii="Arial Narrow" w:hAnsi="Arial Narrow"/>
          <w:lang w:val="fr-FR"/>
        </w:rPr>
        <w:t xml:space="preserve">es activités et résultats </w:t>
      </w:r>
      <w:r w:rsidR="000770F6" w:rsidRPr="00623A03">
        <w:rPr>
          <w:rFonts w:ascii="Arial Narrow" w:hAnsi="Arial Narrow"/>
          <w:lang w:val="fr-FR"/>
        </w:rPr>
        <w:t>pertinent</w:t>
      </w:r>
      <w:r w:rsidR="00C06F8E" w:rsidRPr="00623A03">
        <w:rPr>
          <w:rFonts w:ascii="Arial Narrow" w:hAnsi="Arial Narrow"/>
          <w:lang w:val="fr-FR"/>
        </w:rPr>
        <w:t>s</w:t>
      </w:r>
      <w:r w:rsidR="0020222E" w:rsidRPr="00623A03">
        <w:rPr>
          <w:rFonts w:ascii="Arial Narrow" w:hAnsi="Arial Narrow"/>
          <w:lang w:val="fr-FR"/>
        </w:rPr>
        <w:t>.</w:t>
      </w:r>
      <w:r w:rsidR="00C06F8E" w:rsidRPr="00623A03">
        <w:rPr>
          <w:rFonts w:ascii="Arial Narrow" w:hAnsi="Arial Narrow"/>
          <w:lang w:val="fr-FR"/>
        </w:rPr>
        <w:t xml:space="preserve"> </w:t>
      </w:r>
      <w:r w:rsidR="000770F6" w:rsidRPr="00623A03">
        <w:rPr>
          <w:rFonts w:ascii="Arial Narrow" w:hAnsi="Arial Narrow"/>
          <w:lang w:val="fr-FR"/>
        </w:rPr>
        <w:t xml:space="preserve">Concernant les mesures d’atténuation, elles sont également jugées appréciables. </w:t>
      </w:r>
      <w:r w:rsidR="00623A03" w:rsidRPr="00623A03">
        <w:rPr>
          <w:rFonts w:ascii="Arial Narrow" w:hAnsi="Arial Narrow"/>
          <w:lang w:val="fr-FR"/>
        </w:rPr>
        <w:t>La mise en place d’une plateforme des partenaires sous l’autorité de la CBLT (Produit 1.4) pour une meilleure coordination des interventions et des bailleurs</w:t>
      </w:r>
      <w:r w:rsidR="00623A03">
        <w:rPr>
          <w:rFonts w:ascii="Arial Narrow" w:hAnsi="Arial Narrow"/>
          <w:lang w:val="fr-FR"/>
        </w:rPr>
        <w:t xml:space="preserve"> </w:t>
      </w:r>
      <w:r w:rsidR="00623A03" w:rsidRPr="00623A03">
        <w:rPr>
          <w:rFonts w:ascii="Arial Narrow" w:hAnsi="Arial Narrow"/>
          <w:lang w:val="fr-FR"/>
        </w:rPr>
        <w:t xml:space="preserve">; le renforcement ciblé des capacités des personnels techniques des structures administratives des États et autres parties prenantes pour </w:t>
      </w:r>
      <w:r w:rsidR="00D11AF6" w:rsidRPr="00623A03">
        <w:rPr>
          <w:rFonts w:ascii="Arial Narrow" w:hAnsi="Arial Narrow"/>
          <w:lang w:val="fr-FR"/>
        </w:rPr>
        <w:t>pallier</w:t>
      </w:r>
      <w:r w:rsidR="00623A03" w:rsidRPr="00623A03">
        <w:rPr>
          <w:rFonts w:ascii="Arial Narrow" w:hAnsi="Arial Narrow"/>
          <w:lang w:val="fr-FR"/>
        </w:rPr>
        <w:t xml:space="preserve"> le déficit de compétence</w:t>
      </w:r>
      <w:r w:rsidR="007D4786">
        <w:rPr>
          <w:rFonts w:ascii="Arial Narrow" w:hAnsi="Arial Narrow"/>
          <w:lang w:val="fr-FR"/>
        </w:rPr>
        <w:t>s</w:t>
      </w:r>
      <w:r w:rsidR="00623A03" w:rsidRPr="00623A03">
        <w:rPr>
          <w:rFonts w:ascii="Arial Narrow" w:hAnsi="Arial Narrow"/>
          <w:lang w:val="fr-FR"/>
        </w:rPr>
        <w:t> ; le respect des mesures sécuritaires</w:t>
      </w:r>
      <w:r w:rsidR="00623A03">
        <w:rPr>
          <w:rFonts w:ascii="Arial Narrow" w:hAnsi="Arial Narrow"/>
          <w:lang w:val="fr-FR"/>
        </w:rPr>
        <w:t>,</w:t>
      </w:r>
      <w:r w:rsidR="00623A03" w:rsidRPr="00623A03">
        <w:rPr>
          <w:rFonts w:ascii="Arial Narrow" w:hAnsi="Arial Narrow"/>
          <w:lang w:val="fr-FR"/>
        </w:rPr>
        <w:t xml:space="preserve"> </w:t>
      </w:r>
      <w:r w:rsidR="00BB57F4">
        <w:rPr>
          <w:rFonts w:ascii="Arial Narrow" w:hAnsi="Arial Narrow"/>
          <w:lang w:val="fr-FR"/>
        </w:rPr>
        <w:t>étaie</w:t>
      </w:r>
      <w:r w:rsidR="00623A03" w:rsidRPr="00623A03">
        <w:rPr>
          <w:rFonts w:ascii="Arial Narrow" w:hAnsi="Arial Narrow"/>
          <w:lang w:val="fr-FR"/>
        </w:rPr>
        <w:t>nt autant de mesures pertinentes de mitigation des risques</w:t>
      </w:r>
      <w:r w:rsidR="00D2046C">
        <w:rPr>
          <w:rFonts w:ascii="Arial Narrow" w:hAnsi="Arial Narrow"/>
          <w:lang w:val="fr-FR"/>
        </w:rPr>
        <w:t xml:space="preserve"> identifiés</w:t>
      </w:r>
      <w:r w:rsidR="00623A03" w:rsidRPr="00623A03">
        <w:rPr>
          <w:rFonts w:ascii="Arial Narrow" w:hAnsi="Arial Narrow"/>
          <w:lang w:val="fr-FR"/>
        </w:rPr>
        <w:t>.</w:t>
      </w:r>
    </w:p>
    <w:p w14:paraId="31741A55" w14:textId="77777777" w:rsidR="006920CB" w:rsidRPr="009641E6" w:rsidRDefault="006920CB" w:rsidP="000B0215">
      <w:pPr>
        <w:spacing w:line="276" w:lineRule="auto"/>
        <w:jc w:val="both"/>
        <w:rPr>
          <w:rFonts w:ascii="Arial Narrow" w:eastAsia="Myriad Pro" w:hAnsi="Arial Narrow" w:cstheme="minorHAnsi"/>
          <w:color w:val="000000"/>
          <w:lang w:val="fr-FR"/>
        </w:rPr>
      </w:pPr>
    </w:p>
    <w:p w14:paraId="76A9437A" w14:textId="038CDD5C" w:rsidR="0063739E" w:rsidRPr="00F90230" w:rsidRDefault="0063739E" w:rsidP="00F90230">
      <w:pPr>
        <w:pStyle w:val="Titre3"/>
        <w:rPr>
          <w:rFonts w:ascii="Arial Narrow" w:eastAsia="Myriad Pro" w:hAnsi="Arial Narrow"/>
          <w:lang w:val="fr-FR"/>
        </w:rPr>
      </w:pPr>
      <w:bookmarkStart w:id="27" w:name="_Toc161603913"/>
      <w:r w:rsidRPr="00F90230">
        <w:rPr>
          <w:rFonts w:ascii="Arial Narrow" w:eastAsia="Myriad Pro" w:hAnsi="Arial Narrow"/>
          <w:lang w:val="fr-FR"/>
        </w:rPr>
        <w:t>3.1.</w:t>
      </w:r>
      <w:r w:rsidR="00F90230">
        <w:rPr>
          <w:rFonts w:ascii="Arial Narrow" w:eastAsia="Myriad Pro" w:hAnsi="Arial Narrow"/>
          <w:lang w:val="fr-FR"/>
        </w:rPr>
        <w:t>3</w:t>
      </w:r>
      <w:r w:rsidRPr="00F90230">
        <w:rPr>
          <w:rFonts w:ascii="Arial Narrow" w:eastAsia="Myriad Pro" w:hAnsi="Arial Narrow"/>
          <w:lang w:val="fr-FR"/>
        </w:rPr>
        <w:t xml:space="preserve"> </w:t>
      </w:r>
      <w:r w:rsidR="00134404" w:rsidRPr="00F90230">
        <w:rPr>
          <w:rFonts w:ascii="Arial Narrow" w:eastAsia="Myriad Pro" w:hAnsi="Arial Narrow"/>
          <w:lang w:val="fr-FR"/>
        </w:rPr>
        <w:t>Communication et gestion des connaissances</w:t>
      </w:r>
      <w:bookmarkEnd w:id="27"/>
      <w:r w:rsidR="00134404" w:rsidRPr="00F90230">
        <w:rPr>
          <w:rFonts w:ascii="Arial Narrow" w:eastAsia="Myriad Pro" w:hAnsi="Arial Narrow"/>
          <w:lang w:val="fr-FR"/>
        </w:rPr>
        <w:t xml:space="preserve"> </w:t>
      </w:r>
    </w:p>
    <w:p w14:paraId="07BBD720" w14:textId="77777777" w:rsidR="0063739E" w:rsidRDefault="0063739E" w:rsidP="000B0215">
      <w:pPr>
        <w:spacing w:line="276" w:lineRule="auto"/>
        <w:jc w:val="both"/>
        <w:rPr>
          <w:rFonts w:ascii="TimesNewRomanPSMT" w:hAnsi="TimesNewRomanPSMT"/>
          <w:lang w:val="fr-FR"/>
        </w:rPr>
      </w:pPr>
    </w:p>
    <w:p w14:paraId="50B6D300" w14:textId="17269390" w:rsidR="00E176B6" w:rsidRPr="00872A4C" w:rsidRDefault="00E176B6" w:rsidP="000B0215">
      <w:pPr>
        <w:spacing w:line="276" w:lineRule="auto"/>
        <w:jc w:val="both"/>
        <w:rPr>
          <w:rFonts w:ascii="Arial Narrow" w:hAnsi="Arial Narrow"/>
          <w:lang w:val="fr-FR"/>
        </w:rPr>
      </w:pPr>
      <w:r w:rsidRPr="00186D77">
        <w:rPr>
          <w:rFonts w:ascii="Arial Narrow" w:hAnsi="Arial Narrow"/>
          <w:color w:val="000000" w:themeColor="text1"/>
          <w:lang w:val="fr-FR"/>
        </w:rPr>
        <w:t>L</w:t>
      </w:r>
      <w:r w:rsidR="00186D77" w:rsidRPr="00186D77">
        <w:rPr>
          <w:rFonts w:ascii="Arial Narrow" w:hAnsi="Arial Narrow"/>
          <w:color w:val="000000" w:themeColor="text1"/>
          <w:lang w:val="fr-FR"/>
        </w:rPr>
        <w:t xml:space="preserve">a mobilisation </w:t>
      </w:r>
      <w:r w:rsidRPr="00186D77">
        <w:rPr>
          <w:rFonts w:ascii="Arial Narrow" w:hAnsi="Arial Narrow"/>
          <w:color w:val="000000" w:themeColor="text1"/>
          <w:lang w:val="fr-FR"/>
        </w:rPr>
        <w:t xml:space="preserve">d’une compétence </w:t>
      </w:r>
      <w:r w:rsidR="00186D77" w:rsidRPr="00186D77">
        <w:rPr>
          <w:rFonts w:ascii="Arial Narrow" w:hAnsi="Arial Narrow"/>
          <w:color w:val="000000" w:themeColor="text1"/>
          <w:lang w:val="fr-FR"/>
        </w:rPr>
        <w:t xml:space="preserve">en communication au sein de l’UGP </w:t>
      </w:r>
      <w:r w:rsidR="00D11AF6">
        <w:rPr>
          <w:rFonts w:ascii="Arial Narrow" w:hAnsi="Arial Narrow"/>
          <w:color w:val="000000" w:themeColor="text1"/>
          <w:lang w:val="fr-FR"/>
        </w:rPr>
        <w:t xml:space="preserve">a pas été envisagée de façon optionnelle dans le document de projet et par conséquent laissé à l’appréciation des parties prenantes au moment de la mise en œuvre. </w:t>
      </w:r>
      <w:r w:rsidR="00F77507" w:rsidRPr="00872A4C">
        <w:rPr>
          <w:rFonts w:ascii="Arial Narrow" w:hAnsi="Arial Narrow"/>
          <w:lang w:val="fr-FR"/>
        </w:rPr>
        <w:t xml:space="preserve">Un budget conséquent n’a pas été prévu pour </w:t>
      </w:r>
      <w:r w:rsidR="00F77507">
        <w:rPr>
          <w:rFonts w:ascii="Arial Narrow" w:hAnsi="Arial Narrow"/>
          <w:lang w:val="fr-FR"/>
        </w:rPr>
        <w:t>la</w:t>
      </w:r>
      <w:r w:rsidR="00F77507" w:rsidRPr="00872A4C">
        <w:rPr>
          <w:rFonts w:ascii="Arial Narrow" w:hAnsi="Arial Narrow"/>
          <w:lang w:val="fr-FR"/>
        </w:rPr>
        <w:t xml:space="preserve"> communication. </w:t>
      </w:r>
    </w:p>
    <w:p w14:paraId="21836E41" w14:textId="209120F5" w:rsidR="00F77507" w:rsidRDefault="00134404" w:rsidP="000B0215">
      <w:pPr>
        <w:spacing w:line="276" w:lineRule="auto"/>
        <w:jc w:val="both"/>
        <w:rPr>
          <w:rFonts w:ascii="Arial Narrow" w:hAnsi="Arial Narrow"/>
          <w:lang w:val="fr-FR"/>
        </w:rPr>
      </w:pPr>
      <w:r w:rsidRPr="00134404">
        <w:rPr>
          <w:rFonts w:ascii="Arial Narrow" w:hAnsi="Arial Narrow"/>
        </w:rPr>
        <w:t xml:space="preserve">Le </w:t>
      </w:r>
      <w:r w:rsidR="0063739E" w:rsidRPr="00872A4C">
        <w:rPr>
          <w:rFonts w:ascii="Arial Narrow" w:hAnsi="Arial Narrow"/>
          <w:lang w:val="fr-FR"/>
        </w:rPr>
        <w:t xml:space="preserve">document de projet </w:t>
      </w:r>
      <w:r w:rsidRPr="00872A4C">
        <w:rPr>
          <w:rFonts w:ascii="Arial Narrow" w:hAnsi="Arial Narrow"/>
        </w:rPr>
        <w:t>a</w:t>
      </w:r>
      <w:r w:rsidRPr="00134404">
        <w:rPr>
          <w:rFonts w:ascii="Arial Narrow" w:hAnsi="Arial Narrow"/>
        </w:rPr>
        <w:t xml:space="preserve"> </w:t>
      </w:r>
      <w:r w:rsidR="0063739E" w:rsidRPr="00872A4C">
        <w:rPr>
          <w:rFonts w:ascii="Arial Narrow" w:hAnsi="Arial Narrow"/>
          <w:lang w:val="fr-FR"/>
        </w:rPr>
        <w:t xml:space="preserve">prévu la </w:t>
      </w:r>
      <w:r w:rsidRPr="00134404">
        <w:rPr>
          <w:rFonts w:ascii="Arial Narrow" w:hAnsi="Arial Narrow"/>
        </w:rPr>
        <w:t>cré</w:t>
      </w:r>
      <w:r w:rsidR="0063739E" w:rsidRPr="00872A4C">
        <w:rPr>
          <w:rFonts w:ascii="Arial Narrow" w:hAnsi="Arial Narrow"/>
          <w:lang w:val="fr-FR"/>
        </w:rPr>
        <w:t>ation</w:t>
      </w:r>
      <w:r w:rsidRPr="00134404">
        <w:rPr>
          <w:rFonts w:ascii="Arial Narrow" w:hAnsi="Arial Narrow"/>
        </w:rPr>
        <w:t xml:space="preserve"> </w:t>
      </w:r>
      <w:r w:rsidR="0063739E" w:rsidRPr="00872A4C">
        <w:rPr>
          <w:rFonts w:ascii="Arial Narrow" w:hAnsi="Arial Narrow"/>
          <w:lang w:val="fr-FR"/>
        </w:rPr>
        <w:t>d’</w:t>
      </w:r>
      <w:r w:rsidRPr="00134404">
        <w:rPr>
          <w:rFonts w:ascii="Arial Narrow" w:hAnsi="Arial Narrow"/>
        </w:rPr>
        <w:t>une page web sur la plateforme IW:LEARN (International Waters Learning exchange &amp;Resource network)</w:t>
      </w:r>
      <w:r w:rsidRPr="00872A4C">
        <w:rPr>
          <w:rFonts w:ascii="Arial Narrow" w:hAnsi="Arial Narrow"/>
        </w:rPr>
        <w:t xml:space="preserve"> </w:t>
      </w:r>
      <w:r w:rsidRPr="00134404">
        <w:rPr>
          <w:rFonts w:ascii="Arial Narrow" w:hAnsi="Arial Narrow"/>
        </w:rPr>
        <w:t xml:space="preserve">pour « renforcer la gestion des eaux transfrontalières dans le monde entier en recueillant et en partageant les meilleures pratiques, les enseignements tirés et les solutions innovantes à des problèmes communs dans l'ensemble du portefeuille du FEM consacré aux eaux internationales. </w:t>
      </w:r>
      <w:r w:rsidRPr="00872A4C">
        <w:rPr>
          <w:rFonts w:ascii="Arial Narrow" w:hAnsi="Arial Narrow"/>
          <w:lang w:val="fr-FR"/>
        </w:rPr>
        <w:t xml:space="preserve">Cet instrument </w:t>
      </w:r>
      <w:r w:rsidR="0063739E" w:rsidRPr="00872A4C">
        <w:rPr>
          <w:rFonts w:ascii="Arial Narrow" w:hAnsi="Arial Narrow"/>
          <w:lang w:val="fr-FR"/>
        </w:rPr>
        <w:t xml:space="preserve">devait </w:t>
      </w:r>
      <w:r w:rsidRPr="00134404">
        <w:rPr>
          <w:rFonts w:ascii="Arial Narrow" w:hAnsi="Arial Narrow"/>
        </w:rPr>
        <w:t>favorise</w:t>
      </w:r>
      <w:r w:rsidR="0063739E" w:rsidRPr="00872A4C">
        <w:rPr>
          <w:rFonts w:ascii="Arial Narrow" w:hAnsi="Arial Narrow"/>
          <w:lang w:val="fr-FR"/>
        </w:rPr>
        <w:t>r</w:t>
      </w:r>
      <w:r w:rsidRPr="00134404">
        <w:rPr>
          <w:rFonts w:ascii="Arial Narrow" w:hAnsi="Arial Narrow"/>
        </w:rPr>
        <w:t xml:space="preserve"> l'apprentissage entre les gestionnaires de projets, les responsables nationaux, les organismes d'exécution et les autres partenaires</w:t>
      </w:r>
      <w:r w:rsidR="0063739E" w:rsidRPr="00872A4C">
        <w:rPr>
          <w:rFonts w:ascii="Arial Narrow" w:hAnsi="Arial Narrow"/>
          <w:lang w:val="fr-FR"/>
        </w:rPr>
        <w:t xml:space="preserve"> à travers un partage systématique d</w:t>
      </w:r>
      <w:r w:rsidRPr="00134404">
        <w:rPr>
          <w:rFonts w:ascii="Arial Narrow" w:hAnsi="Arial Narrow"/>
        </w:rPr>
        <w:t>es connaissances générées par le projet</w:t>
      </w:r>
      <w:r w:rsidR="00144CAA" w:rsidRPr="00872A4C">
        <w:rPr>
          <w:rFonts w:ascii="Arial Narrow" w:hAnsi="Arial Narrow"/>
          <w:lang w:val="fr-FR"/>
        </w:rPr>
        <w:t xml:space="preserve">. </w:t>
      </w:r>
    </w:p>
    <w:p w14:paraId="4671DD31" w14:textId="013655CB" w:rsidR="00F32B66" w:rsidRPr="00F90230" w:rsidRDefault="00F37C53" w:rsidP="00F90230">
      <w:pPr>
        <w:pStyle w:val="Titre3"/>
        <w:rPr>
          <w:rFonts w:ascii="Arial Narrow" w:eastAsia="Myriad Pro" w:hAnsi="Arial Narrow"/>
          <w:lang w:val="fr-FR"/>
        </w:rPr>
      </w:pPr>
      <w:bookmarkStart w:id="28" w:name="_Toc277924922"/>
      <w:bookmarkStart w:id="29" w:name="_Toc161603914"/>
      <w:r w:rsidRPr="00F90230">
        <w:rPr>
          <w:rFonts w:ascii="Arial Narrow" w:eastAsia="Myriad Pro" w:hAnsi="Arial Narrow"/>
          <w:lang w:val="fr-FR"/>
        </w:rPr>
        <w:lastRenderedPageBreak/>
        <w:t>3.1.</w:t>
      </w:r>
      <w:r w:rsidR="00F90230">
        <w:rPr>
          <w:rFonts w:ascii="Arial Narrow" w:eastAsia="Myriad Pro" w:hAnsi="Arial Narrow"/>
          <w:lang w:val="fr-FR"/>
        </w:rPr>
        <w:t>4</w:t>
      </w:r>
      <w:r w:rsidRPr="00F90230">
        <w:rPr>
          <w:rFonts w:ascii="Arial Narrow" w:eastAsia="Myriad Pro" w:hAnsi="Arial Narrow"/>
          <w:lang w:val="fr-FR"/>
        </w:rPr>
        <w:t xml:space="preserve"> </w:t>
      </w:r>
      <w:r w:rsidR="00F32B66" w:rsidRPr="00F90230">
        <w:rPr>
          <w:rFonts w:ascii="Arial Narrow" w:eastAsia="Myriad Pro" w:hAnsi="Arial Narrow"/>
          <w:lang w:val="fr-FR"/>
        </w:rPr>
        <w:t>Pérennité et réplication</w:t>
      </w:r>
      <w:bookmarkEnd w:id="28"/>
      <w:bookmarkEnd w:id="29"/>
      <w:r w:rsidR="00F32B66" w:rsidRPr="00F90230">
        <w:rPr>
          <w:rFonts w:ascii="Arial Narrow" w:eastAsia="Myriad Pro" w:hAnsi="Arial Narrow"/>
          <w:lang w:val="fr-FR"/>
        </w:rPr>
        <w:t xml:space="preserve"> </w:t>
      </w:r>
    </w:p>
    <w:p w14:paraId="3BE4371C" w14:textId="4404D748" w:rsidR="00F37C53" w:rsidRDefault="00F37C53" w:rsidP="000B0215">
      <w:pPr>
        <w:spacing w:line="276" w:lineRule="auto"/>
        <w:jc w:val="both"/>
      </w:pPr>
    </w:p>
    <w:p w14:paraId="31766C97" w14:textId="24502409" w:rsidR="00F32B66" w:rsidRPr="00644735" w:rsidRDefault="00644735" w:rsidP="000B0215">
      <w:pPr>
        <w:spacing w:line="276" w:lineRule="auto"/>
        <w:jc w:val="both"/>
        <w:rPr>
          <w:rFonts w:ascii="Arial Narrow" w:hAnsi="Arial Narrow"/>
          <w:lang w:val="fr-FR"/>
        </w:rPr>
      </w:pPr>
      <w:r>
        <w:rPr>
          <w:rFonts w:ascii="Arial Narrow" w:hAnsi="Arial Narrow"/>
          <w:lang w:val="fr-FR"/>
        </w:rPr>
        <w:t xml:space="preserve">La pérennité du projet est envisagée au niveau institutionnel et communautaire dans le document de projet. </w:t>
      </w:r>
      <w:r w:rsidR="006B23A4" w:rsidRPr="00644735">
        <w:rPr>
          <w:rFonts w:ascii="Arial Narrow" w:hAnsi="Arial Narrow"/>
          <w:lang w:val="fr-FR"/>
        </w:rPr>
        <w:t>Au niveau institutionnel, l</w:t>
      </w:r>
      <w:r w:rsidRPr="00644735">
        <w:rPr>
          <w:rFonts w:ascii="Arial Narrow" w:hAnsi="Arial Narrow"/>
          <w:lang w:val="fr-FR"/>
        </w:rPr>
        <w:t xml:space="preserve">a stratégie </w:t>
      </w:r>
      <w:r w:rsidR="006B23A4" w:rsidRPr="00644735">
        <w:rPr>
          <w:rFonts w:ascii="Arial Narrow" w:hAnsi="Arial Narrow"/>
          <w:lang w:val="fr-FR"/>
        </w:rPr>
        <w:t>de pérennisation des interventions prévu</w:t>
      </w:r>
      <w:r>
        <w:rPr>
          <w:rFonts w:ascii="Arial Narrow" w:hAnsi="Arial Narrow"/>
          <w:lang w:val="fr-FR"/>
        </w:rPr>
        <w:t>e</w:t>
      </w:r>
      <w:r w:rsidR="006B23A4" w:rsidRPr="00644735">
        <w:rPr>
          <w:rFonts w:ascii="Arial Narrow" w:hAnsi="Arial Narrow"/>
          <w:lang w:val="fr-FR"/>
        </w:rPr>
        <w:t xml:space="preserve"> </w:t>
      </w:r>
      <w:r w:rsidRPr="00644735">
        <w:rPr>
          <w:rFonts w:ascii="Arial Narrow" w:hAnsi="Arial Narrow"/>
          <w:lang w:val="fr-FR"/>
        </w:rPr>
        <w:t xml:space="preserve">reposent sur (1) </w:t>
      </w:r>
      <w:r w:rsidR="006B23A4" w:rsidRPr="00644735">
        <w:rPr>
          <w:rFonts w:ascii="Arial Narrow" w:hAnsi="Arial Narrow"/>
        </w:rPr>
        <w:t>une collaboration totale avec les institutions nationales et locales</w:t>
      </w:r>
      <w:r w:rsidRPr="00644735">
        <w:rPr>
          <w:rFonts w:ascii="Arial Narrow" w:hAnsi="Arial Narrow"/>
          <w:lang w:val="fr-FR"/>
        </w:rPr>
        <w:t xml:space="preserve">; (2) un </w:t>
      </w:r>
      <w:r w:rsidR="006B23A4" w:rsidRPr="00644735">
        <w:rPr>
          <w:rFonts w:ascii="Arial Narrow" w:hAnsi="Arial Narrow"/>
        </w:rPr>
        <w:t xml:space="preserve">appui </w:t>
      </w:r>
      <w:r w:rsidRPr="00644735">
        <w:rPr>
          <w:rFonts w:ascii="Arial Narrow" w:hAnsi="Arial Narrow"/>
          <w:lang w:val="fr-FR"/>
        </w:rPr>
        <w:t xml:space="preserve">conséquent </w:t>
      </w:r>
      <w:r w:rsidR="006B23A4" w:rsidRPr="00644735">
        <w:rPr>
          <w:rFonts w:ascii="Arial Narrow" w:hAnsi="Arial Narrow"/>
        </w:rPr>
        <w:t>aux entités en vue de renforcer leurs capacités suivant leur</w:t>
      </w:r>
      <w:r w:rsidRPr="00644735">
        <w:rPr>
          <w:rFonts w:ascii="Arial Narrow" w:hAnsi="Arial Narrow"/>
          <w:lang w:val="fr-FR"/>
        </w:rPr>
        <w:t>s</w:t>
      </w:r>
      <w:r w:rsidR="006B23A4" w:rsidRPr="00644735">
        <w:rPr>
          <w:rFonts w:ascii="Arial Narrow" w:hAnsi="Arial Narrow"/>
        </w:rPr>
        <w:t xml:space="preserve"> rôle</w:t>
      </w:r>
      <w:r w:rsidRPr="00644735">
        <w:rPr>
          <w:rFonts w:ascii="Arial Narrow" w:hAnsi="Arial Narrow"/>
          <w:lang w:val="fr-FR"/>
        </w:rPr>
        <w:t>s</w:t>
      </w:r>
      <w:r w:rsidR="006B23A4" w:rsidRPr="00644735">
        <w:rPr>
          <w:rFonts w:ascii="Arial Narrow" w:hAnsi="Arial Narrow"/>
        </w:rPr>
        <w:t xml:space="preserve"> dans </w:t>
      </w:r>
      <w:r w:rsidRPr="00644735">
        <w:rPr>
          <w:rFonts w:ascii="Arial Narrow" w:hAnsi="Arial Narrow"/>
          <w:lang w:val="fr-FR"/>
        </w:rPr>
        <w:t>la mise en œuvre du projet et (3) l’</w:t>
      </w:r>
      <w:r w:rsidR="006B23A4" w:rsidRPr="00644735">
        <w:rPr>
          <w:rFonts w:ascii="Arial Narrow" w:hAnsi="Arial Narrow"/>
        </w:rPr>
        <w:t>allo</w:t>
      </w:r>
      <w:r w:rsidRPr="00644735">
        <w:rPr>
          <w:rFonts w:ascii="Arial Narrow" w:hAnsi="Arial Narrow"/>
          <w:lang w:val="fr-FR"/>
        </w:rPr>
        <w:t>cation de ressources substantielles pour le</w:t>
      </w:r>
      <w:r w:rsidR="006B23A4" w:rsidRPr="00644735">
        <w:rPr>
          <w:rFonts w:ascii="Arial Narrow" w:hAnsi="Arial Narrow"/>
        </w:rPr>
        <w:t xml:space="preserve"> re</w:t>
      </w:r>
      <w:r w:rsidRPr="00644735">
        <w:rPr>
          <w:rFonts w:ascii="Arial Narrow" w:hAnsi="Arial Narrow"/>
          <w:lang w:val="fr-FR"/>
        </w:rPr>
        <w:t xml:space="preserve">nforcement </w:t>
      </w:r>
      <w:r w:rsidR="006B23A4" w:rsidRPr="00644735">
        <w:rPr>
          <w:rFonts w:ascii="Arial Narrow" w:hAnsi="Arial Narrow"/>
        </w:rPr>
        <w:t>des capacités de plusieurs groupes d’acteurs afin d’encourager aux niveaux régional (CBLT) et national (autorités et instituts nationaux, parlementaires, universitaires et organisations communautaires, etc.).</w:t>
      </w:r>
      <w:r>
        <w:rPr>
          <w:rFonts w:ascii="Arial Narrow" w:hAnsi="Arial Narrow"/>
          <w:lang w:val="fr-FR"/>
        </w:rPr>
        <w:t xml:space="preserve"> </w:t>
      </w:r>
      <w:r w:rsidR="00F32B66" w:rsidRPr="00644735">
        <w:rPr>
          <w:rFonts w:ascii="Arial Narrow" w:hAnsi="Arial Narrow"/>
        </w:rPr>
        <w:t xml:space="preserve">Au </w:t>
      </w:r>
      <w:r w:rsidRPr="00644735">
        <w:rPr>
          <w:rFonts w:ascii="Arial Narrow" w:hAnsi="Arial Narrow"/>
          <w:lang w:val="fr-FR"/>
        </w:rPr>
        <w:t xml:space="preserve">niveau communautaire, au </w:t>
      </w:r>
      <w:r w:rsidR="00F32B66" w:rsidRPr="00644735">
        <w:rPr>
          <w:rFonts w:ascii="Arial Narrow" w:hAnsi="Arial Narrow"/>
        </w:rPr>
        <w:t xml:space="preserve">moins 20% des ressources du projet sont dédiés </w:t>
      </w:r>
      <w:r w:rsidRPr="00644735">
        <w:rPr>
          <w:rFonts w:ascii="Arial Narrow" w:hAnsi="Arial Narrow"/>
          <w:lang w:val="fr-FR"/>
        </w:rPr>
        <w:t>à différents</w:t>
      </w:r>
      <w:r w:rsidR="00F32B66" w:rsidRPr="00644735">
        <w:rPr>
          <w:rFonts w:ascii="Arial Narrow" w:hAnsi="Arial Narrow"/>
        </w:rPr>
        <w:t xml:space="preserve"> groupes </w:t>
      </w:r>
      <w:r w:rsidRPr="00644735">
        <w:rPr>
          <w:rFonts w:ascii="Arial Narrow" w:hAnsi="Arial Narrow"/>
          <w:lang w:val="fr-FR"/>
        </w:rPr>
        <w:t>d’acteur</w:t>
      </w:r>
      <w:r w:rsidR="00F32B66" w:rsidRPr="00644735">
        <w:rPr>
          <w:rFonts w:ascii="Arial Narrow" w:hAnsi="Arial Narrow"/>
        </w:rPr>
        <w:t xml:space="preserve">s, notamment les organisations et activités de femmes, dans le but de créer des activités génératrices de revenus écosystémiques durables. </w:t>
      </w:r>
      <w:r w:rsidR="008E660D" w:rsidRPr="00644735">
        <w:rPr>
          <w:rFonts w:ascii="Arial Narrow" w:hAnsi="Arial Narrow"/>
          <w:lang w:val="fr-FR"/>
        </w:rPr>
        <w:t xml:space="preserve">Des ressources non négligeables sont également allouées au renforcement des capacités </w:t>
      </w:r>
      <w:r w:rsidR="00F32B66" w:rsidRPr="00644735">
        <w:rPr>
          <w:rFonts w:ascii="Arial Narrow" w:hAnsi="Arial Narrow"/>
        </w:rPr>
        <w:t xml:space="preserve">opérationnelles et financières des ménages cibles en vue d’apporter une solution viable et durable, susceptible de garantir leur accès au crédit et, de ce fait, un soutien continu aux solutions durables après son retrait. </w:t>
      </w:r>
    </w:p>
    <w:p w14:paraId="3751F3B5" w14:textId="77777777" w:rsidR="008E660D" w:rsidRDefault="008E660D" w:rsidP="000B0215">
      <w:pPr>
        <w:spacing w:line="276" w:lineRule="auto"/>
        <w:jc w:val="both"/>
        <w:rPr>
          <w:rFonts w:ascii="Arial Narrow" w:hAnsi="Arial Narrow"/>
          <w:highlight w:val="yellow"/>
        </w:rPr>
      </w:pPr>
    </w:p>
    <w:p w14:paraId="41C20480" w14:textId="167B2AAD" w:rsidR="0056185C" w:rsidRPr="005D1FAB" w:rsidRDefault="0056185C" w:rsidP="0056185C">
      <w:pPr>
        <w:spacing w:line="276" w:lineRule="auto"/>
        <w:jc w:val="both"/>
        <w:rPr>
          <w:rFonts w:ascii="Arial Narrow" w:hAnsi="Arial Narrow"/>
        </w:rPr>
      </w:pPr>
      <w:r w:rsidRPr="0056185C">
        <w:rPr>
          <w:rFonts w:ascii="Arial Narrow" w:hAnsi="Arial Narrow"/>
          <w:lang w:val="fr-FR"/>
        </w:rPr>
        <w:t xml:space="preserve">Pour ce qui est de la réplication, la stratégie retenue repose sur une </w:t>
      </w:r>
      <w:r w:rsidRPr="0056185C">
        <w:rPr>
          <w:rFonts w:ascii="Arial Narrow" w:hAnsi="Arial Narrow"/>
        </w:rPr>
        <w:t>documenta</w:t>
      </w:r>
      <w:r w:rsidRPr="0056185C">
        <w:rPr>
          <w:rFonts w:ascii="Arial Narrow" w:hAnsi="Arial Narrow"/>
          <w:lang w:val="fr-FR"/>
        </w:rPr>
        <w:t>tion systhématique</w:t>
      </w:r>
      <w:r w:rsidRPr="0056185C">
        <w:rPr>
          <w:rFonts w:ascii="Arial Narrow" w:hAnsi="Arial Narrow"/>
        </w:rPr>
        <w:t xml:space="preserve"> </w:t>
      </w:r>
      <w:r w:rsidRPr="0056185C">
        <w:rPr>
          <w:rFonts w:ascii="Arial Narrow" w:hAnsi="Arial Narrow"/>
          <w:lang w:val="fr-FR"/>
        </w:rPr>
        <w:t>d</w:t>
      </w:r>
      <w:r w:rsidRPr="0056185C">
        <w:rPr>
          <w:rFonts w:ascii="Arial Narrow" w:hAnsi="Arial Narrow"/>
        </w:rPr>
        <w:t xml:space="preserve">es leçons tirées des projets de démonstration, </w:t>
      </w:r>
      <w:r w:rsidRPr="0056185C">
        <w:rPr>
          <w:rFonts w:ascii="Arial Narrow" w:hAnsi="Arial Narrow"/>
          <w:lang w:val="fr-FR"/>
        </w:rPr>
        <w:t>d</w:t>
      </w:r>
      <w:r w:rsidRPr="0056185C">
        <w:rPr>
          <w:rFonts w:ascii="Arial Narrow" w:hAnsi="Arial Narrow"/>
        </w:rPr>
        <w:t xml:space="preserve">es systèmes de partage de données, </w:t>
      </w:r>
      <w:r w:rsidRPr="0056185C">
        <w:rPr>
          <w:rFonts w:ascii="Arial Narrow" w:hAnsi="Arial Narrow"/>
          <w:lang w:val="fr-FR"/>
        </w:rPr>
        <w:t>des processus d</w:t>
      </w:r>
      <w:r w:rsidRPr="0056185C">
        <w:rPr>
          <w:rFonts w:ascii="Arial Narrow" w:hAnsi="Arial Narrow"/>
        </w:rPr>
        <w:t xml:space="preserve">’élaboration et </w:t>
      </w:r>
      <w:r w:rsidRPr="0056185C">
        <w:rPr>
          <w:rFonts w:ascii="Arial Narrow" w:hAnsi="Arial Narrow"/>
          <w:lang w:val="fr-FR"/>
        </w:rPr>
        <w:t>de</w:t>
      </w:r>
      <w:r w:rsidRPr="0056185C">
        <w:rPr>
          <w:rFonts w:ascii="Arial Narrow" w:hAnsi="Arial Narrow"/>
        </w:rPr>
        <w:t xml:space="preserve"> mise en œuvre des </w:t>
      </w:r>
      <w:r w:rsidRPr="0056185C">
        <w:rPr>
          <w:rFonts w:ascii="Arial Narrow" w:hAnsi="Arial Narrow"/>
          <w:lang w:val="fr-FR"/>
        </w:rPr>
        <w:t xml:space="preserve">différents </w:t>
      </w:r>
      <w:r w:rsidRPr="0056185C">
        <w:rPr>
          <w:rFonts w:ascii="Arial Narrow" w:hAnsi="Arial Narrow"/>
        </w:rPr>
        <w:t xml:space="preserve">cadres </w:t>
      </w:r>
      <w:r w:rsidRPr="0056185C">
        <w:rPr>
          <w:rFonts w:ascii="Arial Narrow" w:hAnsi="Arial Narrow"/>
          <w:lang w:val="fr-FR"/>
        </w:rPr>
        <w:t>(</w:t>
      </w:r>
      <w:r w:rsidRPr="0056185C">
        <w:rPr>
          <w:rFonts w:ascii="Arial Narrow" w:hAnsi="Arial Narrow"/>
        </w:rPr>
        <w:t>politiques, juridiques et institutionnels</w:t>
      </w:r>
      <w:r w:rsidRPr="0056185C">
        <w:rPr>
          <w:rFonts w:ascii="Arial Narrow" w:hAnsi="Arial Narrow"/>
          <w:lang w:val="fr-FR"/>
        </w:rPr>
        <w:t>)</w:t>
      </w:r>
      <w:r w:rsidRPr="0056185C">
        <w:rPr>
          <w:rFonts w:ascii="Arial Narrow" w:hAnsi="Arial Narrow"/>
        </w:rPr>
        <w:t xml:space="preserve"> ainsi que les outils de gestion du bassin dans un format qui en facilitera l</w:t>
      </w:r>
      <w:r w:rsidRPr="0056185C">
        <w:rPr>
          <w:rFonts w:ascii="Arial Narrow" w:hAnsi="Arial Narrow"/>
          <w:lang w:val="fr-FR"/>
        </w:rPr>
        <w:t>eur diffusion et</w:t>
      </w:r>
      <w:r w:rsidRPr="0056185C">
        <w:rPr>
          <w:rFonts w:ascii="Arial Narrow" w:hAnsi="Arial Narrow"/>
        </w:rPr>
        <w:t xml:space="preserve"> réplica</w:t>
      </w:r>
      <w:r w:rsidRPr="0056185C">
        <w:rPr>
          <w:rFonts w:ascii="Arial Narrow" w:hAnsi="Arial Narrow"/>
          <w:lang w:val="fr-FR"/>
        </w:rPr>
        <w:t xml:space="preserve">bilité. Elle repose également sur une </w:t>
      </w:r>
      <w:r w:rsidRPr="0056185C">
        <w:rPr>
          <w:rFonts w:ascii="Arial Narrow" w:hAnsi="Arial Narrow"/>
        </w:rPr>
        <w:t>participa</w:t>
      </w:r>
      <w:r w:rsidRPr="0056185C">
        <w:rPr>
          <w:rFonts w:ascii="Arial Narrow" w:hAnsi="Arial Narrow"/>
          <w:lang w:val="fr-FR"/>
        </w:rPr>
        <w:t>tion</w:t>
      </w:r>
      <w:r w:rsidRPr="0056185C">
        <w:rPr>
          <w:rFonts w:ascii="Arial Narrow" w:hAnsi="Arial Narrow"/>
        </w:rPr>
        <w:t xml:space="preserve"> active</w:t>
      </w:r>
      <w:r w:rsidRPr="0056185C">
        <w:rPr>
          <w:rFonts w:ascii="Arial Narrow" w:hAnsi="Arial Narrow"/>
          <w:lang w:val="fr-FR"/>
        </w:rPr>
        <w:t xml:space="preserve"> du projet</w:t>
      </w:r>
      <w:r w:rsidRPr="0056185C">
        <w:rPr>
          <w:rFonts w:ascii="Arial Narrow" w:hAnsi="Arial Narrow"/>
        </w:rPr>
        <w:t xml:space="preserve"> aux activités du FEM et d’autres structures qui cherchent à promouvoir la réplication et le partage d’expériences, telles que le réseau IW:</w:t>
      </w:r>
      <w:r w:rsidRPr="0056185C">
        <w:rPr>
          <w:rFonts w:ascii="Arial Narrow" w:hAnsi="Arial Narrow"/>
          <w:lang w:val="fr-FR"/>
        </w:rPr>
        <w:t xml:space="preserve"> </w:t>
      </w:r>
      <w:r w:rsidRPr="0056185C">
        <w:rPr>
          <w:rFonts w:ascii="Arial Narrow" w:hAnsi="Arial Narrow"/>
        </w:rPr>
        <w:t>LEARN et les Conférences biennales de FEM-IW.</w:t>
      </w:r>
      <w:r w:rsidRPr="005D1FAB">
        <w:rPr>
          <w:rFonts w:ascii="Arial Narrow" w:hAnsi="Arial Narrow"/>
        </w:rPr>
        <w:t xml:space="preserve"> </w:t>
      </w:r>
    </w:p>
    <w:p w14:paraId="61E24D72" w14:textId="77777777" w:rsidR="0056185C" w:rsidRPr="0056185C" w:rsidRDefault="0056185C" w:rsidP="000B0215">
      <w:pPr>
        <w:pStyle w:val="NormalWeb"/>
        <w:spacing w:before="0" w:beforeAutospacing="0" w:after="0" w:afterAutospacing="0" w:line="276" w:lineRule="auto"/>
        <w:rPr>
          <w:rFonts w:ascii="Arial Narrow" w:eastAsia="Myriad Pro" w:hAnsi="Arial Narrow" w:cstheme="minorHAnsi"/>
          <w:b/>
          <w:bCs/>
          <w:color w:val="000000"/>
          <w:lang/>
        </w:rPr>
      </w:pPr>
    </w:p>
    <w:p w14:paraId="77AC22F7" w14:textId="5BA97D8B" w:rsidR="003E4030" w:rsidRPr="00F90230" w:rsidRDefault="00A7188A" w:rsidP="00F90230">
      <w:pPr>
        <w:pStyle w:val="Titre3"/>
        <w:rPr>
          <w:rFonts w:ascii="Arial Narrow" w:eastAsia="Myriad Pro" w:hAnsi="Arial Narrow"/>
          <w:lang w:val="fr-FR"/>
        </w:rPr>
      </w:pPr>
      <w:bookmarkStart w:id="30" w:name="_Toc161603915"/>
      <w:r w:rsidRPr="00F90230">
        <w:rPr>
          <w:rFonts w:ascii="Arial Narrow" w:eastAsia="Myriad Pro" w:hAnsi="Arial Narrow"/>
          <w:lang w:val="fr-FR"/>
        </w:rPr>
        <w:t>3.1.</w:t>
      </w:r>
      <w:r w:rsidR="00F90230">
        <w:rPr>
          <w:rFonts w:ascii="Arial Narrow" w:eastAsia="Myriad Pro" w:hAnsi="Arial Narrow"/>
          <w:lang w:val="fr-FR"/>
        </w:rPr>
        <w:t>5</w:t>
      </w:r>
      <w:r w:rsidRPr="00F90230">
        <w:rPr>
          <w:rFonts w:ascii="Arial Narrow" w:eastAsia="Myriad Pro" w:hAnsi="Arial Narrow"/>
          <w:lang w:val="fr-FR"/>
        </w:rPr>
        <w:t xml:space="preserve"> </w:t>
      </w:r>
      <w:r w:rsidR="003E4030" w:rsidRPr="00F90230">
        <w:rPr>
          <w:rFonts w:ascii="Arial Narrow" w:eastAsia="Myriad Pro" w:hAnsi="Arial Narrow"/>
          <w:lang w:val="fr-FR"/>
        </w:rPr>
        <w:t>Avantage compar</w:t>
      </w:r>
      <w:r w:rsidRPr="00F90230">
        <w:rPr>
          <w:rFonts w:ascii="Arial Narrow" w:eastAsia="Myriad Pro" w:hAnsi="Arial Narrow"/>
          <w:lang w:val="fr-FR"/>
        </w:rPr>
        <w:t>atif</w:t>
      </w:r>
      <w:r w:rsidR="003E4030" w:rsidRPr="00F90230">
        <w:rPr>
          <w:rFonts w:ascii="Arial Narrow" w:eastAsia="Myriad Pro" w:hAnsi="Arial Narrow"/>
          <w:lang w:val="fr-FR"/>
        </w:rPr>
        <w:t xml:space="preserve"> du PNUD</w:t>
      </w:r>
      <w:bookmarkEnd w:id="30"/>
      <w:r w:rsidR="003E4030" w:rsidRPr="00F90230">
        <w:rPr>
          <w:rFonts w:ascii="Arial Narrow" w:eastAsia="Myriad Pro" w:hAnsi="Arial Narrow"/>
          <w:lang w:val="fr-FR"/>
        </w:rPr>
        <w:t xml:space="preserve"> </w:t>
      </w:r>
    </w:p>
    <w:p w14:paraId="24C37597" w14:textId="064994EA" w:rsidR="00187782" w:rsidRPr="00280143" w:rsidRDefault="00187782" w:rsidP="000B0215">
      <w:pPr>
        <w:spacing w:line="276" w:lineRule="auto"/>
        <w:jc w:val="both"/>
        <w:rPr>
          <w:rFonts w:ascii="Arial Narrow" w:hAnsi="Arial Narrow"/>
          <w:lang w:val="fr-FR"/>
        </w:rPr>
      </w:pPr>
    </w:p>
    <w:p w14:paraId="37D1D4BB" w14:textId="27FCE838" w:rsidR="008B421E" w:rsidRPr="00280143" w:rsidRDefault="008B421E" w:rsidP="000B0215">
      <w:pPr>
        <w:pStyle w:val="NormalWeb"/>
        <w:spacing w:before="0" w:beforeAutospacing="0" w:after="0" w:afterAutospacing="0" w:line="276" w:lineRule="auto"/>
        <w:jc w:val="both"/>
        <w:rPr>
          <w:rFonts w:ascii="Arial Narrow" w:hAnsi="Arial Narrow"/>
          <w:lang w:eastAsia="fr-FR"/>
        </w:rPr>
      </w:pPr>
      <w:r w:rsidRPr="00280143">
        <w:rPr>
          <w:rFonts w:ascii="Arial Narrow" w:hAnsi="Arial Narrow"/>
          <w:lang w:eastAsia="fr-FR"/>
        </w:rPr>
        <w:t>L’avantage comparatif du PNUD dans le cadre d</w:t>
      </w:r>
      <w:r w:rsidR="008E660D" w:rsidRPr="00280143">
        <w:rPr>
          <w:rFonts w:ascii="Arial Narrow" w:hAnsi="Arial Narrow"/>
          <w:lang w:eastAsia="fr-FR"/>
        </w:rPr>
        <w:t>u</w:t>
      </w:r>
      <w:r w:rsidRPr="00280143">
        <w:rPr>
          <w:rFonts w:ascii="Arial Narrow" w:hAnsi="Arial Narrow"/>
          <w:lang w:eastAsia="fr-FR"/>
        </w:rPr>
        <w:t xml:space="preserve"> projet </w:t>
      </w:r>
      <w:r w:rsidR="008E660D" w:rsidRPr="00280143">
        <w:rPr>
          <w:rFonts w:ascii="Arial Narrow" w:hAnsi="Arial Narrow"/>
          <w:lang w:eastAsia="fr-FR"/>
        </w:rPr>
        <w:t xml:space="preserve">PNUD-CBLT- FEM sans être exhaustif </w:t>
      </w:r>
      <w:r w:rsidRPr="00280143">
        <w:rPr>
          <w:rFonts w:ascii="Arial Narrow" w:hAnsi="Arial Narrow"/>
          <w:lang w:eastAsia="fr-FR"/>
        </w:rPr>
        <w:t xml:space="preserve">se situe à plusieurs </w:t>
      </w:r>
      <w:r w:rsidR="008E660D" w:rsidRPr="00280143">
        <w:rPr>
          <w:rFonts w:ascii="Arial Narrow" w:hAnsi="Arial Narrow"/>
          <w:lang w:eastAsia="fr-FR"/>
        </w:rPr>
        <w:t>niveaux :</w:t>
      </w:r>
      <w:r w:rsidRPr="00280143">
        <w:rPr>
          <w:rFonts w:ascii="Arial Narrow" w:hAnsi="Arial Narrow"/>
          <w:lang w:eastAsia="fr-FR"/>
        </w:rPr>
        <w:t xml:space="preserve"> </w:t>
      </w:r>
    </w:p>
    <w:p w14:paraId="61F63135" w14:textId="776FDB2D" w:rsidR="00A12620" w:rsidRPr="00280143" w:rsidRDefault="00280143" w:rsidP="000B0215">
      <w:pPr>
        <w:pStyle w:val="Paragraphedeliste"/>
        <w:numPr>
          <w:ilvl w:val="0"/>
          <w:numId w:val="15"/>
        </w:numPr>
        <w:spacing w:line="276" w:lineRule="auto"/>
        <w:jc w:val="both"/>
        <w:rPr>
          <w:rFonts w:ascii="Arial Narrow" w:hAnsi="Arial Narrow"/>
        </w:rPr>
      </w:pPr>
      <w:r w:rsidRPr="00280143">
        <w:rPr>
          <w:rFonts w:ascii="Arial Narrow" w:hAnsi="Arial Narrow"/>
          <w:lang w:val="fr-FR"/>
        </w:rPr>
        <w:t>L</w:t>
      </w:r>
      <w:r w:rsidR="00A12620" w:rsidRPr="00280143">
        <w:rPr>
          <w:rFonts w:ascii="Arial Narrow" w:hAnsi="Arial Narrow"/>
        </w:rPr>
        <w:t xml:space="preserve">e PNUD détient le plus grand portefeuille </w:t>
      </w:r>
      <w:r w:rsidR="00A12620" w:rsidRPr="00280143">
        <w:rPr>
          <w:rFonts w:ascii="Arial Narrow" w:hAnsi="Arial Narrow"/>
          <w:lang w:val="fr-FR"/>
        </w:rPr>
        <w:t xml:space="preserve">FEM </w:t>
      </w:r>
      <w:r w:rsidR="00A12620" w:rsidRPr="00280143">
        <w:rPr>
          <w:rFonts w:ascii="Arial Narrow" w:hAnsi="Arial Narrow"/>
        </w:rPr>
        <w:t>et jouit d</w:t>
      </w:r>
      <w:r w:rsidR="00A12620" w:rsidRPr="00280143">
        <w:rPr>
          <w:rFonts w:ascii="Arial Narrow" w:hAnsi="Arial Narrow"/>
          <w:lang w:val="fr-FR"/>
        </w:rPr>
        <w:t>’un</w:t>
      </w:r>
      <w:r w:rsidR="00A12620" w:rsidRPr="00280143">
        <w:rPr>
          <w:rFonts w:ascii="Arial Narrow" w:hAnsi="Arial Narrow"/>
        </w:rPr>
        <w:t xml:space="preserve">e grande expérience en </w:t>
      </w:r>
      <w:r w:rsidR="00A12620" w:rsidRPr="00280143">
        <w:rPr>
          <w:rFonts w:ascii="Arial Narrow" w:hAnsi="Arial Narrow"/>
          <w:lang w:val="fr-FR"/>
        </w:rPr>
        <w:t>matière</w:t>
      </w:r>
      <w:r w:rsidR="00A12620" w:rsidRPr="00280143">
        <w:rPr>
          <w:rFonts w:ascii="Arial Narrow" w:hAnsi="Arial Narrow"/>
        </w:rPr>
        <w:t xml:space="preserve"> d’élaboration et de mise en œuvre de </w:t>
      </w:r>
      <w:r w:rsidR="000E7D54" w:rsidRPr="000E7D54">
        <w:rPr>
          <w:rFonts w:ascii="Arial Narrow" w:hAnsi="Arial Narrow"/>
          <w:lang w:val="fr-FR"/>
        </w:rPr>
        <w:t>AD</w:t>
      </w:r>
      <w:r w:rsidR="00A12620" w:rsidRPr="00280143">
        <w:rPr>
          <w:rFonts w:ascii="Arial Narrow" w:hAnsi="Arial Narrow"/>
        </w:rPr>
        <w:t xml:space="preserve">T et de PAS pour diverses masses d’eau fluviales, souterraines, lacustres et marines. </w:t>
      </w:r>
      <w:r w:rsidR="00A12620" w:rsidRPr="00280143">
        <w:rPr>
          <w:rFonts w:ascii="Arial Narrow" w:hAnsi="Arial Narrow"/>
          <w:lang w:val="fr-FR"/>
        </w:rPr>
        <w:t>Il</w:t>
      </w:r>
      <w:r w:rsidR="00A12620" w:rsidRPr="00280143">
        <w:rPr>
          <w:rFonts w:ascii="Arial Narrow" w:hAnsi="Arial Narrow"/>
        </w:rPr>
        <w:t xml:space="preserve"> a soutenu l’élaboration du PAS du projet FEM-IW « Inversion des tendances à la dégradation des terres et des eaux dans l’écosystème du bassin du Lac Tchad »</w:t>
      </w:r>
      <w:r w:rsidR="00A12620" w:rsidRPr="00280143">
        <w:rPr>
          <w:rFonts w:ascii="Arial Narrow" w:hAnsi="Arial Narrow"/>
          <w:lang w:val="fr-FR"/>
        </w:rPr>
        <w:t>;</w:t>
      </w:r>
      <w:r w:rsidR="00A12620" w:rsidRPr="00280143">
        <w:rPr>
          <w:rFonts w:ascii="Arial Narrow" w:hAnsi="Arial Narrow"/>
        </w:rPr>
        <w:t xml:space="preserve"> </w:t>
      </w:r>
    </w:p>
    <w:p w14:paraId="46671DCB" w14:textId="0CDB7170" w:rsidR="00A12620" w:rsidRPr="00280143" w:rsidRDefault="00A12620" w:rsidP="000B0215">
      <w:pPr>
        <w:pStyle w:val="Paragraphedeliste"/>
        <w:numPr>
          <w:ilvl w:val="0"/>
          <w:numId w:val="15"/>
        </w:numPr>
        <w:spacing w:line="276" w:lineRule="auto"/>
        <w:jc w:val="both"/>
        <w:rPr>
          <w:rFonts w:ascii="Arial Narrow" w:hAnsi="Arial Narrow"/>
        </w:rPr>
      </w:pPr>
      <w:r w:rsidRPr="00280143">
        <w:rPr>
          <w:rFonts w:ascii="Arial Narrow" w:hAnsi="Arial Narrow"/>
        </w:rPr>
        <w:t>L</w:t>
      </w:r>
      <w:r w:rsidRPr="00280143">
        <w:rPr>
          <w:rFonts w:ascii="Arial Narrow" w:hAnsi="Arial Narrow"/>
          <w:lang w:val="fr-FR"/>
        </w:rPr>
        <w:t xml:space="preserve">e PNUD capitalise une </w:t>
      </w:r>
      <w:r w:rsidRPr="00280143">
        <w:rPr>
          <w:rFonts w:ascii="Arial Narrow" w:hAnsi="Arial Narrow"/>
        </w:rPr>
        <w:t>solide expérience en matière de facilitation d’une meilleure gouvernance transnationale de l’eau</w:t>
      </w:r>
      <w:r w:rsidRPr="00280143">
        <w:rPr>
          <w:rFonts w:ascii="Arial Narrow" w:hAnsi="Arial Narrow"/>
          <w:lang w:val="fr-FR"/>
        </w:rPr>
        <w:t xml:space="preserve"> et est connecté à plusieurs réseaux </w:t>
      </w:r>
      <w:r w:rsidR="00280143" w:rsidRPr="00280143">
        <w:rPr>
          <w:rFonts w:ascii="Arial Narrow" w:hAnsi="Arial Narrow"/>
          <w:lang w:val="fr-FR"/>
        </w:rPr>
        <w:t>internationaux</w:t>
      </w:r>
      <w:r w:rsidRPr="00280143">
        <w:rPr>
          <w:rFonts w:ascii="Arial Narrow" w:hAnsi="Arial Narrow"/>
          <w:lang w:val="fr-FR"/>
        </w:rPr>
        <w:t>. S</w:t>
      </w:r>
      <w:r w:rsidRPr="00280143">
        <w:rPr>
          <w:rFonts w:ascii="Arial Narrow" w:hAnsi="Arial Narrow"/>
        </w:rPr>
        <w:t xml:space="preserve">on Programme de gouvernance de l’eau et des océans (WOGP) « principal » </w:t>
      </w:r>
      <w:r w:rsidRPr="00280143">
        <w:rPr>
          <w:rFonts w:ascii="Arial Narrow" w:hAnsi="Arial Narrow"/>
          <w:lang w:val="fr-FR"/>
        </w:rPr>
        <w:t xml:space="preserve">est intégré </w:t>
      </w:r>
      <w:r w:rsidRPr="00280143">
        <w:rPr>
          <w:rFonts w:ascii="Arial Narrow" w:hAnsi="Arial Narrow"/>
        </w:rPr>
        <w:t>au groupe Eaux internationales du FEM</w:t>
      </w:r>
      <w:r w:rsidRPr="00280143">
        <w:rPr>
          <w:rFonts w:ascii="Arial Narrow" w:hAnsi="Arial Narrow"/>
          <w:lang w:val="fr-FR"/>
        </w:rPr>
        <w:t xml:space="preserve"> et </w:t>
      </w:r>
      <w:r w:rsidRPr="00280143">
        <w:rPr>
          <w:rFonts w:ascii="Arial Narrow" w:hAnsi="Arial Narrow"/>
        </w:rPr>
        <w:t>son Fonds de gouvernance de l’eau, à l’Institut international de l’eau de Stockholm</w:t>
      </w:r>
      <w:r w:rsidRPr="00280143">
        <w:rPr>
          <w:rFonts w:ascii="Arial Narrow" w:hAnsi="Arial Narrow"/>
          <w:lang w:val="fr-FR"/>
        </w:rPr>
        <w:t xml:space="preserve"> ;</w:t>
      </w:r>
      <w:r w:rsidRPr="00280143">
        <w:rPr>
          <w:rFonts w:ascii="Arial Narrow" w:hAnsi="Arial Narrow"/>
        </w:rPr>
        <w:t xml:space="preserve"> </w:t>
      </w:r>
      <w:bookmarkStart w:id="31" w:name="UNDP.27s_services"/>
      <w:bookmarkEnd w:id="31"/>
    </w:p>
    <w:p w14:paraId="67BA37CA" w14:textId="212279D5" w:rsidR="00A12620" w:rsidRPr="00280143" w:rsidRDefault="00A12620" w:rsidP="000B0215">
      <w:pPr>
        <w:pStyle w:val="Paragraphedeliste"/>
        <w:numPr>
          <w:ilvl w:val="0"/>
          <w:numId w:val="15"/>
        </w:numPr>
        <w:spacing w:line="276" w:lineRule="auto"/>
        <w:jc w:val="both"/>
        <w:rPr>
          <w:rFonts w:ascii="Arial Narrow" w:hAnsi="Arial Narrow"/>
        </w:rPr>
      </w:pPr>
      <w:r w:rsidRPr="00280143">
        <w:rPr>
          <w:rFonts w:ascii="Arial Narrow" w:hAnsi="Arial Narrow"/>
          <w:lang w:val="fr-FR"/>
        </w:rPr>
        <w:t xml:space="preserve">Le </w:t>
      </w:r>
      <w:r w:rsidRPr="00280143">
        <w:rPr>
          <w:rFonts w:ascii="Arial Narrow" w:hAnsi="Arial Narrow"/>
        </w:rPr>
        <w:t>P</w:t>
      </w:r>
      <w:r w:rsidRPr="00280143">
        <w:rPr>
          <w:rFonts w:ascii="Arial Narrow" w:hAnsi="Arial Narrow"/>
          <w:lang w:val="fr-FR"/>
        </w:rPr>
        <w:t>NUD a un p</w:t>
      </w:r>
      <w:r w:rsidRPr="00280143">
        <w:rPr>
          <w:rFonts w:ascii="Arial Narrow" w:hAnsi="Arial Narrow"/>
        </w:rPr>
        <w:t xml:space="preserve">ositionnement stratégique dans le cadre de la coopération avec les pays :  </w:t>
      </w:r>
      <w:r w:rsidRPr="00280143">
        <w:rPr>
          <w:rFonts w:ascii="Arial Narrow" w:hAnsi="Arial Narrow"/>
          <w:lang w:val="fr-FR"/>
        </w:rPr>
        <w:t>Il</w:t>
      </w:r>
      <w:r w:rsidRPr="00280143">
        <w:rPr>
          <w:rFonts w:ascii="Arial Narrow" w:hAnsi="Arial Narrow"/>
        </w:rPr>
        <w:t xml:space="preserve"> </w:t>
      </w:r>
      <w:r w:rsidRPr="00280143">
        <w:rPr>
          <w:rFonts w:ascii="Arial Narrow" w:hAnsi="Arial Narrow"/>
          <w:lang w:val="fr-FR"/>
        </w:rPr>
        <w:t>est présent dans l</w:t>
      </w:r>
      <w:r w:rsidRPr="00280143">
        <w:rPr>
          <w:rFonts w:ascii="Arial Narrow" w:hAnsi="Arial Narrow"/>
        </w:rPr>
        <w:t xml:space="preserve">es cinq pays </w:t>
      </w:r>
      <w:r w:rsidRPr="00280143">
        <w:rPr>
          <w:rFonts w:ascii="Arial Narrow" w:hAnsi="Arial Narrow"/>
          <w:lang w:val="fr-FR"/>
        </w:rPr>
        <w:t>du BLT bénéficiaires du</w:t>
      </w:r>
      <w:r w:rsidRPr="00280143">
        <w:rPr>
          <w:rFonts w:ascii="Arial Narrow" w:hAnsi="Arial Narrow"/>
        </w:rPr>
        <w:t xml:space="preserve"> projet </w:t>
      </w:r>
      <w:r w:rsidRPr="00280143">
        <w:rPr>
          <w:rFonts w:ascii="Arial Narrow" w:hAnsi="Arial Narrow"/>
          <w:lang w:val="fr-FR"/>
        </w:rPr>
        <w:t>à travers des bureaux pays dont les ressources techniques et humaines sont généralement mises à contribution dans le cadre d’initiatives transfrontalière pour accroitre l’efficacité et l’efficience de ses interventions</w:t>
      </w:r>
      <w:r w:rsidRPr="00280143">
        <w:rPr>
          <w:rFonts w:ascii="Arial Narrow" w:hAnsi="Arial Narrow"/>
        </w:rPr>
        <w:t xml:space="preserve">. En outre, le PNUD entretient des liens étroits avec les gouvernements et jouit d’une expérience avérée, acquise à travers la gestion d’autres projets dans la région, dans des domaines tels que la réduction des risques de catastrophe, la gouvernance, le genre ou la réduction de la pauvreté. </w:t>
      </w:r>
    </w:p>
    <w:p w14:paraId="07DAEBB8" w14:textId="7590D76B" w:rsidR="008B421E" w:rsidRPr="00280143" w:rsidRDefault="008B421E" w:rsidP="000B0215">
      <w:pPr>
        <w:pStyle w:val="Paragraphedeliste"/>
        <w:numPr>
          <w:ilvl w:val="0"/>
          <w:numId w:val="15"/>
        </w:numPr>
        <w:spacing w:line="276" w:lineRule="auto"/>
        <w:jc w:val="both"/>
        <w:rPr>
          <w:rFonts w:ascii="Arial Narrow" w:hAnsi="Arial Narrow"/>
        </w:rPr>
      </w:pPr>
      <w:r w:rsidRPr="00280143">
        <w:rPr>
          <w:rFonts w:ascii="Arial Narrow" w:hAnsi="Arial Narrow"/>
        </w:rPr>
        <w:t>Securité des fonds : le PNUD apparai</w:t>
      </w:r>
      <w:r w:rsidRPr="00280143">
        <w:rPr>
          <w:rFonts w:ascii="Arial" w:hAnsi="Arial" w:cs="Arial"/>
        </w:rPr>
        <w:t>̂</w:t>
      </w:r>
      <w:r w:rsidRPr="00280143">
        <w:rPr>
          <w:rFonts w:ascii="Arial Narrow" w:hAnsi="Arial Narrow"/>
        </w:rPr>
        <w:t>t comme une institution capable de garantir la sécurité et la trac</w:t>
      </w:r>
      <w:r w:rsidRPr="00280143">
        <w:rPr>
          <w:rFonts w:ascii="Arial" w:hAnsi="Arial" w:cs="Arial"/>
        </w:rPr>
        <w:t>̧</w:t>
      </w:r>
      <w:r w:rsidRPr="00280143">
        <w:rPr>
          <w:rFonts w:ascii="Arial Narrow" w:hAnsi="Arial Narrow"/>
        </w:rPr>
        <w:t xml:space="preserve">abilité des fonds mis à disposition du projet ; </w:t>
      </w:r>
    </w:p>
    <w:p w14:paraId="7491A6E4" w14:textId="6A79DDD1" w:rsidR="008B421E" w:rsidRPr="00280143" w:rsidRDefault="008B421E" w:rsidP="000B0215">
      <w:pPr>
        <w:pStyle w:val="Paragraphedeliste"/>
        <w:numPr>
          <w:ilvl w:val="0"/>
          <w:numId w:val="15"/>
        </w:numPr>
        <w:spacing w:line="276" w:lineRule="auto"/>
        <w:jc w:val="both"/>
        <w:rPr>
          <w:rFonts w:ascii="Arial Narrow" w:hAnsi="Arial Narrow"/>
        </w:rPr>
      </w:pPr>
      <w:r w:rsidRPr="00280143">
        <w:rPr>
          <w:rFonts w:ascii="Arial Narrow" w:hAnsi="Arial Narrow"/>
        </w:rPr>
        <w:lastRenderedPageBreak/>
        <w:t>Existence de procédures financières garantissant la transparence dans la gestion des fonds : les procédures de gestion financière du PNUD ont été éprouvées dans le temps et dans des dizaines de pays différents. Elles sont donc à me</w:t>
      </w:r>
      <w:r w:rsidRPr="00280143">
        <w:rPr>
          <w:rFonts w:ascii="Arial" w:hAnsi="Arial" w:cs="Arial"/>
        </w:rPr>
        <w:t>̂</w:t>
      </w:r>
      <w:r w:rsidRPr="00280143">
        <w:rPr>
          <w:rFonts w:ascii="Arial Narrow" w:hAnsi="Arial Narrow"/>
        </w:rPr>
        <w:t xml:space="preserve">me d’assurer la transparence dans la passation des marchés ; </w:t>
      </w:r>
    </w:p>
    <w:p w14:paraId="12BC69C0" w14:textId="365E2EC0" w:rsidR="008B421E" w:rsidRPr="00280143" w:rsidRDefault="008B421E" w:rsidP="000B0215">
      <w:pPr>
        <w:pStyle w:val="Paragraphedeliste"/>
        <w:numPr>
          <w:ilvl w:val="0"/>
          <w:numId w:val="15"/>
        </w:numPr>
        <w:spacing w:line="276" w:lineRule="auto"/>
        <w:jc w:val="both"/>
        <w:rPr>
          <w:rFonts w:ascii="Arial Narrow" w:hAnsi="Arial Narrow"/>
        </w:rPr>
      </w:pPr>
      <w:r w:rsidRPr="00280143">
        <w:rPr>
          <w:rFonts w:ascii="Arial Narrow" w:hAnsi="Arial Narrow"/>
        </w:rPr>
        <w:t>Longue expérience en matière de renforcement de capacités : le PNUD en tant qu’institution dispose d’une longue expérience en matière de renforcement de capacités des acteurs nationaux</w:t>
      </w:r>
      <w:r w:rsidR="00280143" w:rsidRPr="00280143">
        <w:rPr>
          <w:rFonts w:ascii="Arial Narrow" w:hAnsi="Arial Narrow"/>
          <w:lang w:val="fr-FR"/>
        </w:rPr>
        <w:t>.</w:t>
      </w:r>
    </w:p>
    <w:p w14:paraId="4B1CDE06" w14:textId="77777777" w:rsidR="006C0579" w:rsidRPr="000F3157" w:rsidRDefault="006C0579" w:rsidP="000B0215">
      <w:pPr>
        <w:spacing w:line="276" w:lineRule="auto"/>
        <w:jc w:val="both"/>
        <w:rPr>
          <w:rFonts w:ascii="Arial Narrow" w:eastAsia="Myriad Pro" w:hAnsi="Arial Narrow" w:cstheme="minorHAnsi"/>
          <w:color w:val="000000"/>
        </w:rPr>
      </w:pPr>
    </w:p>
    <w:p w14:paraId="61EAA070" w14:textId="53FD2F00" w:rsidR="00E767F4" w:rsidRPr="00F90230" w:rsidRDefault="00DC6341" w:rsidP="00F90230">
      <w:pPr>
        <w:pStyle w:val="Titre3"/>
        <w:rPr>
          <w:rFonts w:ascii="Arial Narrow" w:eastAsia="Myriad Pro" w:hAnsi="Arial Narrow"/>
          <w:lang w:val="fr-FR"/>
        </w:rPr>
      </w:pPr>
      <w:bookmarkStart w:id="32" w:name="_Toc161603916"/>
      <w:r w:rsidRPr="00F90230">
        <w:rPr>
          <w:rFonts w:ascii="Arial Narrow" w:eastAsia="Myriad Pro" w:hAnsi="Arial Narrow"/>
          <w:lang w:val="fr-FR"/>
        </w:rPr>
        <w:t>3.1.</w:t>
      </w:r>
      <w:r w:rsidR="00F90230">
        <w:rPr>
          <w:rFonts w:ascii="Arial Narrow" w:eastAsia="Myriad Pro" w:hAnsi="Arial Narrow"/>
          <w:lang w:val="fr-FR"/>
        </w:rPr>
        <w:t>6</w:t>
      </w:r>
      <w:r w:rsidRPr="00F90230">
        <w:rPr>
          <w:rFonts w:ascii="Arial Narrow" w:eastAsia="Myriad Pro" w:hAnsi="Arial Narrow"/>
          <w:lang w:val="fr-FR"/>
        </w:rPr>
        <w:t xml:space="preserve"> </w:t>
      </w:r>
      <w:r w:rsidR="00E767F4" w:rsidRPr="00F90230">
        <w:rPr>
          <w:rFonts w:ascii="Arial Narrow" w:eastAsia="Myriad Pro" w:hAnsi="Arial Narrow"/>
          <w:lang w:val="fr-FR"/>
        </w:rPr>
        <w:t>Liens entre le projet et d’autres interventions</w:t>
      </w:r>
      <w:bookmarkEnd w:id="32"/>
      <w:r w:rsidR="00E767F4" w:rsidRPr="00F90230">
        <w:rPr>
          <w:rFonts w:ascii="Arial Narrow" w:eastAsia="Myriad Pro" w:hAnsi="Arial Narrow"/>
          <w:lang w:val="fr-FR"/>
        </w:rPr>
        <w:t xml:space="preserve"> </w:t>
      </w:r>
    </w:p>
    <w:p w14:paraId="334C7393" w14:textId="77777777" w:rsidR="00F37C53" w:rsidRDefault="00F37C53" w:rsidP="000B0215">
      <w:pPr>
        <w:spacing w:line="276" w:lineRule="auto"/>
        <w:rPr>
          <w:rFonts w:ascii="Arial Narrow" w:eastAsia="Myriad Pro" w:hAnsi="Arial Narrow" w:cstheme="minorHAnsi"/>
          <w:color w:val="000000"/>
          <w:lang w:val="fr-FR"/>
        </w:rPr>
      </w:pPr>
    </w:p>
    <w:p w14:paraId="04060C0C" w14:textId="7C15819C" w:rsidR="0021371E" w:rsidRDefault="00AE695E" w:rsidP="000B0215">
      <w:pPr>
        <w:spacing w:line="276" w:lineRule="auto"/>
        <w:jc w:val="both"/>
        <w:rPr>
          <w:rFonts w:ascii="Arial Narrow" w:hAnsi="Arial Narrow" w:cs="Calibri"/>
          <w:color w:val="000000"/>
          <w:lang w:val="fr-FR"/>
        </w:rPr>
      </w:pPr>
      <w:r>
        <w:rPr>
          <w:rFonts w:ascii="Arial Narrow" w:eastAsia="Myriad Pro" w:hAnsi="Arial Narrow" w:cstheme="minorHAnsi"/>
          <w:color w:val="000000"/>
          <w:lang w:val="fr-FR"/>
        </w:rPr>
        <w:t>Le document de projet a identifié un ensemble d’interventions régionales et nationales avec lesquel</w:t>
      </w:r>
      <w:r w:rsidR="0021371E">
        <w:rPr>
          <w:rFonts w:ascii="Arial Narrow" w:eastAsia="Myriad Pro" w:hAnsi="Arial Narrow" w:cstheme="minorHAnsi"/>
          <w:color w:val="000000"/>
          <w:lang w:val="fr-FR"/>
        </w:rPr>
        <w:t>le</w:t>
      </w:r>
      <w:r>
        <w:rPr>
          <w:rFonts w:ascii="Arial Narrow" w:eastAsia="Myriad Pro" w:hAnsi="Arial Narrow" w:cstheme="minorHAnsi"/>
          <w:color w:val="000000"/>
          <w:lang w:val="fr-FR"/>
        </w:rPr>
        <w:t xml:space="preserve">s il était attendu l’établissement </w:t>
      </w:r>
      <w:r w:rsidR="00DC49EB">
        <w:rPr>
          <w:rFonts w:ascii="Arial Narrow" w:eastAsia="Myriad Pro" w:hAnsi="Arial Narrow" w:cstheme="minorHAnsi"/>
          <w:color w:val="000000"/>
          <w:lang w:val="fr-FR"/>
        </w:rPr>
        <w:t>de possibles synergies et complémentarités</w:t>
      </w:r>
      <w:r w:rsidRPr="00DC49EB">
        <w:rPr>
          <w:rFonts w:ascii="Arial Narrow" w:eastAsia="Myriad Pro" w:hAnsi="Arial Narrow" w:cstheme="minorHAnsi"/>
          <w:color w:val="000000"/>
          <w:lang w:val="fr-FR"/>
        </w:rPr>
        <w:t>.</w:t>
      </w:r>
      <w:r w:rsidR="0021371E">
        <w:rPr>
          <w:rFonts w:ascii="Arial Narrow" w:eastAsia="Myriad Pro" w:hAnsi="Arial Narrow" w:cstheme="minorHAnsi"/>
          <w:color w:val="000000"/>
          <w:lang w:val="fr-FR"/>
        </w:rPr>
        <w:t xml:space="preserve"> Au total une vingtaine de projets mis en œuvre par plusieurs partenaires (GIZ, Banque mondiale, Banque Africaine, </w:t>
      </w:r>
      <w:r w:rsidR="0021371E" w:rsidRPr="002671FF">
        <w:rPr>
          <w:rFonts w:ascii="Arial Narrow" w:hAnsi="Arial Narrow"/>
          <w:color w:val="000000"/>
        </w:rPr>
        <w:t>Secrétariat de l’Union africaine</w:t>
      </w:r>
      <w:r w:rsidR="0021371E" w:rsidRPr="0021371E">
        <w:rPr>
          <w:rFonts w:ascii="Arial Narrow" w:eastAsia="Myriad Pro" w:hAnsi="Arial Narrow" w:cstheme="minorHAnsi"/>
          <w:color w:val="000000"/>
          <w:lang w:val="fr-FR"/>
        </w:rPr>
        <w:t xml:space="preserve">, </w:t>
      </w:r>
      <w:r w:rsidR="0021371E">
        <w:rPr>
          <w:rFonts w:ascii="Arial Narrow" w:eastAsia="Myriad Pro" w:hAnsi="Arial Narrow" w:cstheme="minorHAnsi"/>
          <w:color w:val="000000"/>
          <w:lang w:val="fr-FR"/>
        </w:rPr>
        <w:t xml:space="preserve">Coopération Suisse, IUCN…) avaient été identifiés. Les objectifs et les domaines d’intervention de ces différentes initiatives avaient été identifiés et leur pertinence avec le projet établi. Cependant, si le souhait de collaboration avait été annoncé, aucune stratégie de </w:t>
      </w:r>
      <w:r w:rsidR="0021371E" w:rsidRPr="00AE695E">
        <w:rPr>
          <w:rFonts w:ascii="Arial Narrow" w:hAnsi="Arial Narrow" w:cs="Calibri"/>
          <w:color w:val="000000"/>
        </w:rPr>
        <w:t xml:space="preserve">coordination avec </w:t>
      </w:r>
      <w:r w:rsidR="0021371E" w:rsidRPr="0021371E">
        <w:rPr>
          <w:rFonts w:ascii="Arial Narrow" w:hAnsi="Arial Narrow" w:cs="Calibri"/>
          <w:color w:val="000000"/>
          <w:lang w:val="fr-FR"/>
        </w:rPr>
        <w:t>ce</w:t>
      </w:r>
      <w:r w:rsidR="0021371E" w:rsidRPr="00AE695E">
        <w:rPr>
          <w:rFonts w:ascii="Arial Narrow" w:hAnsi="Arial Narrow" w:cs="Calibri"/>
          <w:color w:val="000000"/>
        </w:rPr>
        <w:t xml:space="preserve">s projets </w:t>
      </w:r>
      <w:r w:rsidR="0021371E" w:rsidRPr="0021371E">
        <w:rPr>
          <w:rFonts w:ascii="Arial Narrow" w:hAnsi="Arial Narrow" w:cs="Calibri"/>
          <w:color w:val="000000"/>
          <w:lang w:val="fr-FR"/>
        </w:rPr>
        <w:t>n</w:t>
      </w:r>
      <w:r w:rsidR="0021371E">
        <w:rPr>
          <w:rFonts w:ascii="Arial Narrow" w:hAnsi="Arial Narrow" w:cs="Calibri"/>
          <w:color w:val="000000"/>
          <w:lang w:val="fr-FR"/>
        </w:rPr>
        <w:t xml:space="preserve">’avait été ébauchée. </w:t>
      </w:r>
    </w:p>
    <w:p w14:paraId="192BE1E8" w14:textId="77777777" w:rsidR="00DC49EB" w:rsidRDefault="00DC49EB" w:rsidP="000B0215">
      <w:pPr>
        <w:spacing w:line="276" w:lineRule="auto"/>
        <w:jc w:val="both"/>
        <w:rPr>
          <w:rFonts w:ascii="Arial Narrow" w:hAnsi="Arial Narrow" w:cs="Calibri"/>
          <w:color w:val="000000"/>
          <w:lang w:val="fr-FR"/>
        </w:rPr>
      </w:pPr>
    </w:p>
    <w:p w14:paraId="008F35A7" w14:textId="579CA94A" w:rsidR="006B240F" w:rsidRPr="00F90230" w:rsidRDefault="0063739E" w:rsidP="00F90230">
      <w:pPr>
        <w:pStyle w:val="Titre3"/>
        <w:rPr>
          <w:rFonts w:ascii="Arial Narrow" w:eastAsia="Myriad Pro" w:hAnsi="Arial Narrow"/>
          <w:lang w:val="fr-FR"/>
        </w:rPr>
      </w:pPr>
      <w:bookmarkStart w:id="33" w:name="_Toc161603917"/>
      <w:r w:rsidRPr="00F90230">
        <w:rPr>
          <w:rFonts w:ascii="Arial Narrow" w:eastAsia="Myriad Pro" w:hAnsi="Arial Narrow"/>
          <w:lang w:val="fr-FR"/>
        </w:rPr>
        <w:t>3.1.</w:t>
      </w:r>
      <w:r w:rsidR="00F90230">
        <w:rPr>
          <w:rFonts w:ascii="Arial Narrow" w:eastAsia="Myriad Pro" w:hAnsi="Arial Narrow"/>
          <w:lang w:val="fr-FR"/>
        </w:rPr>
        <w:t>7</w:t>
      </w:r>
      <w:r w:rsidRPr="00F90230">
        <w:rPr>
          <w:rFonts w:ascii="Arial Narrow" w:eastAsia="Myriad Pro" w:hAnsi="Arial Narrow"/>
          <w:lang w:val="fr-FR"/>
        </w:rPr>
        <w:t xml:space="preserve"> I</w:t>
      </w:r>
      <w:r w:rsidR="006B240F" w:rsidRPr="00F90230">
        <w:rPr>
          <w:rFonts w:ascii="Arial Narrow" w:eastAsia="Myriad Pro" w:hAnsi="Arial Narrow"/>
          <w:lang w:val="fr-FR"/>
        </w:rPr>
        <w:t>ntégration de la dimension genre et stratégie de mise en œuvre prévue</w:t>
      </w:r>
      <w:bookmarkEnd w:id="33"/>
      <w:r w:rsidR="006B240F" w:rsidRPr="00F90230">
        <w:rPr>
          <w:rFonts w:ascii="Arial Narrow" w:eastAsia="Myriad Pro" w:hAnsi="Arial Narrow"/>
          <w:lang w:val="fr-FR"/>
        </w:rPr>
        <w:t xml:space="preserve"> </w:t>
      </w:r>
    </w:p>
    <w:p w14:paraId="157F8EC1" w14:textId="77777777" w:rsidR="0063739E" w:rsidRPr="00B31981" w:rsidRDefault="0063739E" w:rsidP="000B0215">
      <w:pPr>
        <w:spacing w:line="276" w:lineRule="auto"/>
        <w:rPr>
          <w:rFonts w:ascii="Arial Narrow" w:eastAsia="Myriad Pro" w:hAnsi="Arial Narrow" w:cstheme="minorHAnsi"/>
          <w:color w:val="FF0000"/>
          <w:lang w:val="fr-FR"/>
        </w:rPr>
      </w:pPr>
    </w:p>
    <w:p w14:paraId="527FA801" w14:textId="2A99CC38" w:rsidR="00D2046C" w:rsidRDefault="006920CB" w:rsidP="000B0215">
      <w:pPr>
        <w:spacing w:line="276" w:lineRule="auto"/>
        <w:jc w:val="both"/>
        <w:rPr>
          <w:rFonts w:ascii="Arial Narrow" w:hAnsi="Arial Narrow"/>
        </w:rPr>
      </w:pPr>
      <w:r w:rsidRPr="00F57010">
        <w:rPr>
          <w:rFonts w:ascii="Arial Narrow" w:hAnsi="Arial Narrow" w:cs="Calibri"/>
          <w:color w:val="000000"/>
          <w:lang w:val="fr-FR"/>
        </w:rPr>
        <w:t>L</w:t>
      </w:r>
      <w:r w:rsidRPr="00F57010">
        <w:rPr>
          <w:rFonts w:ascii="Arial Narrow" w:hAnsi="Arial Narrow" w:cs="Calibri"/>
          <w:color w:val="000000"/>
        </w:rPr>
        <w:t xml:space="preserve">es considérations de genre ont été </w:t>
      </w:r>
      <w:r w:rsidRPr="00F57010">
        <w:rPr>
          <w:rFonts w:ascii="Arial Narrow" w:hAnsi="Arial Narrow" w:cs="Calibri"/>
          <w:color w:val="000000"/>
          <w:lang w:val="fr-FR"/>
        </w:rPr>
        <w:t xml:space="preserve">prises en compte </w:t>
      </w:r>
      <w:r w:rsidRPr="00F57010">
        <w:rPr>
          <w:rFonts w:ascii="Arial Narrow" w:hAnsi="Arial Narrow" w:cs="Calibri"/>
          <w:color w:val="000000"/>
        </w:rPr>
        <w:t>dans la conception du projet</w:t>
      </w:r>
      <w:r w:rsidRPr="00F57010">
        <w:rPr>
          <w:rFonts w:ascii="Arial Narrow" w:hAnsi="Arial Narrow" w:cs="Calibri"/>
          <w:color w:val="000000"/>
          <w:lang w:val="fr-FR"/>
        </w:rPr>
        <w:t xml:space="preserve"> à travers une </w:t>
      </w:r>
      <w:r w:rsidR="00715E3B" w:rsidRPr="00F57010">
        <w:rPr>
          <w:rFonts w:ascii="Arial Narrow" w:hAnsi="Arial Narrow"/>
        </w:rPr>
        <w:t>promo</w:t>
      </w:r>
      <w:r w:rsidRPr="00F57010">
        <w:rPr>
          <w:rFonts w:ascii="Arial Narrow" w:hAnsi="Arial Narrow"/>
          <w:lang w:val="fr-FR"/>
        </w:rPr>
        <w:t>tion</w:t>
      </w:r>
      <w:r w:rsidR="00715E3B" w:rsidRPr="00F57010">
        <w:rPr>
          <w:rFonts w:ascii="Arial Narrow" w:hAnsi="Arial Narrow"/>
        </w:rPr>
        <w:t xml:space="preserve"> </w:t>
      </w:r>
      <w:r w:rsidRPr="00F57010">
        <w:rPr>
          <w:rFonts w:ascii="Arial Narrow" w:hAnsi="Arial Narrow"/>
          <w:lang w:val="fr-FR"/>
        </w:rPr>
        <w:t xml:space="preserve">de </w:t>
      </w:r>
      <w:r w:rsidR="00715E3B" w:rsidRPr="00F57010">
        <w:rPr>
          <w:rFonts w:ascii="Arial Narrow" w:hAnsi="Arial Narrow"/>
        </w:rPr>
        <w:t xml:space="preserve">l’intégration du genre à toutes les étapes de son cycle de vie. </w:t>
      </w:r>
      <w:r w:rsidR="00D2046C" w:rsidRPr="00F2315D">
        <w:rPr>
          <w:rFonts w:ascii="Arial Narrow" w:hAnsi="Arial Narrow"/>
          <w:lang w:val="fr-FR"/>
        </w:rPr>
        <w:t xml:space="preserve">En fonction des produits, des cibles genres ont été définies dans le document de projet. L’analyse du cadre de résultat laisse </w:t>
      </w:r>
      <w:r w:rsidR="00612EF9">
        <w:rPr>
          <w:rFonts w:ascii="Arial Narrow" w:hAnsi="Arial Narrow"/>
          <w:lang w:val="fr-FR"/>
        </w:rPr>
        <w:t xml:space="preserve">cependant </w:t>
      </w:r>
      <w:r w:rsidR="00D2046C" w:rsidRPr="00F2315D">
        <w:rPr>
          <w:rFonts w:ascii="Arial Narrow" w:hAnsi="Arial Narrow"/>
          <w:lang w:val="fr-FR"/>
        </w:rPr>
        <w:t xml:space="preserve">apparaitre que les cibles genres ont été définies pour un nombre limité de produits (1.8.b ; 5.2.b et 5.2.c). </w:t>
      </w:r>
      <w:r w:rsidR="00D2046C" w:rsidRPr="00612EF9">
        <w:rPr>
          <w:rFonts w:ascii="Arial Narrow" w:hAnsi="Arial Narrow"/>
          <w:lang w:val="fr-FR"/>
        </w:rPr>
        <w:t xml:space="preserve">Pour les cibles définies, </w:t>
      </w:r>
      <w:r w:rsidR="00D2046C" w:rsidRPr="00612EF9">
        <w:rPr>
          <w:rFonts w:ascii="Arial Narrow" w:hAnsi="Arial Narrow" w:cs="Calibri"/>
          <w:color w:val="000000"/>
        </w:rPr>
        <w:t xml:space="preserve">l’égalité des sexes </w:t>
      </w:r>
      <w:r w:rsidR="00D2046C" w:rsidRPr="00612EF9">
        <w:rPr>
          <w:rFonts w:ascii="Arial Narrow" w:hAnsi="Arial Narrow" w:cs="Calibri"/>
          <w:color w:val="000000"/>
          <w:lang w:val="fr-FR"/>
        </w:rPr>
        <w:t>a été globalement promue avec des objectifs compris entre 40% et 50% de femmes selon le produit.</w:t>
      </w:r>
    </w:p>
    <w:p w14:paraId="39F3C5DB" w14:textId="77777777" w:rsidR="00D2046C" w:rsidRPr="00BD7BD4" w:rsidRDefault="00D2046C" w:rsidP="000B0215">
      <w:pPr>
        <w:spacing w:line="276" w:lineRule="auto"/>
        <w:jc w:val="both"/>
        <w:rPr>
          <w:rFonts w:ascii="Arial Narrow" w:hAnsi="Arial Narrow"/>
          <w:lang w:val="fr-FR"/>
        </w:rPr>
      </w:pPr>
    </w:p>
    <w:p w14:paraId="78BD8497" w14:textId="389F9952" w:rsidR="00715E3B" w:rsidRPr="00F57010" w:rsidRDefault="00D2046C" w:rsidP="000B0215">
      <w:pPr>
        <w:spacing w:line="276" w:lineRule="auto"/>
        <w:jc w:val="both"/>
        <w:rPr>
          <w:rFonts w:ascii="Arial Narrow" w:hAnsi="Arial Narrow"/>
        </w:rPr>
      </w:pPr>
      <w:r>
        <w:rPr>
          <w:rFonts w:ascii="Arial Narrow" w:hAnsi="Arial Narrow"/>
          <w:lang w:val="fr-FR"/>
        </w:rPr>
        <w:t>En matière de stratégie, i</w:t>
      </w:r>
      <w:r w:rsidR="006920CB" w:rsidRPr="00F57010">
        <w:rPr>
          <w:rFonts w:ascii="Arial Narrow" w:hAnsi="Arial Narrow"/>
          <w:lang w:val="fr-FR"/>
        </w:rPr>
        <w:t xml:space="preserve">l était prévu </w:t>
      </w:r>
      <w:r w:rsidR="00E3598A" w:rsidRPr="00F57010">
        <w:rPr>
          <w:rFonts w:ascii="Arial Narrow" w:hAnsi="Arial Narrow"/>
          <w:lang w:val="fr-FR"/>
        </w:rPr>
        <w:t>que</w:t>
      </w:r>
      <w:r w:rsidR="00715E3B" w:rsidRPr="00F57010">
        <w:rPr>
          <w:rFonts w:ascii="Arial Narrow" w:hAnsi="Arial Narrow"/>
        </w:rPr>
        <w:t xml:space="preserve"> </w:t>
      </w:r>
      <w:r w:rsidRPr="00D2046C">
        <w:rPr>
          <w:rFonts w:ascii="Arial Narrow" w:hAnsi="Arial Narrow"/>
          <w:lang w:val="fr-FR"/>
        </w:rPr>
        <w:t>chaque</w:t>
      </w:r>
      <w:r w:rsidR="00715E3B" w:rsidRPr="00F57010">
        <w:rPr>
          <w:rFonts w:ascii="Arial Narrow" w:hAnsi="Arial Narrow"/>
        </w:rPr>
        <w:t xml:space="preserve"> partenaire de mise en œuvre </w:t>
      </w:r>
      <w:r w:rsidRPr="00D2046C">
        <w:rPr>
          <w:rFonts w:ascii="Arial Narrow" w:hAnsi="Arial Narrow"/>
          <w:lang w:val="fr-FR"/>
        </w:rPr>
        <w:t>du projet</w:t>
      </w:r>
      <w:r>
        <w:rPr>
          <w:rFonts w:ascii="Arial Narrow" w:hAnsi="Arial Narrow"/>
          <w:lang w:val="fr-FR"/>
        </w:rPr>
        <w:t xml:space="preserve"> </w:t>
      </w:r>
      <w:r w:rsidR="00715E3B" w:rsidRPr="00F57010">
        <w:rPr>
          <w:rFonts w:ascii="Arial Narrow" w:hAnsi="Arial Narrow"/>
        </w:rPr>
        <w:t xml:space="preserve">et les communautés intègrent les questions de genre </w:t>
      </w:r>
      <w:r w:rsidRPr="00D2046C">
        <w:rPr>
          <w:rFonts w:ascii="Arial Narrow" w:hAnsi="Arial Narrow"/>
          <w:lang w:val="fr-FR"/>
        </w:rPr>
        <w:t>d</w:t>
      </w:r>
      <w:r>
        <w:rPr>
          <w:rFonts w:ascii="Arial Narrow" w:hAnsi="Arial Narrow"/>
          <w:lang w:val="fr-FR"/>
        </w:rPr>
        <w:t xml:space="preserve">ès l’étape </w:t>
      </w:r>
      <w:r w:rsidR="00715E3B" w:rsidRPr="00F57010">
        <w:rPr>
          <w:rFonts w:ascii="Arial Narrow" w:hAnsi="Arial Narrow"/>
        </w:rPr>
        <w:t>d’identifi</w:t>
      </w:r>
      <w:r w:rsidRPr="00D2046C">
        <w:rPr>
          <w:rFonts w:ascii="Arial Narrow" w:hAnsi="Arial Narrow"/>
          <w:lang w:val="fr-FR"/>
        </w:rPr>
        <w:t>ca</w:t>
      </w:r>
      <w:r>
        <w:rPr>
          <w:rFonts w:ascii="Arial Narrow" w:hAnsi="Arial Narrow"/>
          <w:lang w:val="fr-FR"/>
        </w:rPr>
        <w:t>tion</w:t>
      </w:r>
      <w:r w:rsidR="00715E3B" w:rsidRPr="00F57010">
        <w:rPr>
          <w:rFonts w:ascii="Arial Narrow" w:hAnsi="Arial Narrow"/>
        </w:rPr>
        <w:t xml:space="preserve"> des activités génératrices de revenus écosystémiques et concoi</w:t>
      </w:r>
      <w:r w:rsidRPr="00D2046C">
        <w:rPr>
          <w:rFonts w:ascii="Arial Narrow" w:hAnsi="Arial Narrow"/>
          <w:lang w:val="fr-FR"/>
        </w:rPr>
        <w:t>ve</w:t>
      </w:r>
      <w:r>
        <w:rPr>
          <w:rFonts w:ascii="Arial Narrow" w:hAnsi="Arial Narrow"/>
          <w:lang w:val="fr-FR"/>
        </w:rPr>
        <w:t>nt</w:t>
      </w:r>
      <w:r w:rsidR="00715E3B" w:rsidRPr="00F57010">
        <w:rPr>
          <w:rFonts w:ascii="Arial Narrow" w:hAnsi="Arial Narrow"/>
        </w:rPr>
        <w:t xml:space="preserve"> les outils de gestion des risques principaux. Les offres de formation </w:t>
      </w:r>
      <w:r w:rsidR="00612EF9" w:rsidRPr="00612EF9">
        <w:rPr>
          <w:rFonts w:ascii="Arial Narrow" w:hAnsi="Arial Narrow"/>
          <w:lang w:val="fr-FR"/>
        </w:rPr>
        <w:t>(</w:t>
      </w:r>
      <w:r w:rsidR="00715E3B" w:rsidRPr="00612EF9">
        <w:rPr>
          <w:rFonts w:ascii="Arial Narrow" w:hAnsi="Arial Narrow"/>
        </w:rPr>
        <w:t>Composante 3</w:t>
      </w:r>
      <w:r w:rsidR="00612EF9" w:rsidRPr="00612EF9">
        <w:rPr>
          <w:rFonts w:ascii="Arial Narrow" w:hAnsi="Arial Narrow"/>
          <w:lang w:val="fr-FR"/>
        </w:rPr>
        <w:t>)</w:t>
      </w:r>
      <w:r w:rsidR="00715E3B" w:rsidRPr="00F57010">
        <w:rPr>
          <w:rFonts w:ascii="Arial Narrow" w:hAnsi="Arial Narrow"/>
        </w:rPr>
        <w:t xml:space="preserve"> </w:t>
      </w:r>
      <w:r w:rsidR="00E3598A" w:rsidRPr="00F57010">
        <w:rPr>
          <w:rFonts w:ascii="Arial Narrow" w:hAnsi="Arial Narrow"/>
          <w:lang w:val="fr-FR"/>
        </w:rPr>
        <w:t>devaie</w:t>
      </w:r>
      <w:r w:rsidR="00715E3B" w:rsidRPr="00F57010">
        <w:rPr>
          <w:rFonts w:ascii="Arial Narrow" w:hAnsi="Arial Narrow"/>
        </w:rPr>
        <w:t xml:space="preserve">nt </w:t>
      </w:r>
      <w:r w:rsidR="00E3598A" w:rsidRPr="00F57010">
        <w:rPr>
          <w:rFonts w:ascii="Arial Narrow" w:hAnsi="Arial Narrow"/>
          <w:lang w:val="fr-FR"/>
        </w:rPr>
        <w:t xml:space="preserve">également intégrer le genre de sorte à permettre </w:t>
      </w:r>
      <w:r w:rsidR="00715E3B" w:rsidRPr="00F57010">
        <w:rPr>
          <w:rFonts w:ascii="Arial Narrow" w:hAnsi="Arial Narrow"/>
        </w:rPr>
        <w:t xml:space="preserve">aux femmes et aux filles – en particulier, celles démunies ou privées du droit à l’éducation – d’accéder facilement aux informations nécessaires et de les assimiler. </w:t>
      </w:r>
      <w:r w:rsidR="00E3598A" w:rsidRPr="00F57010">
        <w:rPr>
          <w:rFonts w:ascii="Arial Narrow" w:hAnsi="Arial Narrow"/>
          <w:lang w:val="fr-FR"/>
        </w:rPr>
        <w:t xml:space="preserve">La stratégie du document de projet prévoyait </w:t>
      </w:r>
      <w:r>
        <w:rPr>
          <w:rFonts w:ascii="Arial Narrow" w:hAnsi="Arial Narrow"/>
          <w:lang w:val="fr-FR"/>
        </w:rPr>
        <w:t xml:space="preserve">également </w:t>
      </w:r>
      <w:r w:rsidR="00E3598A" w:rsidRPr="00F57010">
        <w:rPr>
          <w:rFonts w:ascii="Arial Narrow" w:hAnsi="Arial Narrow"/>
          <w:lang w:val="fr-FR"/>
        </w:rPr>
        <w:t>la</w:t>
      </w:r>
      <w:r w:rsidR="00715E3B" w:rsidRPr="00F57010">
        <w:rPr>
          <w:rFonts w:ascii="Arial Narrow" w:hAnsi="Arial Narrow"/>
        </w:rPr>
        <w:t xml:space="preserve"> document</w:t>
      </w:r>
      <w:r w:rsidR="00E3598A" w:rsidRPr="00F57010">
        <w:rPr>
          <w:rFonts w:ascii="Arial Narrow" w:hAnsi="Arial Narrow"/>
          <w:lang w:val="fr-FR"/>
        </w:rPr>
        <w:t>ation</w:t>
      </w:r>
      <w:r w:rsidR="00715E3B" w:rsidRPr="00F57010">
        <w:rPr>
          <w:rFonts w:ascii="Arial Narrow" w:hAnsi="Arial Narrow"/>
        </w:rPr>
        <w:t xml:space="preserve"> </w:t>
      </w:r>
      <w:r w:rsidR="00E3598A" w:rsidRPr="00F57010">
        <w:rPr>
          <w:rFonts w:ascii="Arial Narrow" w:hAnsi="Arial Narrow"/>
          <w:lang w:val="fr-FR"/>
        </w:rPr>
        <w:t xml:space="preserve">de </w:t>
      </w:r>
      <w:r w:rsidR="00715E3B" w:rsidRPr="00F57010">
        <w:rPr>
          <w:rFonts w:ascii="Arial Narrow" w:hAnsi="Arial Narrow"/>
        </w:rPr>
        <w:t xml:space="preserve">la contribution des femmes aux activités du projet dans </w:t>
      </w:r>
      <w:r w:rsidR="00E3598A" w:rsidRPr="00F57010">
        <w:rPr>
          <w:rFonts w:ascii="Arial Narrow" w:hAnsi="Arial Narrow"/>
          <w:lang w:val="fr-FR"/>
        </w:rPr>
        <w:t>plusieurs</w:t>
      </w:r>
      <w:r w:rsidR="00715E3B" w:rsidRPr="00F57010">
        <w:rPr>
          <w:rFonts w:ascii="Arial Narrow" w:hAnsi="Arial Narrow"/>
        </w:rPr>
        <w:t xml:space="preserve"> </w:t>
      </w:r>
      <w:r w:rsidR="00E3598A" w:rsidRPr="00F57010">
        <w:rPr>
          <w:rFonts w:ascii="Arial Narrow" w:hAnsi="Arial Narrow"/>
          <w:lang w:val="fr-FR"/>
        </w:rPr>
        <w:t xml:space="preserve">de leurs </w:t>
      </w:r>
      <w:r w:rsidR="00715E3B" w:rsidRPr="00F57010">
        <w:rPr>
          <w:rFonts w:ascii="Arial Narrow" w:hAnsi="Arial Narrow"/>
        </w:rPr>
        <w:t xml:space="preserve">domaines </w:t>
      </w:r>
      <w:r w:rsidR="00E3598A" w:rsidRPr="00F57010">
        <w:rPr>
          <w:rFonts w:ascii="Arial Narrow" w:hAnsi="Arial Narrow"/>
          <w:lang w:val="fr-FR"/>
        </w:rPr>
        <w:t xml:space="preserve">d’excellence </w:t>
      </w:r>
      <w:r w:rsidR="00715E3B" w:rsidRPr="00F57010">
        <w:rPr>
          <w:rFonts w:ascii="Arial Narrow" w:hAnsi="Arial Narrow"/>
        </w:rPr>
        <w:t xml:space="preserve">(gestion de la biodiversité, conservation in situ de l’agro-biodiversité, conservation des plantes médicinales, gestion des besoins domestiques en eau, etc.). </w:t>
      </w:r>
    </w:p>
    <w:p w14:paraId="32CA13E7" w14:textId="0DCD782B" w:rsidR="00F57010" w:rsidRDefault="00F57010" w:rsidP="000B0215">
      <w:pPr>
        <w:spacing w:line="276" w:lineRule="auto"/>
        <w:jc w:val="both"/>
        <w:rPr>
          <w:rFonts w:ascii="Arial Narrow" w:hAnsi="Arial Narrow" w:cs="Calibri"/>
          <w:color w:val="000000"/>
          <w:lang w:val="fr-FR"/>
        </w:rPr>
      </w:pPr>
    </w:p>
    <w:p w14:paraId="7BCBE683" w14:textId="00F2ECA8" w:rsidR="00612EF9" w:rsidRPr="00612EF9" w:rsidRDefault="00612EF9" w:rsidP="00612EF9">
      <w:pPr>
        <w:spacing w:line="276" w:lineRule="auto"/>
        <w:jc w:val="both"/>
        <w:rPr>
          <w:rFonts w:ascii="Arial Narrow" w:hAnsi="Arial Narrow"/>
          <w:lang w:val="fr-FR"/>
        </w:rPr>
      </w:pPr>
      <w:r w:rsidRPr="00612EF9">
        <w:rPr>
          <w:rFonts w:ascii="Arial Narrow" w:hAnsi="Arial Narrow"/>
          <w:lang w:val="fr-FR"/>
        </w:rPr>
        <w:t xml:space="preserve">La réalisation d’une analyse genre conduisant à l’élaboration d’une stratégie genre et plan d’action genre dans la perspective d’orientation meilleure prise en compte du genre dans le PAS révisé a été prévue dans le document de projet. Cela devrait permettre de corriger les insuffisances constatées dans ce document de projet relatifs à l’absence d’une </w:t>
      </w:r>
      <w:r w:rsidRPr="00612EF9">
        <w:rPr>
          <w:rFonts w:ascii="Arial Narrow" w:eastAsia="Myriad Pro" w:hAnsi="Arial Narrow" w:cstheme="minorHAnsi"/>
          <w:color w:val="000000"/>
          <w:lang w:val="fr-FR"/>
        </w:rPr>
        <w:t xml:space="preserve">analyse genre et d’une </w:t>
      </w:r>
      <w:r w:rsidRPr="00612EF9">
        <w:rPr>
          <w:rFonts w:ascii="Arial Narrow" w:hAnsi="Arial Narrow" w:cs="Calibri"/>
          <w:color w:val="000000"/>
        </w:rPr>
        <w:t>note du marqueur de genre du PNUD</w:t>
      </w:r>
      <w:r w:rsidRPr="00612EF9">
        <w:rPr>
          <w:rFonts w:ascii="Arial Narrow" w:hAnsi="Arial Narrow" w:cs="Calibri"/>
          <w:color w:val="000000"/>
          <w:lang w:val="fr-FR"/>
        </w:rPr>
        <w:t>.</w:t>
      </w:r>
      <w:r w:rsidRPr="00F57010">
        <w:rPr>
          <w:rFonts w:ascii="Arial Narrow" w:hAnsi="Arial Narrow" w:cs="Calibri"/>
          <w:color w:val="000000"/>
          <w:lang w:val="fr-FR"/>
        </w:rPr>
        <w:t xml:space="preserve"> </w:t>
      </w:r>
    </w:p>
    <w:p w14:paraId="42CBAA6C" w14:textId="125B4035" w:rsidR="00612EF9" w:rsidRDefault="00612EF9" w:rsidP="000B0215">
      <w:pPr>
        <w:spacing w:line="276" w:lineRule="auto"/>
        <w:jc w:val="both"/>
        <w:rPr>
          <w:rFonts w:ascii="Arial Narrow" w:hAnsi="Arial Narrow" w:cs="Calibri"/>
          <w:color w:val="000000"/>
          <w:lang w:val="fr-FR"/>
        </w:rPr>
      </w:pPr>
    </w:p>
    <w:p w14:paraId="6A75ED1F" w14:textId="342485CA" w:rsidR="002472A6" w:rsidRPr="00717F91" w:rsidRDefault="00032943" w:rsidP="00717F91">
      <w:pPr>
        <w:pStyle w:val="Lgende"/>
        <w:spacing w:after="0"/>
        <w:rPr>
          <w:rFonts w:ascii="Arial Narrow" w:hAnsi="Arial Narrow"/>
          <w:b/>
          <w:bCs/>
          <w:i w:val="0"/>
          <w:iCs w:val="0"/>
          <w:sz w:val="22"/>
          <w:szCs w:val="22"/>
          <w:lang w:val="fr-FR"/>
        </w:rPr>
      </w:pPr>
      <w:bookmarkStart w:id="34" w:name="_Toc161584839"/>
      <w:r w:rsidRPr="00717F91">
        <w:rPr>
          <w:rFonts w:ascii="Arial Narrow" w:hAnsi="Arial Narrow"/>
          <w:b/>
          <w:bCs/>
          <w:i w:val="0"/>
          <w:iCs w:val="0"/>
          <w:sz w:val="22"/>
          <w:szCs w:val="22"/>
          <w:lang w:val="fr-FR"/>
        </w:rPr>
        <w:t xml:space="preserve">Tableau </w:t>
      </w:r>
      <w:r w:rsidRPr="00717F91">
        <w:rPr>
          <w:rFonts w:ascii="Arial Narrow" w:hAnsi="Arial Narrow"/>
          <w:b/>
          <w:bCs/>
          <w:i w:val="0"/>
          <w:iCs w:val="0"/>
          <w:sz w:val="22"/>
          <w:szCs w:val="22"/>
        </w:rPr>
        <w:fldChar w:fldCharType="begin"/>
      </w:r>
      <w:r w:rsidRPr="00717F91">
        <w:rPr>
          <w:rFonts w:ascii="Arial Narrow" w:hAnsi="Arial Narrow"/>
          <w:b/>
          <w:bCs/>
          <w:i w:val="0"/>
          <w:iCs w:val="0"/>
          <w:sz w:val="22"/>
          <w:szCs w:val="22"/>
          <w:lang w:val="fr-FR"/>
        </w:rPr>
        <w:instrText xml:space="preserve"> SEQ Tableau \* ARABIC </w:instrText>
      </w:r>
      <w:r w:rsidRPr="00717F91">
        <w:rPr>
          <w:rFonts w:ascii="Arial Narrow" w:hAnsi="Arial Narrow"/>
          <w:b/>
          <w:bCs/>
          <w:i w:val="0"/>
          <w:iCs w:val="0"/>
          <w:sz w:val="22"/>
          <w:szCs w:val="22"/>
        </w:rPr>
        <w:fldChar w:fldCharType="separate"/>
      </w:r>
      <w:r w:rsidRPr="00717F91">
        <w:rPr>
          <w:rFonts w:ascii="Arial Narrow" w:hAnsi="Arial Narrow"/>
          <w:b/>
          <w:bCs/>
          <w:i w:val="0"/>
          <w:iCs w:val="0"/>
          <w:noProof/>
          <w:sz w:val="22"/>
          <w:szCs w:val="22"/>
          <w:lang w:val="fr-FR"/>
        </w:rPr>
        <w:t>2</w:t>
      </w:r>
      <w:r w:rsidRPr="00717F91">
        <w:rPr>
          <w:rFonts w:ascii="Arial Narrow" w:hAnsi="Arial Narrow"/>
          <w:b/>
          <w:bCs/>
          <w:i w:val="0"/>
          <w:iCs w:val="0"/>
          <w:sz w:val="22"/>
          <w:szCs w:val="22"/>
        </w:rPr>
        <w:fldChar w:fldCharType="end"/>
      </w:r>
      <w:r w:rsidRPr="00717F91">
        <w:rPr>
          <w:rFonts w:ascii="Arial Narrow" w:hAnsi="Arial Narrow"/>
          <w:b/>
          <w:bCs/>
          <w:i w:val="0"/>
          <w:iCs w:val="0"/>
          <w:sz w:val="22"/>
          <w:szCs w:val="22"/>
          <w:lang w:val="fr-FR"/>
        </w:rPr>
        <w:t xml:space="preserve">: </w:t>
      </w:r>
      <w:r w:rsidR="002472A6" w:rsidRPr="00717F91">
        <w:rPr>
          <w:rFonts w:ascii="Arial Narrow" w:hAnsi="Arial Narrow"/>
          <w:b/>
          <w:bCs/>
          <w:i w:val="0"/>
          <w:iCs w:val="0"/>
          <w:sz w:val="22"/>
          <w:szCs w:val="22"/>
          <w:lang w:val="fr-FR"/>
        </w:rPr>
        <w:t xml:space="preserve">Cibles genres </w:t>
      </w:r>
      <w:r w:rsidR="00F2315D" w:rsidRPr="00717F91">
        <w:rPr>
          <w:rFonts w:ascii="Arial Narrow" w:hAnsi="Arial Narrow"/>
          <w:b/>
          <w:bCs/>
          <w:i w:val="0"/>
          <w:iCs w:val="0"/>
          <w:sz w:val="22"/>
          <w:szCs w:val="22"/>
          <w:lang w:val="fr-FR"/>
        </w:rPr>
        <w:t>par produit dans le document de projet</w:t>
      </w:r>
      <w:bookmarkEnd w:id="34"/>
    </w:p>
    <w:tbl>
      <w:tblPr>
        <w:tblW w:w="9067" w:type="dxa"/>
        <w:tblCellMar>
          <w:left w:w="70" w:type="dxa"/>
          <w:right w:w="70" w:type="dxa"/>
        </w:tblCellMar>
        <w:tblLook w:val="04A0" w:firstRow="1" w:lastRow="0" w:firstColumn="1" w:lastColumn="0" w:noHBand="0" w:noVBand="1"/>
      </w:tblPr>
      <w:tblGrid>
        <w:gridCol w:w="3964"/>
        <w:gridCol w:w="709"/>
        <w:gridCol w:w="851"/>
        <w:gridCol w:w="1065"/>
        <w:gridCol w:w="2478"/>
      </w:tblGrid>
      <w:tr w:rsidR="00AD15B0" w:rsidRPr="006F23CF" w14:paraId="0B83AF45" w14:textId="77777777" w:rsidTr="00693BE1">
        <w:trPr>
          <w:trHeight w:val="561"/>
          <w:tblHeader/>
        </w:trPr>
        <w:tc>
          <w:tcPr>
            <w:tcW w:w="3964" w:type="dxa"/>
            <w:tcBorders>
              <w:top w:val="single" w:sz="4" w:space="0" w:color="auto"/>
              <w:bottom w:val="single" w:sz="4" w:space="0" w:color="auto"/>
            </w:tcBorders>
            <w:shd w:val="clear" w:color="000000" w:fill="B4C6E7"/>
            <w:noWrap/>
            <w:vAlign w:val="center"/>
            <w:hideMark/>
          </w:tcPr>
          <w:p w14:paraId="73BB5554" w14:textId="72568F14" w:rsidR="00AD15B0" w:rsidRPr="006F23CF" w:rsidRDefault="00AD15B0" w:rsidP="000B0215">
            <w:pPr>
              <w:spacing w:line="276" w:lineRule="auto"/>
              <w:jc w:val="center"/>
              <w:rPr>
                <w:rFonts w:ascii="Arial Narrow" w:hAnsi="Arial Narrow" w:cs="Calibri"/>
                <w:color w:val="000000"/>
                <w:sz w:val="20"/>
                <w:szCs w:val="20"/>
              </w:rPr>
            </w:pPr>
            <w:r w:rsidRPr="006F23CF">
              <w:rPr>
                <w:rFonts w:ascii="Arial Narrow" w:hAnsi="Arial Narrow" w:cs="Calibri"/>
                <w:color w:val="000000"/>
                <w:sz w:val="20"/>
                <w:szCs w:val="20"/>
              </w:rPr>
              <w:lastRenderedPageBreak/>
              <w:t>Produit</w:t>
            </w:r>
          </w:p>
        </w:tc>
        <w:tc>
          <w:tcPr>
            <w:tcW w:w="709" w:type="dxa"/>
            <w:tcBorders>
              <w:top w:val="single" w:sz="4" w:space="0" w:color="auto"/>
              <w:bottom w:val="single" w:sz="4" w:space="0" w:color="auto"/>
            </w:tcBorders>
            <w:shd w:val="clear" w:color="000000" w:fill="B4C6E7"/>
            <w:vAlign w:val="center"/>
            <w:hideMark/>
          </w:tcPr>
          <w:p w14:paraId="74C56DFA" w14:textId="3958D537" w:rsidR="00AD15B0" w:rsidRPr="006F23CF" w:rsidRDefault="00AD15B0" w:rsidP="000B0215">
            <w:pPr>
              <w:spacing w:line="276" w:lineRule="auto"/>
              <w:jc w:val="center"/>
              <w:rPr>
                <w:rFonts w:ascii="Arial Narrow" w:hAnsi="Arial Narrow" w:cs="Calibri"/>
                <w:color w:val="000000"/>
                <w:sz w:val="20"/>
                <w:szCs w:val="20"/>
              </w:rPr>
            </w:pPr>
            <w:r w:rsidRPr="006F23CF">
              <w:rPr>
                <w:rFonts w:ascii="Arial Narrow" w:hAnsi="Arial Narrow" w:cs="Calibri"/>
                <w:color w:val="000000"/>
                <w:sz w:val="20"/>
                <w:szCs w:val="20"/>
              </w:rPr>
              <w:t>Cible prévue</w:t>
            </w:r>
          </w:p>
        </w:tc>
        <w:tc>
          <w:tcPr>
            <w:tcW w:w="851" w:type="dxa"/>
            <w:tcBorders>
              <w:top w:val="single" w:sz="4" w:space="0" w:color="auto"/>
              <w:bottom w:val="single" w:sz="4" w:space="0" w:color="auto"/>
            </w:tcBorders>
            <w:shd w:val="clear" w:color="000000" w:fill="B4C6E7"/>
            <w:vAlign w:val="center"/>
            <w:hideMark/>
          </w:tcPr>
          <w:p w14:paraId="5518FBF1" w14:textId="1FF862A5" w:rsidR="00AD15B0" w:rsidRPr="00693BE1" w:rsidRDefault="00CF3E4C" w:rsidP="000B0215">
            <w:pPr>
              <w:spacing w:line="276" w:lineRule="auto"/>
              <w:jc w:val="center"/>
              <w:rPr>
                <w:rFonts w:ascii="Arial Narrow" w:hAnsi="Arial Narrow" w:cs="Calibri"/>
                <w:color w:val="000000"/>
                <w:sz w:val="20"/>
                <w:szCs w:val="20"/>
                <w:lang w:val="en-US"/>
              </w:rPr>
            </w:pPr>
            <w:r>
              <w:rPr>
                <w:rFonts w:ascii="Arial Narrow" w:hAnsi="Arial Narrow" w:cs="Calibri"/>
                <w:color w:val="000000"/>
                <w:sz w:val="20"/>
                <w:szCs w:val="20"/>
                <w:lang w:val="en-US"/>
              </w:rPr>
              <w:t>F</w:t>
            </w:r>
            <w:r w:rsidR="00AD15B0" w:rsidRPr="006F23CF">
              <w:rPr>
                <w:rFonts w:ascii="Arial Narrow" w:hAnsi="Arial Narrow" w:cs="Calibri"/>
                <w:color w:val="000000"/>
                <w:sz w:val="20"/>
                <w:szCs w:val="20"/>
              </w:rPr>
              <w:t>emmes prévue</w:t>
            </w:r>
            <w:r>
              <w:rPr>
                <w:rFonts w:ascii="Arial Narrow" w:hAnsi="Arial Narrow" w:cs="Calibri"/>
                <w:color w:val="000000"/>
                <w:sz w:val="20"/>
                <w:szCs w:val="20"/>
                <w:lang w:val="en-US"/>
              </w:rPr>
              <w:t>s</w:t>
            </w:r>
          </w:p>
        </w:tc>
        <w:tc>
          <w:tcPr>
            <w:tcW w:w="1065" w:type="dxa"/>
            <w:tcBorders>
              <w:top w:val="single" w:sz="4" w:space="0" w:color="auto"/>
              <w:bottom w:val="single" w:sz="4" w:space="0" w:color="auto"/>
            </w:tcBorders>
            <w:shd w:val="clear" w:color="000000" w:fill="B4C6E7"/>
            <w:vAlign w:val="center"/>
            <w:hideMark/>
          </w:tcPr>
          <w:p w14:paraId="3A862A96" w14:textId="77777777" w:rsidR="00AD15B0" w:rsidRPr="006F23CF" w:rsidRDefault="00AD15B0" w:rsidP="000B0215">
            <w:pPr>
              <w:spacing w:line="276" w:lineRule="auto"/>
              <w:jc w:val="center"/>
              <w:rPr>
                <w:rFonts w:ascii="Arial Narrow" w:hAnsi="Arial Narrow" w:cs="Calibri"/>
                <w:color w:val="000000"/>
                <w:sz w:val="20"/>
                <w:szCs w:val="20"/>
              </w:rPr>
            </w:pPr>
            <w:r w:rsidRPr="006F23CF">
              <w:rPr>
                <w:rFonts w:ascii="Arial Narrow" w:hAnsi="Arial Narrow" w:cs="Calibri"/>
                <w:color w:val="000000"/>
                <w:sz w:val="20"/>
                <w:szCs w:val="20"/>
              </w:rPr>
              <w:t>Proportion (%)</w:t>
            </w:r>
          </w:p>
        </w:tc>
        <w:tc>
          <w:tcPr>
            <w:tcW w:w="2478" w:type="dxa"/>
            <w:tcBorders>
              <w:top w:val="single" w:sz="4" w:space="0" w:color="auto"/>
              <w:bottom w:val="single" w:sz="4" w:space="0" w:color="auto"/>
            </w:tcBorders>
            <w:shd w:val="clear" w:color="000000" w:fill="B4C6E7"/>
            <w:vAlign w:val="center"/>
            <w:hideMark/>
          </w:tcPr>
          <w:p w14:paraId="481C94C2" w14:textId="77777777" w:rsidR="00AD15B0" w:rsidRPr="006F23CF" w:rsidRDefault="00AD15B0" w:rsidP="000B0215">
            <w:pPr>
              <w:spacing w:line="276" w:lineRule="auto"/>
              <w:jc w:val="center"/>
              <w:rPr>
                <w:rFonts w:ascii="Arial Narrow" w:hAnsi="Arial Narrow" w:cs="Calibri"/>
                <w:color w:val="000000"/>
                <w:sz w:val="20"/>
                <w:szCs w:val="20"/>
              </w:rPr>
            </w:pPr>
            <w:r w:rsidRPr="006F23CF">
              <w:rPr>
                <w:rFonts w:ascii="Arial Narrow" w:hAnsi="Arial Narrow" w:cs="Calibri"/>
                <w:color w:val="000000"/>
                <w:sz w:val="20"/>
                <w:szCs w:val="20"/>
              </w:rPr>
              <w:t>Commentaire</w:t>
            </w:r>
          </w:p>
        </w:tc>
      </w:tr>
      <w:tr w:rsidR="00AD15B0" w:rsidRPr="006F23CF" w14:paraId="35E38DFF" w14:textId="77777777" w:rsidTr="00693BE1">
        <w:trPr>
          <w:trHeight w:val="133"/>
        </w:trPr>
        <w:tc>
          <w:tcPr>
            <w:tcW w:w="3964" w:type="dxa"/>
            <w:tcBorders>
              <w:top w:val="single" w:sz="4" w:space="0" w:color="auto"/>
              <w:bottom w:val="single" w:sz="4" w:space="0" w:color="auto"/>
            </w:tcBorders>
            <w:shd w:val="clear" w:color="000000" w:fill="B4C6E7"/>
            <w:noWrap/>
            <w:vAlign w:val="center"/>
            <w:hideMark/>
          </w:tcPr>
          <w:p w14:paraId="55E7A6E8" w14:textId="77777777" w:rsidR="00AD15B0" w:rsidRPr="006F23CF" w:rsidRDefault="00AD15B0" w:rsidP="000B0215">
            <w:pPr>
              <w:spacing w:line="276" w:lineRule="auto"/>
              <w:rPr>
                <w:rFonts w:ascii="Arial Narrow" w:hAnsi="Arial Narrow" w:cs="Calibri"/>
                <w:color w:val="000000"/>
                <w:sz w:val="20"/>
                <w:szCs w:val="20"/>
              </w:rPr>
            </w:pPr>
            <w:r w:rsidRPr="006F23CF">
              <w:rPr>
                <w:rFonts w:ascii="Arial Narrow" w:hAnsi="Arial Narrow" w:cs="Calibri"/>
                <w:color w:val="000000"/>
                <w:sz w:val="20"/>
                <w:szCs w:val="20"/>
              </w:rPr>
              <w:t>Produit. 1</w:t>
            </w:r>
          </w:p>
        </w:tc>
        <w:tc>
          <w:tcPr>
            <w:tcW w:w="709" w:type="dxa"/>
            <w:tcBorders>
              <w:top w:val="single" w:sz="4" w:space="0" w:color="auto"/>
              <w:bottom w:val="single" w:sz="4" w:space="0" w:color="auto"/>
            </w:tcBorders>
            <w:shd w:val="clear" w:color="000000" w:fill="B4C6E7"/>
            <w:vAlign w:val="bottom"/>
            <w:hideMark/>
          </w:tcPr>
          <w:p w14:paraId="32FAFF01" w14:textId="77777777" w:rsidR="00AD15B0" w:rsidRPr="006F23CF" w:rsidRDefault="00AD15B0" w:rsidP="000B0215">
            <w:pPr>
              <w:spacing w:line="276" w:lineRule="auto"/>
              <w:jc w:val="center"/>
              <w:rPr>
                <w:rFonts w:ascii="Arial Narrow" w:hAnsi="Arial Narrow" w:cs="Calibri"/>
                <w:color w:val="000000"/>
                <w:sz w:val="20"/>
                <w:szCs w:val="20"/>
              </w:rPr>
            </w:pPr>
            <w:r w:rsidRPr="006F23CF">
              <w:rPr>
                <w:rFonts w:ascii="Arial Narrow" w:hAnsi="Arial Narrow" w:cs="Calibri"/>
                <w:color w:val="000000"/>
                <w:sz w:val="20"/>
                <w:szCs w:val="20"/>
              </w:rPr>
              <w:t>67</w:t>
            </w:r>
          </w:p>
        </w:tc>
        <w:tc>
          <w:tcPr>
            <w:tcW w:w="851" w:type="dxa"/>
            <w:tcBorders>
              <w:top w:val="single" w:sz="4" w:space="0" w:color="auto"/>
              <w:bottom w:val="single" w:sz="4" w:space="0" w:color="auto"/>
            </w:tcBorders>
            <w:shd w:val="clear" w:color="000000" w:fill="B4C6E7"/>
            <w:vAlign w:val="bottom"/>
            <w:hideMark/>
          </w:tcPr>
          <w:p w14:paraId="62159257" w14:textId="77777777" w:rsidR="00AD15B0" w:rsidRPr="006F23CF" w:rsidRDefault="00AD15B0" w:rsidP="000B0215">
            <w:pPr>
              <w:spacing w:line="276" w:lineRule="auto"/>
              <w:jc w:val="center"/>
              <w:rPr>
                <w:rFonts w:ascii="Arial Narrow" w:hAnsi="Arial Narrow" w:cs="Calibri"/>
                <w:color w:val="000000"/>
                <w:sz w:val="20"/>
                <w:szCs w:val="20"/>
              </w:rPr>
            </w:pPr>
            <w:r w:rsidRPr="006F23CF">
              <w:rPr>
                <w:rFonts w:ascii="Arial Narrow" w:hAnsi="Arial Narrow" w:cs="Calibri"/>
                <w:color w:val="000000"/>
                <w:sz w:val="20"/>
                <w:szCs w:val="20"/>
              </w:rPr>
              <w:t>25</w:t>
            </w:r>
          </w:p>
        </w:tc>
        <w:tc>
          <w:tcPr>
            <w:tcW w:w="1065" w:type="dxa"/>
            <w:tcBorders>
              <w:top w:val="single" w:sz="4" w:space="0" w:color="auto"/>
              <w:bottom w:val="single" w:sz="4" w:space="0" w:color="auto"/>
            </w:tcBorders>
            <w:shd w:val="clear" w:color="000000" w:fill="B4C6E7"/>
            <w:vAlign w:val="bottom"/>
            <w:hideMark/>
          </w:tcPr>
          <w:p w14:paraId="709C10A8" w14:textId="77777777" w:rsidR="00AD15B0" w:rsidRPr="006F23CF" w:rsidRDefault="00AD15B0" w:rsidP="000B0215">
            <w:pPr>
              <w:spacing w:line="276" w:lineRule="auto"/>
              <w:jc w:val="center"/>
              <w:rPr>
                <w:rFonts w:ascii="Arial Narrow" w:hAnsi="Arial Narrow" w:cs="Calibri"/>
                <w:color w:val="000000"/>
                <w:sz w:val="20"/>
                <w:szCs w:val="20"/>
              </w:rPr>
            </w:pPr>
            <w:r w:rsidRPr="006F23CF">
              <w:rPr>
                <w:rFonts w:ascii="Arial Narrow" w:hAnsi="Arial Narrow" w:cs="Calibri"/>
                <w:color w:val="000000"/>
                <w:sz w:val="20"/>
                <w:szCs w:val="20"/>
              </w:rPr>
              <w:t xml:space="preserve">       37,31  </w:t>
            </w:r>
          </w:p>
        </w:tc>
        <w:tc>
          <w:tcPr>
            <w:tcW w:w="2478" w:type="dxa"/>
            <w:tcBorders>
              <w:top w:val="single" w:sz="4" w:space="0" w:color="auto"/>
              <w:bottom w:val="single" w:sz="4" w:space="0" w:color="auto"/>
            </w:tcBorders>
            <w:shd w:val="clear" w:color="000000" w:fill="B4C6E7"/>
            <w:vAlign w:val="bottom"/>
            <w:hideMark/>
          </w:tcPr>
          <w:p w14:paraId="2E38034E" w14:textId="77777777" w:rsidR="00AD15B0" w:rsidRPr="006F23CF" w:rsidRDefault="00AD15B0" w:rsidP="000B0215">
            <w:pPr>
              <w:spacing w:line="276" w:lineRule="auto"/>
              <w:jc w:val="center"/>
              <w:rPr>
                <w:rFonts w:ascii="Arial Narrow" w:hAnsi="Arial Narrow" w:cs="Calibri"/>
                <w:color w:val="000000"/>
                <w:sz w:val="20"/>
                <w:szCs w:val="20"/>
              </w:rPr>
            </w:pPr>
            <w:r w:rsidRPr="006F23CF">
              <w:rPr>
                <w:rFonts w:ascii="Arial Narrow" w:hAnsi="Arial Narrow" w:cs="Calibri"/>
                <w:color w:val="000000"/>
                <w:sz w:val="20"/>
                <w:szCs w:val="20"/>
              </w:rPr>
              <w:t> </w:t>
            </w:r>
          </w:p>
        </w:tc>
      </w:tr>
      <w:tr w:rsidR="00AD15B0" w:rsidRPr="006F23CF" w14:paraId="68EF7E4D" w14:textId="77777777" w:rsidTr="00693BE1">
        <w:trPr>
          <w:trHeight w:val="321"/>
        </w:trPr>
        <w:tc>
          <w:tcPr>
            <w:tcW w:w="3964" w:type="dxa"/>
            <w:tcBorders>
              <w:top w:val="single" w:sz="4" w:space="0" w:color="auto"/>
              <w:bottom w:val="single" w:sz="4" w:space="0" w:color="auto"/>
            </w:tcBorders>
            <w:shd w:val="clear" w:color="auto" w:fill="auto"/>
            <w:vAlign w:val="bottom"/>
            <w:hideMark/>
          </w:tcPr>
          <w:p w14:paraId="75CB2E20" w14:textId="77777777" w:rsidR="00AD15B0" w:rsidRPr="006F23CF" w:rsidRDefault="00AD15B0" w:rsidP="000B0215">
            <w:pPr>
              <w:spacing w:line="276" w:lineRule="auto"/>
              <w:rPr>
                <w:rFonts w:ascii="Arial Narrow" w:hAnsi="Arial Narrow" w:cs="Calibri"/>
                <w:color w:val="000000"/>
                <w:sz w:val="20"/>
                <w:szCs w:val="20"/>
              </w:rPr>
            </w:pPr>
            <w:r w:rsidRPr="006F23CF">
              <w:rPr>
                <w:rFonts w:ascii="Arial Narrow" w:hAnsi="Arial Narrow" w:cs="Calibri"/>
                <w:color w:val="000000"/>
                <w:sz w:val="20"/>
                <w:szCs w:val="20"/>
              </w:rPr>
              <w:t>1.7.b. Personnel de la CBLT formé en gestion de projet et rapportage</w:t>
            </w:r>
          </w:p>
        </w:tc>
        <w:tc>
          <w:tcPr>
            <w:tcW w:w="709" w:type="dxa"/>
            <w:tcBorders>
              <w:top w:val="single" w:sz="4" w:space="0" w:color="auto"/>
              <w:bottom w:val="single" w:sz="4" w:space="0" w:color="auto"/>
            </w:tcBorders>
            <w:shd w:val="clear" w:color="auto" w:fill="auto"/>
            <w:noWrap/>
            <w:vAlign w:val="center"/>
            <w:hideMark/>
          </w:tcPr>
          <w:p w14:paraId="0EB56E33" w14:textId="77777777" w:rsidR="00AD15B0" w:rsidRPr="006F23CF" w:rsidRDefault="00AD15B0" w:rsidP="000B0215">
            <w:pPr>
              <w:spacing w:line="276" w:lineRule="auto"/>
              <w:jc w:val="center"/>
              <w:rPr>
                <w:rFonts w:ascii="Arial Narrow" w:hAnsi="Arial Narrow" w:cs="Calibri"/>
                <w:color w:val="000000"/>
                <w:sz w:val="20"/>
                <w:szCs w:val="20"/>
              </w:rPr>
            </w:pPr>
            <w:r w:rsidRPr="006F23CF">
              <w:rPr>
                <w:rFonts w:ascii="Arial Narrow" w:hAnsi="Arial Narrow" w:cs="Calibri"/>
                <w:color w:val="000000"/>
                <w:sz w:val="20"/>
                <w:szCs w:val="20"/>
              </w:rPr>
              <w:t>17</w:t>
            </w:r>
          </w:p>
        </w:tc>
        <w:tc>
          <w:tcPr>
            <w:tcW w:w="851" w:type="dxa"/>
            <w:tcBorders>
              <w:top w:val="single" w:sz="4" w:space="0" w:color="auto"/>
              <w:bottom w:val="single" w:sz="4" w:space="0" w:color="auto"/>
            </w:tcBorders>
            <w:shd w:val="clear" w:color="auto" w:fill="auto"/>
            <w:noWrap/>
            <w:vAlign w:val="center"/>
            <w:hideMark/>
          </w:tcPr>
          <w:p w14:paraId="615155A5" w14:textId="77777777" w:rsidR="00AD15B0" w:rsidRPr="006F23CF" w:rsidRDefault="00AD15B0" w:rsidP="000B0215">
            <w:pPr>
              <w:spacing w:line="276" w:lineRule="auto"/>
              <w:jc w:val="center"/>
              <w:rPr>
                <w:rFonts w:ascii="Arial Narrow" w:hAnsi="Arial Narrow" w:cs="Calibri"/>
                <w:color w:val="000000"/>
                <w:sz w:val="20"/>
                <w:szCs w:val="20"/>
              </w:rPr>
            </w:pPr>
            <w:r w:rsidRPr="006F23CF">
              <w:rPr>
                <w:rFonts w:ascii="Arial Narrow" w:hAnsi="Arial Narrow" w:cs="Calibri"/>
                <w:color w:val="000000"/>
                <w:sz w:val="20"/>
                <w:szCs w:val="20"/>
              </w:rPr>
              <w:t>NA</w:t>
            </w:r>
          </w:p>
        </w:tc>
        <w:tc>
          <w:tcPr>
            <w:tcW w:w="1065" w:type="dxa"/>
            <w:tcBorders>
              <w:top w:val="single" w:sz="4" w:space="0" w:color="auto"/>
              <w:bottom w:val="single" w:sz="4" w:space="0" w:color="auto"/>
            </w:tcBorders>
            <w:shd w:val="clear" w:color="auto" w:fill="auto"/>
            <w:noWrap/>
            <w:vAlign w:val="center"/>
            <w:hideMark/>
          </w:tcPr>
          <w:p w14:paraId="084F80D9" w14:textId="77777777" w:rsidR="00AD15B0" w:rsidRPr="006F23CF" w:rsidRDefault="00AD15B0" w:rsidP="000B0215">
            <w:pPr>
              <w:spacing w:line="276" w:lineRule="auto"/>
              <w:jc w:val="center"/>
              <w:rPr>
                <w:rFonts w:ascii="Arial Narrow" w:hAnsi="Arial Narrow" w:cs="Calibri"/>
                <w:color w:val="000000"/>
                <w:sz w:val="20"/>
                <w:szCs w:val="20"/>
              </w:rPr>
            </w:pPr>
            <w:r w:rsidRPr="006F23CF">
              <w:rPr>
                <w:rFonts w:ascii="Arial Narrow" w:hAnsi="Arial Narrow" w:cs="Calibri"/>
                <w:color w:val="000000"/>
                <w:sz w:val="20"/>
                <w:szCs w:val="20"/>
              </w:rPr>
              <w:t xml:space="preserve"> NA </w:t>
            </w:r>
          </w:p>
        </w:tc>
        <w:tc>
          <w:tcPr>
            <w:tcW w:w="2478" w:type="dxa"/>
            <w:tcBorders>
              <w:top w:val="single" w:sz="4" w:space="0" w:color="auto"/>
              <w:bottom w:val="single" w:sz="4" w:space="0" w:color="auto"/>
            </w:tcBorders>
            <w:shd w:val="clear" w:color="auto" w:fill="auto"/>
            <w:noWrap/>
            <w:vAlign w:val="center"/>
            <w:hideMark/>
          </w:tcPr>
          <w:p w14:paraId="614DD1B5" w14:textId="77777777" w:rsidR="00AD15B0" w:rsidRPr="006F23CF" w:rsidRDefault="00AD15B0" w:rsidP="000B0215">
            <w:pPr>
              <w:spacing w:line="276" w:lineRule="auto"/>
              <w:rPr>
                <w:rFonts w:ascii="Arial Narrow" w:hAnsi="Arial Narrow" w:cs="Calibri"/>
                <w:color w:val="000000"/>
                <w:sz w:val="20"/>
                <w:szCs w:val="20"/>
              </w:rPr>
            </w:pPr>
            <w:r w:rsidRPr="006F23CF">
              <w:rPr>
                <w:rFonts w:ascii="Arial Narrow" w:hAnsi="Arial Narrow" w:cs="Calibri"/>
                <w:color w:val="000000"/>
                <w:sz w:val="20"/>
                <w:szCs w:val="20"/>
              </w:rPr>
              <w:t>Cible genre non défini</w:t>
            </w:r>
          </w:p>
          <w:p w14:paraId="6D0EB981" w14:textId="0008811C" w:rsidR="00AD15B0" w:rsidRPr="006F23CF" w:rsidRDefault="00AD15B0" w:rsidP="000B0215">
            <w:pPr>
              <w:spacing w:line="276" w:lineRule="auto"/>
              <w:rPr>
                <w:rFonts w:ascii="Arial Narrow" w:hAnsi="Arial Narrow" w:cs="Calibri"/>
                <w:color w:val="000000"/>
                <w:sz w:val="20"/>
                <w:szCs w:val="20"/>
              </w:rPr>
            </w:pPr>
          </w:p>
        </w:tc>
      </w:tr>
      <w:tr w:rsidR="00AD15B0" w:rsidRPr="006F23CF" w14:paraId="674D0177" w14:textId="77777777" w:rsidTr="00693BE1">
        <w:trPr>
          <w:trHeight w:val="45"/>
        </w:trPr>
        <w:tc>
          <w:tcPr>
            <w:tcW w:w="3964" w:type="dxa"/>
            <w:tcBorders>
              <w:top w:val="single" w:sz="4" w:space="0" w:color="auto"/>
              <w:bottom w:val="single" w:sz="4" w:space="0" w:color="auto"/>
            </w:tcBorders>
            <w:shd w:val="clear" w:color="auto" w:fill="auto"/>
            <w:vAlign w:val="center"/>
            <w:hideMark/>
          </w:tcPr>
          <w:p w14:paraId="46CD344D" w14:textId="77777777" w:rsidR="00AD15B0" w:rsidRPr="006F23CF" w:rsidRDefault="00AD15B0" w:rsidP="000B0215">
            <w:pPr>
              <w:spacing w:line="276" w:lineRule="auto"/>
              <w:rPr>
                <w:rFonts w:ascii="Arial Narrow" w:hAnsi="Arial Narrow" w:cs="Calibri"/>
                <w:color w:val="000000"/>
                <w:sz w:val="20"/>
                <w:szCs w:val="20"/>
              </w:rPr>
            </w:pPr>
            <w:r w:rsidRPr="006F23CF">
              <w:rPr>
                <w:rFonts w:ascii="Arial Narrow" w:hAnsi="Arial Narrow" w:cs="Calibri"/>
                <w:color w:val="000000"/>
                <w:sz w:val="20"/>
                <w:szCs w:val="20"/>
              </w:rPr>
              <w:t>1.8.b. Personnel national formé en gestion de projet et rapportage</w:t>
            </w:r>
          </w:p>
        </w:tc>
        <w:tc>
          <w:tcPr>
            <w:tcW w:w="709" w:type="dxa"/>
            <w:tcBorders>
              <w:top w:val="single" w:sz="4" w:space="0" w:color="auto"/>
              <w:bottom w:val="single" w:sz="4" w:space="0" w:color="auto"/>
            </w:tcBorders>
            <w:shd w:val="clear" w:color="auto" w:fill="auto"/>
            <w:noWrap/>
            <w:vAlign w:val="center"/>
            <w:hideMark/>
          </w:tcPr>
          <w:p w14:paraId="495C5021" w14:textId="77777777" w:rsidR="00AD15B0" w:rsidRPr="006F23CF" w:rsidRDefault="00AD15B0" w:rsidP="000B0215">
            <w:pPr>
              <w:spacing w:line="276" w:lineRule="auto"/>
              <w:jc w:val="center"/>
              <w:rPr>
                <w:rFonts w:ascii="Arial Narrow" w:hAnsi="Arial Narrow" w:cs="Calibri"/>
                <w:color w:val="000000"/>
                <w:sz w:val="20"/>
                <w:szCs w:val="20"/>
              </w:rPr>
            </w:pPr>
            <w:r w:rsidRPr="006F23CF">
              <w:rPr>
                <w:rFonts w:ascii="Arial Narrow" w:hAnsi="Arial Narrow" w:cs="Calibri"/>
                <w:color w:val="000000"/>
                <w:sz w:val="20"/>
                <w:szCs w:val="20"/>
              </w:rPr>
              <w:t>50</w:t>
            </w:r>
          </w:p>
        </w:tc>
        <w:tc>
          <w:tcPr>
            <w:tcW w:w="851" w:type="dxa"/>
            <w:tcBorders>
              <w:top w:val="single" w:sz="4" w:space="0" w:color="auto"/>
              <w:bottom w:val="single" w:sz="4" w:space="0" w:color="auto"/>
            </w:tcBorders>
            <w:shd w:val="clear" w:color="auto" w:fill="auto"/>
            <w:noWrap/>
            <w:vAlign w:val="center"/>
            <w:hideMark/>
          </w:tcPr>
          <w:p w14:paraId="757AD9E0" w14:textId="77777777" w:rsidR="00AD15B0" w:rsidRPr="006F23CF" w:rsidRDefault="00AD15B0" w:rsidP="000B0215">
            <w:pPr>
              <w:spacing w:line="276" w:lineRule="auto"/>
              <w:jc w:val="center"/>
              <w:rPr>
                <w:rFonts w:ascii="Arial Narrow" w:hAnsi="Arial Narrow" w:cs="Calibri"/>
                <w:color w:val="000000"/>
                <w:sz w:val="20"/>
                <w:szCs w:val="20"/>
              </w:rPr>
            </w:pPr>
            <w:r w:rsidRPr="006F23CF">
              <w:rPr>
                <w:rFonts w:ascii="Arial Narrow" w:hAnsi="Arial Narrow" w:cs="Calibri"/>
                <w:color w:val="000000"/>
                <w:sz w:val="20"/>
                <w:szCs w:val="20"/>
              </w:rPr>
              <w:t>25</w:t>
            </w:r>
          </w:p>
        </w:tc>
        <w:tc>
          <w:tcPr>
            <w:tcW w:w="1065" w:type="dxa"/>
            <w:tcBorders>
              <w:top w:val="single" w:sz="4" w:space="0" w:color="auto"/>
              <w:bottom w:val="single" w:sz="4" w:space="0" w:color="auto"/>
            </w:tcBorders>
            <w:shd w:val="clear" w:color="auto" w:fill="auto"/>
            <w:noWrap/>
            <w:vAlign w:val="center"/>
            <w:hideMark/>
          </w:tcPr>
          <w:p w14:paraId="0505690E" w14:textId="77777777" w:rsidR="00AD15B0" w:rsidRPr="006F23CF" w:rsidRDefault="00AD15B0" w:rsidP="000B0215">
            <w:pPr>
              <w:spacing w:line="276" w:lineRule="auto"/>
              <w:jc w:val="center"/>
              <w:rPr>
                <w:rFonts w:ascii="Arial Narrow" w:hAnsi="Arial Narrow" w:cs="Calibri"/>
                <w:color w:val="000000"/>
                <w:sz w:val="20"/>
                <w:szCs w:val="20"/>
              </w:rPr>
            </w:pPr>
            <w:r w:rsidRPr="006F23CF">
              <w:rPr>
                <w:rFonts w:ascii="Arial Narrow" w:hAnsi="Arial Narrow" w:cs="Calibri"/>
                <w:color w:val="000000"/>
                <w:sz w:val="20"/>
                <w:szCs w:val="20"/>
              </w:rPr>
              <w:t xml:space="preserve">       50,00  </w:t>
            </w:r>
          </w:p>
        </w:tc>
        <w:tc>
          <w:tcPr>
            <w:tcW w:w="2478" w:type="dxa"/>
            <w:tcBorders>
              <w:top w:val="single" w:sz="4" w:space="0" w:color="auto"/>
              <w:bottom w:val="single" w:sz="4" w:space="0" w:color="auto"/>
            </w:tcBorders>
            <w:shd w:val="clear" w:color="auto" w:fill="auto"/>
            <w:vAlign w:val="bottom"/>
            <w:hideMark/>
          </w:tcPr>
          <w:p w14:paraId="3B9BE92C" w14:textId="2F8454BB" w:rsidR="00AD15B0" w:rsidRPr="006F23CF" w:rsidRDefault="00AD15B0" w:rsidP="000B0215">
            <w:pPr>
              <w:spacing w:line="276" w:lineRule="auto"/>
              <w:rPr>
                <w:rFonts w:ascii="Arial Narrow" w:hAnsi="Arial Narrow" w:cs="Calibri"/>
                <w:color w:val="000000"/>
                <w:sz w:val="20"/>
                <w:szCs w:val="20"/>
              </w:rPr>
            </w:pPr>
            <w:r w:rsidRPr="006F23CF">
              <w:rPr>
                <w:rFonts w:ascii="Arial Narrow" w:hAnsi="Arial Narrow" w:cs="Calibri"/>
                <w:color w:val="000000"/>
                <w:sz w:val="20"/>
                <w:szCs w:val="20"/>
              </w:rPr>
              <w:t>Assurer</w:t>
            </w:r>
            <w:r w:rsidRPr="006F23CF">
              <w:rPr>
                <w:rFonts w:ascii="Arial Narrow" w:hAnsi="Arial Narrow" w:cs="Calibri"/>
                <w:color w:val="000000"/>
                <w:sz w:val="20"/>
                <w:szCs w:val="20"/>
                <w:lang w:val="fr-FR"/>
              </w:rPr>
              <w:t xml:space="preserve"> </w:t>
            </w:r>
            <w:r w:rsidRPr="006F23CF">
              <w:rPr>
                <w:rFonts w:ascii="Arial Narrow" w:hAnsi="Arial Narrow" w:cs="Calibri"/>
                <w:color w:val="000000"/>
                <w:sz w:val="20"/>
                <w:szCs w:val="20"/>
              </w:rPr>
              <w:t>l’égalité des sexes en encourageant</w:t>
            </w:r>
            <w:r w:rsidR="00F2315D" w:rsidRPr="006F23CF">
              <w:rPr>
                <w:rFonts w:ascii="Arial Narrow" w:hAnsi="Arial Narrow" w:cs="Calibri"/>
                <w:color w:val="000000"/>
                <w:sz w:val="20"/>
                <w:szCs w:val="20"/>
                <w:lang w:val="fr-FR"/>
              </w:rPr>
              <w:t xml:space="preserve"> </w:t>
            </w:r>
            <w:r w:rsidRPr="006F23CF">
              <w:rPr>
                <w:rFonts w:ascii="Arial Narrow" w:hAnsi="Arial Narrow" w:cs="Calibri"/>
                <w:color w:val="000000"/>
                <w:sz w:val="20"/>
                <w:szCs w:val="20"/>
              </w:rPr>
              <w:t>autant que participation féminine</w:t>
            </w:r>
          </w:p>
        </w:tc>
      </w:tr>
      <w:tr w:rsidR="00AD15B0" w:rsidRPr="006F23CF" w14:paraId="5E6AC6D4" w14:textId="77777777" w:rsidTr="00693BE1">
        <w:trPr>
          <w:trHeight w:val="184"/>
        </w:trPr>
        <w:tc>
          <w:tcPr>
            <w:tcW w:w="3964" w:type="dxa"/>
            <w:tcBorders>
              <w:top w:val="single" w:sz="4" w:space="0" w:color="auto"/>
              <w:bottom w:val="single" w:sz="4" w:space="0" w:color="auto"/>
            </w:tcBorders>
            <w:shd w:val="clear" w:color="000000" w:fill="B4C6E7"/>
            <w:noWrap/>
            <w:vAlign w:val="bottom"/>
            <w:hideMark/>
          </w:tcPr>
          <w:p w14:paraId="103E332F" w14:textId="77777777" w:rsidR="00AD15B0" w:rsidRPr="006F23CF" w:rsidRDefault="00AD15B0" w:rsidP="000B0215">
            <w:pPr>
              <w:spacing w:line="276" w:lineRule="auto"/>
              <w:rPr>
                <w:rFonts w:ascii="Arial Narrow" w:hAnsi="Arial Narrow" w:cs="Calibri"/>
                <w:color w:val="000000"/>
                <w:sz w:val="20"/>
                <w:szCs w:val="20"/>
              </w:rPr>
            </w:pPr>
            <w:r w:rsidRPr="006F23CF">
              <w:rPr>
                <w:rFonts w:ascii="Arial Narrow" w:hAnsi="Arial Narrow" w:cs="Calibri"/>
                <w:color w:val="000000"/>
                <w:sz w:val="20"/>
                <w:szCs w:val="20"/>
              </w:rPr>
              <w:t>Produit 3</w:t>
            </w:r>
          </w:p>
        </w:tc>
        <w:tc>
          <w:tcPr>
            <w:tcW w:w="709" w:type="dxa"/>
            <w:tcBorders>
              <w:top w:val="single" w:sz="4" w:space="0" w:color="auto"/>
              <w:bottom w:val="single" w:sz="4" w:space="0" w:color="auto"/>
            </w:tcBorders>
            <w:shd w:val="clear" w:color="000000" w:fill="B4C6E7"/>
            <w:vAlign w:val="bottom"/>
            <w:hideMark/>
          </w:tcPr>
          <w:p w14:paraId="3D3E5CB4" w14:textId="77777777" w:rsidR="00AD15B0" w:rsidRPr="006F23CF" w:rsidRDefault="00AD15B0" w:rsidP="000B0215">
            <w:pPr>
              <w:spacing w:line="276" w:lineRule="auto"/>
              <w:jc w:val="center"/>
              <w:rPr>
                <w:rFonts w:ascii="Arial Narrow" w:hAnsi="Arial Narrow" w:cs="Calibri"/>
                <w:color w:val="000000"/>
                <w:sz w:val="20"/>
                <w:szCs w:val="20"/>
              </w:rPr>
            </w:pPr>
            <w:r w:rsidRPr="006F23CF">
              <w:rPr>
                <w:rFonts w:ascii="Arial Narrow" w:hAnsi="Arial Narrow" w:cs="Calibri"/>
                <w:color w:val="000000"/>
                <w:sz w:val="20"/>
                <w:szCs w:val="20"/>
              </w:rPr>
              <w:t>300</w:t>
            </w:r>
          </w:p>
        </w:tc>
        <w:tc>
          <w:tcPr>
            <w:tcW w:w="851" w:type="dxa"/>
            <w:tcBorders>
              <w:top w:val="single" w:sz="4" w:space="0" w:color="auto"/>
              <w:bottom w:val="single" w:sz="4" w:space="0" w:color="auto"/>
            </w:tcBorders>
            <w:shd w:val="clear" w:color="000000" w:fill="B4C6E7"/>
            <w:vAlign w:val="bottom"/>
            <w:hideMark/>
          </w:tcPr>
          <w:p w14:paraId="1C773BEF" w14:textId="77777777" w:rsidR="00AD15B0" w:rsidRPr="006F23CF" w:rsidRDefault="00AD15B0" w:rsidP="000B0215">
            <w:pPr>
              <w:spacing w:line="276" w:lineRule="auto"/>
              <w:jc w:val="center"/>
              <w:rPr>
                <w:rFonts w:ascii="Arial Narrow" w:hAnsi="Arial Narrow" w:cs="Calibri"/>
                <w:color w:val="000000"/>
                <w:sz w:val="20"/>
                <w:szCs w:val="20"/>
              </w:rPr>
            </w:pPr>
            <w:r w:rsidRPr="006F23CF">
              <w:rPr>
                <w:rFonts w:ascii="Arial Narrow" w:hAnsi="Arial Narrow" w:cs="Calibri"/>
                <w:color w:val="000000"/>
                <w:sz w:val="20"/>
                <w:szCs w:val="20"/>
              </w:rPr>
              <w:t>NA</w:t>
            </w:r>
          </w:p>
        </w:tc>
        <w:tc>
          <w:tcPr>
            <w:tcW w:w="1065" w:type="dxa"/>
            <w:tcBorders>
              <w:top w:val="single" w:sz="4" w:space="0" w:color="auto"/>
              <w:bottom w:val="single" w:sz="4" w:space="0" w:color="auto"/>
            </w:tcBorders>
            <w:shd w:val="clear" w:color="000000" w:fill="B4C6E7"/>
            <w:vAlign w:val="bottom"/>
            <w:hideMark/>
          </w:tcPr>
          <w:p w14:paraId="254311CC" w14:textId="77777777" w:rsidR="00AD15B0" w:rsidRPr="006F23CF" w:rsidRDefault="00AD15B0" w:rsidP="000B0215">
            <w:pPr>
              <w:spacing w:line="276" w:lineRule="auto"/>
              <w:jc w:val="center"/>
              <w:rPr>
                <w:rFonts w:ascii="Arial Narrow" w:hAnsi="Arial Narrow" w:cs="Calibri"/>
                <w:color w:val="000000"/>
                <w:sz w:val="20"/>
                <w:szCs w:val="20"/>
              </w:rPr>
            </w:pPr>
            <w:r w:rsidRPr="006F23CF">
              <w:rPr>
                <w:rFonts w:ascii="Arial Narrow" w:hAnsi="Arial Narrow" w:cs="Calibri"/>
                <w:color w:val="000000"/>
                <w:sz w:val="20"/>
                <w:szCs w:val="20"/>
              </w:rPr>
              <w:t xml:space="preserve"> NA </w:t>
            </w:r>
          </w:p>
        </w:tc>
        <w:tc>
          <w:tcPr>
            <w:tcW w:w="2478" w:type="dxa"/>
            <w:tcBorders>
              <w:top w:val="single" w:sz="4" w:space="0" w:color="auto"/>
              <w:bottom w:val="single" w:sz="4" w:space="0" w:color="auto"/>
            </w:tcBorders>
            <w:shd w:val="clear" w:color="000000" w:fill="B4C6E7"/>
            <w:noWrap/>
            <w:vAlign w:val="bottom"/>
            <w:hideMark/>
          </w:tcPr>
          <w:p w14:paraId="190E8E03" w14:textId="77777777" w:rsidR="00AD15B0" w:rsidRPr="006F23CF" w:rsidRDefault="00AD15B0" w:rsidP="000B0215">
            <w:pPr>
              <w:spacing w:line="276" w:lineRule="auto"/>
              <w:rPr>
                <w:rFonts w:ascii="Arial Narrow" w:hAnsi="Arial Narrow" w:cs="Calibri"/>
                <w:color w:val="000000"/>
                <w:sz w:val="20"/>
                <w:szCs w:val="20"/>
              </w:rPr>
            </w:pPr>
            <w:r w:rsidRPr="006F23CF">
              <w:rPr>
                <w:rFonts w:ascii="Arial Narrow" w:hAnsi="Arial Narrow" w:cs="Calibri"/>
                <w:color w:val="000000"/>
                <w:sz w:val="20"/>
                <w:szCs w:val="20"/>
              </w:rPr>
              <w:t> </w:t>
            </w:r>
          </w:p>
        </w:tc>
      </w:tr>
      <w:tr w:rsidR="00AD15B0" w:rsidRPr="006F23CF" w14:paraId="7EE51790" w14:textId="77777777" w:rsidTr="00693BE1">
        <w:trPr>
          <w:trHeight w:val="136"/>
        </w:trPr>
        <w:tc>
          <w:tcPr>
            <w:tcW w:w="3964" w:type="dxa"/>
            <w:tcBorders>
              <w:top w:val="single" w:sz="4" w:space="0" w:color="auto"/>
              <w:bottom w:val="single" w:sz="4" w:space="0" w:color="auto"/>
            </w:tcBorders>
            <w:shd w:val="clear" w:color="auto" w:fill="auto"/>
            <w:vAlign w:val="bottom"/>
            <w:hideMark/>
          </w:tcPr>
          <w:p w14:paraId="415AA6A1" w14:textId="77777777" w:rsidR="00AD15B0" w:rsidRPr="006F23CF" w:rsidRDefault="00AD15B0" w:rsidP="000B0215">
            <w:pPr>
              <w:spacing w:line="276" w:lineRule="auto"/>
              <w:rPr>
                <w:rFonts w:ascii="Arial Narrow" w:hAnsi="Arial Narrow" w:cs="Calibri"/>
                <w:color w:val="000000"/>
                <w:sz w:val="20"/>
                <w:szCs w:val="20"/>
              </w:rPr>
            </w:pPr>
            <w:r w:rsidRPr="006F23CF">
              <w:rPr>
                <w:rFonts w:ascii="Arial Narrow" w:hAnsi="Arial Narrow" w:cs="Calibri"/>
                <w:color w:val="000000"/>
                <w:sz w:val="20"/>
                <w:szCs w:val="20"/>
              </w:rPr>
              <w:t xml:space="preserve"> 3.2.b. Nombre d'experts nationaux formés par groupes sexospécifiques </w:t>
            </w:r>
          </w:p>
        </w:tc>
        <w:tc>
          <w:tcPr>
            <w:tcW w:w="709" w:type="dxa"/>
            <w:tcBorders>
              <w:top w:val="single" w:sz="4" w:space="0" w:color="auto"/>
              <w:bottom w:val="single" w:sz="4" w:space="0" w:color="auto"/>
            </w:tcBorders>
            <w:shd w:val="clear" w:color="auto" w:fill="auto"/>
            <w:noWrap/>
            <w:vAlign w:val="center"/>
            <w:hideMark/>
          </w:tcPr>
          <w:p w14:paraId="4DB752BE" w14:textId="77777777" w:rsidR="00AD15B0" w:rsidRPr="006F23CF" w:rsidRDefault="00AD15B0" w:rsidP="000B0215">
            <w:pPr>
              <w:spacing w:line="276" w:lineRule="auto"/>
              <w:jc w:val="center"/>
              <w:rPr>
                <w:rFonts w:ascii="Arial Narrow" w:hAnsi="Arial Narrow" w:cs="Calibri"/>
                <w:color w:val="000000"/>
                <w:sz w:val="20"/>
                <w:szCs w:val="20"/>
              </w:rPr>
            </w:pPr>
            <w:r w:rsidRPr="006F23CF">
              <w:rPr>
                <w:rFonts w:ascii="Arial Narrow" w:hAnsi="Arial Narrow" w:cs="Calibri"/>
                <w:color w:val="000000"/>
                <w:sz w:val="20"/>
                <w:szCs w:val="20"/>
              </w:rPr>
              <w:t>0</w:t>
            </w:r>
          </w:p>
        </w:tc>
        <w:tc>
          <w:tcPr>
            <w:tcW w:w="851" w:type="dxa"/>
            <w:tcBorders>
              <w:top w:val="single" w:sz="4" w:space="0" w:color="auto"/>
              <w:bottom w:val="single" w:sz="4" w:space="0" w:color="auto"/>
            </w:tcBorders>
            <w:shd w:val="clear" w:color="auto" w:fill="auto"/>
            <w:noWrap/>
            <w:vAlign w:val="center"/>
            <w:hideMark/>
          </w:tcPr>
          <w:p w14:paraId="0CEE1E37" w14:textId="77777777" w:rsidR="00AD15B0" w:rsidRPr="006F23CF" w:rsidRDefault="00AD15B0" w:rsidP="000B0215">
            <w:pPr>
              <w:spacing w:line="276" w:lineRule="auto"/>
              <w:jc w:val="center"/>
              <w:rPr>
                <w:rFonts w:ascii="Arial Narrow" w:hAnsi="Arial Narrow" w:cs="Calibri"/>
                <w:color w:val="000000"/>
                <w:sz w:val="20"/>
                <w:szCs w:val="20"/>
              </w:rPr>
            </w:pPr>
            <w:r w:rsidRPr="006F23CF">
              <w:rPr>
                <w:rFonts w:ascii="Arial Narrow" w:hAnsi="Arial Narrow" w:cs="Calibri"/>
                <w:color w:val="000000"/>
                <w:sz w:val="20"/>
                <w:szCs w:val="20"/>
              </w:rPr>
              <w:t>NA</w:t>
            </w:r>
          </w:p>
        </w:tc>
        <w:tc>
          <w:tcPr>
            <w:tcW w:w="1065" w:type="dxa"/>
            <w:tcBorders>
              <w:top w:val="single" w:sz="4" w:space="0" w:color="auto"/>
              <w:bottom w:val="single" w:sz="4" w:space="0" w:color="auto"/>
            </w:tcBorders>
            <w:shd w:val="clear" w:color="auto" w:fill="auto"/>
            <w:noWrap/>
            <w:vAlign w:val="center"/>
            <w:hideMark/>
          </w:tcPr>
          <w:p w14:paraId="2609D9A2" w14:textId="77777777" w:rsidR="00AD15B0" w:rsidRPr="006F23CF" w:rsidRDefault="00AD15B0" w:rsidP="000B0215">
            <w:pPr>
              <w:spacing w:line="276" w:lineRule="auto"/>
              <w:jc w:val="center"/>
              <w:rPr>
                <w:rFonts w:ascii="Arial Narrow" w:hAnsi="Arial Narrow" w:cs="Calibri"/>
                <w:color w:val="000000"/>
                <w:sz w:val="20"/>
                <w:szCs w:val="20"/>
              </w:rPr>
            </w:pPr>
            <w:r w:rsidRPr="006F23CF">
              <w:rPr>
                <w:rFonts w:ascii="Arial Narrow" w:hAnsi="Arial Narrow" w:cs="Calibri"/>
                <w:color w:val="000000"/>
                <w:sz w:val="20"/>
                <w:szCs w:val="20"/>
              </w:rPr>
              <w:t xml:space="preserve"> NA </w:t>
            </w:r>
          </w:p>
        </w:tc>
        <w:tc>
          <w:tcPr>
            <w:tcW w:w="2478" w:type="dxa"/>
            <w:tcBorders>
              <w:top w:val="single" w:sz="4" w:space="0" w:color="auto"/>
              <w:bottom w:val="single" w:sz="4" w:space="0" w:color="auto"/>
            </w:tcBorders>
            <w:shd w:val="clear" w:color="auto" w:fill="auto"/>
            <w:noWrap/>
            <w:vAlign w:val="center"/>
            <w:hideMark/>
          </w:tcPr>
          <w:p w14:paraId="62EED16C" w14:textId="77777777" w:rsidR="00AD15B0" w:rsidRPr="006F23CF" w:rsidRDefault="00AD15B0" w:rsidP="000B0215">
            <w:pPr>
              <w:spacing w:line="276" w:lineRule="auto"/>
              <w:rPr>
                <w:rFonts w:ascii="Arial Narrow" w:hAnsi="Arial Narrow" w:cs="Calibri"/>
                <w:color w:val="000000"/>
                <w:sz w:val="20"/>
                <w:szCs w:val="20"/>
              </w:rPr>
            </w:pPr>
            <w:r w:rsidRPr="006F23CF">
              <w:rPr>
                <w:rFonts w:ascii="Arial Narrow" w:hAnsi="Arial Narrow" w:cs="Calibri"/>
                <w:color w:val="000000"/>
                <w:sz w:val="20"/>
                <w:szCs w:val="20"/>
              </w:rPr>
              <w:t>Cible genre non défini</w:t>
            </w:r>
          </w:p>
        </w:tc>
      </w:tr>
      <w:tr w:rsidR="00AD15B0" w:rsidRPr="006F23CF" w14:paraId="03D9DCAB" w14:textId="77777777" w:rsidTr="00693BE1">
        <w:trPr>
          <w:trHeight w:val="186"/>
        </w:trPr>
        <w:tc>
          <w:tcPr>
            <w:tcW w:w="3964" w:type="dxa"/>
            <w:tcBorders>
              <w:top w:val="single" w:sz="4" w:space="0" w:color="auto"/>
              <w:bottom w:val="single" w:sz="4" w:space="0" w:color="auto"/>
            </w:tcBorders>
            <w:shd w:val="clear" w:color="auto" w:fill="auto"/>
            <w:vAlign w:val="bottom"/>
            <w:hideMark/>
          </w:tcPr>
          <w:p w14:paraId="35C5EEC4" w14:textId="77777777" w:rsidR="00AD15B0" w:rsidRPr="006F23CF" w:rsidRDefault="00AD15B0" w:rsidP="000B0215">
            <w:pPr>
              <w:spacing w:line="276" w:lineRule="auto"/>
              <w:rPr>
                <w:rFonts w:ascii="Arial Narrow" w:hAnsi="Arial Narrow" w:cs="Calibri"/>
                <w:color w:val="000000"/>
                <w:sz w:val="20"/>
                <w:szCs w:val="20"/>
              </w:rPr>
            </w:pPr>
            <w:r w:rsidRPr="006F23CF">
              <w:rPr>
                <w:rFonts w:ascii="Arial Narrow" w:hAnsi="Arial Narrow" w:cs="Calibri"/>
                <w:color w:val="000000"/>
                <w:sz w:val="20"/>
                <w:szCs w:val="20"/>
              </w:rPr>
              <w:t xml:space="preserve">3.2.d. Nombre d'utilisateurs de l'eau formés par groupes sexo spécifiques </w:t>
            </w:r>
          </w:p>
        </w:tc>
        <w:tc>
          <w:tcPr>
            <w:tcW w:w="709" w:type="dxa"/>
            <w:tcBorders>
              <w:top w:val="single" w:sz="4" w:space="0" w:color="auto"/>
              <w:bottom w:val="single" w:sz="4" w:space="0" w:color="auto"/>
            </w:tcBorders>
            <w:shd w:val="clear" w:color="auto" w:fill="auto"/>
            <w:noWrap/>
            <w:vAlign w:val="center"/>
            <w:hideMark/>
          </w:tcPr>
          <w:p w14:paraId="0565ADFF" w14:textId="77777777" w:rsidR="00AD15B0" w:rsidRPr="006F23CF" w:rsidRDefault="00AD15B0" w:rsidP="000B0215">
            <w:pPr>
              <w:spacing w:line="276" w:lineRule="auto"/>
              <w:jc w:val="center"/>
              <w:rPr>
                <w:rFonts w:ascii="Arial Narrow" w:hAnsi="Arial Narrow" w:cs="Calibri"/>
                <w:color w:val="000000"/>
                <w:sz w:val="20"/>
                <w:szCs w:val="20"/>
              </w:rPr>
            </w:pPr>
            <w:r w:rsidRPr="006F23CF">
              <w:rPr>
                <w:rFonts w:ascii="Arial Narrow" w:hAnsi="Arial Narrow" w:cs="Calibri"/>
                <w:color w:val="000000"/>
                <w:sz w:val="20"/>
                <w:szCs w:val="20"/>
              </w:rPr>
              <w:t>300</w:t>
            </w:r>
          </w:p>
        </w:tc>
        <w:tc>
          <w:tcPr>
            <w:tcW w:w="851" w:type="dxa"/>
            <w:tcBorders>
              <w:top w:val="single" w:sz="4" w:space="0" w:color="auto"/>
              <w:bottom w:val="single" w:sz="4" w:space="0" w:color="auto"/>
            </w:tcBorders>
            <w:shd w:val="clear" w:color="auto" w:fill="auto"/>
            <w:noWrap/>
            <w:vAlign w:val="center"/>
            <w:hideMark/>
          </w:tcPr>
          <w:p w14:paraId="28D0CC7B" w14:textId="77777777" w:rsidR="00AD15B0" w:rsidRPr="006F23CF" w:rsidRDefault="00AD15B0" w:rsidP="000B0215">
            <w:pPr>
              <w:spacing w:line="276" w:lineRule="auto"/>
              <w:jc w:val="center"/>
              <w:rPr>
                <w:rFonts w:ascii="Arial Narrow" w:hAnsi="Arial Narrow" w:cs="Calibri"/>
                <w:color w:val="000000"/>
                <w:sz w:val="20"/>
                <w:szCs w:val="20"/>
              </w:rPr>
            </w:pPr>
            <w:r w:rsidRPr="006F23CF">
              <w:rPr>
                <w:rFonts w:ascii="Arial Narrow" w:hAnsi="Arial Narrow" w:cs="Calibri"/>
                <w:color w:val="000000"/>
                <w:sz w:val="20"/>
                <w:szCs w:val="20"/>
              </w:rPr>
              <w:t>NA</w:t>
            </w:r>
          </w:p>
        </w:tc>
        <w:tc>
          <w:tcPr>
            <w:tcW w:w="1065" w:type="dxa"/>
            <w:tcBorders>
              <w:top w:val="single" w:sz="4" w:space="0" w:color="auto"/>
              <w:bottom w:val="single" w:sz="4" w:space="0" w:color="auto"/>
            </w:tcBorders>
            <w:shd w:val="clear" w:color="auto" w:fill="auto"/>
            <w:noWrap/>
            <w:vAlign w:val="center"/>
            <w:hideMark/>
          </w:tcPr>
          <w:p w14:paraId="6D41510A" w14:textId="77777777" w:rsidR="00AD15B0" w:rsidRPr="006F23CF" w:rsidRDefault="00AD15B0" w:rsidP="000B0215">
            <w:pPr>
              <w:spacing w:line="276" w:lineRule="auto"/>
              <w:jc w:val="center"/>
              <w:rPr>
                <w:rFonts w:ascii="Arial Narrow" w:hAnsi="Arial Narrow" w:cs="Calibri"/>
                <w:color w:val="000000"/>
                <w:sz w:val="20"/>
                <w:szCs w:val="20"/>
              </w:rPr>
            </w:pPr>
            <w:r w:rsidRPr="006F23CF">
              <w:rPr>
                <w:rFonts w:ascii="Arial Narrow" w:hAnsi="Arial Narrow" w:cs="Calibri"/>
                <w:color w:val="000000"/>
                <w:sz w:val="20"/>
                <w:szCs w:val="20"/>
              </w:rPr>
              <w:t xml:space="preserve"> NA </w:t>
            </w:r>
          </w:p>
        </w:tc>
        <w:tc>
          <w:tcPr>
            <w:tcW w:w="2478" w:type="dxa"/>
            <w:tcBorders>
              <w:top w:val="single" w:sz="4" w:space="0" w:color="auto"/>
              <w:bottom w:val="single" w:sz="4" w:space="0" w:color="auto"/>
            </w:tcBorders>
            <w:shd w:val="clear" w:color="auto" w:fill="auto"/>
            <w:noWrap/>
            <w:vAlign w:val="center"/>
            <w:hideMark/>
          </w:tcPr>
          <w:p w14:paraId="7DCEDBF9" w14:textId="77777777" w:rsidR="00AD15B0" w:rsidRPr="006F23CF" w:rsidRDefault="00AD15B0" w:rsidP="000B0215">
            <w:pPr>
              <w:spacing w:line="276" w:lineRule="auto"/>
              <w:rPr>
                <w:rFonts w:ascii="Arial Narrow" w:hAnsi="Arial Narrow" w:cs="Calibri"/>
                <w:color w:val="000000"/>
                <w:sz w:val="20"/>
                <w:szCs w:val="20"/>
              </w:rPr>
            </w:pPr>
            <w:r w:rsidRPr="006F23CF">
              <w:rPr>
                <w:rFonts w:ascii="Arial Narrow" w:hAnsi="Arial Narrow" w:cs="Calibri"/>
                <w:color w:val="000000"/>
                <w:sz w:val="20"/>
                <w:szCs w:val="20"/>
              </w:rPr>
              <w:t>Cible genre non défini</w:t>
            </w:r>
          </w:p>
        </w:tc>
      </w:tr>
      <w:tr w:rsidR="00AD15B0" w:rsidRPr="006F23CF" w14:paraId="7DC86C79" w14:textId="77777777" w:rsidTr="00693BE1">
        <w:trPr>
          <w:trHeight w:val="45"/>
        </w:trPr>
        <w:tc>
          <w:tcPr>
            <w:tcW w:w="3964" w:type="dxa"/>
            <w:tcBorders>
              <w:top w:val="single" w:sz="4" w:space="0" w:color="auto"/>
              <w:bottom w:val="single" w:sz="4" w:space="0" w:color="auto"/>
            </w:tcBorders>
            <w:shd w:val="clear" w:color="000000" w:fill="B4C6E7"/>
            <w:noWrap/>
            <w:vAlign w:val="bottom"/>
            <w:hideMark/>
          </w:tcPr>
          <w:p w14:paraId="57F32D50" w14:textId="77777777" w:rsidR="00AD15B0" w:rsidRPr="006F23CF" w:rsidRDefault="00AD15B0" w:rsidP="000B0215">
            <w:pPr>
              <w:spacing w:line="276" w:lineRule="auto"/>
              <w:rPr>
                <w:rFonts w:ascii="Arial Narrow" w:hAnsi="Arial Narrow" w:cs="Calibri"/>
                <w:color w:val="000000"/>
                <w:sz w:val="20"/>
                <w:szCs w:val="20"/>
              </w:rPr>
            </w:pPr>
            <w:r w:rsidRPr="006F23CF">
              <w:rPr>
                <w:rFonts w:ascii="Arial Narrow" w:hAnsi="Arial Narrow" w:cs="Calibri"/>
                <w:color w:val="000000"/>
                <w:sz w:val="20"/>
                <w:szCs w:val="20"/>
              </w:rPr>
              <w:t>Produit 4</w:t>
            </w:r>
          </w:p>
        </w:tc>
        <w:tc>
          <w:tcPr>
            <w:tcW w:w="709" w:type="dxa"/>
            <w:tcBorders>
              <w:top w:val="single" w:sz="4" w:space="0" w:color="auto"/>
              <w:bottom w:val="single" w:sz="4" w:space="0" w:color="auto"/>
            </w:tcBorders>
            <w:shd w:val="clear" w:color="000000" w:fill="B4C6E7"/>
            <w:noWrap/>
            <w:vAlign w:val="bottom"/>
            <w:hideMark/>
          </w:tcPr>
          <w:p w14:paraId="271E41D0" w14:textId="77777777" w:rsidR="00AD15B0" w:rsidRPr="006F23CF" w:rsidRDefault="00AD15B0" w:rsidP="000B0215">
            <w:pPr>
              <w:spacing w:line="276" w:lineRule="auto"/>
              <w:jc w:val="center"/>
              <w:rPr>
                <w:rFonts w:ascii="Arial Narrow" w:hAnsi="Arial Narrow" w:cs="Calibri"/>
                <w:color w:val="000000"/>
                <w:sz w:val="20"/>
                <w:szCs w:val="20"/>
              </w:rPr>
            </w:pPr>
            <w:r w:rsidRPr="006F23CF">
              <w:rPr>
                <w:rFonts w:ascii="Arial Narrow" w:hAnsi="Arial Narrow" w:cs="Calibri"/>
                <w:color w:val="000000"/>
                <w:sz w:val="20"/>
                <w:szCs w:val="20"/>
              </w:rPr>
              <w:t>20</w:t>
            </w:r>
          </w:p>
        </w:tc>
        <w:tc>
          <w:tcPr>
            <w:tcW w:w="851" w:type="dxa"/>
            <w:tcBorders>
              <w:top w:val="single" w:sz="4" w:space="0" w:color="auto"/>
              <w:bottom w:val="single" w:sz="4" w:space="0" w:color="auto"/>
            </w:tcBorders>
            <w:shd w:val="clear" w:color="000000" w:fill="B4C6E7"/>
            <w:noWrap/>
            <w:vAlign w:val="bottom"/>
            <w:hideMark/>
          </w:tcPr>
          <w:p w14:paraId="4ECF83AE" w14:textId="77777777" w:rsidR="00AD15B0" w:rsidRPr="006F23CF" w:rsidRDefault="00AD15B0" w:rsidP="000B0215">
            <w:pPr>
              <w:spacing w:line="276" w:lineRule="auto"/>
              <w:jc w:val="center"/>
              <w:rPr>
                <w:rFonts w:ascii="Arial Narrow" w:hAnsi="Arial Narrow" w:cs="Calibri"/>
                <w:color w:val="000000"/>
                <w:sz w:val="20"/>
                <w:szCs w:val="20"/>
              </w:rPr>
            </w:pPr>
            <w:r w:rsidRPr="006F23CF">
              <w:rPr>
                <w:rFonts w:ascii="Arial Narrow" w:hAnsi="Arial Narrow" w:cs="Calibri"/>
                <w:color w:val="000000"/>
                <w:sz w:val="20"/>
                <w:szCs w:val="20"/>
              </w:rPr>
              <w:t>NA</w:t>
            </w:r>
          </w:p>
        </w:tc>
        <w:tc>
          <w:tcPr>
            <w:tcW w:w="1065" w:type="dxa"/>
            <w:tcBorders>
              <w:top w:val="single" w:sz="4" w:space="0" w:color="auto"/>
              <w:bottom w:val="single" w:sz="4" w:space="0" w:color="auto"/>
            </w:tcBorders>
            <w:shd w:val="clear" w:color="000000" w:fill="B4C6E7"/>
            <w:noWrap/>
            <w:vAlign w:val="bottom"/>
            <w:hideMark/>
          </w:tcPr>
          <w:p w14:paraId="09FB901E" w14:textId="77777777" w:rsidR="00AD15B0" w:rsidRPr="006F23CF" w:rsidRDefault="00AD15B0" w:rsidP="000B0215">
            <w:pPr>
              <w:spacing w:line="276" w:lineRule="auto"/>
              <w:jc w:val="center"/>
              <w:rPr>
                <w:rFonts w:ascii="Arial Narrow" w:hAnsi="Arial Narrow" w:cs="Calibri"/>
                <w:color w:val="000000"/>
                <w:sz w:val="20"/>
                <w:szCs w:val="20"/>
              </w:rPr>
            </w:pPr>
            <w:r w:rsidRPr="006F23CF">
              <w:rPr>
                <w:rFonts w:ascii="Arial Narrow" w:hAnsi="Arial Narrow" w:cs="Calibri"/>
                <w:color w:val="000000"/>
                <w:sz w:val="20"/>
                <w:szCs w:val="20"/>
              </w:rPr>
              <w:t>NA</w:t>
            </w:r>
          </w:p>
        </w:tc>
        <w:tc>
          <w:tcPr>
            <w:tcW w:w="2478" w:type="dxa"/>
            <w:tcBorders>
              <w:top w:val="single" w:sz="4" w:space="0" w:color="auto"/>
              <w:bottom w:val="single" w:sz="4" w:space="0" w:color="auto"/>
            </w:tcBorders>
            <w:shd w:val="clear" w:color="000000" w:fill="B4C6E7"/>
            <w:noWrap/>
            <w:vAlign w:val="center"/>
            <w:hideMark/>
          </w:tcPr>
          <w:p w14:paraId="12D48393" w14:textId="77777777" w:rsidR="00AD15B0" w:rsidRPr="006F23CF" w:rsidRDefault="00AD15B0" w:rsidP="000B0215">
            <w:pPr>
              <w:spacing w:line="276" w:lineRule="auto"/>
              <w:rPr>
                <w:rFonts w:ascii="Arial Narrow" w:hAnsi="Arial Narrow" w:cs="Calibri"/>
                <w:color w:val="000000"/>
                <w:sz w:val="20"/>
                <w:szCs w:val="20"/>
              </w:rPr>
            </w:pPr>
            <w:r w:rsidRPr="006F23CF">
              <w:rPr>
                <w:rFonts w:ascii="Arial Narrow" w:hAnsi="Arial Narrow" w:cs="Calibri"/>
                <w:color w:val="000000"/>
                <w:sz w:val="20"/>
                <w:szCs w:val="20"/>
              </w:rPr>
              <w:t> </w:t>
            </w:r>
          </w:p>
        </w:tc>
      </w:tr>
      <w:tr w:rsidR="00AD15B0" w:rsidRPr="006F23CF" w14:paraId="4136256B" w14:textId="77777777" w:rsidTr="00693BE1">
        <w:trPr>
          <w:trHeight w:val="165"/>
        </w:trPr>
        <w:tc>
          <w:tcPr>
            <w:tcW w:w="3964" w:type="dxa"/>
            <w:tcBorders>
              <w:top w:val="single" w:sz="4" w:space="0" w:color="auto"/>
              <w:bottom w:val="single" w:sz="4" w:space="0" w:color="auto"/>
            </w:tcBorders>
            <w:shd w:val="clear" w:color="auto" w:fill="auto"/>
            <w:vAlign w:val="bottom"/>
            <w:hideMark/>
          </w:tcPr>
          <w:p w14:paraId="0CF66881" w14:textId="56555BAB" w:rsidR="00AD15B0" w:rsidRPr="006F23CF" w:rsidRDefault="00F2315D" w:rsidP="000B0215">
            <w:pPr>
              <w:spacing w:line="276" w:lineRule="auto"/>
              <w:rPr>
                <w:rFonts w:ascii="Arial Narrow" w:hAnsi="Arial Narrow" w:cs="Calibri"/>
                <w:color w:val="000000"/>
                <w:sz w:val="20"/>
                <w:szCs w:val="20"/>
              </w:rPr>
            </w:pPr>
            <w:r w:rsidRPr="006F23CF">
              <w:rPr>
                <w:rFonts w:ascii="Arial Narrow" w:hAnsi="Arial Narrow" w:cs="Calibri"/>
                <w:color w:val="000000"/>
                <w:sz w:val="20"/>
                <w:szCs w:val="20"/>
                <w:lang w:val="fr-FR"/>
              </w:rPr>
              <w:t>4.4.</w:t>
            </w:r>
            <w:r w:rsidR="00AD15B0" w:rsidRPr="006F23CF">
              <w:rPr>
                <w:rFonts w:ascii="Arial Narrow" w:hAnsi="Arial Narrow" w:cs="Calibri"/>
                <w:color w:val="000000"/>
                <w:sz w:val="20"/>
                <w:szCs w:val="20"/>
              </w:rPr>
              <w:t>a. Nombre d'experts nationaux formés / pays sur le systeme de gestion des données de la CBLT</w:t>
            </w:r>
          </w:p>
        </w:tc>
        <w:tc>
          <w:tcPr>
            <w:tcW w:w="709" w:type="dxa"/>
            <w:tcBorders>
              <w:top w:val="single" w:sz="4" w:space="0" w:color="auto"/>
              <w:bottom w:val="single" w:sz="4" w:space="0" w:color="auto"/>
            </w:tcBorders>
            <w:shd w:val="clear" w:color="auto" w:fill="auto"/>
            <w:noWrap/>
            <w:vAlign w:val="center"/>
            <w:hideMark/>
          </w:tcPr>
          <w:p w14:paraId="6413CACB" w14:textId="77777777" w:rsidR="00AD15B0" w:rsidRPr="006F23CF" w:rsidRDefault="00AD15B0" w:rsidP="000B0215">
            <w:pPr>
              <w:spacing w:line="276" w:lineRule="auto"/>
              <w:jc w:val="center"/>
              <w:rPr>
                <w:rFonts w:ascii="Arial Narrow" w:hAnsi="Arial Narrow" w:cs="Calibri"/>
                <w:color w:val="000000"/>
                <w:sz w:val="20"/>
                <w:szCs w:val="20"/>
              </w:rPr>
            </w:pPr>
            <w:r w:rsidRPr="006F23CF">
              <w:rPr>
                <w:rFonts w:ascii="Arial Narrow" w:hAnsi="Arial Narrow" w:cs="Calibri"/>
                <w:color w:val="000000"/>
                <w:sz w:val="20"/>
                <w:szCs w:val="20"/>
              </w:rPr>
              <w:t>20</w:t>
            </w:r>
          </w:p>
        </w:tc>
        <w:tc>
          <w:tcPr>
            <w:tcW w:w="851" w:type="dxa"/>
            <w:tcBorders>
              <w:top w:val="single" w:sz="4" w:space="0" w:color="auto"/>
              <w:bottom w:val="single" w:sz="4" w:space="0" w:color="auto"/>
            </w:tcBorders>
            <w:shd w:val="clear" w:color="auto" w:fill="auto"/>
            <w:noWrap/>
            <w:vAlign w:val="center"/>
            <w:hideMark/>
          </w:tcPr>
          <w:p w14:paraId="6657B4D8" w14:textId="77777777" w:rsidR="00AD15B0" w:rsidRPr="006F23CF" w:rsidRDefault="00AD15B0" w:rsidP="000B0215">
            <w:pPr>
              <w:spacing w:line="276" w:lineRule="auto"/>
              <w:jc w:val="center"/>
              <w:rPr>
                <w:rFonts w:ascii="Arial Narrow" w:hAnsi="Arial Narrow" w:cs="Calibri"/>
                <w:color w:val="000000"/>
                <w:sz w:val="20"/>
                <w:szCs w:val="20"/>
              </w:rPr>
            </w:pPr>
            <w:r w:rsidRPr="006F23CF">
              <w:rPr>
                <w:rFonts w:ascii="Arial Narrow" w:hAnsi="Arial Narrow" w:cs="Calibri"/>
                <w:color w:val="000000"/>
                <w:sz w:val="20"/>
                <w:szCs w:val="20"/>
              </w:rPr>
              <w:t>NA</w:t>
            </w:r>
          </w:p>
        </w:tc>
        <w:tc>
          <w:tcPr>
            <w:tcW w:w="1065" w:type="dxa"/>
            <w:tcBorders>
              <w:top w:val="single" w:sz="4" w:space="0" w:color="auto"/>
              <w:bottom w:val="single" w:sz="4" w:space="0" w:color="auto"/>
            </w:tcBorders>
            <w:shd w:val="clear" w:color="auto" w:fill="auto"/>
            <w:noWrap/>
            <w:vAlign w:val="center"/>
            <w:hideMark/>
          </w:tcPr>
          <w:p w14:paraId="4DC1C046" w14:textId="77777777" w:rsidR="00AD15B0" w:rsidRPr="006F23CF" w:rsidRDefault="00AD15B0" w:rsidP="000B0215">
            <w:pPr>
              <w:spacing w:line="276" w:lineRule="auto"/>
              <w:jc w:val="center"/>
              <w:rPr>
                <w:rFonts w:ascii="Arial Narrow" w:hAnsi="Arial Narrow" w:cs="Calibri"/>
                <w:color w:val="000000"/>
                <w:sz w:val="20"/>
                <w:szCs w:val="20"/>
              </w:rPr>
            </w:pPr>
            <w:r w:rsidRPr="006F23CF">
              <w:rPr>
                <w:rFonts w:ascii="Arial Narrow" w:hAnsi="Arial Narrow" w:cs="Calibri"/>
                <w:color w:val="000000"/>
                <w:sz w:val="20"/>
                <w:szCs w:val="20"/>
              </w:rPr>
              <w:t xml:space="preserve"> NA </w:t>
            </w:r>
          </w:p>
        </w:tc>
        <w:tc>
          <w:tcPr>
            <w:tcW w:w="2478" w:type="dxa"/>
            <w:tcBorders>
              <w:top w:val="single" w:sz="4" w:space="0" w:color="auto"/>
              <w:bottom w:val="single" w:sz="4" w:space="0" w:color="auto"/>
            </w:tcBorders>
            <w:shd w:val="clear" w:color="auto" w:fill="auto"/>
            <w:noWrap/>
            <w:vAlign w:val="center"/>
            <w:hideMark/>
          </w:tcPr>
          <w:p w14:paraId="1CFA164C" w14:textId="77777777" w:rsidR="00AD15B0" w:rsidRPr="006F23CF" w:rsidRDefault="00AD15B0" w:rsidP="000B0215">
            <w:pPr>
              <w:spacing w:line="276" w:lineRule="auto"/>
              <w:rPr>
                <w:rFonts w:ascii="Arial Narrow" w:hAnsi="Arial Narrow" w:cs="Calibri"/>
                <w:color w:val="000000"/>
                <w:sz w:val="20"/>
                <w:szCs w:val="20"/>
              </w:rPr>
            </w:pPr>
            <w:r w:rsidRPr="006F23CF">
              <w:rPr>
                <w:rFonts w:ascii="Arial Narrow" w:hAnsi="Arial Narrow" w:cs="Calibri"/>
                <w:color w:val="000000"/>
                <w:sz w:val="20"/>
                <w:szCs w:val="20"/>
              </w:rPr>
              <w:t>Cible genre non défini</w:t>
            </w:r>
          </w:p>
        </w:tc>
      </w:tr>
      <w:tr w:rsidR="00AD15B0" w:rsidRPr="006F23CF" w14:paraId="47569911" w14:textId="77777777" w:rsidTr="00693BE1">
        <w:trPr>
          <w:trHeight w:val="95"/>
        </w:trPr>
        <w:tc>
          <w:tcPr>
            <w:tcW w:w="3964" w:type="dxa"/>
            <w:tcBorders>
              <w:top w:val="single" w:sz="4" w:space="0" w:color="auto"/>
              <w:bottom w:val="single" w:sz="4" w:space="0" w:color="auto"/>
            </w:tcBorders>
            <w:shd w:val="clear" w:color="000000" w:fill="B4C6E7"/>
            <w:noWrap/>
            <w:vAlign w:val="bottom"/>
            <w:hideMark/>
          </w:tcPr>
          <w:p w14:paraId="55466278" w14:textId="77777777" w:rsidR="00AD15B0" w:rsidRPr="006F23CF" w:rsidRDefault="00AD15B0" w:rsidP="000B0215">
            <w:pPr>
              <w:spacing w:line="276" w:lineRule="auto"/>
              <w:rPr>
                <w:rFonts w:ascii="Arial Narrow" w:hAnsi="Arial Narrow" w:cs="Calibri"/>
                <w:color w:val="000000"/>
                <w:sz w:val="20"/>
                <w:szCs w:val="20"/>
              </w:rPr>
            </w:pPr>
            <w:r w:rsidRPr="006F23CF">
              <w:rPr>
                <w:rFonts w:ascii="Arial Narrow" w:hAnsi="Arial Narrow" w:cs="Calibri"/>
                <w:color w:val="000000"/>
                <w:sz w:val="20"/>
                <w:szCs w:val="20"/>
              </w:rPr>
              <w:t>Produit 5</w:t>
            </w:r>
          </w:p>
        </w:tc>
        <w:tc>
          <w:tcPr>
            <w:tcW w:w="709" w:type="dxa"/>
            <w:tcBorders>
              <w:top w:val="single" w:sz="4" w:space="0" w:color="auto"/>
              <w:bottom w:val="single" w:sz="4" w:space="0" w:color="auto"/>
            </w:tcBorders>
            <w:shd w:val="clear" w:color="000000" w:fill="B4C6E7"/>
            <w:vAlign w:val="bottom"/>
            <w:hideMark/>
          </w:tcPr>
          <w:p w14:paraId="083C8551" w14:textId="77777777" w:rsidR="00AD15B0" w:rsidRPr="006F23CF" w:rsidRDefault="00AD15B0" w:rsidP="000B0215">
            <w:pPr>
              <w:spacing w:line="276" w:lineRule="auto"/>
              <w:jc w:val="center"/>
              <w:rPr>
                <w:rFonts w:ascii="Arial Narrow" w:hAnsi="Arial Narrow" w:cs="Calibri"/>
                <w:color w:val="000000"/>
                <w:sz w:val="20"/>
                <w:szCs w:val="20"/>
              </w:rPr>
            </w:pPr>
            <w:r w:rsidRPr="006F23CF">
              <w:rPr>
                <w:rFonts w:ascii="Arial Narrow" w:hAnsi="Arial Narrow" w:cs="Calibri"/>
                <w:color w:val="000000"/>
                <w:sz w:val="20"/>
                <w:szCs w:val="20"/>
              </w:rPr>
              <w:t>350</w:t>
            </w:r>
          </w:p>
        </w:tc>
        <w:tc>
          <w:tcPr>
            <w:tcW w:w="851" w:type="dxa"/>
            <w:tcBorders>
              <w:top w:val="single" w:sz="4" w:space="0" w:color="auto"/>
              <w:bottom w:val="single" w:sz="4" w:space="0" w:color="auto"/>
            </w:tcBorders>
            <w:shd w:val="clear" w:color="000000" w:fill="B4C6E7"/>
            <w:vAlign w:val="bottom"/>
            <w:hideMark/>
          </w:tcPr>
          <w:p w14:paraId="14D3213C" w14:textId="77777777" w:rsidR="00AD15B0" w:rsidRPr="006F23CF" w:rsidRDefault="00AD15B0" w:rsidP="000B0215">
            <w:pPr>
              <w:spacing w:line="276" w:lineRule="auto"/>
              <w:jc w:val="center"/>
              <w:rPr>
                <w:rFonts w:ascii="Arial Narrow" w:hAnsi="Arial Narrow" w:cs="Calibri"/>
                <w:color w:val="000000"/>
                <w:sz w:val="20"/>
                <w:szCs w:val="20"/>
              </w:rPr>
            </w:pPr>
            <w:r w:rsidRPr="006F23CF">
              <w:rPr>
                <w:rFonts w:ascii="Arial Narrow" w:hAnsi="Arial Narrow" w:cs="Calibri"/>
                <w:color w:val="000000"/>
                <w:sz w:val="20"/>
                <w:szCs w:val="20"/>
              </w:rPr>
              <w:t>155</w:t>
            </w:r>
          </w:p>
        </w:tc>
        <w:tc>
          <w:tcPr>
            <w:tcW w:w="1065" w:type="dxa"/>
            <w:tcBorders>
              <w:top w:val="single" w:sz="4" w:space="0" w:color="auto"/>
              <w:bottom w:val="single" w:sz="4" w:space="0" w:color="auto"/>
            </w:tcBorders>
            <w:shd w:val="clear" w:color="000000" w:fill="B4C6E7"/>
            <w:vAlign w:val="bottom"/>
            <w:hideMark/>
          </w:tcPr>
          <w:p w14:paraId="02AEC61B" w14:textId="77777777" w:rsidR="00AD15B0" w:rsidRPr="006F23CF" w:rsidRDefault="00AD15B0" w:rsidP="000B0215">
            <w:pPr>
              <w:spacing w:line="276" w:lineRule="auto"/>
              <w:jc w:val="center"/>
              <w:rPr>
                <w:rFonts w:ascii="Arial Narrow" w:hAnsi="Arial Narrow" w:cs="Calibri"/>
                <w:color w:val="000000"/>
                <w:sz w:val="20"/>
                <w:szCs w:val="20"/>
              </w:rPr>
            </w:pPr>
            <w:r w:rsidRPr="006F23CF">
              <w:rPr>
                <w:rFonts w:ascii="Arial Narrow" w:hAnsi="Arial Narrow" w:cs="Calibri"/>
                <w:color w:val="000000"/>
                <w:sz w:val="20"/>
                <w:szCs w:val="20"/>
              </w:rPr>
              <w:t xml:space="preserve">       44,29  </w:t>
            </w:r>
          </w:p>
        </w:tc>
        <w:tc>
          <w:tcPr>
            <w:tcW w:w="2478" w:type="dxa"/>
            <w:tcBorders>
              <w:top w:val="single" w:sz="4" w:space="0" w:color="auto"/>
              <w:bottom w:val="single" w:sz="4" w:space="0" w:color="auto"/>
            </w:tcBorders>
            <w:shd w:val="clear" w:color="000000" w:fill="B4C6E7"/>
            <w:noWrap/>
            <w:vAlign w:val="bottom"/>
            <w:hideMark/>
          </w:tcPr>
          <w:p w14:paraId="05F29BFB" w14:textId="77777777" w:rsidR="00AD15B0" w:rsidRPr="006F23CF" w:rsidRDefault="00AD15B0" w:rsidP="000B0215">
            <w:pPr>
              <w:spacing w:line="276" w:lineRule="auto"/>
              <w:rPr>
                <w:rFonts w:ascii="Arial Narrow" w:hAnsi="Arial Narrow" w:cs="Calibri"/>
                <w:color w:val="000000"/>
                <w:sz w:val="20"/>
                <w:szCs w:val="20"/>
              </w:rPr>
            </w:pPr>
            <w:r w:rsidRPr="006F23CF">
              <w:rPr>
                <w:rFonts w:ascii="Arial Narrow" w:hAnsi="Arial Narrow" w:cs="Calibri"/>
                <w:color w:val="000000"/>
                <w:sz w:val="20"/>
                <w:szCs w:val="20"/>
              </w:rPr>
              <w:t> </w:t>
            </w:r>
          </w:p>
        </w:tc>
      </w:tr>
      <w:tr w:rsidR="00AD15B0" w:rsidRPr="006F23CF" w14:paraId="5BCBC50C" w14:textId="77777777" w:rsidTr="00693BE1">
        <w:trPr>
          <w:trHeight w:val="141"/>
        </w:trPr>
        <w:tc>
          <w:tcPr>
            <w:tcW w:w="3964" w:type="dxa"/>
            <w:tcBorders>
              <w:top w:val="single" w:sz="4" w:space="0" w:color="auto"/>
              <w:bottom w:val="single" w:sz="4" w:space="0" w:color="auto"/>
            </w:tcBorders>
            <w:shd w:val="clear" w:color="auto" w:fill="auto"/>
            <w:vAlign w:val="bottom"/>
            <w:hideMark/>
          </w:tcPr>
          <w:p w14:paraId="603B0A70" w14:textId="6D5A31B9" w:rsidR="00AD15B0" w:rsidRPr="006F23CF" w:rsidRDefault="00AD15B0" w:rsidP="000B0215">
            <w:pPr>
              <w:spacing w:line="276" w:lineRule="auto"/>
              <w:rPr>
                <w:rFonts w:ascii="Arial Narrow" w:hAnsi="Arial Narrow" w:cs="Calibri"/>
                <w:color w:val="000000"/>
                <w:sz w:val="20"/>
                <w:szCs w:val="20"/>
              </w:rPr>
            </w:pPr>
            <w:r w:rsidRPr="006F23CF">
              <w:rPr>
                <w:rFonts w:ascii="Arial Narrow" w:hAnsi="Arial Narrow" w:cs="Calibri"/>
                <w:color w:val="000000"/>
                <w:sz w:val="20"/>
                <w:szCs w:val="20"/>
              </w:rPr>
              <w:t xml:space="preserve">5.2.b. Nombre bénéficiaires des projets à Waza </w:t>
            </w:r>
          </w:p>
        </w:tc>
        <w:tc>
          <w:tcPr>
            <w:tcW w:w="709" w:type="dxa"/>
            <w:tcBorders>
              <w:top w:val="single" w:sz="4" w:space="0" w:color="auto"/>
              <w:bottom w:val="single" w:sz="4" w:space="0" w:color="auto"/>
            </w:tcBorders>
            <w:shd w:val="clear" w:color="auto" w:fill="auto"/>
            <w:noWrap/>
            <w:vAlign w:val="center"/>
            <w:hideMark/>
          </w:tcPr>
          <w:p w14:paraId="540C6379" w14:textId="77777777" w:rsidR="00AD15B0" w:rsidRPr="006F23CF" w:rsidRDefault="00AD15B0" w:rsidP="000B0215">
            <w:pPr>
              <w:spacing w:line="276" w:lineRule="auto"/>
              <w:jc w:val="center"/>
              <w:rPr>
                <w:rFonts w:ascii="Arial Narrow" w:hAnsi="Arial Narrow" w:cs="Calibri"/>
                <w:color w:val="000000"/>
                <w:sz w:val="20"/>
                <w:szCs w:val="20"/>
              </w:rPr>
            </w:pPr>
            <w:r w:rsidRPr="006F23CF">
              <w:rPr>
                <w:rFonts w:ascii="Arial Narrow" w:hAnsi="Arial Narrow" w:cs="Calibri"/>
                <w:color w:val="000000"/>
                <w:sz w:val="20"/>
                <w:szCs w:val="20"/>
              </w:rPr>
              <w:t>200</w:t>
            </w:r>
          </w:p>
        </w:tc>
        <w:tc>
          <w:tcPr>
            <w:tcW w:w="851" w:type="dxa"/>
            <w:tcBorders>
              <w:top w:val="single" w:sz="4" w:space="0" w:color="auto"/>
              <w:bottom w:val="single" w:sz="4" w:space="0" w:color="auto"/>
            </w:tcBorders>
            <w:shd w:val="clear" w:color="auto" w:fill="auto"/>
            <w:noWrap/>
            <w:vAlign w:val="center"/>
            <w:hideMark/>
          </w:tcPr>
          <w:p w14:paraId="7A50EB4D" w14:textId="2A4CA5A4" w:rsidR="00AD15B0" w:rsidRPr="006F23CF" w:rsidRDefault="00AD15B0" w:rsidP="000B0215">
            <w:pPr>
              <w:spacing w:line="276" w:lineRule="auto"/>
              <w:jc w:val="center"/>
              <w:rPr>
                <w:rFonts w:ascii="Arial Narrow" w:hAnsi="Arial Narrow" w:cs="Calibri"/>
                <w:color w:val="000000"/>
                <w:sz w:val="20"/>
                <w:szCs w:val="20"/>
              </w:rPr>
            </w:pPr>
            <w:r w:rsidRPr="006F23CF">
              <w:rPr>
                <w:rFonts w:ascii="Arial Narrow" w:hAnsi="Arial Narrow" w:cs="Calibri"/>
                <w:color w:val="000000"/>
                <w:sz w:val="20"/>
                <w:szCs w:val="20"/>
              </w:rPr>
              <w:t>80</w:t>
            </w:r>
          </w:p>
        </w:tc>
        <w:tc>
          <w:tcPr>
            <w:tcW w:w="1065" w:type="dxa"/>
            <w:tcBorders>
              <w:top w:val="single" w:sz="4" w:space="0" w:color="auto"/>
              <w:bottom w:val="single" w:sz="4" w:space="0" w:color="auto"/>
            </w:tcBorders>
            <w:shd w:val="clear" w:color="auto" w:fill="auto"/>
            <w:noWrap/>
            <w:vAlign w:val="center"/>
            <w:hideMark/>
          </w:tcPr>
          <w:p w14:paraId="0D5FDAB8" w14:textId="77777777" w:rsidR="00AD15B0" w:rsidRPr="006F23CF" w:rsidRDefault="00AD15B0" w:rsidP="000B0215">
            <w:pPr>
              <w:spacing w:line="276" w:lineRule="auto"/>
              <w:jc w:val="center"/>
              <w:rPr>
                <w:rFonts w:ascii="Arial Narrow" w:hAnsi="Arial Narrow" w:cs="Calibri"/>
                <w:color w:val="000000"/>
                <w:sz w:val="20"/>
                <w:szCs w:val="20"/>
              </w:rPr>
            </w:pPr>
            <w:r w:rsidRPr="006F23CF">
              <w:rPr>
                <w:rFonts w:ascii="Arial Narrow" w:hAnsi="Arial Narrow" w:cs="Calibri"/>
                <w:color w:val="000000"/>
                <w:sz w:val="20"/>
                <w:szCs w:val="20"/>
              </w:rPr>
              <w:t xml:space="preserve">       40,00  </w:t>
            </w:r>
          </w:p>
        </w:tc>
        <w:tc>
          <w:tcPr>
            <w:tcW w:w="2478" w:type="dxa"/>
            <w:tcBorders>
              <w:top w:val="single" w:sz="4" w:space="0" w:color="auto"/>
              <w:bottom w:val="single" w:sz="4" w:space="0" w:color="auto"/>
            </w:tcBorders>
            <w:shd w:val="clear" w:color="auto" w:fill="auto"/>
            <w:noWrap/>
            <w:vAlign w:val="center"/>
            <w:hideMark/>
          </w:tcPr>
          <w:p w14:paraId="31566E21" w14:textId="77777777" w:rsidR="00AD15B0" w:rsidRPr="006F23CF" w:rsidRDefault="00AD15B0" w:rsidP="000B0215">
            <w:pPr>
              <w:spacing w:line="276" w:lineRule="auto"/>
              <w:rPr>
                <w:rFonts w:ascii="Arial Narrow" w:hAnsi="Arial Narrow" w:cs="Calibri"/>
                <w:color w:val="000000"/>
                <w:sz w:val="20"/>
                <w:szCs w:val="20"/>
              </w:rPr>
            </w:pPr>
            <w:r w:rsidRPr="006F23CF">
              <w:rPr>
                <w:rFonts w:ascii="Arial Narrow" w:hAnsi="Arial Narrow" w:cs="Calibri"/>
                <w:color w:val="000000"/>
                <w:sz w:val="20"/>
                <w:szCs w:val="20"/>
              </w:rPr>
              <w:t>40% de femmes</w:t>
            </w:r>
          </w:p>
        </w:tc>
      </w:tr>
      <w:tr w:rsidR="00AD15B0" w:rsidRPr="006F23CF" w14:paraId="7FD57C96" w14:textId="77777777" w:rsidTr="00693BE1">
        <w:trPr>
          <w:trHeight w:val="267"/>
        </w:trPr>
        <w:tc>
          <w:tcPr>
            <w:tcW w:w="3964" w:type="dxa"/>
            <w:tcBorders>
              <w:top w:val="single" w:sz="4" w:space="0" w:color="auto"/>
              <w:bottom w:val="single" w:sz="4" w:space="0" w:color="auto"/>
            </w:tcBorders>
            <w:shd w:val="clear" w:color="auto" w:fill="auto"/>
            <w:vAlign w:val="bottom"/>
            <w:hideMark/>
          </w:tcPr>
          <w:p w14:paraId="33534E21" w14:textId="57D0CA17" w:rsidR="00AD15B0" w:rsidRPr="006F23CF" w:rsidRDefault="00AD15B0" w:rsidP="000B0215">
            <w:pPr>
              <w:spacing w:line="276" w:lineRule="auto"/>
              <w:rPr>
                <w:rFonts w:ascii="Arial Narrow" w:hAnsi="Arial Narrow" w:cs="Calibri"/>
                <w:color w:val="000000"/>
                <w:sz w:val="20"/>
                <w:szCs w:val="20"/>
              </w:rPr>
            </w:pPr>
            <w:r w:rsidRPr="006F23CF">
              <w:rPr>
                <w:rFonts w:ascii="Arial Narrow" w:hAnsi="Arial Narrow" w:cs="Calibri"/>
                <w:color w:val="000000"/>
                <w:sz w:val="20"/>
                <w:szCs w:val="20"/>
              </w:rPr>
              <w:t>5.2.c. Nombre beneficiaires des projets à zakouma</w:t>
            </w:r>
          </w:p>
        </w:tc>
        <w:tc>
          <w:tcPr>
            <w:tcW w:w="709" w:type="dxa"/>
            <w:tcBorders>
              <w:top w:val="single" w:sz="4" w:space="0" w:color="auto"/>
              <w:bottom w:val="single" w:sz="4" w:space="0" w:color="auto"/>
            </w:tcBorders>
            <w:shd w:val="clear" w:color="auto" w:fill="auto"/>
            <w:noWrap/>
            <w:vAlign w:val="center"/>
            <w:hideMark/>
          </w:tcPr>
          <w:p w14:paraId="1DE909A1" w14:textId="77777777" w:rsidR="00AD15B0" w:rsidRPr="006F23CF" w:rsidRDefault="00AD15B0" w:rsidP="000B0215">
            <w:pPr>
              <w:spacing w:line="276" w:lineRule="auto"/>
              <w:jc w:val="center"/>
              <w:rPr>
                <w:rFonts w:ascii="Arial Narrow" w:hAnsi="Arial Narrow" w:cs="Calibri"/>
                <w:color w:val="000000"/>
                <w:sz w:val="20"/>
                <w:szCs w:val="20"/>
              </w:rPr>
            </w:pPr>
            <w:r w:rsidRPr="006F23CF">
              <w:rPr>
                <w:rFonts w:ascii="Arial Narrow" w:hAnsi="Arial Narrow" w:cs="Calibri"/>
                <w:color w:val="000000"/>
                <w:sz w:val="20"/>
                <w:szCs w:val="20"/>
              </w:rPr>
              <w:t>150</w:t>
            </w:r>
          </w:p>
        </w:tc>
        <w:tc>
          <w:tcPr>
            <w:tcW w:w="851" w:type="dxa"/>
            <w:tcBorders>
              <w:top w:val="single" w:sz="4" w:space="0" w:color="auto"/>
              <w:bottom w:val="single" w:sz="4" w:space="0" w:color="auto"/>
            </w:tcBorders>
            <w:shd w:val="clear" w:color="auto" w:fill="auto"/>
            <w:noWrap/>
            <w:vAlign w:val="center"/>
            <w:hideMark/>
          </w:tcPr>
          <w:p w14:paraId="10231D77" w14:textId="77777777" w:rsidR="00AD15B0" w:rsidRPr="006F23CF" w:rsidRDefault="00AD15B0" w:rsidP="000B0215">
            <w:pPr>
              <w:spacing w:line="276" w:lineRule="auto"/>
              <w:jc w:val="center"/>
              <w:rPr>
                <w:rFonts w:ascii="Arial Narrow" w:hAnsi="Arial Narrow" w:cs="Calibri"/>
                <w:color w:val="000000"/>
                <w:sz w:val="20"/>
                <w:szCs w:val="20"/>
              </w:rPr>
            </w:pPr>
            <w:r w:rsidRPr="006F23CF">
              <w:rPr>
                <w:rFonts w:ascii="Arial Narrow" w:hAnsi="Arial Narrow" w:cs="Calibri"/>
                <w:color w:val="000000"/>
                <w:sz w:val="20"/>
                <w:szCs w:val="20"/>
              </w:rPr>
              <w:t>75</w:t>
            </w:r>
          </w:p>
        </w:tc>
        <w:tc>
          <w:tcPr>
            <w:tcW w:w="1065" w:type="dxa"/>
            <w:tcBorders>
              <w:top w:val="single" w:sz="4" w:space="0" w:color="auto"/>
              <w:bottom w:val="single" w:sz="4" w:space="0" w:color="auto"/>
            </w:tcBorders>
            <w:shd w:val="clear" w:color="auto" w:fill="auto"/>
            <w:noWrap/>
            <w:vAlign w:val="center"/>
            <w:hideMark/>
          </w:tcPr>
          <w:p w14:paraId="2E2E05A5" w14:textId="77777777" w:rsidR="00AD15B0" w:rsidRPr="006F23CF" w:rsidRDefault="00AD15B0" w:rsidP="000B0215">
            <w:pPr>
              <w:spacing w:line="276" w:lineRule="auto"/>
              <w:jc w:val="center"/>
              <w:rPr>
                <w:rFonts w:ascii="Arial Narrow" w:hAnsi="Arial Narrow" w:cs="Calibri"/>
                <w:color w:val="000000"/>
                <w:sz w:val="20"/>
                <w:szCs w:val="20"/>
              </w:rPr>
            </w:pPr>
            <w:r w:rsidRPr="006F23CF">
              <w:rPr>
                <w:rFonts w:ascii="Arial Narrow" w:hAnsi="Arial Narrow" w:cs="Calibri"/>
                <w:color w:val="000000"/>
                <w:sz w:val="20"/>
                <w:szCs w:val="20"/>
              </w:rPr>
              <w:t xml:space="preserve">       50,00  </w:t>
            </w:r>
          </w:p>
        </w:tc>
        <w:tc>
          <w:tcPr>
            <w:tcW w:w="2478" w:type="dxa"/>
            <w:tcBorders>
              <w:top w:val="single" w:sz="4" w:space="0" w:color="auto"/>
              <w:bottom w:val="single" w:sz="4" w:space="0" w:color="auto"/>
            </w:tcBorders>
            <w:shd w:val="clear" w:color="auto" w:fill="auto"/>
            <w:noWrap/>
            <w:vAlign w:val="center"/>
            <w:hideMark/>
          </w:tcPr>
          <w:p w14:paraId="369B5340" w14:textId="77777777" w:rsidR="00AD15B0" w:rsidRPr="006F23CF" w:rsidRDefault="00AD15B0" w:rsidP="000B0215">
            <w:pPr>
              <w:spacing w:line="276" w:lineRule="auto"/>
              <w:rPr>
                <w:rFonts w:ascii="Arial Narrow" w:hAnsi="Arial Narrow" w:cs="Calibri"/>
                <w:color w:val="000000"/>
                <w:sz w:val="20"/>
                <w:szCs w:val="20"/>
              </w:rPr>
            </w:pPr>
            <w:r w:rsidRPr="006F23CF">
              <w:rPr>
                <w:rFonts w:ascii="Arial Narrow" w:hAnsi="Arial Narrow" w:cs="Calibri"/>
                <w:color w:val="000000"/>
                <w:sz w:val="20"/>
                <w:szCs w:val="20"/>
              </w:rPr>
              <w:t>50% de femmes</w:t>
            </w:r>
          </w:p>
        </w:tc>
      </w:tr>
      <w:tr w:rsidR="00AD15B0" w:rsidRPr="006F23CF" w14:paraId="1F15F12D" w14:textId="77777777" w:rsidTr="00693BE1">
        <w:trPr>
          <w:trHeight w:val="137"/>
        </w:trPr>
        <w:tc>
          <w:tcPr>
            <w:tcW w:w="3964" w:type="dxa"/>
            <w:tcBorders>
              <w:top w:val="single" w:sz="4" w:space="0" w:color="auto"/>
              <w:bottom w:val="single" w:sz="4" w:space="0" w:color="auto"/>
            </w:tcBorders>
            <w:shd w:val="clear" w:color="000000" w:fill="B4C6E7"/>
            <w:noWrap/>
            <w:vAlign w:val="bottom"/>
            <w:hideMark/>
          </w:tcPr>
          <w:p w14:paraId="3C198B7E" w14:textId="77777777" w:rsidR="00AD15B0" w:rsidRPr="006F23CF" w:rsidRDefault="00AD15B0" w:rsidP="000B0215">
            <w:pPr>
              <w:spacing w:line="276" w:lineRule="auto"/>
              <w:rPr>
                <w:rFonts w:ascii="Arial Narrow" w:hAnsi="Arial Narrow" w:cs="Calibri"/>
                <w:color w:val="000000"/>
                <w:sz w:val="20"/>
                <w:szCs w:val="20"/>
              </w:rPr>
            </w:pPr>
            <w:r w:rsidRPr="006F23CF">
              <w:rPr>
                <w:rFonts w:ascii="Arial Narrow" w:hAnsi="Arial Narrow" w:cs="Calibri"/>
                <w:color w:val="000000"/>
                <w:sz w:val="20"/>
                <w:szCs w:val="20"/>
              </w:rPr>
              <w:t>TOTAL</w:t>
            </w:r>
          </w:p>
        </w:tc>
        <w:tc>
          <w:tcPr>
            <w:tcW w:w="709" w:type="dxa"/>
            <w:tcBorders>
              <w:top w:val="single" w:sz="4" w:space="0" w:color="auto"/>
              <w:bottom w:val="single" w:sz="4" w:space="0" w:color="auto"/>
            </w:tcBorders>
            <w:shd w:val="clear" w:color="000000" w:fill="B4C6E7"/>
            <w:noWrap/>
            <w:vAlign w:val="bottom"/>
            <w:hideMark/>
          </w:tcPr>
          <w:p w14:paraId="3B092422" w14:textId="77777777" w:rsidR="00AD15B0" w:rsidRPr="006F23CF" w:rsidRDefault="00AD15B0" w:rsidP="000B0215">
            <w:pPr>
              <w:spacing w:line="276" w:lineRule="auto"/>
              <w:jc w:val="center"/>
              <w:rPr>
                <w:rFonts w:ascii="Arial Narrow" w:hAnsi="Arial Narrow" w:cs="Calibri"/>
                <w:color w:val="000000"/>
                <w:sz w:val="20"/>
                <w:szCs w:val="20"/>
              </w:rPr>
            </w:pPr>
            <w:r w:rsidRPr="006F23CF">
              <w:rPr>
                <w:rFonts w:ascii="Arial Narrow" w:hAnsi="Arial Narrow" w:cs="Calibri"/>
                <w:color w:val="000000"/>
                <w:sz w:val="20"/>
                <w:szCs w:val="20"/>
              </w:rPr>
              <w:t>737</w:t>
            </w:r>
          </w:p>
        </w:tc>
        <w:tc>
          <w:tcPr>
            <w:tcW w:w="851" w:type="dxa"/>
            <w:tcBorders>
              <w:top w:val="single" w:sz="4" w:space="0" w:color="auto"/>
              <w:bottom w:val="single" w:sz="4" w:space="0" w:color="auto"/>
            </w:tcBorders>
            <w:shd w:val="clear" w:color="000000" w:fill="B4C6E7"/>
            <w:noWrap/>
            <w:vAlign w:val="bottom"/>
            <w:hideMark/>
          </w:tcPr>
          <w:p w14:paraId="68BC1181" w14:textId="77777777" w:rsidR="00AD15B0" w:rsidRPr="006F23CF" w:rsidRDefault="00AD15B0" w:rsidP="000B0215">
            <w:pPr>
              <w:spacing w:line="276" w:lineRule="auto"/>
              <w:jc w:val="center"/>
              <w:rPr>
                <w:rFonts w:ascii="Arial Narrow" w:hAnsi="Arial Narrow" w:cs="Calibri"/>
                <w:color w:val="000000"/>
                <w:sz w:val="20"/>
                <w:szCs w:val="20"/>
              </w:rPr>
            </w:pPr>
            <w:r w:rsidRPr="006F23CF">
              <w:rPr>
                <w:rFonts w:ascii="Arial Narrow" w:hAnsi="Arial Narrow" w:cs="Calibri"/>
                <w:color w:val="000000"/>
                <w:sz w:val="20"/>
                <w:szCs w:val="20"/>
              </w:rPr>
              <w:t xml:space="preserve">       180  </w:t>
            </w:r>
          </w:p>
        </w:tc>
        <w:tc>
          <w:tcPr>
            <w:tcW w:w="1065" w:type="dxa"/>
            <w:tcBorders>
              <w:top w:val="single" w:sz="4" w:space="0" w:color="auto"/>
              <w:bottom w:val="single" w:sz="4" w:space="0" w:color="auto"/>
            </w:tcBorders>
            <w:shd w:val="clear" w:color="000000" w:fill="B4C6E7"/>
            <w:noWrap/>
            <w:vAlign w:val="center"/>
            <w:hideMark/>
          </w:tcPr>
          <w:p w14:paraId="11F863F3" w14:textId="77777777" w:rsidR="00AD15B0" w:rsidRPr="006F23CF" w:rsidRDefault="00AD15B0" w:rsidP="000B0215">
            <w:pPr>
              <w:spacing w:line="276" w:lineRule="auto"/>
              <w:jc w:val="center"/>
              <w:rPr>
                <w:rFonts w:ascii="Arial Narrow" w:hAnsi="Arial Narrow" w:cs="Calibri"/>
                <w:color w:val="000000"/>
                <w:sz w:val="20"/>
                <w:szCs w:val="20"/>
              </w:rPr>
            </w:pPr>
            <w:r w:rsidRPr="006F23CF">
              <w:rPr>
                <w:rFonts w:ascii="Arial Narrow" w:hAnsi="Arial Narrow" w:cs="Calibri"/>
                <w:color w:val="000000"/>
                <w:sz w:val="20"/>
                <w:szCs w:val="20"/>
              </w:rPr>
              <w:t xml:space="preserve">       24,42  </w:t>
            </w:r>
          </w:p>
        </w:tc>
        <w:tc>
          <w:tcPr>
            <w:tcW w:w="2478" w:type="dxa"/>
            <w:tcBorders>
              <w:top w:val="single" w:sz="4" w:space="0" w:color="auto"/>
              <w:bottom w:val="single" w:sz="4" w:space="0" w:color="auto"/>
            </w:tcBorders>
            <w:shd w:val="clear" w:color="000000" w:fill="B4C6E7"/>
            <w:noWrap/>
            <w:vAlign w:val="bottom"/>
            <w:hideMark/>
          </w:tcPr>
          <w:p w14:paraId="011F0BD7" w14:textId="77777777" w:rsidR="00AD15B0" w:rsidRPr="006F23CF" w:rsidRDefault="00AD15B0" w:rsidP="000B0215">
            <w:pPr>
              <w:spacing w:line="276" w:lineRule="auto"/>
              <w:rPr>
                <w:rFonts w:ascii="Arial Narrow" w:hAnsi="Arial Narrow" w:cs="Calibri"/>
                <w:color w:val="000000"/>
                <w:sz w:val="20"/>
                <w:szCs w:val="20"/>
              </w:rPr>
            </w:pPr>
            <w:r w:rsidRPr="006F23CF">
              <w:rPr>
                <w:rFonts w:ascii="Arial Narrow" w:hAnsi="Arial Narrow" w:cs="Calibri"/>
                <w:color w:val="000000"/>
                <w:sz w:val="20"/>
                <w:szCs w:val="20"/>
              </w:rPr>
              <w:t> </w:t>
            </w:r>
          </w:p>
        </w:tc>
      </w:tr>
    </w:tbl>
    <w:p w14:paraId="239F721F" w14:textId="7484E182" w:rsidR="00715E3B" w:rsidRPr="003E551D" w:rsidRDefault="00612EF9" w:rsidP="000B0215">
      <w:pPr>
        <w:spacing w:line="276" w:lineRule="auto"/>
        <w:rPr>
          <w:rFonts w:ascii="Arial Narrow" w:eastAsia="Myriad Pro" w:hAnsi="Arial Narrow" w:cstheme="minorHAnsi"/>
          <w:b/>
          <w:bCs/>
          <w:i/>
          <w:iCs/>
          <w:color w:val="000000"/>
          <w:sz w:val="20"/>
          <w:szCs w:val="20"/>
          <w:lang w:val="fr-FR"/>
        </w:rPr>
      </w:pPr>
      <w:r w:rsidRPr="003E551D">
        <w:rPr>
          <w:rFonts w:ascii="Arial Narrow" w:eastAsia="Myriad Pro" w:hAnsi="Arial Narrow" w:cstheme="minorHAnsi"/>
          <w:b/>
          <w:bCs/>
          <w:i/>
          <w:iCs/>
          <w:color w:val="000000"/>
          <w:sz w:val="20"/>
          <w:szCs w:val="20"/>
          <w:lang w:val="fr-FR"/>
        </w:rPr>
        <w:t>Source :</w:t>
      </w:r>
      <w:r w:rsidR="002472A6" w:rsidRPr="003E551D">
        <w:rPr>
          <w:rFonts w:ascii="Arial Narrow" w:eastAsia="Myriad Pro" w:hAnsi="Arial Narrow" w:cstheme="minorHAnsi"/>
          <w:b/>
          <w:bCs/>
          <w:i/>
          <w:iCs/>
          <w:color w:val="000000"/>
          <w:sz w:val="20"/>
          <w:szCs w:val="20"/>
          <w:lang w:val="fr-FR"/>
        </w:rPr>
        <w:t xml:space="preserve"> Document de projet</w:t>
      </w:r>
      <w:r>
        <w:rPr>
          <w:rFonts w:ascii="Arial Narrow" w:eastAsia="Myriad Pro" w:hAnsi="Arial Narrow" w:cstheme="minorHAnsi"/>
          <w:b/>
          <w:bCs/>
          <w:i/>
          <w:iCs/>
          <w:color w:val="000000"/>
          <w:sz w:val="20"/>
          <w:szCs w:val="20"/>
          <w:lang w:val="fr-FR"/>
        </w:rPr>
        <w:t>/</w:t>
      </w:r>
      <w:r w:rsidR="003E551D">
        <w:rPr>
          <w:rFonts w:ascii="Arial Narrow" w:eastAsia="Myriad Pro" w:hAnsi="Arial Narrow" w:cstheme="minorHAnsi"/>
          <w:b/>
          <w:bCs/>
          <w:i/>
          <w:iCs/>
          <w:color w:val="000000"/>
          <w:sz w:val="20"/>
          <w:szCs w:val="20"/>
          <w:lang w:val="fr-FR"/>
        </w:rPr>
        <w:t xml:space="preserve">étude de base </w:t>
      </w:r>
    </w:p>
    <w:p w14:paraId="35B9AD9C" w14:textId="77777777" w:rsidR="002472A6" w:rsidRPr="002472A6" w:rsidRDefault="002472A6" w:rsidP="000B0215">
      <w:pPr>
        <w:spacing w:line="276" w:lineRule="auto"/>
        <w:rPr>
          <w:rFonts w:eastAsia="Myriad Pro" w:cstheme="minorHAnsi"/>
          <w:color w:val="000000"/>
          <w:sz w:val="20"/>
          <w:szCs w:val="20"/>
          <w:lang w:val="fr-FR"/>
        </w:rPr>
      </w:pPr>
    </w:p>
    <w:p w14:paraId="1B2C171A" w14:textId="426EB38C" w:rsidR="003E4030" w:rsidRPr="00BD7BD4" w:rsidRDefault="00985F82" w:rsidP="00F90230">
      <w:pPr>
        <w:pStyle w:val="Titre3"/>
        <w:rPr>
          <w:rFonts w:ascii="Arial Narrow" w:eastAsia="Myriad Pro" w:hAnsi="Arial Narrow"/>
          <w:lang w:val="fr-FR"/>
        </w:rPr>
      </w:pPr>
      <w:bookmarkStart w:id="35" w:name="_Toc161603918"/>
      <w:r w:rsidRPr="00BD7BD4">
        <w:rPr>
          <w:rFonts w:ascii="Arial Narrow" w:eastAsia="Myriad Pro" w:hAnsi="Arial Narrow"/>
          <w:lang w:val="fr-FR"/>
        </w:rPr>
        <w:t>3.1.</w:t>
      </w:r>
      <w:r w:rsidR="00F90230">
        <w:rPr>
          <w:rFonts w:ascii="Arial Narrow" w:eastAsia="Myriad Pro" w:hAnsi="Arial Narrow"/>
          <w:lang w:val="fr-FR"/>
        </w:rPr>
        <w:t>8</w:t>
      </w:r>
      <w:r w:rsidRPr="00BD7BD4">
        <w:rPr>
          <w:rFonts w:ascii="Arial Narrow" w:eastAsia="Myriad Pro" w:hAnsi="Arial Narrow"/>
          <w:lang w:val="fr-FR"/>
        </w:rPr>
        <w:t xml:space="preserve"> </w:t>
      </w:r>
      <w:r w:rsidR="003E4030" w:rsidRPr="00BD7BD4">
        <w:rPr>
          <w:rFonts w:ascii="Arial Narrow" w:eastAsia="Myriad Pro" w:hAnsi="Arial Narrow"/>
          <w:lang w:val="fr-FR"/>
        </w:rPr>
        <w:t xml:space="preserve">Modalités de gestion </w:t>
      </w:r>
      <w:r w:rsidR="002F058D" w:rsidRPr="00BD7BD4">
        <w:rPr>
          <w:rFonts w:ascii="Arial Narrow" w:eastAsia="Myriad Pro" w:hAnsi="Arial Narrow"/>
          <w:lang w:val="fr-FR"/>
        </w:rPr>
        <w:t>et arrangements institutionnels</w:t>
      </w:r>
      <w:bookmarkEnd w:id="35"/>
    </w:p>
    <w:p w14:paraId="218C2869" w14:textId="35B41F23" w:rsidR="003E4030" w:rsidRDefault="003E4030" w:rsidP="000B0215">
      <w:pPr>
        <w:spacing w:line="276" w:lineRule="auto"/>
        <w:rPr>
          <w:rFonts w:eastAsia="Myriad Pro" w:cstheme="minorHAnsi"/>
          <w:color w:val="000000"/>
          <w:sz w:val="20"/>
          <w:szCs w:val="20"/>
          <w:lang w:val="fr-FR"/>
        </w:rPr>
      </w:pPr>
    </w:p>
    <w:p w14:paraId="75EB688D" w14:textId="1C6936C8" w:rsidR="00F32B66" w:rsidRPr="00CF7484" w:rsidRDefault="003A3E91" w:rsidP="000B0215">
      <w:pPr>
        <w:spacing w:line="276" w:lineRule="auto"/>
        <w:jc w:val="both"/>
        <w:rPr>
          <w:rFonts w:ascii="Arial Narrow" w:eastAsia="Myriad Pro" w:hAnsi="Arial Narrow" w:cstheme="minorHAnsi"/>
          <w:color w:val="000000"/>
          <w:lang w:val="fr-FR"/>
        </w:rPr>
      </w:pPr>
      <w:r w:rsidRPr="003A3E91">
        <w:rPr>
          <w:rFonts w:ascii="Arial Narrow" w:hAnsi="Arial Narrow"/>
          <w:lang w:val="fr-FR"/>
        </w:rPr>
        <w:t xml:space="preserve">La modalité de gestion de </w:t>
      </w:r>
      <w:r w:rsidRPr="003A3E91">
        <w:rPr>
          <w:rFonts w:ascii="Arial Narrow" w:hAnsi="Arial Narrow"/>
        </w:rPr>
        <w:t xml:space="preserve">services d’appui direct </w:t>
      </w:r>
      <w:r w:rsidRPr="003A3E91">
        <w:rPr>
          <w:rFonts w:ascii="Arial Narrow" w:hAnsi="Arial Narrow"/>
          <w:lang w:val="fr-FR"/>
        </w:rPr>
        <w:t xml:space="preserve">du PNUD </w:t>
      </w:r>
      <w:r w:rsidRPr="003A3E91">
        <w:rPr>
          <w:rFonts w:ascii="Arial Narrow" w:hAnsi="Arial Narrow"/>
        </w:rPr>
        <w:t xml:space="preserve">au projet </w:t>
      </w:r>
      <w:r w:rsidRPr="003A3E91">
        <w:rPr>
          <w:rFonts w:ascii="Arial Narrow" w:hAnsi="Arial Narrow"/>
          <w:lang w:val="fr-FR"/>
        </w:rPr>
        <w:t xml:space="preserve">a été retenue comme modalité de gestion. Elle implique le recrutement du personnel de l’UGP </w:t>
      </w:r>
      <w:r w:rsidR="00CB2012">
        <w:rPr>
          <w:rFonts w:ascii="Arial Narrow" w:hAnsi="Arial Narrow"/>
          <w:lang w:val="fr-FR"/>
        </w:rPr>
        <w:t>et s</w:t>
      </w:r>
      <w:r w:rsidRPr="003A3E91">
        <w:rPr>
          <w:rFonts w:ascii="Arial Narrow" w:hAnsi="Arial Narrow"/>
          <w:lang w:val="fr-FR"/>
        </w:rPr>
        <w:t xml:space="preserve">a </w:t>
      </w:r>
      <w:r w:rsidR="00CB2012">
        <w:rPr>
          <w:rFonts w:ascii="Arial Narrow" w:hAnsi="Arial Narrow"/>
          <w:lang w:val="fr-FR"/>
        </w:rPr>
        <w:t xml:space="preserve">mise à la </w:t>
      </w:r>
      <w:r w:rsidRPr="003A3E91">
        <w:rPr>
          <w:rFonts w:ascii="Arial Narrow" w:hAnsi="Arial Narrow"/>
          <w:lang w:val="fr-FR"/>
        </w:rPr>
        <w:t xml:space="preserve">disposition la </w:t>
      </w:r>
      <w:r w:rsidRPr="00CF7484">
        <w:rPr>
          <w:rFonts w:ascii="Arial Narrow" w:hAnsi="Arial Narrow"/>
        </w:rPr>
        <w:t>Commission du Bassin du Lac Tchad (CBLT</w:t>
      </w:r>
      <w:r>
        <w:rPr>
          <w:rFonts w:ascii="Arial Narrow" w:eastAsia="Myriad Pro" w:hAnsi="Arial Narrow" w:cstheme="minorHAnsi"/>
          <w:color w:val="000000"/>
          <w:lang w:val="fr-FR"/>
        </w:rPr>
        <w:t xml:space="preserve">) </w:t>
      </w:r>
      <w:r w:rsidR="00CF7484" w:rsidRPr="00CF7484">
        <w:rPr>
          <w:rFonts w:ascii="Arial Narrow" w:eastAsia="Myriad Pro" w:hAnsi="Arial Narrow" w:cstheme="minorHAnsi"/>
          <w:color w:val="000000"/>
          <w:lang w:val="fr-FR"/>
        </w:rPr>
        <w:t>identifi</w:t>
      </w:r>
      <w:r w:rsidR="00093DC9">
        <w:rPr>
          <w:rFonts w:ascii="Arial Narrow" w:eastAsia="Myriad Pro" w:hAnsi="Arial Narrow" w:cstheme="minorHAnsi"/>
          <w:color w:val="000000"/>
          <w:lang w:val="fr-FR"/>
        </w:rPr>
        <w:t>é</w:t>
      </w:r>
      <w:r w:rsidR="00CF7484" w:rsidRPr="00CF7484">
        <w:rPr>
          <w:rFonts w:ascii="Arial Narrow" w:eastAsia="Myriad Pro" w:hAnsi="Arial Narrow" w:cstheme="minorHAnsi"/>
          <w:color w:val="000000"/>
          <w:lang w:val="fr-FR"/>
        </w:rPr>
        <w:t xml:space="preserve"> </w:t>
      </w:r>
      <w:r w:rsidRPr="003A3E91">
        <w:rPr>
          <w:rFonts w:ascii="Arial Narrow" w:hAnsi="Arial Narrow"/>
          <w:lang w:val="fr-FR"/>
        </w:rPr>
        <w:t xml:space="preserve">dans </w:t>
      </w:r>
      <w:r>
        <w:rPr>
          <w:rFonts w:ascii="Arial Narrow" w:hAnsi="Arial Narrow"/>
          <w:lang w:val="fr-FR"/>
        </w:rPr>
        <w:t xml:space="preserve">le document de projet </w:t>
      </w:r>
      <w:r w:rsidR="00CF7484" w:rsidRPr="00CF7484">
        <w:rPr>
          <w:rFonts w:ascii="Arial Narrow" w:hAnsi="Arial Narrow"/>
          <w:lang w:val="fr-FR"/>
        </w:rPr>
        <w:t xml:space="preserve">comme </w:t>
      </w:r>
      <w:r w:rsidR="00CF7484" w:rsidRPr="00CF7484">
        <w:rPr>
          <w:rFonts w:ascii="Arial Narrow" w:hAnsi="Arial Narrow"/>
        </w:rPr>
        <w:t>partenaire de mise en œuvre</w:t>
      </w:r>
      <w:r w:rsidR="00F32B66" w:rsidRPr="00CF7484">
        <w:rPr>
          <w:rFonts w:ascii="Arial Narrow" w:hAnsi="Arial Narrow"/>
        </w:rPr>
        <w:t xml:space="preserve">, </w:t>
      </w:r>
      <w:r w:rsidR="00CF7484" w:rsidRPr="00CF7484">
        <w:rPr>
          <w:rFonts w:ascii="Arial Narrow" w:hAnsi="Arial Narrow"/>
          <w:lang w:val="fr-FR"/>
        </w:rPr>
        <w:t xml:space="preserve">en </w:t>
      </w:r>
      <w:r w:rsidR="00F32B66" w:rsidRPr="00CF7484">
        <w:rPr>
          <w:rFonts w:ascii="Arial Narrow" w:hAnsi="Arial Narrow"/>
        </w:rPr>
        <w:t>étroite collaboration avec les points focaux nationaux</w:t>
      </w:r>
      <w:r w:rsidRPr="003A3E91">
        <w:rPr>
          <w:rFonts w:ascii="Arial Narrow" w:hAnsi="Arial Narrow"/>
          <w:lang w:val="fr-FR"/>
        </w:rPr>
        <w:t>.</w:t>
      </w:r>
      <w:r w:rsidR="00F32B66" w:rsidRPr="00CF7484">
        <w:rPr>
          <w:rFonts w:ascii="Arial Narrow" w:hAnsi="Arial Narrow"/>
        </w:rPr>
        <w:t xml:space="preserve"> </w:t>
      </w:r>
      <w:r>
        <w:rPr>
          <w:rFonts w:ascii="Arial Narrow" w:hAnsi="Arial Narrow"/>
          <w:lang w:val="fr-FR"/>
        </w:rPr>
        <w:t>L</w:t>
      </w:r>
      <w:r w:rsidRPr="00CF7484">
        <w:rPr>
          <w:rFonts w:ascii="Arial Narrow" w:hAnsi="Arial Narrow"/>
        </w:rPr>
        <w:t xml:space="preserve">’UICN et la Banque mondiale </w:t>
      </w:r>
      <w:r w:rsidRPr="003A3E91">
        <w:rPr>
          <w:rFonts w:ascii="Arial Narrow" w:hAnsi="Arial Narrow"/>
          <w:lang w:val="fr-FR"/>
        </w:rPr>
        <w:t>sont id</w:t>
      </w:r>
      <w:r>
        <w:rPr>
          <w:rFonts w:ascii="Arial Narrow" w:hAnsi="Arial Narrow"/>
          <w:lang w:val="fr-FR"/>
        </w:rPr>
        <w:t xml:space="preserve">entifiés comme </w:t>
      </w:r>
      <w:r w:rsidR="00F32B66" w:rsidRPr="00CF7484">
        <w:rPr>
          <w:rFonts w:ascii="Arial Narrow" w:hAnsi="Arial Narrow"/>
        </w:rPr>
        <w:t>parties responsables pour appuyer la CBLT</w:t>
      </w:r>
      <w:r w:rsidR="00CF7484" w:rsidRPr="00CF7484">
        <w:rPr>
          <w:rFonts w:ascii="Arial Narrow" w:hAnsi="Arial Narrow"/>
          <w:lang w:val="fr-FR"/>
        </w:rPr>
        <w:t xml:space="preserve"> respectivement pour </w:t>
      </w:r>
      <w:r>
        <w:rPr>
          <w:rFonts w:ascii="Arial Narrow" w:hAnsi="Arial Narrow"/>
          <w:lang w:val="fr-FR"/>
        </w:rPr>
        <w:t>la mise en œuvre d</w:t>
      </w:r>
      <w:r w:rsidR="00CF7484" w:rsidRPr="00CF7484">
        <w:rPr>
          <w:rFonts w:ascii="Arial Narrow" w:hAnsi="Arial Narrow"/>
        </w:rPr>
        <w:t xml:space="preserve">es </w:t>
      </w:r>
      <w:r w:rsidR="00CF7484" w:rsidRPr="00CF7484">
        <w:rPr>
          <w:rFonts w:ascii="Arial Narrow" w:hAnsi="Arial Narrow"/>
          <w:lang w:val="fr-FR"/>
        </w:rPr>
        <w:t>c</w:t>
      </w:r>
      <w:r w:rsidR="00CF7484" w:rsidRPr="00CF7484">
        <w:rPr>
          <w:rFonts w:ascii="Arial Narrow" w:hAnsi="Arial Narrow"/>
        </w:rPr>
        <w:t>omposantes 5 et 6</w:t>
      </w:r>
      <w:r w:rsidR="00F32B66" w:rsidRPr="00CF7484">
        <w:rPr>
          <w:rFonts w:ascii="Arial Narrow" w:hAnsi="Arial Narrow"/>
        </w:rPr>
        <w:t xml:space="preserve">. </w:t>
      </w:r>
    </w:p>
    <w:p w14:paraId="355F943D" w14:textId="10941CE1" w:rsidR="00CF7484" w:rsidRDefault="00CF7484" w:rsidP="000B0215">
      <w:pPr>
        <w:spacing w:line="276" w:lineRule="auto"/>
        <w:jc w:val="both"/>
        <w:rPr>
          <w:rFonts w:ascii="Arial Narrow" w:hAnsi="Arial Narrow"/>
          <w:lang w:val="fr-FR"/>
        </w:rPr>
      </w:pPr>
    </w:p>
    <w:p w14:paraId="350CF934" w14:textId="447B968F" w:rsidR="00FE3592" w:rsidRPr="00CB2012" w:rsidRDefault="00CF7484" w:rsidP="000B0215">
      <w:pPr>
        <w:spacing w:line="276" w:lineRule="auto"/>
        <w:jc w:val="both"/>
        <w:rPr>
          <w:rFonts w:ascii="Arial Narrow" w:hAnsi="Arial Narrow"/>
          <w:lang w:val="fr-FR"/>
        </w:rPr>
      </w:pPr>
      <w:r>
        <w:rPr>
          <w:rFonts w:ascii="Arial Narrow" w:hAnsi="Arial Narrow"/>
          <w:lang w:val="fr-FR"/>
        </w:rPr>
        <w:t xml:space="preserve">Les </w:t>
      </w:r>
      <w:r w:rsidR="00FB7A06">
        <w:rPr>
          <w:rFonts w:ascii="Arial Narrow" w:hAnsi="Arial Narrow"/>
          <w:lang w:val="fr-FR"/>
        </w:rPr>
        <w:t xml:space="preserve">principaux </w:t>
      </w:r>
      <w:r>
        <w:rPr>
          <w:rFonts w:ascii="Arial Narrow" w:hAnsi="Arial Narrow"/>
          <w:lang w:val="fr-FR"/>
        </w:rPr>
        <w:t xml:space="preserve">organes de gestions </w:t>
      </w:r>
      <w:r w:rsidR="00FB7A06">
        <w:rPr>
          <w:rFonts w:ascii="Arial Narrow" w:hAnsi="Arial Narrow"/>
          <w:lang w:val="fr-FR"/>
        </w:rPr>
        <w:t xml:space="preserve">définis dans le document de </w:t>
      </w:r>
      <w:r>
        <w:rPr>
          <w:rFonts w:ascii="Arial Narrow" w:hAnsi="Arial Narrow"/>
          <w:lang w:val="fr-FR"/>
        </w:rPr>
        <w:t xml:space="preserve">projet sont </w:t>
      </w:r>
      <w:r w:rsidR="00FB7A06" w:rsidRPr="00CF7484">
        <w:rPr>
          <w:rFonts w:ascii="Arial Narrow" w:hAnsi="Arial Narrow"/>
          <w:lang w:val="fr-FR"/>
        </w:rPr>
        <w:t>le</w:t>
      </w:r>
      <w:r w:rsidR="00FB7A06" w:rsidRPr="00F32B66">
        <w:rPr>
          <w:rFonts w:ascii="Arial Narrow" w:hAnsi="Arial Narrow"/>
        </w:rPr>
        <w:t xml:space="preserve"> Comité de pilotage du projet </w:t>
      </w:r>
      <w:r w:rsidR="00FB7A06">
        <w:rPr>
          <w:rFonts w:ascii="Arial Narrow" w:hAnsi="Arial Narrow"/>
          <w:lang w:val="fr-FR"/>
        </w:rPr>
        <w:t xml:space="preserve">et </w:t>
      </w:r>
      <w:r>
        <w:rPr>
          <w:rFonts w:ascii="Arial Narrow" w:hAnsi="Arial Narrow"/>
          <w:lang w:val="fr-FR"/>
        </w:rPr>
        <w:t>l’Unité de Gestion du Projet (UGP)</w:t>
      </w:r>
      <w:r w:rsidR="00FB7A06">
        <w:rPr>
          <w:rFonts w:ascii="Arial Narrow" w:hAnsi="Arial Narrow"/>
          <w:lang w:val="fr-FR"/>
        </w:rPr>
        <w:t xml:space="preserve">. </w:t>
      </w:r>
      <w:r w:rsidR="00F32B66" w:rsidRPr="00F32B66">
        <w:rPr>
          <w:rFonts w:ascii="Arial Narrow" w:hAnsi="Arial Narrow"/>
        </w:rPr>
        <w:t xml:space="preserve"> L</w:t>
      </w:r>
      <w:r w:rsidR="00FB7A06" w:rsidRPr="00FB7A06">
        <w:rPr>
          <w:rFonts w:ascii="Arial Narrow" w:hAnsi="Arial Narrow"/>
          <w:lang w:val="fr-FR"/>
        </w:rPr>
        <w:t>a c</w:t>
      </w:r>
      <w:r w:rsidR="00FB7A06">
        <w:rPr>
          <w:rFonts w:ascii="Arial Narrow" w:hAnsi="Arial Narrow"/>
          <w:lang w:val="fr-FR"/>
        </w:rPr>
        <w:t>omposition prévu</w:t>
      </w:r>
      <w:r w:rsidR="00F32B66" w:rsidRPr="00F32B66">
        <w:rPr>
          <w:rFonts w:ascii="Arial Narrow" w:hAnsi="Arial Narrow"/>
        </w:rPr>
        <w:t xml:space="preserve">e </w:t>
      </w:r>
      <w:r w:rsidR="00FB7A06" w:rsidRPr="00FB7A06">
        <w:rPr>
          <w:rFonts w:ascii="Arial Narrow" w:hAnsi="Arial Narrow"/>
          <w:lang w:val="fr-FR"/>
        </w:rPr>
        <w:t xml:space="preserve">du </w:t>
      </w:r>
      <w:r w:rsidR="003A3E91" w:rsidRPr="00F32B66">
        <w:rPr>
          <w:rFonts w:ascii="Arial Narrow" w:hAnsi="Arial Narrow"/>
        </w:rPr>
        <w:t xml:space="preserve">Comité de pilotage </w:t>
      </w:r>
      <w:r w:rsidR="00F32B66" w:rsidRPr="00F32B66">
        <w:rPr>
          <w:rFonts w:ascii="Arial Narrow" w:hAnsi="Arial Narrow"/>
        </w:rPr>
        <w:t>inclu</w:t>
      </w:r>
      <w:r w:rsidR="00FB7A06" w:rsidRPr="00FB7A06">
        <w:rPr>
          <w:rFonts w:ascii="Arial Narrow" w:hAnsi="Arial Narrow"/>
          <w:lang w:val="fr-FR"/>
        </w:rPr>
        <w:t>e</w:t>
      </w:r>
      <w:r w:rsidR="00FB7A06">
        <w:rPr>
          <w:rFonts w:ascii="Arial Narrow" w:hAnsi="Arial Narrow"/>
          <w:lang w:val="fr-FR"/>
        </w:rPr>
        <w:t xml:space="preserve"> sans être exhaustif, </w:t>
      </w:r>
      <w:r w:rsidR="00F32B66" w:rsidRPr="00F32B66">
        <w:rPr>
          <w:rFonts w:ascii="Arial Narrow" w:hAnsi="Arial Narrow"/>
        </w:rPr>
        <w:t xml:space="preserve">les représentants des pays, le PNUD, la CBLT, l’UICN et la Banque mondiale, </w:t>
      </w:r>
      <w:r w:rsidR="00FE3592" w:rsidRPr="00FE3592">
        <w:rPr>
          <w:rFonts w:ascii="Arial Narrow" w:hAnsi="Arial Narrow"/>
          <w:lang w:val="fr-FR"/>
        </w:rPr>
        <w:t xml:space="preserve">ainsi que </w:t>
      </w:r>
      <w:r w:rsidR="00FE3592">
        <w:rPr>
          <w:rFonts w:ascii="Arial Narrow" w:hAnsi="Arial Narrow"/>
          <w:lang w:val="fr-FR"/>
        </w:rPr>
        <w:t>l’UGP (</w:t>
      </w:r>
      <w:r w:rsidR="00F32B66" w:rsidRPr="00F32B66">
        <w:rPr>
          <w:rFonts w:ascii="Arial Narrow" w:hAnsi="Arial Narrow"/>
        </w:rPr>
        <w:t>secrétariat</w:t>
      </w:r>
      <w:r w:rsidR="00FE3592" w:rsidRPr="00FE3592">
        <w:rPr>
          <w:rFonts w:ascii="Arial Narrow" w:hAnsi="Arial Narrow"/>
          <w:lang w:val="fr-FR"/>
        </w:rPr>
        <w:t>)</w:t>
      </w:r>
      <w:r w:rsidR="00F32B66" w:rsidRPr="00F32B66">
        <w:rPr>
          <w:rFonts w:ascii="Arial Narrow" w:hAnsi="Arial Narrow"/>
        </w:rPr>
        <w:t>.</w:t>
      </w:r>
      <w:r w:rsidR="00FE3592" w:rsidRPr="00FE3592">
        <w:rPr>
          <w:rFonts w:ascii="Arial Narrow" w:hAnsi="Arial Narrow"/>
          <w:lang w:val="fr-FR"/>
        </w:rPr>
        <w:t xml:space="preserve"> </w:t>
      </w:r>
      <w:r w:rsidR="00FE3592" w:rsidRPr="005C0204">
        <w:rPr>
          <w:rFonts w:ascii="Arial Narrow" w:hAnsi="Arial Narrow"/>
        </w:rPr>
        <w:t>L</w:t>
      </w:r>
      <w:r w:rsidR="00FE3592" w:rsidRPr="00922AFD">
        <w:rPr>
          <w:rFonts w:ascii="Arial Narrow" w:hAnsi="Arial Narrow"/>
          <w:lang w:val="fr-FR"/>
        </w:rPr>
        <w:t xml:space="preserve">a </w:t>
      </w:r>
      <w:r w:rsidR="00FE3592" w:rsidRPr="005C0204">
        <w:rPr>
          <w:rFonts w:ascii="Arial Narrow" w:hAnsi="Arial Narrow"/>
        </w:rPr>
        <w:t>compos</w:t>
      </w:r>
      <w:r w:rsidR="00FE3592" w:rsidRPr="00922AFD">
        <w:rPr>
          <w:rFonts w:ascii="Arial Narrow" w:hAnsi="Arial Narrow"/>
          <w:lang w:val="fr-FR"/>
        </w:rPr>
        <w:t>ition</w:t>
      </w:r>
      <w:r w:rsidR="00FE3592">
        <w:rPr>
          <w:rFonts w:ascii="Arial Narrow" w:hAnsi="Arial Narrow"/>
          <w:lang w:val="fr-FR"/>
        </w:rPr>
        <w:t xml:space="preserve"> retenue de l’UGP</w:t>
      </w:r>
      <w:r w:rsidR="00FE3592" w:rsidRPr="005C0204">
        <w:rPr>
          <w:rFonts w:ascii="Arial Narrow" w:hAnsi="Arial Narrow"/>
        </w:rPr>
        <w:t xml:space="preserve"> </w:t>
      </w:r>
      <w:r w:rsidR="00FE3592" w:rsidRPr="00922AFD">
        <w:rPr>
          <w:rFonts w:ascii="Arial Narrow" w:hAnsi="Arial Narrow"/>
          <w:lang w:val="fr-FR"/>
        </w:rPr>
        <w:t>compren</w:t>
      </w:r>
      <w:r w:rsidR="00FE3592">
        <w:rPr>
          <w:rFonts w:ascii="Arial Narrow" w:hAnsi="Arial Narrow"/>
          <w:lang w:val="fr-FR"/>
        </w:rPr>
        <w:t>ait</w:t>
      </w:r>
      <w:r w:rsidR="00FE3592" w:rsidRPr="00922AFD">
        <w:rPr>
          <w:rFonts w:ascii="Arial Narrow" w:hAnsi="Arial Narrow"/>
          <w:lang w:val="fr-FR"/>
        </w:rPr>
        <w:t xml:space="preserve"> un </w:t>
      </w:r>
      <w:r w:rsidR="00FE3592" w:rsidRPr="005C0204">
        <w:rPr>
          <w:rFonts w:ascii="Arial Narrow" w:hAnsi="Arial Narrow"/>
        </w:rPr>
        <w:t>Coordonnateur régional du projet, un expert technique en S&amp;E, u</w:t>
      </w:r>
      <w:r w:rsidR="00FE3592" w:rsidRPr="00922AFD">
        <w:rPr>
          <w:rFonts w:ascii="Arial Narrow" w:hAnsi="Arial Narrow"/>
          <w:lang w:val="fr-FR"/>
        </w:rPr>
        <w:t>n</w:t>
      </w:r>
      <w:r w:rsidR="00FE3592" w:rsidRPr="005C0204">
        <w:rPr>
          <w:rFonts w:ascii="Arial Narrow" w:hAnsi="Arial Narrow"/>
        </w:rPr>
        <w:t xml:space="preserve"> Responsable financier et administratif, un assistant administratif et un chargé de communication (recruté selon les besoins).</w:t>
      </w:r>
      <w:r w:rsidR="00CB2012" w:rsidRPr="00CB2012">
        <w:rPr>
          <w:rFonts w:ascii="Arial Narrow" w:hAnsi="Arial Narrow"/>
          <w:lang w:val="fr-FR"/>
        </w:rPr>
        <w:t xml:space="preserve"> </w:t>
      </w:r>
      <w:r w:rsidR="00CB2012" w:rsidRPr="00612EF9">
        <w:rPr>
          <w:rFonts w:ascii="Arial Narrow" w:hAnsi="Arial Narrow"/>
          <w:lang w:val="fr-FR"/>
        </w:rPr>
        <w:t>Ce dernier n’a finalement pas été recruté</w:t>
      </w:r>
      <w:r w:rsidR="00CB2012">
        <w:rPr>
          <w:rFonts w:ascii="Arial Narrow" w:hAnsi="Arial Narrow"/>
          <w:lang w:val="fr-FR"/>
        </w:rPr>
        <w:t>.</w:t>
      </w:r>
    </w:p>
    <w:p w14:paraId="28CD2DB5" w14:textId="625F51EB" w:rsidR="00F37C53" w:rsidRDefault="00F37C53" w:rsidP="000B0215">
      <w:pPr>
        <w:spacing w:line="276" w:lineRule="auto"/>
        <w:jc w:val="both"/>
        <w:rPr>
          <w:rFonts w:ascii="Arial Narrow" w:hAnsi="Arial Narrow"/>
        </w:rPr>
      </w:pPr>
    </w:p>
    <w:p w14:paraId="2994E534" w14:textId="77777777" w:rsidR="00F37C53" w:rsidRDefault="00F37C53" w:rsidP="000B0215">
      <w:pPr>
        <w:spacing w:line="276" w:lineRule="auto"/>
        <w:jc w:val="both"/>
        <w:rPr>
          <w:rFonts w:ascii="Arial Narrow" w:hAnsi="Arial Narrow"/>
        </w:rPr>
      </w:pPr>
      <w:r w:rsidRPr="00FB7A06">
        <w:rPr>
          <w:rFonts w:ascii="Arial Narrow" w:hAnsi="Arial Narrow"/>
          <w:lang w:val="fr-FR"/>
        </w:rPr>
        <w:t>Le comit</w:t>
      </w:r>
      <w:r>
        <w:rPr>
          <w:rFonts w:ascii="Arial Narrow" w:hAnsi="Arial Narrow"/>
          <w:lang w:val="fr-FR"/>
        </w:rPr>
        <w:t xml:space="preserve">é de pilotage </w:t>
      </w:r>
      <w:r w:rsidRPr="00FB7A06">
        <w:rPr>
          <w:rFonts w:ascii="Arial Narrow" w:hAnsi="Arial Narrow"/>
          <w:lang w:val="fr-FR"/>
        </w:rPr>
        <w:t>est</w:t>
      </w:r>
      <w:r w:rsidRPr="00F32B66">
        <w:rPr>
          <w:rFonts w:ascii="Arial Narrow" w:hAnsi="Arial Narrow"/>
        </w:rPr>
        <w:t xml:space="preserve"> la plus haute instance de décision, chargée de prendre les décisions administratives et de superviser le projet. </w:t>
      </w:r>
      <w:r>
        <w:rPr>
          <w:rFonts w:ascii="Arial Narrow" w:hAnsi="Arial Narrow"/>
          <w:lang w:val="fr-FR"/>
        </w:rPr>
        <w:t xml:space="preserve">Il joue </w:t>
      </w:r>
      <w:r w:rsidRPr="00F32B66">
        <w:rPr>
          <w:rFonts w:ascii="Arial Narrow" w:hAnsi="Arial Narrow"/>
        </w:rPr>
        <w:t xml:space="preserve">joue un rôle déterminant dans le suivi et évaluation du projet en veillant à l’assurance-qualité de ces processus et produits et en s’appuyant sur les évaluations pour améliorer la performance, la reddition des comptes et l’apprentissage. Il veille à l’engagement des ressources requises, arbitre les litiges internes, négocie une solution aux problèmes avec les organismes externes et s’assure de la pleine appropriation du projet par les pays. En outre, il approuve la nomination et les responsabilités du </w:t>
      </w:r>
      <w:r w:rsidRPr="00FB7A06">
        <w:rPr>
          <w:rFonts w:ascii="Arial Narrow" w:hAnsi="Arial Narrow"/>
          <w:lang w:val="fr-FR"/>
        </w:rPr>
        <w:t>coordonna</w:t>
      </w:r>
      <w:r>
        <w:rPr>
          <w:rFonts w:ascii="Arial Narrow" w:hAnsi="Arial Narrow"/>
          <w:lang w:val="fr-FR"/>
        </w:rPr>
        <w:t>teur</w:t>
      </w:r>
      <w:r w:rsidRPr="00F32B66">
        <w:rPr>
          <w:rFonts w:ascii="Arial Narrow" w:hAnsi="Arial Narrow"/>
        </w:rPr>
        <w:t xml:space="preserve"> </w:t>
      </w:r>
      <w:r w:rsidRPr="00FB7A06">
        <w:rPr>
          <w:rFonts w:ascii="Arial Narrow" w:hAnsi="Arial Narrow"/>
          <w:lang w:val="fr-FR"/>
        </w:rPr>
        <w:t>du</w:t>
      </w:r>
      <w:r>
        <w:rPr>
          <w:rFonts w:ascii="Arial Narrow" w:hAnsi="Arial Narrow"/>
          <w:lang w:val="fr-FR"/>
        </w:rPr>
        <w:t xml:space="preserve"> </w:t>
      </w:r>
      <w:r w:rsidRPr="00F32B66">
        <w:rPr>
          <w:rFonts w:ascii="Arial Narrow" w:hAnsi="Arial Narrow"/>
        </w:rPr>
        <w:t xml:space="preserve">projet ainsi que toute délégation de son rôle d’assurance-qualité aux entités habilitées. Le </w:t>
      </w:r>
      <w:r w:rsidRPr="00FB7A06">
        <w:rPr>
          <w:rFonts w:ascii="Arial Narrow" w:hAnsi="Arial Narrow"/>
          <w:lang w:val="fr-FR"/>
        </w:rPr>
        <w:t>comit</w:t>
      </w:r>
      <w:r>
        <w:rPr>
          <w:rFonts w:ascii="Arial Narrow" w:hAnsi="Arial Narrow"/>
          <w:lang w:val="fr-FR"/>
        </w:rPr>
        <w:t xml:space="preserve">é de pilotage </w:t>
      </w:r>
      <w:r w:rsidRPr="00F32B66">
        <w:rPr>
          <w:rFonts w:ascii="Arial Narrow" w:hAnsi="Arial Narrow"/>
        </w:rPr>
        <w:t>approuve le Plan de travail et le</w:t>
      </w:r>
      <w:r w:rsidRPr="00FB7A06">
        <w:rPr>
          <w:rFonts w:ascii="Arial Narrow" w:hAnsi="Arial Narrow"/>
          <w:lang w:val="fr-FR"/>
        </w:rPr>
        <w:t>s</w:t>
      </w:r>
      <w:r w:rsidRPr="00F32B66">
        <w:rPr>
          <w:rFonts w:ascii="Arial Narrow" w:hAnsi="Arial Narrow"/>
        </w:rPr>
        <w:t xml:space="preserve"> budget</w:t>
      </w:r>
      <w:r w:rsidRPr="00FB7A06">
        <w:rPr>
          <w:rFonts w:ascii="Arial Narrow" w:hAnsi="Arial Narrow"/>
          <w:lang w:val="fr-FR"/>
        </w:rPr>
        <w:t>s</w:t>
      </w:r>
      <w:r w:rsidRPr="00F32B66">
        <w:rPr>
          <w:rFonts w:ascii="Arial Narrow" w:hAnsi="Arial Narrow"/>
        </w:rPr>
        <w:t xml:space="preserve"> annuels et tout écart significatif par rapport aux plans initiaux (conformément à l’objectif et aux résultats approuvés </w:t>
      </w:r>
      <w:r w:rsidRPr="00F32B66">
        <w:rPr>
          <w:rFonts w:ascii="Arial Narrow" w:hAnsi="Arial Narrow"/>
        </w:rPr>
        <w:lastRenderedPageBreak/>
        <w:t>du projet). Ses décisions sont prises dans le respect des normes en vue de garantir de bonnes pratiques de gestion, le rapport qualité-prix, l’équité, l’intégrité, la transparence et une concurrence internationale efficace.</w:t>
      </w:r>
    </w:p>
    <w:p w14:paraId="5029C6BE" w14:textId="77777777" w:rsidR="00F37C53" w:rsidRDefault="00F37C53" w:rsidP="000B0215">
      <w:pPr>
        <w:spacing w:line="276" w:lineRule="auto"/>
        <w:jc w:val="both"/>
        <w:rPr>
          <w:rFonts w:ascii="Arial Narrow" w:hAnsi="Arial Narrow"/>
        </w:rPr>
      </w:pPr>
    </w:p>
    <w:p w14:paraId="787CE56F" w14:textId="407EC6EA" w:rsidR="000B00ED" w:rsidRPr="005C0204" w:rsidRDefault="000B00ED" w:rsidP="000B0215">
      <w:pPr>
        <w:spacing w:line="276" w:lineRule="auto"/>
        <w:jc w:val="both"/>
        <w:rPr>
          <w:rFonts w:ascii="Arial Narrow" w:hAnsi="Arial Narrow"/>
        </w:rPr>
      </w:pPr>
      <w:r>
        <w:rPr>
          <w:rFonts w:ascii="Arial Narrow" w:hAnsi="Arial Narrow"/>
          <w:lang w:val="fr-FR"/>
        </w:rPr>
        <w:t>L</w:t>
      </w:r>
      <w:r w:rsidR="00F37C53" w:rsidRPr="005C0204">
        <w:rPr>
          <w:rFonts w:ascii="Arial Narrow" w:hAnsi="Arial Narrow"/>
          <w:lang w:val="fr-FR"/>
        </w:rPr>
        <w:t>’U</w:t>
      </w:r>
      <w:r w:rsidR="00F37C53">
        <w:rPr>
          <w:rFonts w:ascii="Arial Narrow" w:hAnsi="Arial Narrow"/>
          <w:lang w:val="fr-FR"/>
        </w:rPr>
        <w:t>GP</w:t>
      </w:r>
      <w:r w:rsidR="00F37C53" w:rsidRPr="005C0204">
        <w:rPr>
          <w:rFonts w:ascii="Arial Narrow" w:hAnsi="Arial Narrow"/>
        </w:rPr>
        <w:t xml:space="preserve"> assure la mise en œuvre et la gestion au quotidien des activités du projet </w:t>
      </w:r>
      <w:r w:rsidR="00F37C53" w:rsidRPr="00922AFD">
        <w:rPr>
          <w:rFonts w:ascii="Arial Narrow" w:hAnsi="Arial Narrow"/>
          <w:lang w:val="fr-FR"/>
        </w:rPr>
        <w:t>en</w:t>
      </w:r>
      <w:r w:rsidR="00F37C53" w:rsidRPr="005C0204">
        <w:rPr>
          <w:rFonts w:ascii="Arial Narrow" w:hAnsi="Arial Narrow"/>
        </w:rPr>
        <w:t xml:space="preserve"> étroite collaboration avec la CBLT</w:t>
      </w:r>
      <w:r w:rsidR="00F37C53" w:rsidRPr="00922AFD">
        <w:rPr>
          <w:rFonts w:ascii="Arial Narrow" w:hAnsi="Arial Narrow"/>
          <w:lang w:val="fr-FR"/>
        </w:rPr>
        <w:t xml:space="preserve"> et </w:t>
      </w:r>
      <w:r w:rsidR="00F37C53">
        <w:rPr>
          <w:rFonts w:ascii="Arial Narrow" w:hAnsi="Arial Narrow"/>
          <w:lang w:val="fr-FR"/>
        </w:rPr>
        <w:t>ses partenaires</w:t>
      </w:r>
      <w:r w:rsidR="00F37C53" w:rsidRPr="005C0204">
        <w:rPr>
          <w:rFonts w:ascii="Arial Narrow" w:hAnsi="Arial Narrow"/>
        </w:rPr>
        <w:t>, l’UICN</w:t>
      </w:r>
      <w:r w:rsidR="00F37C53" w:rsidRPr="00922AFD">
        <w:rPr>
          <w:rFonts w:ascii="Arial Narrow" w:hAnsi="Arial Narrow"/>
          <w:lang w:val="fr-FR"/>
        </w:rPr>
        <w:t xml:space="preserve"> et les </w:t>
      </w:r>
      <w:r w:rsidR="00F37C53" w:rsidRPr="005C0204">
        <w:rPr>
          <w:rFonts w:ascii="Arial Narrow" w:hAnsi="Arial Narrow"/>
        </w:rPr>
        <w:t xml:space="preserve">communautés. </w:t>
      </w:r>
      <w:r w:rsidR="00CB2012" w:rsidRPr="00CB2012">
        <w:rPr>
          <w:rFonts w:ascii="Arial Narrow" w:hAnsi="Arial Narrow"/>
          <w:lang w:val="fr-FR"/>
        </w:rPr>
        <w:t xml:space="preserve">Il </w:t>
      </w:r>
      <w:r w:rsidR="00CB2012">
        <w:rPr>
          <w:rFonts w:ascii="Arial Narrow" w:hAnsi="Arial Narrow"/>
          <w:lang w:val="fr-FR"/>
        </w:rPr>
        <w:t xml:space="preserve">était prévu que </w:t>
      </w:r>
      <w:r w:rsidR="00CB2012" w:rsidRPr="000B00ED">
        <w:rPr>
          <w:rFonts w:ascii="Arial Narrow" w:hAnsi="Arial Narrow"/>
          <w:lang w:val="fr-FR"/>
        </w:rPr>
        <w:t>l</w:t>
      </w:r>
      <w:r w:rsidR="00F37C53" w:rsidRPr="000B00ED">
        <w:rPr>
          <w:rFonts w:ascii="Arial Narrow" w:hAnsi="Arial Narrow"/>
        </w:rPr>
        <w:t>’UICN</w:t>
      </w:r>
      <w:r w:rsidR="00CB2012" w:rsidRPr="000B00ED">
        <w:rPr>
          <w:rFonts w:ascii="Arial Narrow" w:hAnsi="Arial Narrow"/>
          <w:lang w:val="fr-FR"/>
        </w:rPr>
        <w:t xml:space="preserve"> et la Banque mondiale en leur </w:t>
      </w:r>
      <w:r w:rsidR="00F37C53" w:rsidRPr="000B00ED">
        <w:rPr>
          <w:rFonts w:ascii="Arial Narrow" w:hAnsi="Arial Narrow"/>
        </w:rPr>
        <w:t>qualité de part</w:t>
      </w:r>
      <w:r w:rsidR="00CB2012" w:rsidRPr="000B00ED">
        <w:rPr>
          <w:rFonts w:ascii="Arial Narrow" w:hAnsi="Arial Narrow"/>
          <w:lang w:val="fr-FR"/>
        </w:rPr>
        <w:t>i</w:t>
      </w:r>
      <w:r w:rsidR="00F37C53" w:rsidRPr="000B00ED">
        <w:rPr>
          <w:rFonts w:ascii="Arial Narrow" w:hAnsi="Arial Narrow"/>
        </w:rPr>
        <w:t>e</w:t>
      </w:r>
      <w:r w:rsidR="00CB2012" w:rsidRPr="000B00ED">
        <w:rPr>
          <w:rFonts w:ascii="Arial Narrow" w:hAnsi="Arial Narrow"/>
          <w:lang w:val="fr-FR"/>
        </w:rPr>
        <w:t xml:space="preserve"> responsable d</w:t>
      </w:r>
      <w:r w:rsidR="00F37C53" w:rsidRPr="000B00ED">
        <w:rPr>
          <w:rFonts w:ascii="Arial Narrow" w:hAnsi="Arial Narrow"/>
        </w:rPr>
        <w:t>ésigne</w:t>
      </w:r>
      <w:r w:rsidR="00CB2012" w:rsidRPr="000B00ED">
        <w:rPr>
          <w:rFonts w:ascii="Arial Narrow" w:hAnsi="Arial Narrow"/>
          <w:lang w:val="fr-FR"/>
        </w:rPr>
        <w:t>nt</w:t>
      </w:r>
      <w:r w:rsidR="00F37C53" w:rsidRPr="000B00ED">
        <w:rPr>
          <w:rFonts w:ascii="Arial Narrow" w:hAnsi="Arial Narrow"/>
        </w:rPr>
        <w:t xml:space="preserve"> </w:t>
      </w:r>
      <w:r w:rsidR="00CB2012" w:rsidRPr="000B00ED">
        <w:rPr>
          <w:rFonts w:ascii="Arial Narrow" w:hAnsi="Arial Narrow"/>
          <w:lang w:val="fr-FR"/>
        </w:rPr>
        <w:t xml:space="preserve">chacun </w:t>
      </w:r>
      <w:r w:rsidR="00F37C53" w:rsidRPr="000B00ED">
        <w:rPr>
          <w:rFonts w:ascii="Arial Narrow" w:hAnsi="Arial Narrow"/>
        </w:rPr>
        <w:t>un Chef de projet</w:t>
      </w:r>
      <w:r w:rsidR="00CB2012" w:rsidRPr="000B00ED">
        <w:rPr>
          <w:rFonts w:ascii="Arial Narrow" w:hAnsi="Arial Narrow"/>
          <w:lang w:val="fr-FR"/>
        </w:rPr>
        <w:t xml:space="preserve"> pour sa</w:t>
      </w:r>
      <w:r w:rsidR="00F37C53" w:rsidRPr="000B00ED">
        <w:rPr>
          <w:rFonts w:ascii="Arial Narrow" w:hAnsi="Arial Narrow"/>
        </w:rPr>
        <w:t xml:space="preserve"> composante</w:t>
      </w:r>
      <w:r w:rsidR="00CB2012" w:rsidRPr="000B00ED">
        <w:rPr>
          <w:rFonts w:ascii="Arial Narrow" w:hAnsi="Arial Narrow"/>
          <w:lang w:val="fr-FR"/>
        </w:rPr>
        <w:t xml:space="preserve"> qui </w:t>
      </w:r>
      <w:r w:rsidRPr="000B00ED">
        <w:rPr>
          <w:rFonts w:ascii="Arial Narrow" w:hAnsi="Arial Narrow"/>
          <w:lang w:val="fr-FR"/>
        </w:rPr>
        <w:t>dev</w:t>
      </w:r>
      <w:r w:rsidR="00CB2012" w:rsidRPr="000B00ED">
        <w:rPr>
          <w:rFonts w:ascii="Arial Narrow" w:hAnsi="Arial Narrow"/>
          <w:lang w:val="fr-FR"/>
        </w:rPr>
        <w:t xml:space="preserve">ait </w:t>
      </w:r>
      <w:r w:rsidRPr="000B00ED">
        <w:rPr>
          <w:rFonts w:ascii="Arial Narrow" w:hAnsi="Arial Narrow"/>
          <w:lang w:val="fr-FR"/>
        </w:rPr>
        <w:t xml:space="preserve">être </w:t>
      </w:r>
      <w:r w:rsidR="00CB2012" w:rsidRPr="000B00ED">
        <w:rPr>
          <w:rFonts w:ascii="Arial Narrow" w:hAnsi="Arial Narrow"/>
          <w:lang w:val="fr-FR"/>
        </w:rPr>
        <w:t>p</w:t>
      </w:r>
      <w:r w:rsidR="00F37C53" w:rsidRPr="000B00ED">
        <w:rPr>
          <w:rFonts w:ascii="Arial Narrow" w:hAnsi="Arial Narrow"/>
        </w:rPr>
        <w:t>lacé sous l’autorité du Coordonnateur régional du projet</w:t>
      </w:r>
      <w:r w:rsidR="00CB2012" w:rsidRPr="000B00ED">
        <w:rPr>
          <w:rFonts w:ascii="Arial Narrow" w:hAnsi="Arial Narrow"/>
          <w:lang w:val="fr-FR"/>
        </w:rPr>
        <w:t xml:space="preserve"> </w:t>
      </w:r>
      <w:r w:rsidRPr="000B00ED">
        <w:rPr>
          <w:rFonts w:ascii="Arial Narrow" w:hAnsi="Arial Narrow"/>
          <w:lang w:val="fr-FR"/>
        </w:rPr>
        <w:t xml:space="preserve">à qui </w:t>
      </w:r>
      <w:r w:rsidR="00F37C53" w:rsidRPr="000B00ED">
        <w:rPr>
          <w:rFonts w:ascii="Arial Narrow" w:hAnsi="Arial Narrow"/>
        </w:rPr>
        <w:t>il rend</w:t>
      </w:r>
      <w:r w:rsidR="00CB2012" w:rsidRPr="000B00ED">
        <w:rPr>
          <w:rFonts w:ascii="Arial Narrow" w:hAnsi="Arial Narrow"/>
          <w:lang w:val="fr-FR"/>
        </w:rPr>
        <w:t>rait</w:t>
      </w:r>
      <w:r w:rsidR="00F37C53" w:rsidRPr="000B00ED">
        <w:rPr>
          <w:rFonts w:ascii="Arial Narrow" w:hAnsi="Arial Narrow"/>
        </w:rPr>
        <w:t xml:space="preserve"> compte</w:t>
      </w:r>
      <w:r w:rsidRPr="000B00ED">
        <w:rPr>
          <w:rFonts w:ascii="Arial Narrow" w:hAnsi="Arial Narrow"/>
          <w:lang w:val="fr-FR"/>
        </w:rPr>
        <w:t xml:space="preserve"> avec obligation </w:t>
      </w:r>
      <w:r w:rsidR="00F37C53" w:rsidRPr="000B00ED">
        <w:rPr>
          <w:rFonts w:ascii="Arial Narrow" w:hAnsi="Arial Narrow"/>
        </w:rPr>
        <w:t>de rem</w:t>
      </w:r>
      <w:r w:rsidRPr="000B00ED">
        <w:rPr>
          <w:rFonts w:ascii="Arial Narrow" w:hAnsi="Arial Narrow"/>
          <w:lang w:val="fr-FR"/>
        </w:rPr>
        <w:t xml:space="preserve">ise </w:t>
      </w:r>
      <w:r w:rsidR="00F37C53" w:rsidRPr="000B00ED">
        <w:rPr>
          <w:rFonts w:ascii="Arial Narrow" w:hAnsi="Arial Narrow"/>
        </w:rPr>
        <w:t xml:space="preserve">de rapports financiers trimestriels relatifs </w:t>
      </w:r>
      <w:r w:rsidRPr="000B00ED">
        <w:rPr>
          <w:rFonts w:ascii="Arial Narrow" w:hAnsi="Arial Narrow"/>
          <w:lang w:val="fr-FR"/>
        </w:rPr>
        <w:t>à la gestion des</w:t>
      </w:r>
      <w:r w:rsidR="00F37C53" w:rsidRPr="000B00ED">
        <w:rPr>
          <w:rFonts w:ascii="Arial Narrow" w:hAnsi="Arial Narrow"/>
        </w:rPr>
        <w:t xml:space="preserve"> fonds </w:t>
      </w:r>
      <w:r w:rsidRPr="000B00ED">
        <w:rPr>
          <w:rFonts w:ascii="Arial Narrow" w:hAnsi="Arial Narrow"/>
          <w:lang w:val="fr-FR"/>
        </w:rPr>
        <w:t>reçus</w:t>
      </w:r>
      <w:r w:rsidR="00F37C53" w:rsidRPr="000B00ED">
        <w:rPr>
          <w:rFonts w:ascii="Arial Narrow" w:hAnsi="Arial Narrow"/>
        </w:rPr>
        <w:t>.</w:t>
      </w:r>
      <w:r w:rsidRPr="000B00ED">
        <w:rPr>
          <w:rFonts w:ascii="Arial Narrow" w:hAnsi="Arial Narrow"/>
          <w:lang w:val="fr-FR"/>
        </w:rPr>
        <w:t xml:space="preserve"> </w:t>
      </w:r>
      <w:r w:rsidRPr="005F036A">
        <w:rPr>
          <w:rFonts w:ascii="Arial Narrow" w:hAnsi="Arial Narrow"/>
          <w:lang w:val="fr-FR"/>
        </w:rPr>
        <w:t xml:space="preserve">Dans les faits, la Banque mondiale n’a pas participé </w:t>
      </w:r>
      <w:r w:rsidR="006F23CF" w:rsidRPr="005F036A">
        <w:rPr>
          <w:rFonts w:ascii="Arial Narrow" w:hAnsi="Arial Narrow"/>
          <w:lang w:val="fr-FR"/>
        </w:rPr>
        <w:t xml:space="preserve">comme prévu </w:t>
      </w:r>
      <w:r w:rsidRPr="005F036A">
        <w:rPr>
          <w:rFonts w:ascii="Arial Narrow" w:hAnsi="Arial Narrow"/>
          <w:lang w:val="fr-FR"/>
        </w:rPr>
        <w:t>à la mise en œuvre du projet.</w:t>
      </w:r>
      <w:r>
        <w:rPr>
          <w:rFonts w:ascii="Arial Narrow" w:hAnsi="Arial Narrow"/>
          <w:lang w:val="fr-FR"/>
        </w:rPr>
        <w:t xml:space="preserve"> </w:t>
      </w:r>
      <w:r w:rsidRPr="000B00ED">
        <w:rPr>
          <w:rFonts w:ascii="Arial Narrow" w:hAnsi="Arial Narrow"/>
          <w:lang w:val="fr-FR"/>
        </w:rPr>
        <w:t>U</w:t>
      </w:r>
      <w:r w:rsidRPr="000B00ED">
        <w:rPr>
          <w:rFonts w:ascii="Arial Narrow" w:hAnsi="Arial Narrow"/>
        </w:rPr>
        <w:t xml:space="preserve">n MoU </w:t>
      </w:r>
      <w:r w:rsidRPr="000B00ED">
        <w:rPr>
          <w:rFonts w:ascii="Arial Narrow" w:hAnsi="Arial Narrow"/>
          <w:lang w:val="fr-FR"/>
        </w:rPr>
        <w:t>devait lier</w:t>
      </w:r>
      <w:r w:rsidRPr="000B00ED">
        <w:rPr>
          <w:rFonts w:ascii="Arial Narrow" w:hAnsi="Arial Narrow"/>
        </w:rPr>
        <w:t xml:space="preserve"> </w:t>
      </w:r>
      <w:r w:rsidRPr="000B00ED">
        <w:rPr>
          <w:rFonts w:ascii="Arial Narrow" w:hAnsi="Arial Narrow"/>
          <w:lang w:val="fr-FR"/>
        </w:rPr>
        <w:t xml:space="preserve">le projet aux </w:t>
      </w:r>
      <w:r w:rsidRPr="000B00ED">
        <w:rPr>
          <w:rFonts w:ascii="Arial Narrow" w:hAnsi="Arial Narrow"/>
        </w:rPr>
        <w:t xml:space="preserve">points focaux nationaux de la CBLT pour appuyer la mise en œuvre des activités aux niveaux national et local. Le Coordonnateur régional </w:t>
      </w:r>
      <w:r w:rsidRPr="000B00ED">
        <w:rPr>
          <w:rFonts w:ascii="Arial Narrow" w:hAnsi="Arial Narrow"/>
          <w:lang w:val="fr-FR"/>
        </w:rPr>
        <w:t>est</w:t>
      </w:r>
      <w:r w:rsidRPr="000B00ED">
        <w:rPr>
          <w:rFonts w:ascii="Arial Narrow" w:hAnsi="Arial Narrow"/>
        </w:rPr>
        <w:t xml:space="preserve"> habilité, par délégation de pouvoir, à assurer la gestion courante du projet au nom du partenaire de mise en œuvre et de l’agence FEM, dans les limites fixées par le Conseil d’administration. Sa principale responsabilité consiste à veiller à ce que le projet réalise les résultats spécifiés dans le document de projet, selon le niveau de qualité exigé et dans les limites de temps et de coûts fixées. </w:t>
      </w:r>
    </w:p>
    <w:p w14:paraId="4C416D44" w14:textId="77777777" w:rsidR="00137406" w:rsidRDefault="00137406" w:rsidP="00693BE1">
      <w:pPr>
        <w:spacing w:line="276" w:lineRule="auto"/>
        <w:rPr>
          <w:rFonts w:ascii="Arial Narrow" w:hAnsi="Arial Narrow" w:cs="Arial"/>
          <w:lang w:val="fr-FR"/>
        </w:rPr>
      </w:pPr>
    </w:p>
    <w:p w14:paraId="5A996C7C" w14:textId="2648A728" w:rsidR="004E22BC" w:rsidRPr="000B00ED" w:rsidRDefault="005C0204" w:rsidP="000B0215">
      <w:pPr>
        <w:spacing w:after="120" w:line="276" w:lineRule="auto"/>
        <w:rPr>
          <w:rFonts w:ascii="Arial Narrow" w:hAnsi="Arial Narrow" w:cs="Arial"/>
          <w:lang w:val="fr-FR"/>
        </w:rPr>
      </w:pPr>
      <w:r w:rsidRPr="000B00ED">
        <w:rPr>
          <w:rFonts w:ascii="Arial Narrow" w:hAnsi="Arial Narrow" w:cs="Arial"/>
          <w:noProof/>
          <w:szCs w:val="20"/>
        </w:rPr>
        <mc:AlternateContent>
          <mc:Choice Requires="wpc">
            <w:drawing>
              <wp:anchor distT="0" distB="0" distL="114300" distR="114300" simplePos="0" relativeHeight="251663360" behindDoc="0" locked="0" layoutInCell="1" allowOverlap="1" wp14:anchorId="7EDAB707" wp14:editId="32D7D669">
                <wp:simplePos x="0" y="0"/>
                <wp:positionH relativeFrom="page">
                  <wp:posOffset>5715</wp:posOffset>
                </wp:positionH>
                <wp:positionV relativeFrom="paragraph">
                  <wp:posOffset>365125</wp:posOffset>
                </wp:positionV>
                <wp:extent cx="7553960" cy="3632835"/>
                <wp:effectExtent l="0" t="0" r="0" b="0"/>
                <wp:wrapTopAndBottom/>
                <wp:docPr id="28" name="Zone de dessin 2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 name="Rectangle 342"/>
                        <wps:cNvSpPr>
                          <a:spLocks/>
                        </wps:cNvSpPr>
                        <wps:spPr bwMode="auto">
                          <a:xfrm>
                            <a:off x="3021824" y="1611900"/>
                            <a:ext cx="1876415" cy="885800"/>
                          </a:xfrm>
                          <a:prstGeom prst="rect">
                            <a:avLst/>
                          </a:prstGeom>
                          <a:solidFill>
                            <a:srgbClr val="FFCC99"/>
                          </a:solidFill>
                          <a:ln w="9525">
                            <a:solidFill>
                              <a:srgbClr val="000000"/>
                            </a:solidFill>
                            <a:miter lim="800000"/>
                            <a:headEnd/>
                            <a:tailEnd/>
                          </a:ln>
                          <a:effectLst>
                            <a:outerShdw dist="107763" dir="2700000" algn="ctr" rotWithShape="0">
                              <a:srgbClr val="808080">
                                <a:alpha val="50000"/>
                              </a:srgbClr>
                            </a:outerShdw>
                          </a:effectLst>
                        </wps:spPr>
                        <wps:txbx>
                          <w:txbxContent>
                            <w:p w14:paraId="5DEB0B85" w14:textId="77777777" w:rsidR="004E22BC" w:rsidRDefault="004E22BC" w:rsidP="004E22BC">
                              <w:pPr>
                                <w:jc w:val="center"/>
                                <w:rPr>
                                  <w:b/>
                                  <w:sz w:val="18"/>
                                  <w:szCs w:val="18"/>
                                </w:rPr>
                              </w:pPr>
                              <w:r>
                                <w:rPr>
                                  <w:b/>
                                  <w:sz w:val="18"/>
                                  <w:szCs w:val="18"/>
                                </w:rPr>
                                <w:t xml:space="preserve">Chef de projet/GEP </w:t>
                              </w:r>
                            </w:p>
                            <w:p w14:paraId="1D25DD26" w14:textId="77777777" w:rsidR="004E22BC" w:rsidRPr="00B41175" w:rsidRDefault="004E22BC" w:rsidP="004E22BC">
                              <w:pPr>
                                <w:rPr>
                                  <w:sz w:val="18"/>
                                  <w:szCs w:val="18"/>
                                </w:rPr>
                              </w:pPr>
                              <w:r>
                                <w:rPr>
                                  <w:sz w:val="18"/>
                                  <w:szCs w:val="18"/>
                                </w:rPr>
                                <w:t>GEP basé au sein de la CBLT (Coordonnateur régional, expert S&amp;E, Responsable financier et administratif, assistant admin.)</w:t>
                              </w:r>
                            </w:p>
                            <w:p w14:paraId="50A1C548" w14:textId="77777777" w:rsidR="004E22BC" w:rsidRPr="00EB563F" w:rsidRDefault="004E22BC" w:rsidP="004E22BC">
                              <w:pPr>
                                <w:jc w:val="center"/>
                                <w:rPr>
                                  <w:szCs w:val="20"/>
                                </w:rPr>
                              </w:pPr>
                            </w:p>
                          </w:txbxContent>
                        </wps:txbx>
                        <wps:bodyPr rot="0" vert="horz" wrap="square" lIns="91440" tIns="45720" rIns="91440" bIns="45720" anchor="t" anchorCtr="0" upright="1">
                          <a:noAutofit/>
                        </wps:bodyPr>
                      </wps:wsp>
                      <wps:wsp>
                        <wps:cNvPr id="4" name="Rectangle 343"/>
                        <wps:cNvSpPr>
                          <a:spLocks/>
                        </wps:cNvSpPr>
                        <wps:spPr bwMode="auto">
                          <a:xfrm>
                            <a:off x="1162009" y="571500"/>
                            <a:ext cx="5200741" cy="293300"/>
                          </a:xfrm>
                          <a:prstGeom prst="rect">
                            <a:avLst/>
                          </a:prstGeom>
                          <a:solidFill>
                            <a:srgbClr val="FF9900"/>
                          </a:solidFill>
                          <a:ln w="9525">
                            <a:solidFill>
                              <a:srgbClr val="000000"/>
                            </a:solidFill>
                            <a:miter lim="800000"/>
                            <a:headEnd/>
                            <a:tailEnd/>
                          </a:ln>
                          <a:effectLst>
                            <a:outerShdw dist="107763" dir="2700000" algn="ctr" rotWithShape="0">
                              <a:srgbClr val="808080">
                                <a:alpha val="50000"/>
                              </a:srgbClr>
                            </a:outerShdw>
                          </a:effectLst>
                        </wps:spPr>
                        <wps:txbx>
                          <w:txbxContent>
                            <w:p w14:paraId="691A4A1F" w14:textId="77777777" w:rsidR="004E22BC" w:rsidRDefault="004E22BC" w:rsidP="004E22BC">
                              <w:pPr>
                                <w:jc w:val="center"/>
                                <w:rPr>
                                  <w:b/>
                                </w:rPr>
                              </w:pPr>
                              <w:r>
                                <w:rPr>
                                  <w:b/>
                                </w:rPr>
                                <w:t>Conseil d’admin./Comité de pilotage</w:t>
                              </w:r>
                            </w:p>
                          </w:txbxContent>
                        </wps:txbx>
                        <wps:bodyPr rot="0" vert="horz" wrap="square" lIns="91440" tIns="45720" rIns="91440" bIns="45720" anchor="t" anchorCtr="0" upright="1">
                          <a:noAutofit/>
                        </wps:bodyPr>
                      </wps:wsp>
                      <wps:wsp>
                        <wps:cNvPr id="5" name="Rectangle 344"/>
                        <wps:cNvSpPr>
                          <a:spLocks/>
                        </wps:cNvSpPr>
                        <wps:spPr bwMode="auto">
                          <a:xfrm>
                            <a:off x="1162009" y="800100"/>
                            <a:ext cx="2000316" cy="571500"/>
                          </a:xfrm>
                          <a:prstGeom prst="rect">
                            <a:avLst/>
                          </a:prstGeom>
                          <a:solidFill>
                            <a:srgbClr val="FFCC00"/>
                          </a:solidFill>
                          <a:ln w="9525">
                            <a:solidFill>
                              <a:srgbClr val="000000"/>
                            </a:solidFill>
                            <a:miter lim="800000"/>
                            <a:headEnd/>
                            <a:tailEnd/>
                          </a:ln>
                          <a:effectLst>
                            <a:outerShdw dist="107763" dir="2700000" algn="ctr" rotWithShape="0">
                              <a:srgbClr val="808080">
                                <a:alpha val="50000"/>
                              </a:srgbClr>
                            </a:outerShdw>
                          </a:effectLst>
                        </wps:spPr>
                        <wps:txbx>
                          <w:txbxContent>
                            <w:p w14:paraId="309A87D7" w14:textId="77777777" w:rsidR="004E22BC" w:rsidRDefault="004E22BC" w:rsidP="004E22BC">
                              <w:pPr>
                                <w:jc w:val="center"/>
                                <w:rPr>
                                  <w:b/>
                                  <w:bCs/>
                                  <w:sz w:val="18"/>
                                  <w:szCs w:val="18"/>
                                </w:rPr>
                              </w:pPr>
                              <w:r>
                                <w:rPr>
                                  <w:b/>
                                  <w:bCs/>
                                  <w:sz w:val="18"/>
                                  <w:szCs w:val="18"/>
                                </w:rPr>
                                <w:t xml:space="preserve">Bénéficiaire principal :  </w:t>
                              </w:r>
                            </w:p>
                            <w:p w14:paraId="335A1142" w14:textId="77777777" w:rsidR="004E22BC" w:rsidRPr="00455C3F" w:rsidRDefault="004E22BC" w:rsidP="004E22BC">
                              <w:pPr>
                                <w:jc w:val="center"/>
                                <w:rPr>
                                  <w:sz w:val="18"/>
                                  <w:szCs w:val="18"/>
                                </w:rPr>
                              </w:pPr>
                              <w:r>
                                <w:rPr>
                                  <w:bCs/>
                                  <w:sz w:val="18"/>
                                  <w:szCs w:val="18"/>
                                </w:rPr>
                                <w:t>Pays (Cameroun, Niger, Nigeria, République centrafricaine et Tchad)</w:t>
                              </w:r>
                            </w:p>
                          </w:txbxContent>
                        </wps:txbx>
                        <wps:bodyPr rot="0" vert="horz" wrap="square" lIns="91440" tIns="45720" rIns="91440" bIns="45720" anchor="t" anchorCtr="0" upright="1">
                          <a:noAutofit/>
                        </wps:bodyPr>
                      </wps:wsp>
                      <wps:wsp>
                        <wps:cNvPr id="8" name="Rectangle 345"/>
                        <wps:cNvSpPr>
                          <a:spLocks/>
                        </wps:cNvSpPr>
                        <wps:spPr bwMode="auto">
                          <a:xfrm>
                            <a:off x="3162325" y="800100"/>
                            <a:ext cx="1600213" cy="571500"/>
                          </a:xfrm>
                          <a:prstGeom prst="rect">
                            <a:avLst/>
                          </a:prstGeom>
                          <a:solidFill>
                            <a:srgbClr val="FFCC00"/>
                          </a:solidFill>
                          <a:ln w="9525">
                            <a:solidFill>
                              <a:srgbClr val="000000"/>
                            </a:solidFill>
                            <a:miter lim="800000"/>
                            <a:headEnd/>
                            <a:tailEnd/>
                          </a:ln>
                          <a:effectLst>
                            <a:outerShdw dist="107763" dir="2700000" algn="ctr" rotWithShape="0">
                              <a:srgbClr val="808080">
                                <a:alpha val="50000"/>
                              </a:srgbClr>
                            </a:outerShdw>
                          </a:effectLst>
                        </wps:spPr>
                        <wps:txbx>
                          <w:txbxContent>
                            <w:p w14:paraId="2154D5C3" w14:textId="77777777" w:rsidR="004E22BC" w:rsidRDefault="004E22BC" w:rsidP="004E22BC">
                              <w:pPr>
                                <w:jc w:val="center"/>
                                <w:rPr>
                                  <w:szCs w:val="20"/>
                                </w:rPr>
                              </w:pPr>
                              <w:r>
                                <w:rPr>
                                  <w:b/>
                                  <w:sz w:val="18"/>
                                  <w:szCs w:val="18"/>
                                </w:rPr>
                                <w:t>Exécutant :</w:t>
                              </w:r>
                            </w:p>
                            <w:p w14:paraId="4E9969F0" w14:textId="77777777" w:rsidR="004E22BC" w:rsidRPr="00455C3F" w:rsidRDefault="004E22BC" w:rsidP="004E22BC">
                              <w:pPr>
                                <w:jc w:val="center"/>
                                <w:rPr>
                                  <w:bCs/>
                                  <w:sz w:val="18"/>
                                  <w:szCs w:val="18"/>
                                </w:rPr>
                              </w:pPr>
                              <w:r>
                                <w:rPr>
                                  <w:bCs/>
                                  <w:sz w:val="18"/>
                                  <w:szCs w:val="18"/>
                                </w:rPr>
                                <w:t>PNUD</w:t>
                              </w:r>
                            </w:p>
                            <w:p w14:paraId="6E81FCB1" w14:textId="77777777" w:rsidR="004E22BC" w:rsidRPr="001C7E82" w:rsidRDefault="004E22BC" w:rsidP="004E22BC">
                              <w:pPr>
                                <w:spacing w:before="100" w:beforeAutospacing="1" w:after="100" w:afterAutospacing="1"/>
                                <w:rPr>
                                  <w:szCs w:val="20"/>
                                </w:rPr>
                              </w:pPr>
                            </w:p>
                            <w:p w14:paraId="0BC810B5" w14:textId="77777777" w:rsidR="004E22BC" w:rsidRDefault="004E22BC" w:rsidP="004E22BC">
                              <w:pPr>
                                <w:jc w:val="center"/>
                                <w:rPr>
                                  <w:b/>
                                  <w:sz w:val="18"/>
                                  <w:szCs w:val="18"/>
                                </w:rPr>
                              </w:pPr>
                            </w:p>
                            <w:p w14:paraId="1535B3B8" w14:textId="77777777" w:rsidR="004E22BC" w:rsidRPr="00EB563F" w:rsidRDefault="004E22BC" w:rsidP="004E22BC">
                              <w:pPr>
                                <w:jc w:val="center"/>
                                <w:rPr>
                                  <w:b/>
                                  <w:szCs w:val="20"/>
                                </w:rPr>
                              </w:pPr>
                            </w:p>
                          </w:txbxContent>
                        </wps:txbx>
                        <wps:bodyPr rot="0" vert="horz" wrap="square" lIns="91440" tIns="45720" rIns="91440" bIns="45720" anchor="t" anchorCtr="0" upright="1">
                          <a:noAutofit/>
                        </wps:bodyPr>
                      </wps:wsp>
                      <wps:wsp>
                        <wps:cNvPr id="9" name="Rectangle 346"/>
                        <wps:cNvSpPr>
                          <a:spLocks/>
                        </wps:cNvSpPr>
                        <wps:spPr bwMode="auto">
                          <a:xfrm>
                            <a:off x="4762538" y="800100"/>
                            <a:ext cx="1600213" cy="571500"/>
                          </a:xfrm>
                          <a:prstGeom prst="rect">
                            <a:avLst/>
                          </a:prstGeom>
                          <a:solidFill>
                            <a:srgbClr val="FFCC00"/>
                          </a:solidFill>
                          <a:ln w="9525">
                            <a:solidFill>
                              <a:srgbClr val="000000"/>
                            </a:solidFill>
                            <a:miter lim="800000"/>
                            <a:headEnd/>
                            <a:tailEnd/>
                          </a:ln>
                          <a:effectLst>
                            <a:outerShdw dist="107763" dir="2700000" algn="ctr" rotWithShape="0">
                              <a:srgbClr val="808080">
                                <a:alpha val="50000"/>
                              </a:srgbClr>
                            </a:outerShdw>
                          </a:effectLst>
                        </wps:spPr>
                        <wps:txbx>
                          <w:txbxContent>
                            <w:p w14:paraId="483C43A7" w14:textId="77777777" w:rsidR="004E22BC" w:rsidRPr="00CA0EEF" w:rsidRDefault="004E22BC" w:rsidP="004E22BC">
                              <w:pPr>
                                <w:jc w:val="center"/>
                                <w:rPr>
                                  <w:b/>
                                  <w:bCs/>
                                  <w:sz w:val="18"/>
                                  <w:szCs w:val="18"/>
                                </w:rPr>
                              </w:pPr>
                              <w:r>
                                <w:rPr>
                                  <w:b/>
                                  <w:bCs/>
                                  <w:sz w:val="18"/>
                                  <w:szCs w:val="18"/>
                                </w:rPr>
                                <w:t>Fournisseur principal :</w:t>
                              </w:r>
                            </w:p>
                            <w:p w14:paraId="4AFC4525" w14:textId="77777777" w:rsidR="004E22BC" w:rsidRPr="00455C3F" w:rsidRDefault="004E22BC" w:rsidP="004E22BC">
                              <w:pPr>
                                <w:jc w:val="center"/>
                                <w:rPr>
                                  <w:szCs w:val="20"/>
                                </w:rPr>
                              </w:pPr>
                              <w:r>
                                <w:rPr>
                                  <w:bCs/>
                                  <w:sz w:val="18"/>
                                  <w:szCs w:val="18"/>
                                </w:rPr>
                                <w:t>Sec. CBLT, UICN, Banque mondiale</w:t>
                              </w:r>
                            </w:p>
                          </w:txbxContent>
                        </wps:txbx>
                        <wps:bodyPr rot="0" vert="horz" wrap="square" lIns="91440" tIns="45720" rIns="91440" bIns="45720" anchor="t" anchorCtr="0" upright="1">
                          <a:noAutofit/>
                        </wps:bodyPr>
                      </wps:wsp>
                      <wps:wsp>
                        <wps:cNvPr id="10" name="AutoShape 347"/>
                        <wps:cNvCnPr>
                          <a:cxnSpLocks/>
                        </wps:cNvCnPr>
                        <wps:spPr bwMode="auto">
                          <a:xfrm flipH="1">
                            <a:off x="3960031" y="1371600"/>
                            <a:ext cx="2400" cy="240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Rectangle 348"/>
                        <wps:cNvSpPr>
                          <a:spLocks/>
                        </wps:cNvSpPr>
                        <wps:spPr bwMode="auto">
                          <a:xfrm>
                            <a:off x="1333511" y="1485900"/>
                            <a:ext cx="1600213" cy="914400"/>
                          </a:xfrm>
                          <a:prstGeom prst="rect">
                            <a:avLst/>
                          </a:prstGeom>
                          <a:solidFill>
                            <a:srgbClr val="FFCC00"/>
                          </a:solidFill>
                          <a:ln w="9525">
                            <a:solidFill>
                              <a:srgbClr val="000000"/>
                            </a:solidFill>
                            <a:miter lim="800000"/>
                            <a:headEnd/>
                            <a:tailEnd/>
                          </a:ln>
                          <a:effectLst>
                            <a:outerShdw dist="107763" dir="2700000" algn="ctr" rotWithShape="0">
                              <a:srgbClr val="808080">
                                <a:alpha val="50000"/>
                              </a:srgbClr>
                            </a:outerShdw>
                          </a:effectLst>
                        </wps:spPr>
                        <wps:txbx>
                          <w:txbxContent>
                            <w:p w14:paraId="4AF5705C" w14:textId="77777777" w:rsidR="004E22BC" w:rsidRDefault="004E22BC" w:rsidP="004E22BC">
                              <w:pPr>
                                <w:jc w:val="center"/>
                                <w:rPr>
                                  <w:b/>
                                  <w:sz w:val="18"/>
                                  <w:szCs w:val="18"/>
                                </w:rPr>
                              </w:pPr>
                              <w:r>
                                <w:rPr>
                                  <w:b/>
                                  <w:sz w:val="18"/>
                                  <w:szCs w:val="18"/>
                                </w:rPr>
                                <w:t xml:space="preserve">Assurance projet à trois niveaux </w:t>
                              </w:r>
                            </w:p>
                            <w:p w14:paraId="44E4640B" w14:textId="77777777" w:rsidR="004E22BC" w:rsidRPr="00EB563F" w:rsidRDefault="004E22BC" w:rsidP="004E22BC">
                              <w:pPr>
                                <w:jc w:val="center"/>
                                <w:rPr>
                                  <w:b/>
                                  <w:bCs/>
                                </w:rPr>
                              </w:pPr>
                              <w:r>
                                <w:rPr>
                                  <w:b/>
                                  <w:sz w:val="18"/>
                                  <w:szCs w:val="18"/>
                                </w:rPr>
                                <w:t xml:space="preserve">PNUD Tchad </w:t>
                              </w:r>
                            </w:p>
                          </w:txbxContent>
                        </wps:txbx>
                        <wps:bodyPr rot="0" vert="horz" wrap="square" lIns="91440" tIns="45720" rIns="91440" bIns="45720" anchor="t" anchorCtr="0" upright="1">
                          <a:noAutofit/>
                        </wps:bodyPr>
                      </wps:wsp>
                      <wps:wsp>
                        <wps:cNvPr id="12" name="Rectangle 349"/>
                        <wps:cNvSpPr>
                          <a:spLocks/>
                        </wps:cNvSpPr>
                        <wps:spPr bwMode="auto">
                          <a:xfrm>
                            <a:off x="5248242" y="1771600"/>
                            <a:ext cx="1371611" cy="571500"/>
                          </a:xfrm>
                          <a:prstGeom prst="rect">
                            <a:avLst/>
                          </a:prstGeom>
                          <a:solidFill>
                            <a:srgbClr val="FFCC99"/>
                          </a:solidFill>
                          <a:ln w="9525">
                            <a:solidFill>
                              <a:srgbClr val="000000"/>
                            </a:solidFill>
                            <a:miter lim="800000"/>
                            <a:headEnd/>
                            <a:tailEnd/>
                          </a:ln>
                          <a:effectLst>
                            <a:outerShdw dist="107763" dir="2700000" algn="ctr" rotWithShape="0">
                              <a:srgbClr val="808080">
                                <a:alpha val="50000"/>
                              </a:srgbClr>
                            </a:outerShdw>
                          </a:effectLst>
                        </wps:spPr>
                        <wps:txbx>
                          <w:txbxContent>
                            <w:p w14:paraId="08DEE60C" w14:textId="77777777" w:rsidR="004E22BC" w:rsidRDefault="004E22BC" w:rsidP="004E22BC">
                              <w:pPr>
                                <w:jc w:val="center"/>
                                <w:rPr>
                                  <w:b/>
                                  <w:sz w:val="18"/>
                                  <w:szCs w:val="18"/>
                                </w:rPr>
                              </w:pPr>
                              <w:r>
                                <w:rPr>
                                  <w:b/>
                                  <w:sz w:val="18"/>
                                  <w:szCs w:val="18"/>
                                </w:rPr>
                                <w:t>Appui au projet (ex. : experts techniques)</w:t>
                              </w:r>
                            </w:p>
                            <w:p w14:paraId="6A2C0AFC" w14:textId="77777777" w:rsidR="004E22BC" w:rsidRDefault="004E22BC" w:rsidP="004E22BC">
                              <w:pPr>
                                <w:spacing w:before="120"/>
                                <w:jc w:val="center"/>
                                <w:rPr>
                                  <w:sz w:val="18"/>
                                  <w:szCs w:val="18"/>
                                </w:rPr>
                              </w:pPr>
                            </w:p>
                          </w:txbxContent>
                        </wps:txbx>
                        <wps:bodyPr rot="0" vert="horz" wrap="square" lIns="91440" tIns="45720" rIns="91440" bIns="45720" anchor="t" anchorCtr="0" upright="1">
                          <a:noAutofit/>
                        </wps:bodyPr>
                      </wps:wsp>
                      <wps:wsp>
                        <wps:cNvPr id="13" name="AutoShape 350"/>
                        <wps:cNvCnPr>
                          <a:cxnSpLocks/>
                        </wps:cNvCnPr>
                        <wps:spPr bwMode="auto">
                          <a:xfrm>
                            <a:off x="4898239" y="2054800"/>
                            <a:ext cx="350003" cy="2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AutoShape 351"/>
                        <wps:cNvSpPr>
                          <a:spLocks/>
                        </wps:cNvSpPr>
                        <wps:spPr bwMode="auto">
                          <a:xfrm>
                            <a:off x="1152509" y="114300"/>
                            <a:ext cx="5324542" cy="342900"/>
                          </a:xfrm>
                          <a:prstGeom prst="roundRect">
                            <a:avLst>
                              <a:gd name="adj" fmla="val 16667"/>
                            </a:avLst>
                          </a:prstGeom>
                          <a:solidFill>
                            <a:srgbClr val="99CCFF"/>
                          </a:solidFill>
                          <a:ln w="9525">
                            <a:solidFill>
                              <a:srgbClr val="000000"/>
                            </a:solidFill>
                            <a:round/>
                            <a:headEnd/>
                            <a:tailEnd/>
                          </a:ln>
                        </wps:spPr>
                        <wps:txbx>
                          <w:txbxContent>
                            <w:p w14:paraId="36AE6154" w14:textId="77777777" w:rsidR="004E22BC" w:rsidRPr="001D0B24" w:rsidRDefault="004E22BC" w:rsidP="004E22BC">
                              <w:pPr>
                                <w:jc w:val="center"/>
                                <w:rPr>
                                  <w:b/>
                                </w:rPr>
                              </w:pPr>
                              <w:r>
                                <w:rPr>
                                  <w:b/>
                                </w:rPr>
                                <w:t>Organigramme du projet</w:t>
                              </w:r>
                            </w:p>
                          </w:txbxContent>
                        </wps:txbx>
                        <wps:bodyPr rot="0" vert="horz" wrap="square" lIns="91440" tIns="45720" rIns="91440" bIns="45720" anchor="t" anchorCtr="0" upright="1">
                          <a:noAutofit/>
                        </wps:bodyPr>
                      </wps:wsp>
                      <wps:wsp>
                        <wps:cNvPr id="15" name="Rectangle 352"/>
                        <wps:cNvSpPr>
                          <a:spLocks/>
                        </wps:cNvSpPr>
                        <wps:spPr bwMode="auto">
                          <a:xfrm>
                            <a:off x="1724914" y="2728900"/>
                            <a:ext cx="1007308" cy="685800"/>
                          </a:xfrm>
                          <a:prstGeom prst="rect">
                            <a:avLst/>
                          </a:prstGeom>
                          <a:solidFill>
                            <a:srgbClr val="FFFF99"/>
                          </a:solidFill>
                          <a:ln w="9525">
                            <a:solidFill>
                              <a:srgbClr val="000000"/>
                            </a:solidFill>
                            <a:miter lim="800000"/>
                            <a:headEnd/>
                            <a:tailEnd/>
                          </a:ln>
                          <a:effectLst>
                            <a:outerShdw dist="107763" dir="2700000" algn="ctr" rotWithShape="0">
                              <a:srgbClr val="808080">
                                <a:alpha val="50000"/>
                              </a:srgbClr>
                            </a:outerShdw>
                          </a:effectLst>
                        </wps:spPr>
                        <wps:txbx>
                          <w:txbxContent>
                            <w:p w14:paraId="5AD8B00D" w14:textId="77777777" w:rsidR="004E22BC" w:rsidRDefault="004E22BC" w:rsidP="004E22BC">
                              <w:pPr>
                                <w:jc w:val="center"/>
                                <w:rPr>
                                  <w:sz w:val="18"/>
                                  <w:szCs w:val="18"/>
                                </w:rPr>
                              </w:pPr>
                              <w:r>
                                <w:rPr>
                                  <w:b/>
                                  <w:bCs/>
                                  <w:sz w:val="18"/>
                                  <w:szCs w:val="18"/>
                                </w:rPr>
                                <w:t>COMPOSANTE 2</w:t>
                              </w:r>
                            </w:p>
                            <w:p w14:paraId="45E6C913" w14:textId="77777777" w:rsidR="004E22BC" w:rsidRDefault="004E22BC" w:rsidP="004E22BC">
                              <w:pPr>
                                <w:jc w:val="center"/>
                                <w:rPr>
                                  <w:sz w:val="18"/>
                                  <w:szCs w:val="18"/>
                                </w:rPr>
                              </w:pPr>
                              <w:r>
                                <w:rPr>
                                  <w:sz w:val="18"/>
                                  <w:szCs w:val="18"/>
                                </w:rPr>
                                <w:t>CBLT</w:t>
                              </w:r>
                            </w:p>
                          </w:txbxContent>
                        </wps:txbx>
                        <wps:bodyPr rot="0" vert="horz" wrap="square" lIns="91440" tIns="45720" rIns="91440" bIns="45720" anchor="t" anchorCtr="0" upright="1">
                          <a:noAutofit/>
                        </wps:bodyPr>
                      </wps:wsp>
                      <wps:wsp>
                        <wps:cNvPr id="16" name="AutoShape 354"/>
                        <wps:cNvCnPr>
                          <a:cxnSpLocks/>
                        </wps:cNvCnPr>
                        <wps:spPr bwMode="auto">
                          <a:xfrm rot="5400000">
                            <a:off x="2978725" y="1747593"/>
                            <a:ext cx="231200" cy="1731414"/>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17" name="AutoShape 355"/>
                        <wps:cNvCnPr>
                          <a:cxnSpLocks/>
                        </wps:cNvCnPr>
                        <wps:spPr bwMode="auto">
                          <a:xfrm rot="16200000" flipH="1">
                            <a:off x="4596537" y="1861194"/>
                            <a:ext cx="237400" cy="1510412"/>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18" name="AutoShape 357"/>
                        <wps:cNvCnPr>
                          <a:cxnSpLocks/>
                        </wps:cNvCnPr>
                        <wps:spPr bwMode="auto">
                          <a:xfrm>
                            <a:off x="3962431" y="2514600"/>
                            <a:ext cx="600" cy="228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AutoShape 358"/>
                        <wps:cNvCnPr>
                          <a:cxnSpLocks/>
                        </wps:cNvCnPr>
                        <wps:spPr bwMode="auto">
                          <a:xfrm rot="16200000">
                            <a:off x="2990624" y="514393"/>
                            <a:ext cx="114300" cy="1828815"/>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20" name="Rectangle 56"/>
                        <wps:cNvSpPr>
                          <a:spLocks/>
                        </wps:cNvSpPr>
                        <wps:spPr bwMode="auto">
                          <a:xfrm>
                            <a:off x="2796222" y="2735100"/>
                            <a:ext cx="1007208" cy="685800"/>
                          </a:xfrm>
                          <a:prstGeom prst="rect">
                            <a:avLst/>
                          </a:prstGeom>
                          <a:solidFill>
                            <a:srgbClr val="FFFF99"/>
                          </a:solidFill>
                          <a:ln w="9525">
                            <a:solidFill>
                              <a:srgbClr val="000000"/>
                            </a:solidFill>
                            <a:miter lim="800000"/>
                            <a:headEnd/>
                            <a:tailEnd/>
                          </a:ln>
                          <a:effectLst>
                            <a:outerShdw dist="107763" dir="2700000" algn="ctr" rotWithShape="0">
                              <a:srgbClr val="808080">
                                <a:alpha val="50000"/>
                              </a:srgbClr>
                            </a:outerShdw>
                          </a:effectLst>
                        </wps:spPr>
                        <wps:txbx>
                          <w:txbxContent>
                            <w:p w14:paraId="41BCBC63" w14:textId="77777777" w:rsidR="004E22BC" w:rsidRDefault="004E22BC" w:rsidP="004E22BC">
                              <w:pPr>
                                <w:jc w:val="center"/>
                              </w:pPr>
                              <w:r w:rsidRPr="00EB4AC5">
                                <w:rPr>
                                  <w:b/>
                                  <w:bCs/>
                                  <w:sz w:val="18"/>
                                  <w:szCs w:val="18"/>
                                </w:rPr>
                                <w:t>COMPOSANTE</w:t>
                              </w:r>
                              <w:r>
                                <w:rPr>
                                  <w:rFonts w:ascii="Garamond" w:hAnsi="Garamond"/>
                                  <w:b/>
                                  <w:bCs/>
                                  <w:sz w:val="18"/>
                                  <w:szCs w:val="18"/>
                                </w:rPr>
                                <w:t> 3</w:t>
                              </w:r>
                              <w:r>
                                <w:rPr>
                                  <w:rFonts w:ascii="Garamond" w:hAnsi="Garamond"/>
                                  <w:sz w:val="18"/>
                                  <w:szCs w:val="18"/>
                                </w:rPr>
                                <w:t> </w:t>
                              </w:r>
                            </w:p>
                            <w:p w14:paraId="0093FDAE" w14:textId="77777777" w:rsidR="004E22BC" w:rsidRDefault="004E22BC" w:rsidP="004E22BC">
                              <w:pPr>
                                <w:spacing w:after="60"/>
                                <w:jc w:val="center"/>
                              </w:pPr>
                              <w:r>
                                <w:rPr>
                                  <w:rFonts w:ascii="Garamond" w:hAnsi="Garamond"/>
                                  <w:sz w:val="18"/>
                                  <w:szCs w:val="18"/>
                                </w:rPr>
                                <w:t> CBLT</w:t>
                              </w:r>
                            </w:p>
                          </w:txbxContent>
                        </wps:txbx>
                        <wps:bodyPr rot="0" vert="horz" wrap="square" lIns="91440" tIns="45720" rIns="91440" bIns="45720" anchor="t" anchorCtr="0" upright="1">
                          <a:noAutofit/>
                        </wps:bodyPr>
                      </wps:wsp>
                      <wps:wsp>
                        <wps:cNvPr id="21" name="Rectangle 57"/>
                        <wps:cNvSpPr>
                          <a:spLocks/>
                        </wps:cNvSpPr>
                        <wps:spPr bwMode="auto">
                          <a:xfrm>
                            <a:off x="640205" y="2728900"/>
                            <a:ext cx="1007108" cy="685800"/>
                          </a:xfrm>
                          <a:prstGeom prst="rect">
                            <a:avLst/>
                          </a:prstGeom>
                          <a:solidFill>
                            <a:srgbClr val="FFFF99"/>
                          </a:solidFill>
                          <a:ln w="9525">
                            <a:solidFill>
                              <a:srgbClr val="000000"/>
                            </a:solidFill>
                            <a:miter lim="800000"/>
                            <a:headEnd/>
                            <a:tailEnd/>
                          </a:ln>
                          <a:effectLst>
                            <a:outerShdw dist="107763" dir="2700000" algn="ctr" rotWithShape="0">
                              <a:srgbClr val="808080">
                                <a:alpha val="50000"/>
                              </a:srgbClr>
                            </a:outerShdw>
                          </a:effectLst>
                        </wps:spPr>
                        <wps:txbx>
                          <w:txbxContent>
                            <w:p w14:paraId="4877BC46" w14:textId="77777777" w:rsidR="004E22BC" w:rsidRDefault="004E22BC" w:rsidP="004E22BC">
                              <w:pPr>
                                <w:jc w:val="center"/>
                                <w:rPr>
                                  <w:rFonts w:ascii="Garamond" w:hAnsi="Garamond" w:cs="Arial"/>
                                  <w:b/>
                                  <w:bCs/>
                                  <w:sz w:val="18"/>
                                  <w:szCs w:val="18"/>
                                </w:rPr>
                              </w:pPr>
                              <w:r w:rsidRPr="00EB4AC5">
                                <w:rPr>
                                  <w:b/>
                                  <w:bCs/>
                                  <w:sz w:val="18"/>
                                  <w:szCs w:val="18"/>
                                </w:rPr>
                                <w:t>COMPOSANTE</w:t>
                              </w:r>
                              <w:r>
                                <w:rPr>
                                  <w:rFonts w:ascii="Garamond" w:hAnsi="Garamond"/>
                                  <w:b/>
                                  <w:bCs/>
                                  <w:sz w:val="18"/>
                                  <w:szCs w:val="18"/>
                                </w:rPr>
                                <w:t> 1</w:t>
                              </w:r>
                            </w:p>
                            <w:p w14:paraId="347EAEE3" w14:textId="77777777" w:rsidR="004E22BC" w:rsidRPr="00B41175" w:rsidRDefault="004E22BC" w:rsidP="004E22BC">
                              <w:pPr>
                                <w:spacing w:after="60"/>
                                <w:jc w:val="center"/>
                              </w:pPr>
                              <w:r>
                                <w:rPr>
                                  <w:rFonts w:ascii="Garamond" w:hAnsi="Garamond"/>
                                  <w:bCs/>
                                  <w:sz w:val="18"/>
                                  <w:szCs w:val="18"/>
                                </w:rPr>
                                <w:t>CBLT</w:t>
                              </w:r>
                            </w:p>
                            <w:p w14:paraId="7B07F727" w14:textId="77777777" w:rsidR="004E22BC" w:rsidRDefault="004E22BC" w:rsidP="004E22BC">
                              <w:pPr>
                                <w:spacing w:after="60"/>
                                <w:jc w:val="center"/>
                              </w:pPr>
                              <w:r>
                                <w:rPr>
                                  <w:rFonts w:ascii="Garamond" w:hAnsi="Garamond"/>
                                  <w:sz w:val="18"/>
                                  <w:szCs w:val="18"/>
                                </w:rPr>
                                <w:t> </w:t>
                              </w:r>
                            </w:p>
                            <w:p w14:paraId="7BA19850" w14:textId="77777777" w:rsidR="004E22BC" w:rsidRDefault="004E22BC" w:rsidP="004E22BC">
                              <w:pPr>
                                <w:spacing w:after="60"/>
                                <w:jc w:val="center"/>
                              </w:pPr>
                              <w:r>
                                <w:rPr>
                                  <w:rFonts w:ascii="Garamond" w:hAnsi="Garamond"/>
                                  <w:sz w:val="18"/>
                                  <w:szCs w:val="18"/>
                                </w:rPr>
                                <w:t> </w:t>
                              </w:r>
                            </w:p>
                          </w:txbxContent>
                        </wps:txbx>
                        <wps:bodyPr rot="0" vert="horz" wrap="square" lIns="91440" tIns="45720" rIns="91440" bIns="45720" anchor="t" anchorCtr="0" upright="1">
                          <a:noAutofit/>
                        </wps:bodyPr>
                      </wps:wsp>
                      <wps:wsp>
                        <wps:cNvPr id="22" name="Rectangle 58"/>
                        <wps:cNvSpPr>
                          <a:spLocks/>
                        </wps:cNvSpPr>
                        <wps:spPr bwMode="auto">
                          <a:xfrm>
                            <a:off x="3871831" y="2735100"/>
                            <a:ext cx="1007108" cy="685800"/>
                          </a:xfrm>
                          <a:prstGeom prst="rect">
                            <a:avLst/>
                          </a:prstGeom>
                          <a:solidFill>
                            <a:srgbClr val="FFFF99"/>
                          </a:solidFill>
                          <a:ln w="9525">
                            <a:solidFill>
                              <a:srgbClr val="000000"/>
                            </a:solidFill>
                            <a:miter lim="800000"/>
                            <a:headEnd/>
                            <a:tailEnd/>
                          </a:ln>
                          <a:effectLst>
                            <a:outerShdw dist="107763" dir="2700000" algn="ctr" rotWithShape="0">
                              <a:srgbClr val="808080">
                                <a:alpha val="50000"/>
                              </a:srgbClr>
                            </a:outerShdw>
                          </a:effectLst>
                        </wps:spPr>
                        <wps:txbx>
                          <w:txbxContent>
                            <w:p w14:paraId="015D2CBA" w14:textId="77777777" w:rsidR="004E22BC" w:rsidRDefault="004E22BC" w:rsidP="004E22BC">
                              <w:pPr>
                                <w:jc w:val="center"/>
                              </w:pPr>
                              <w:r w:rsidRPr="00EB4AC5">
                                <w:rPr>
                                  <w:b/>
                                  <w:bCs/>
                                  <w:sz w:val="18"/>
                                  <w:szCs w:val="18"/>
                                </w:rPr>
                                <w:t>COMPOSANTE</w:t>
                              </w:r>
                              <w:r>
                                <w:rPr>
                                  <w:rFonts w:ascii="Garamond" w:hAnsi="Garamond"/>
                                  <w:b/>
                                  <w:bCs/>
                                  <w:sz w:val="18"/>
                                  <w:szCs w:val="18"/>
                                </w:rPr>
                                <w:t> 4</w:t>
                              </w:r>
                              <w:r>
                                <w:rPr>
                                  <w:rFonts w:ascii="Garamond" w:hAnsi="Garamond"/>
                                  <w:sz w:val="18"/>
                                  <w:szCs w:val="18"/>
                                </w:rPr>
                                <w:t> </w:t>
                              </w:r>
                            </w:p>
                            <w:p w14:paraId="6E899231" w14:textId="77777777" w:rsidR="004E22BC" w:rsidRDefault="004E22BC" w:rsidP="004E22BC">
                              <w:pPr>
                                <w:spacing w:after="60"/>
                                <w:jc w:val="center"/>
                              </w:pPr>
                              <w:r>
                                <w:rPr>
                                  <w:rFonts w:ascii="Garamond" w:hAnsi="Garamond"/>
                                  <w:sz w:val="18"/>
                                  <w:szCs w:val="18"/>
                                </w:rPr>
                                <w:t> CBLT</w:t>
                              </w:r>
                            </w:p>
                          </w:txbxContent>
                        </wps:txbx>
                        <wps:bodyPr rot="0" vert="horz" wrap="square" lIns="91440" tIns="45720" rIns="91440" bIns="45720" anchor="t" anchorCtr="0" upright="1">
                          <a:noAutofit/>
                        </wps:bodyPr>
                      </wps:wsp>
                      <wps:wsp>
                        <wps:cNvPr id="23" name="Rectangle 61"/>
                        <wps:cNvSpPr>
                          <a:spLocks/>
                        </wps:cNvSpPr>
                        <wps:spPr bwMode="auto">
                          <a:xfrm>
                            <a:off x="6061848" y="2735100"/>
                            <a:ext cx="1007108" cy="685800"/>
                          </a:xfrm>
                          <a:prstGeom prst="rect">
                            <a:avLst/>
                          </a:prstGeom>
                          <a:solidFill>
                            <a:srgbClr val="FFFF99"/>
                          </a:solidFill>
                          <a:ln w="9525">
                            <a:solidFill>
                              <a:srgbClr val="000000"/>
                            </a:solidFill>
                            <a:miter lim="800000"/>
                            <a:headEnd/>
                            <a:tailEnd/>
                          </a:ln>
                          <a:effectLst>
                            <a:outerShdw dist="107763" dir="2700000" algn="ctr" rotWithShape="0">
                              <a:srgbClr val="808080">
                                <a:alpha val="50000"/>
                              </a:srgbClr>
                            </a:outerShdw>
                          </a:effectLst>
                        </wps:spPr>
                        <wps:txbx>
                          <w:txbxContent>
                            <w:p w14:paraId="2EBA4B9A" w14:textId="77777777" w:rsidR="004E22BC" w:rsidRDefault="004E22BC" w:rsidP="004E22BC">
                              <w:pPr>
                                <w:jc w:val="center"/>
                              </w:pPr>
                              <w:r w:rsidRPr="00EB4AC5">
                                <w:rPr>
                                  <w:b/>
                                  <w:bCs/>
                                  <w:sz w:val="18"/>
                                  <w:szCs w:val="18"/>
                                </w:rPr>
                                <w:t>COMPOSANTE</w:t>
                              </w:r>
                              <w:r>
                                <w:rPr>
                                  <w:rFonts w:ascii="Garamond" w:hAnsi="Garamond"/>
                                  <w:b/>
                                  <w:bCs/>
                                  <w:sz w:val="18"/>
                                  <w:szCs w:val="18"/>
                                </w:rPr>
                                <w:t> 6</w:t>
                              </w:r>
                              <w:r>
                                <w:rPr>
                                  <w:rFonts w:ascii="Garamond" w:hAnsi="Garamond"/>
                                  <w:sz w:val="18"/>
                                  <w:szCs w:val="18"/>
                                </w:rPr>
                                <w:t> </w:t>
                              </w:r>
                            </w:p>
                            <w:p w14:paraId="3BF3243E" w14:textId="77777777" w:rsidR="004E22BC" w:rsidRDefault="004E22BC" w:rsidP="004E22BC">
                              <w:pPr>
                                <w:spacing w:after="60"/>
                                <w:jc w:val="center"/>
                              </w:pPr>
                              <w:r>
                                <w:rPr>
                                  <w:rFonts w:ascii="Garamond" w:hAnsi="Garamond"/>
                                  <w:sz w:val="18"/>
                                  <w:szCs w:val="18"/>
                                </w:rPr>
                                <w:t> CBLT</w:t>
                              </w:r>
                            </w:p>
                          </w:txbxContent>
                        </wps:txbx>
                        <wps:bodyPr rot="0" vert="horz" wrap="square" lIns="91440" tIns="45720" rIns="91440" bIns="45720" anchor="t" anchorCtr="0" upright="1">
                          <a:noAutofit/>
                        </wps:bodyPr>
                      </wps:wsp>
                      <wps:wsp>
                        <wps:cNvPr id="24" name="Rectangle 62"/>
                        <wps:cNvSpPr>
                          <a:spLocks/>
                        </wps:cNvSpPr>
                        <wps:spPr bwMode="auto">
                          <a:xfrm>
                            <a:off x="4966839" y="2735100"/>
                            <a:ext cx="1007108" cy="685800"/>
                          </a:xfrm>
                          <a:prstGeom prst="rect">
                            <a:avLst/>
                          </a:prstGeom>
                          <a:solidFill>
                            <a:srgbClr val="FFFF99"/>
                          </a:solidFill>
                          <a:ln w="9525">
                            <a:solidFill>
                              <a:srgbClr val="000000"/>
                            </a:solidFill>
                            <a:miter lim="800000"/>
                            <a:headEnd/>
                            <a:tailEnd/>
                          </a:ln>
                          <a:effectLst>
                            <a:outerShdw dist="107763" dir="2700000" algn="ctr" rotWithShape="0">
                              <a:srgbClr val="808080">
                                <a:alpha val="50000"/>
                              </a:srgbClr>
                            </a:outerShdw>
                          </a:effectLst>
                        </wps:spPr>
                        <wps:txbx>
                          <w:txbxContent>
                            <w:p w14:paraId="79C23B6E" w14:textId="77777777" w:rsidR="004E22BC" w:rsidRDefault="004E22BC" w:rsidP="004E22BC">
                              <w:pPr>
                                <w:jc w:val="center"/>
                              </w:pPr>
                              <w:r w:rsidRPr="00EB4AC5">
                                <w:rPr>
                                  <w:b/>
                                  <w:bCs/>
                                  <w:sz w:val="18"/>
                                  <w:szCs w:val="18"/>
                                </w:rPr>
                                <w:t>COMPOSANTE</w:t>
                              </w:r>
                              <w:r>
                                <w:rPr>
                                  <w:rFonts w:ascii="Garamond" w:hAnsi="Garamond"/>
                                  <w:b/>
                                  <w:bCs/>
                                  <w:sz w:val="18"/>
                                  <w:szCs w:val="18"/>
                                </w:rPr>
                                <w:t> 5</w:t>
                              </w:r>
                              <w:r>
                                <w:rPr>
                                  <w:rFonts w:ascii="Garamond" w:hAnsi="Garamond"/>
                                  <w:sz w:val="18"/>
                                  <w:szCs w:val="18"/>
                                </w:rPr>
                                <w:t> </w:t>
                              </w:r>
                            </w:p>
                            <w:p w14:paraId="2B6EF428" w14:textId="77777777" w:rsidR="004E22BC" w:rsidRDefault="004E22BC" w:rsidP="004E22BC">
                              <w:pPr>
                                <w:spacing w:after="60"/>
                                <w:jc w:val="center"/>
                              </w:pPr>
                              <w:r>
                                <w:rPr>
                                  <w:rFonts w:ascii="Garamond" w:hAnsi="Garamond"/>
                                  <w:sz w:val="18"/>
                                  <w:szCs w:val="18"/>
                                </w:rPr>
                                <w:t> UICN</w:t>
                              </w:r>
                            </w:p>
                          </w:txbxContent>
                        </wps:txbx>
                        <wps:bodyPr rot="0" vert="horz" wrap="square" lIns="91440" tIns="45720" rIns="91440" bIns="45720" anchor="t" anchorCtr="0" upright="1">
                          <a:noAutofit/>
                        </wps:bodyPr>
                      </wps:wsp>
                      <wps:wsp>
                        <wps:cNvPr id="25" name="AutoShape 355"/>
                        <wps:cNvCnPr>
                          <a:cxnSpLocks/>
                        </wps:cNvCnPr>
                        <wps:spPr bwMode="auto">
                          <a:xfrm rot="16200000" flipH="1">
                            <a:off x="5144042" y="1313690"/>
                            <a:ext cx="237400" cy="2605421"/>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26" name="AutoShape 355"/>
                        <wps:cNvCnPr>
                          <a:cxnSpLocks/>
                        </wps:cNvCnPr>
                        <wps:spPr bwMode="auto">
                          <a:xfrm rot="5400000">
                            <a:off x="3511229" y="2286297"/>
                            <a:ext cx="237400" cy="660205"/>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27" name="AutoShape 355"/>
                        <wps:cNvCnPr>
                          <a:cxnSpLocks/>
                        </wps:cNvCnPr>
                        <wps:spPr bwMode="auto">
                          <a:xfrm rot="5400000">
                            <a:off x="2436320" y="1205189"/>
                            <a:ext cx="231200" cy="2816222"/>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7EDAB707" id="Zone de dessin 29" o:spid="_x0000_s1029" editas="canvas" style="position:absolute;margin-left:.45pt;margin-top:28.75pt;width:594.8pt;height:286.05pt;z-index:251663360;mso-position-horizontal-relative:page" coordsize="75539,363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width:75539;height:36328;visibility:visible;mso-wrap-style:square">
                  <v:fill o:detectmouseclick="t"/>
                  <v:path o:connecttype="none"/>
                </v:shape>
                <v:rect id="Rectangle 342" o:spid="_x0000_s1031" style="position:absolute;left:30218;top:16119;width:18764;height:8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" fillcolor="#fc9">
                  <v:shadow on="t" opacity=".5" offset="6pt,6pt"/>
                  <v:path arrowok="t"/>
                  <v:textbox>
                    <w:txbxContent>
                      <w:p w14:paraId="5DEB0B85" w14:textId="77777777" w:rsidR="004E22BC" w:rsidRDefault="004E22BC" w:rsidP="004E22BC">
                        <w:pPr>
                          <w:jc w:val="center"/>
                          <w:rPr>
                            <w:b/>
                            <w:sz w:val="18"/>
                            <w:szCs w:val="18"/>
                          </w:rPr>
                        </w:pPr>
                        <w:r>
                          <w:rPr>
                            <w:b/>
                            <w:sz w:val="18"/>
                            <w:szCs w:val="18"/>
                          </w:rPr>
                          <w:t xml:space="preserve">Chef de projet/GEP </w:t>
                        </w:r>
                      </w:p>
                      <w:p w14:paraId="1D25DD26" w14:textId="77777777" w:rsidR="004E22BC" w:rsidRPr="00B41175" w:rsidRDefault="004E22BC" w:rsidP="004E22BC">
                        <w:pPr>
                          <w:rPr>
                            <w:sz w:val="18"/>
                            <w:szCs w:val="18"/>
                          </w:rPr>
                        </w:pPr>
                        <w:r>
                          <w:rPr>
                            <w:sz w:val="18"/>
                            <w:szCs w:val="18"/>
                          </w:rPr>
                          <w:t>GEP basé au sein de la CBLT (Coordonnateur régional, expert S&amp;E, Responsable financier et administratif, assistant admin.)</w:t>
                        </w:r>
                      </w:p>
                      <w:p w14:paraId="50A1C548" w14:textId="77777777" w:rsidR="004E22BC" w:rsidRPr="00EB563F" w:rsidRDefault="004E22BC" w:rsidP="004E22BC">
                        <w:pPr>
                          <w:jc w:val="center"/>
                          <w:rPr>
                            <w:szCs w:val="20"/>
                          </w:rPr>
                        </w:pPr>
                      </w:p>
                    </w:txbxContent>
                  </v:textbox>
                </v:rect>
                <v:rect id="Rectangle 343" o:spid="_x0000_s1032" style="position:absolute;left:11620;top:5715;width:52007;height:29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" fillcolor="#f90">
                  <v:shadow on="t" opacity=".5" offset="6pt,6pt"/>
                  <v:path arrowok="t"/>
                  <v:textbox>
                    <w:txbxContent>
                      <w:p w14:paraId="691A4A1F" w14:textId="77777777" w:rsidR="004E22BC" w:rsidRDefault="004E22BC" w:rsidP="004E22BC">
                        <w:pPr>
                          <w:jc w:val="center"/>
                          <w:rPr>
                            <w:b/>
                          </w:rPr>
                        </w:pPr>
                        <w:r>
                          <w:rPr>
                            <w:b/>
                          </w:rPr>
                          <w:t>Conseil d’admin./Comité de pilotage</w:t>
                        </w:r>
                      </w:p>
                    </w:txbxContent>
                  </v:textbox>
                </v:rect>
                <v:rect id="Rectangle 344" o:spid="_x0000_s1033" style="position:absolute;left:11620;top:8001;width:20003;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" fillcolor="#fc0">
                  <v:shadow on="t" opacity=".5" offset="6pt,6pt"/>
                  <v:path arrowok="t"/>
                  <v:textbox>
                    <w:txbxContent>
                      <w:p w14:paraId="309A87D7" w14:textId="77777777" w:rsidR="004E22BC" w:rsidRDefault="004E22BC" w:rsidP="004E22BC">
                        <w:pPr>
                          <w:jc w:val="center"/>
                          <w:rPr>
                            <w:b/>
                            <w:bCs/>
                            <w:sz w:val="18"/>
                            <w:szCs w:val="18"/>
                          </w:rPr>
                        </w:pPr>
                        <w:r>
                          <w:rPr>
                            <w:b/>
                            <w:bCs/>
                            <w:sz w:val="18"/>
                            <w:szCs w:val="18"/>
                          </w:rPr>
                          <w:t xml:space="preserve">Bénéficiaire principal :  </w:t>
                        </w:r>
                      </w:p>
                      <w:p w14:paraId="335A1142" w14:textId="77777777" w:rsidR="004E22BC" w:rsidRPr="00455C3F" w:rsidRDefault="004E22BC" w:rsidP="004E22BC">
                        <w:pPr>
                          <w:jc w:val="center"/>
                          <w:rPr>
                            <w:sz w:val="18"/>
                            <w:szCs w:val="18"/>
                          </w:rPr>
                        </w:pPr>
                        <w:r>
                          <w:rPr>
                            <w:bCs/>
                            <w:sz w:val="18"/>
                            <w:szCs w:val="18"/>
                          </w:rPr>
                          <w:t>Pays (Cameroun, Niger, Nigeria, République centrafricaine et Tchad)</w:t>
                        </w:r>
                      </w:p>
                    </w:txbxContent>
                  </v:textbox>
                </v:rect>
                <v:rect id="Rectangle 345" o:spid="_x0000_s1034" style="position:absolute;left:31623;top:8001;width:16002;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" fillcolor="#fc0">
                  <v:shadow on="t" opacity=".5" offset="6pt,6pt"/>
                  <v:path arrowok="t"/>
                  <v:textbox>
                    <w:txbxContent>
                      <w:p w14:paraId="2154D5C3" w14:textId="77777777" w:rsidR="004E22BC" w:rsidRDefault="004E22BC" w:rsidP="004E22BC">
                        <w:pPr>
                          <w:jc w:val="center"/>
                          <w:rPr>
                            <w:szCs w:val="20"/>
                          </w:rPr>
                        </w:pPr>
                        <w:r>
                          <w:rPr>
                            <w:b/>
                            <w:sz w:val="18"/>
                            <w:szCs w:val="18"/>
                          </w:rPr>
                          <w:t>Exécutant :</w:t>
                        </w:r>
                      </w:p>
                      <w:p w14:paraId="4E9969F0" w14:textId="77777777" w:rsidR="004E22BC" w:rsidRPr="00455C3F" w:rsidRDefault="004E22BC" w:rsidP="004E22BC">
                        <w:pPr>
                          <w:jc w:val="center"/>
                          <w:rPr>
                            <w:bCs/>
                            <w:sz w:val="18"/>
                            <w:szCs w:val="18"/>
                          </w:rPr>
                        </w:pPr>
                        <w:r>
                          <w:rPr>
                            <w:bCs/>
                            <w:sz w:val="18"/>
                            <w:szCs w:val="18"/>
                          </w:rPr>
                          <w:t>PNUD</w:t>
                        </w:r>
                      </w:p>
                      <w:p w14:paraId="6E81FCB1" w14:textId="77777777" w:rsidR="004E22BC" w:rsidRPr="001C7E82" w:rsidRDefault="004E22BC" w:rsidP="004E22BC">
                        <w:pPr>
                          <w:spacing w:before="100" w:beforeAutospacing="1" w:after="100" w:afterAutospacing="1"/>
                          <w:rPr>
                            <w:szCs w:val="20"/>
                          </w:rPr>
                        </w:pPr>
                      </w:p>
                      <w:p w14:paraId="0BC810B5" w14:textId="77777777" w:rsidR="004E22BC" w:rsidRDefault="004E22BC" w:rsidP="004E22BC">
                        <w:pPr>
                          <w:jc w:val="center"/>
                          <w:rPr>
                            <w:b/>
                            <w:sz w:val="18"/>
                            <w:szCs w:val="18"/>
                          </w:rPr>
                        </w:pPr>
                      </w:p>
                      <w:p w14:paraId="1535B3B8" w14:textId="77777777" w:rsidR="004E22BC" w:rsidRPr="00EB563F" w:rsidRDefault="004E22BC" w:rsidP="004E22BC">
                        <w:pPr>
                          <w:jc w:val="center"/>
                          <w:rPr>
                            <w:b/>
                            <w:szCs w:val="20"/>
                          </w:rPr>
                        </w:pPr>
                      </w:p>
                    </w:txbxContent>
                  </v:textbox>
                </v:rect>
                <v:rect id="Rectangle 346" o:spid="_x0000_s1035" style="position:absolute;left:47625;top:8001;width:16002;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" fillcolor="#fc0">
                  <v:shadow on="t" opacity=".5" offset="6pt,6pt"/>
                  <v:path arrowok="t"/>
                  <v:textbox>
                    <w:txbxContent>
                      <w:p w14:paraId="483C43A7" w14:textId="77777777" w:rsidR="004E22BC" w:rsidRPr="00CA0EEF" w:rsidRDefault="004E22BC" w:rsidP="004E22BC">
                        <w:pPr>
                          <w:jc w:val="center"/>
                          <w:rPr>
                            <w:b/>
                            <w:bCs/>
                            <w:sz w:val="18"/>
                            <w:szCs w:val="18"/>
                          </w:rPr>
                        </w:pPr>
                        <w:r>
                          <w:rPr>
                            <w:b/>
                            <w:bCs/>
                            <w:sz w:val="18"/>
                            <w:szCs w:val="18"/>
                          </w:rPr>
                          <w:t>Fournisseur principal :</w:t>
                        </w:r>
                      </w:p>
                      <w:p w14:paraId="4AFC4525" w14:textId="77777777" w:rsidR="004E22BC" w:rsidRPr="00455C3F" w:rsidRDefault="004E22BC" w:rsidP="004E22BC">
                        <w:pPr>
                          <w:jc w:val="center"/>
                          <w:rPr>
                            <w:szCs w:val="20"/>
                          </w:rPr>
                        </w:pPr>
                        <w:r>
                          <w:rPr>
                            <w:bCs/>
                            <w:sz w:val="18"/>
                            <w:szCs w:val="18"/>
                          </w:rPr>
                          <w:t>Sec. CBLT, UICN, Banque mondiale</w:t>
                        </w:r>
                      </w:p>
                    </w:txbxContent>
                  </v:textbox>
                </v:rect>
                <v:shapetype id="_x0000_t32" coordsize="21600,21600" o:spt="32" o:oned="t" path="m,l21600,21600e" filled="f">
                  <v:path arrowok="t" fillok="f" o:connecttype="none"/>
                  <o:lock v:ext="edit" shapetype="t"/>
                </v:shapetype>
                <v:shape id="AutoShape 347" o:spid="_x0000_s1036" type="#_x0000_t32" style="position:absolute;left:39600;top:13716;width:24;height:240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">
                  <o:lock v:ext="edit" shapetype="f"/>
                </v:shape>
                <v:rect id="Rectangle 348" o:spid="_x0000_s1037" style="position:absolute;left:13335;top:14859;width:16002;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" fillcolor="#fc0">
                  <v:shadow on="t" opacity=".5" offset="6pt,6pt"/>
                  <v:path arrowok="t"/>
                  <v:textbox>
                    <w:txbxContent>
                      <w:p w14:paraId="4AF5705C" w14:textId="77777777" w:rsidR="004E22BC" w:rsidRDefault="004E22BC" w:rsidP="004E22BC">
                        <w:pPr>
                          <w:jc w:val="center"/>
                          <w:rPr>
                            <w:b/>
                            <w:sz w:val="18"/>
                            <w:szCs w:val="18"/>
                          </w:rPr>
                        </w:pPr>
                        <w:r>
                          <w:rPr>
                            <w:b/>
                            <w:sz w:val="18"/>
                            <w:szCs w:val="18"/>
                          </w:rPr>
                          <w:t xml:space="preserve">Assurance projet à trois niveaux </w:t>
                        </w:r>
                      </w:p>
                      <w:p w14:paraId="44E4640B" w14:textId="77777777" w:rsidR="004E22BC" w:rsidRPr="00EB563F" w:rsidRDefault="004E22BC" w:rsidP="004E22BC">
                        <w:pPr>
                          <w:jc w:val="center"/>
                          <w:rPr>
                            <w:b/>
                            <w:bCs/>
                          </w:rPr>
                        </w:pPr>
                        <w:r>
                          <w:rPr>
                            <w:b/>
                            <w:sz w:val="18"/>
                            <w:szCs w:val="18"/>
                          </w:rPr>
                          <w:t xml:space="preserve">PNUD Tchad </w:t>
                        </w:r>
                      </w:p>
                    </w:txbxContent>
                  </v:textbox>
                </v:rect>
                <v:rect id="Rectangle 349" o:spid="_x0000_s1038" style="position:absolute;left:52482;top:17716;width:13716;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" fillcolor="#fc9">
                  <v:shadow on="t" opacity=".5" offset="6pt,6pt"/>
                  <v:path arrowok="t"/>
                  <v:textbox>
                    <w:txbxContent>
                      <w:p w14:paraId="08DEE60C" w14:textId="77777777" w:rsidR="004E22BC" w:rsidRDefault="004E22BC" w:rsidP="004E22BC">
                        <w:pPr>
                          <w:jc w:val="center"/>
                          <w:rPr>
                            <w:b/>
                            <w:sz w:val="18"/>
                            <w:szCs w:val="18"/>
                          </w:rPr>
                        </w:pPr>
                        <w:r>
                          <w:rPr>
                            <w:b/>
                            <w:sz w:val="18"/>
                            <w:szCs w:val="18"/>
                          </w:rPr>
                          <w:t>Appui au projet (ex. : experts techniques)</w:t>
                        </w:r>
                      </w:p>
                      <w:p w14:paraId="6A2C0AFC" w14:textId="77777777" w:rsidR="004E22BC" w:rsidRDefault="004E22BC" w:rsidP="004E22BC">
                        <w:pPr>
                          <w:spacing w:before="120"/>
                          <w:jc w:val="center"/>
                          <w:rPr>
                            <w:sz w:val="18"/>
                            <w:szCs w:val="18"/>
                          </w:rPr>
                        </w:pPr>
                      </w:p>
                    </w:txbxContent>
                  </v:textbox>
                </v:rect>
                <v:shape id="AutoShape 350" o:spid="_x0000_s1039" type="#_x0000_t32" style="position:absolute;left:48982;top:20548;width:3500;height:2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">
                  <o:lock v:ext="edit" shapetype="f"/>
                </v:shape>
                <v:roundrect id="AutoShape 351" o:spid="_x0000_s1040" style="position:absolute;left:11525;top:1143;width:53245;height:342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" fillcolor="#9cf">
                  <v:path arrowok="t"/>
                  <v:textbox>
                    <w:txbxContent>
                      <w:p w14:paraId="36AE6154" w14:textId="77777777" w:rsidR="004E22BC" w:rsidRPr="001D0B24" w:rsidRDefault="004E22BC" w:rsidP="004E22BC">
                        <w:pPr>
                          <w:jc w:val="center"/>
                          <w:rPr>
                            <w:b/>
                          </w:rPr>
                        </w:pPr>
                        <w:r>
                          <w:rPr>
                            <w:b/>
                          </w:rPr>
                          <w:t>Organigramme du projet</w:t>
                        </w:r>
                      </w:p>
                    </w:txbxContent>
                  </v:textbox>
                </v:roundrect>
                <v:rect id="Rectangle 352" o:spid="_x0000_s1041" style="position:absolute;left:17249;top:27289;width:10073;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" fillcolor="#ff9">
                  <v:shadow on="t" opacity=".5" offset="6pt,6pt"/>
                  <v:path arrowok="t"/>
                  <v:textbox>
                    <w:txbxContent>
                      <w:p w14:paraId="5AD8B00D" w14:textId="77777777" w:rsidR="004E22BC" w:rsidRDefault="004E22BC" w:rsidP="004E22BC">
                        <w:pPr>
                          <w:jc w:val="center"/>
                          <w:rPr>
                            <w:sz w:val="18"/>
                            <w:szCs w:val="18"/>
                          </w:rPr>
                        </w:pPr>
                        <w:r>
                          <w:rPr>
                            <w:b/>
                            <w:bCs/>
                            <w:sz w:val="18"/>
                            <w:szCs w:val="18"/>
                          </w:rPr>
                          <w:t>COMPOSANTE 2</w:t>
                        </w:r>
                      </w:p>
                      <w:p w14:paraId="45E6C913" w14:textId="77777777" w:rsidR="004E22BC" w:rsidRDefault="004E22BC" w:rsidP="004E22BC">
                        <w:pPr>
                          <w:jc w:val="center"/>
                          <w:rPr>
                            <w:sz w:val="18"/>
                            <w:szCs w:val="18"/>
                          </w:rPr>
                        </w:pPr>
                        <w:r>
                          <w:rPr>
                            <w:sz w:val="18"/>
                            <w:szCs w:val="18"/>
                          </w:rPr>
                          <w:t>CBLT</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354" o:spid="_x0000_s1042" type="#_x0000_t34" style="position:absolute;left:29787;top:17476;width:2312;height:17314;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">
                  <o:lock v:ext="edit" shapetype="f"/>
                </v:shape>
                <v:shape id="AutoShape 355" o:spid="_x0000_s1043" type="#_x0000_t34" style="position:absolute;left:45965;top:18612;width:2374;height:15104;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">
                  <o:lock v:ext="edit" shapetype="f"/>
                </v:shape>
                <v:shape id="AutoShape 357" o:spid="_x0000_s1044" type="#_x0000_t32" style="position:absolute;left:39624;top:25146;width:6;height:22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">
                  <o:lock v:ext="edit" shapetype="f"/>
                </v:shape>
                <v:shape id="AutoShape 358" o:spid="_x0000_s1045" type="#_x0000_t34" style="position:absolute;left:29905;top:5144;width:1143;height:18288;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">
                  <o:lock v:ext="edit" shapetype="f"/>
                </v:shape>
                <v:rect id="Rectangle 56" o:spid="_x0000_s1046" style="position:absolute;left:27962;top:27351;width:10072;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" fillcolor="#ff9">
                  <v:shadow on="t" opacity=".5" offset="6pt,6pt"/>
                  <v:path arrowok="t"/>
                  <v:textbox>
                    <w:txbxContent>
                      <w:p w14:paraId="41BCBC63" w14:textId="77777777" w:rsidR="004E22BC" w:rsidRDefault="004E22BC" w:rsidP="004E22BC">
                        <w:pPr>
                          <w:jc w:val="center"/>
                        </w:pPr>
                        <w:r w:rsidRPr="00EB4AC5">
                          <w:rPr>
                            <w:b/>
                            <w:bCs/>
                            <w:sz w:val="18"/>
                            <w:szCs w:val="18"/>
                          </w:rPr>
                          <w:t>COMPOSANTE</w:t>
                        </w:r>
                        <w:r>
                          <w:rPr>
                            <w:rFonts w:ascii="Garamond" w:hAnsi="Garamond"/>
                            <w:b/>
                            <w:bCs/>
                            <w:sz w:val="18"/>
                            <w:szCs w:val="18"/>
                          </w:rPr>
                          <w:t> 3</w:t>
                        </w:r>
                        <w:r>
                          <w:rPr>
                            <w:rFonts w:ascii="Garamond" w:hAnsi="Garamond"/>
                            <w:sz w:val="18"/>
                            <w:szCs w:val="18"/>
                          </w:rPr>
                          <w:t> </w:t>
                        </w:r>
                      </w:p>
                      <w:p w14:paraId="0093FDAE" w14:textId="77777777" w:rsidR="004E22BC" w:rsidRDefault="004E22BC" w:rsidP="004E22BC">
                        <w:pPr>
                          <w:spacing w:after="60"/>
                          <w:jc w:val="center"/>
                        </w:pPr>
                        <w:r>
                          <w:rPr>
                            <w:rFonts w:ascii="Garamond" w:hAnsi="Garamond"/>
                            <w:sz w:val="18"/>
                            <w:szCs w:val="18"/>
                          </w:rPr>
                          <w:t> CBLT</w:t>
                        </w:r>
                      </w:p>
                    </w:txbxContent>
                  </v:textbox>
                </v:rect>
                <v:rect id="Rectangle 57" o:spid="_x0000_s1047" style="position:absolute;left:6402;top:27289;width:10071;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" fillcolor="#ff9">
                  <v:shadow on="t" opacity=".5" offset="6pt,6pt"/>
                  <v:path arrowok="t"/>
                  <v:textbox>
                    <w:txbxContent>
                      <w:p w14:paraId="4877BC46" w14:textId="77777777" w:rsidR="004E22BC" w:rsidRDefault="004E22BC" w:rsidP="004E22BC">
                        <w:pPr>
                          <w:jc w:val="center"/>
                          <w:rPr>
                            <w:rFonts w:ascii="Garamond" w:hAnsi="Garamond" w:cs="Arial"/>
                            <w:b/>
                            <w:bCs/>
                            <w:sz w:val="18"/>
                            <w:szCs w:val="18"/>
                          </w:rPr>
                        </w:pPr>
                        <w:r w:rsidRPr="00EB4AC5">
                          <w:rPr>
                            <w:b/>
                            <w:bCs/>
                            <w:sz w:val="18"/>
                            <w:szCs w:val="18"/>
                          </w:rPr>
                          <w:t>COMPOSANTE</w:t>
                        </w:r>
                        <w:r>
                          <w:rPr>
                            <w:rFonts w:ascii="Garamond" w:hAnsi="Garamond"/>
                            <w:b/>
                            <w:bCs/>
                            <w:sz w:val="18"/>
                            <w:szCs w:val="18"/>
                          </w:rPr>
                          <w:t> 1</w:t>
                        </w:r>
                      </w:p>
                      <w:p w14:paraId="347EAEE3" w14:textId="77777777" w:rsidR="004E22BC" w:rsidRPr="00B41175" w:rsidRDefault="004E22BC" w:rsidP="004E22BC">
                        <w:pPr>
                          <w:spacing w:after="60"/>
                          <w:jc w:val="center"/>
                        </w:pPr>
                        <w:r>
                          <w:rPr>
                            <w:rFonts w:ascii="Garamond" w:hAnsi="Garamond"/>
                            <w:bCs/>
                            <w:sz w:val="18"/>
                            <w:szCs w:val="18"/>
                          </w:rPr>
                          <w:t>CBLT</w:t>
                        </w:r>
                      </w:p>
                      <w:p w14:paraId="7B07F727" w14:textId="77777777" w:rsidR="004E22BC" w:rsidRDefault="004E22BC" w:rsidP="004E22BC">
                        <w:pPr>
                          <w:spacing w:after="60"/>
                          <w:jc w:val="center"/>
                        </w:pPr>
                        <w:r>
                          <w:rPr>
                            <w:rFonts w:ascii="Garamond" w:hAnsi="Garamond"/>
                            <w:sz w:val="18"/>
                            <w:szCs w:val="18"/>
                          </w:rPr>
                          <w:t> </w:t>
                        </w:r>
                      </w:p>
                      <w:p w14:paraId="7BA19850" w14:textId="77777777" w:rsidR="004E22BC" w:rsidRDefault="004E22BC" w:rsidP="004E22BC">
                        <w:pPr>
                          <w:spacing w:after="60"/>
                          <w:jc w:val="center"/>
                        </w:pPr>
                        <w:r>
                          <w:rPr>
                            <w:rFonts w:ascii="Garamond" w:hAnsi="Garamond"/>
                            <w:sz w:val="18"/>
                            <w:szCs w:val="18"/>
                          </w:rPr>
                          <w:t> </w:t>
                        </w:r>
                      </w:p>
                    </w:txbxContent>
                  </v:textbox>
                </v:rect>
                <v:rect id="Rectangle 58" o:spid="_x0000_s1048" style="position:absolute;left:38718;top:27351;width:10071;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" fillcolor="#ff9">
                  <v:shadow on="t" opacity=".5" offset="6pt,6pt"/>
                  <v:path arrowok="t"/>
                  <v:textbox>
                    <w:txbxContent>
                      <w:p w14:paraId="015D2CBA" w14:textId="77777777" w:rsidR="004E22BC" w:rsidRDefault="004E22BC" w:rsidP="004E22BC">
                        <w:pPr>
                          <w:jc w:val="center"/>
                        </w:pPr>
                        <w:r w:rsidRPr="00EB4AC5">
                          <w:rPr>
                            <w:b/>
                            <w:bCs/>
                            <w:sz w:val="18"/>
                            <w:szCs w:val="18"/>
                          </w:rPr>
                          <w:t>COMPOSANTE</w:t>
                        </w:r>
                        <w:r>
                          <w:rPr>
                            <w:rFonts w:ascii="Garamond" w:hAnsi="Garamond"/>
                            <w:b/>
                            <w:bCs/>
                            <w:sz w:val="18"/>
                            <w:szCs w:val="18"/>
                          </w:rPr>
                          <w:t> 4</w:t>
                        </w:r>
                        <w:r>
                          <w:rPr>
                            <w:rFonts w:ascii="Garamond" w:hAnsi="Garamond"/>
                            <w:sz w:val="18"/>
                            <w:szCs w:val="18"/>
                          </w:rPr>
                          <w:t> </w:t>
                        </w:r>
                      </w:p>
                      <w:p w14:paraId="6E899231" w14:textId="77777777" w:rsidR="004E22BC" w:rsidRDefault="004E22BC" w:rsidP="004E22BC">
                        <w:pPr>
                          <w:spacing w:after="60"/>
                          <w:jc w:val="center"/>
                        </w:pPr>
                        <w:r>
                          <w:rPr>
                            <w:rFonts w:ascii="Garamond" w:hAnsi="Garamond"/>
                            <w:sz w:val="18"/>
                            <w:szCs w:val="18"/>
                          </w:rPr>
                          <w:t> CBLT</w:t>
                        </w:r>
                      </w:p>
                    </w:txbxContent>
                  </v:textbox>
                </v:rect>
                <v:rect id="Rectangle 61" o:spid="_x0000_s1049" style="position:absolute;left:60618;top:27351;width:10071;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" fillcolor="#ff9">
                  <v:shadow on="t" opacity=".5" offset="6pt,6pt"/>
                  <v:path arrowok="t"/>
                  <v:textbox>
                    <w:txbxContent>
                      <w:p w14:paraId="2EBA4B9A" w14:textId="77777777" w:rsidR="004E22BC" w:rsidRDefault="004E22BC" w:rsidP="004E22BC">
                        <w:pPr>
                          <w:jc w:val="center"/>
                        </w:pPr>
                        <w:r w:rsidRPr="00EB4AC5">
                          <w:rPr>
                            <w:b/>
                            <w:bCs/>
                            <w:sz w:val="18"/>
                            <w:szCs w:val="18"/>
                          </w:rPr>
                          <w:t>COMPOSANTE</w:t>
                        </w:r>
                        <w:r>
                          <w:rPr>
                            <w:rFonts w:ascii="Garamond" w:hAnsi="Garamond"/>
                            <w:b/>
                            <w:bCs/>
                            <w:sz w:val="18"/>
                            <w:szCs w:val="18"/>
                          </w:rPr>
                          <w:t> 6</w:t>
                        </w:r>
                        <w:r>
                          <w:rPr>
                            <w:rFonts w:ascii="Garamond" w:hAnsi="Garamond"/>
                            <w:sz w:val="18"/>
                            <w:szCs w:val="18"/>
                          </w:rPr>
                          <w:t> </w:t>
                        </w:r>
                      </w:p>
                      <w:p w14:paraId="3BF3243E" w14:textId="77777777" w:rsidR="004E22BC" w:rsidRDefault="004E22BC" w:rsidP="004E22BC">
                        <w:pPr>
                          <w:spacing w:after="60"/>
                          <w:jc w:val="center"/>
                        </w:pPr>
                        <w:r>
                          <w:rPr>
                            <w:rFonts w:ascii="Garamond" w:hAnsi="Garamond"/>
                            <w:sz w:val="18"/>
                            <w:szCs w:val="18"/>
                          </w:rPr>
                          <w:t> CBLT</w:t>
                        </w:r>
                      </w:p>
                    </w:txbxContent>
                  </v:textbox>
                </v:rect>
                <v:rect id="Rectangle 62" o:spid="_x0000_s1050" style="position:absolute;left:49668;top:27351;width:10071;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" fillcolor="#ff9">
                  <v:shadow on="t" opacity=".5" offset="6pt,6pt"/>
                  <v:path arrowok="t"/>
                  <v:textbox>
                    <w:txbxContent>
                      <w:p w14:paraId="79C23B6E" w14:textId="77777777" w:rsidR="004E22BC" w:rsidRDefault="004E22BC" w:rsidP="004E22BC">
                        <w:pPr>
                          <w:jc w:val="center"/>
                        </w:pPr>
                        <w:r w:rsidRPr="00EB4AC5">
                          <w:rPr>
                            <w:b/>
                            <w:bCs/>
                            <w:sz w:val="18"/>
                            <w:szCs w:val="18"/>
                          </w:rPr>
                          <w:t>COMPOSANTE</w:t>
                        </w:r>
                        <w:r>
                          <w:rPr>
                            <w:rFonts w:ascii="Garamond" w:hAnsi="Garamond"/>
                            <w:b/>
                            <w:bCs/>
                            <w:sz w:val="18"/>
                            <w:szCs w:val="18"/>
                          </w:rPr>
                          <w:t> 5</w:t>
                        </w:r>
                        <w:r>
                          <w:rPr>
                            <w:rFonts w:ascii="Garamond" w:hAnsi="Garamond"/>
                            <w:sz w:val="18"/>
                            <w:szCs w:val="18"/>
                          </w:rPr>
                          <w:t> </w:t>
                        </w:r>
                      </w:p>
                      <w:p w14:paraId="2B6EF428" w14:textId="77777777" w:rsidR="004E22BC" w:rsidRDefault="004E22BC" w:rsidP="004E22BC">
                        <w:pPr>
                          <w:spacing w:after="60"/>
                          <w:jc w:val="center"/>
                        </w:pPr>
                        <w:r>
                          <w:rPr>
                            <w:rFonts w:ascii="Garamond" w:hAnsi="Garamond"/>
                            <w:sz w:val="18"/>
                            <w:szCs w:val="18"/>
                          </w:rPr>
                          <w:t> UICN</w:t>
                        </w:r>
                      </w:p>
                    </w:txbxContent>
                  </v:textbox>
                </v:rect>
                <v:shape id="AutoShape 355" o:spid="_x0000_s1051" type="#_x0000_t34" style="position:absolute;left:51440;top:13137;width:2374;height:26054;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">
                  <o:lock v:ext="edit" shapetype="f"/>
                </v:shape>
                <v:shape id="AutoShape 355" o:spid="_x0000_s1052" type="#_x0000_t34" style="position:absolute;left:35112;top:22863;width:2374;height:6602;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">
                  <o:lock v:ext="edit" shapetype="f"/>
                </v:shape>
                <v:shape id="AutoShape 355" o:spid="_x0000_s1053" type="#_x0000_t34" style="position:absolute;left:24363;top:12052;width:2312;height:28162;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">
                  <o:lock v:ext="edit" shapetype="f"/>
                </v:shape>
                <w10:wrap type="topAndBottom" anchorx="page"/>
              </v:group>
            </w:pict>
          </mc:Fallback>
        </mc:AlternateContent>
      </w:r>
      <w:r w:rsidR="000B00ED" w:rsidRPr="000B00ED">
        <w:rPr>
          <w:rFonts w:ascii="Arial Narrow" w:hAnsi="Arial Narrow" w:cs="Arial"/>
          <w:lang w:val="fr-FR"/>
        </w:rPr>
        <w:t>Ci-dessous, l’organigramme prévisionnel inscrit dans le document de projet</w:t>
      </w:r>
    </w:p>
    <w:p w14:paraId="79994C33" w14:textId="38326AC3" w:rsidR="00922AFD" w:rsidRPr="005148D0" w:rsidRDefault="000B00ED" w:rsidP="000B0215">
      <w:pPr>
        <w:spacing w:line="276" w:lineRule="auto"/>
        <w:jc w:val="both"/>
        <w:rPr>
          <w:rFonts w:ascii="Arial Narrow" w:hAnsi="Arial Narrow"/>
          <w:b/>
          <w:bCs/>
          <w:i/>
          <w:iCs/>
          <w:sz w:val="22"/>
          <w:szCs w:val="22"/>
          <w:lang w:val="fr-FR"/>
        </w:rPr>
      </w:pPr>
      <w:r w:rsidRPr="008161B4">
        <w:rPr>
          <w:rFonts w:ascii="Arial Narrow" w:hAnsi="Arial Narrow"/>
          <w:b/>
          <w:bCs/>
          <w:i/>
          <w:iCs/>
          <w:sz w:val="22"/>
          <w:szCs w:val="22"/>
          <w:lang w:val="fr-FR"/>
        </w:rPr>
        <w:t>Source :</w:t>
      </w:r>
      <w:r w:rsidR="00922AFD" w:rsidRPr="008161B4">
        <w:rPr>
          <w:rFonts w:ascii="Arial Narrow" w:hAnsi="Arial Narrow"/>
          <w:b/>
          <w:bCs/>
          <w:i/>
          <w:iCs/>
          <w:sz w:val="22"/>
          <w:szCs w:val="22"/>
          <w:lang w:val="fr-FR"/>
        </w:rPr>
        <w:t xml:space="preserve"> Document de projet</w:t>
      </w:r>
    </w:p>
    <w:p w14:paraId="4EFF472A" w14:textId="77777777" w:rsidR="00F90230" w:rsidRDefault="00F90230" w:rsidP="000B0215">
      <w:pPr>
        <w:pStyle w:val="Titre2"/>
        <w:spacing w:before="0" w:line="276" w:lineRule="auto"/>
        <w:rPr>
          <w:rFonts w:ascii="Arial Narrow" w:eastAsia="Myriad Pro" w:hAnsi="Arial Narrow"/>
          <w:b/>
          <w:bCs/>
          <w:sz w:val="24"/>
          <w:szCs w:val="24"/>
          <w:lang w:val="fr-FR"/>
        </w:rPr>
      </w:pPr>
    </w:p>
    <w:p w14:paraId="0C7BFDC6" w14:textId="77777777" w:rsidR="005F036A" w:rsidRDefault="005F036A">
      <w:pPr>
        <w:rPr>
          <w:rFonts w:ascii="Arial Narrow" w:eastAsia="Myriad Pro" w:hAnsi="Arial Narrow" w:cstheme="majorBidi"/>
          <w:b/>
          <w:bCs/>
          <w:color w:val="2F5496" w:themeColor="accent1" w:themeShade="BF"/>
          <w:lang w:val="fr-FR" w:eastAsia="en-US"/>
        </w:rPr>
      </w:pPr>
      <w:r>
        <w:rPr>
          <w:rFonts w:ascii="Arial Narrow" w:eastAsia="Myriad Pro" w:hAnsi="Arial Narrow"/>
          <w:b/>
          <w:bCs/>
          <w:lang w:val="fr-FR"/>
        </w:rPr>
        <w:br w:type="page"/>
      </w:r>
    </w:p>
    <w:p w14:paraId="1ED07432" w14:textId="1EED30F6" w:rsidR="00E767F4" w:rsidRDefault="004040B4" w:rsidP="000B0215">
      <w:pPr>
        <w:pStyle w:val="Titre2"/>
        <w:spacing w:before="0" w:line="276" w:lineRule="auto"/>
        <w:rPr>
          <w:rFonts w:ascii="Arial Narrow" w:eastAsia="Myriad Pro" w:hAnsi="Arial Narrow"/>
          <w:b/>
          <w:bCs/>
          <w:sz w:val="24"/>
          <w:szCs w:val="24"/>
          <w:lang w:val="fr-FR"/>
        </w:rPr>
      </w:pPr>
      <w:bookmarkStart w:id="36" w:name="_Toc161603919"/>
      <w:r>
        <w:rPr>
          <w:rFonts w:ascii="Arial Narrow" w:eastAsia="Myriad Pro" w:hAnsi="Arial Narrow"/>
          <w:b/>
          <w:bCs/>
          <w:sz w:val="24"/>
          <w:szCs w:val="24"/>
          <w:lang w:val="fr-FR"/>
        </w:rPr>
        <w:lastRenderedPageBreak/>
        <w:t xml:space="preserve">3.2 </w:t>
      </w:r>
      <w:r w:rsidR="009E5E1C" w:rsidRPr="00BB777F">
        <w:rPr>
          <w:rFonts w:ascii="Arial Narrow" w:eastAsia="Myriad Pro" w:hAnsi="Arial Narrow"/>
          <w:b/>
          <w:bCs/>
          <w:sz w:val="24"/>
          <w:szCs w:val="24"/>
          <w:lang w:val="fr-FR"/>
        </w:rPr>
        <w:t>Mise en œuvre du projet</w:t>
      </w:r>
      <w:bookmarkEnd w:id="36"/>
    </w:p>
    <w:p w14:paraId="6477AC1A" w14:textId="77777777" w:rsidR="00F21A40" w:rsidRPr="00F90230" w:rsidRDefault="00F21A40" w:rsidP="000B0215">
      <w:pPr>
        <w:spacing w:line="276" w:lineRule="auto"/>
        <w:rPr>
          <w:rFonts w:ascii="Arial Narrow" w:hAnsi="Arial Narrow"/>
          <w:lang w:val="fr-FR"/>
        </w:rPr>
      </w:pPr>
    </w:p>
    <w:p w14:paraId="3140FE5F" w14:textId="77777777" w:rsidR="00E731AB" w:rsidRPr="00F90230" w:rsidRDefault="00DC6341" w:rsidP="00F90230">
      <w:pPr>
        <w:pStyle w:val="Titre3"/>
        <w:rPr>
          <w:rFonts w:ascii="Arial Narrow" w:eastAsia="Myriad Pro" w:hAnsi="Arial Narrow"/>
          <w:lang w:val="fr-FR"/>
        </w:rPr>
      </w:pPr>
      <w:bookmarkStart w:id="37" w:name="_Toc161603920"/>
      <w:r w:rsidRPr="00F90230">
        <w:rPr>
          <w:rFonts w:ascii="Arial Narrow" w:eastAsia="Myriad Pro" w:hAnsi="Arial Narrow"/>
          <w:lang w:val="fr-FR"/>
        </w:rPr>
        <w:t xml:space="preserve">3.2.1 </w:t>
      </w:r>
      <w:r w:rsidR="009E5E1C" w:rsidRPr="00F90230">
        <w:rPr>
          <w:rFonts w:ascii="Arial Narrow" w:eastAsia="Myriad Pro" w:hAnsi="Arial Narrow"/>
          <w:lang w:val="fr-FR"/>
        </w:rPr>
        <w:t>Gestion adaptative</w:t>
      </w:r>
      <w:bookmarkEnd w:id="37"/>
      <w:r w:rsidR="009E5E1C" w:rsidRPr="00F90230">
        <w:rPr>
          <w:rFonts w:ascii="Arial Narrow" w:eastAsia="Myriad Pro" w:hAnsi="Arial Narrow"/>
          <w:lang w:val="fr-FR"/>
        </w:rPr>
        <w:t xml:space="preserve"> </w:t>
      </w:r>
    </w:p>
    <w:p w14:paraId="1F61814C" w14:textId="77777777" w:rsidR="00E731AB" w:rsidRDefault="00E731AB" w:rsidP="000B0215">
      <w:pPr>
        <w:spacing w:line="276" w:lineRule="auto"/>
        <w:rPr>
          <w:rFonts w:ascii="Arial Narrow" w:eastAsia="Myriad Pro" w:hAnsi="Arial Narrow" w:cstheme="minorHAnsi"/>
          <w:color w:val="000000"/>
          <w:lang w:val="fr-FR"/>
        </w:rPr>
      </w:pPr>
    </w:p>
    <w:p w14:paraId="67BA3C1E" w14:textId="4AF6C584" w:rsidR="001E3003" w:rsidRPr="00D45FBF" w:rsidRDefault="001102F5" w:rsidP="000B0215">
      <w:pPr>
        <w:spacing w:line="276" w:lineRule="auto"/>
        <w:jc w:val="both"/>
        <w:rPr>
          <w:rFonts w:ascii="Arial Narrow" w:hAnsi="Arial Narrow" w:cs="Calibri"/>
          <w:lang w:val="fr-FR"/>
        </w:rPr>
      </w:pPr>
      <w:r w:rsidRPr="007C7F72">
        <w:rPr>
          <w:rFonts w:ascii="Arial Narrow" w:hAnsi="Arial Narrow" w:cs="Calibri"/>
          <w:lang w:val="fr-FR"/>
        </w:rPr>
        <w:t xml:space="preserve">Globalement, le projet a fait montre d’une </w:t>
      </w:r>
      <w:r w:rsidR="002E6DD9">
        <w:rPr>
          <w:rFonts w:ascii="Arial Narrow" w:hAnsi="Arial Narrow" w:cs="Calibri"/>
          <w:lang w:val="fr-FR"/>
        </w:rPr>
        <w:t xml:space="preserve">bonne </w:t>
      </w:r>
      <w:r w:rsidRPr="007C7F72">
        <w:rPr>
          <w:rFonts w:ascii="Arial Narrow" w:hAnsi="Arial Narrow" w:cs="Calibri"/>
          <w:lang w:val="fr-FR"/>
        </w:rPr>
        <w:t>gestion adaptative.</w:t>
      </w:r>
      <w:r>
        <w:rPr>
          <w:rFonts w:ascii="Arial Narrow" w:hAnsi="Arial Narrow" w:cs="Calibri"/>
          <w:lang w:val="fr-FR"/>
        </w:rPr>
        <w:t xml:space="preserve"> </w:t>
      </w:r>
      <w:r w:rsidR="00B4081C" w:rsidRPr="00B04C64">
        <w:rPr>
          <w:rFonts w:ascii="Arial Narrow" w:hAnsi="Arial Narrow" w:cs="Calibri"/>
          <w:lang w:val="fr-FR"/>
        </w:rPr>
        <w:t>Bien que le contexte de mise en œuvre du projet ait été marqué par des défis majeurs, s</w:t>
      </w:r>
      <w:r w:rsidR="00B4081C" w:rsidRPr="00B04C64">
        <w:rPr>
          <w:rFonts w:ascii="Arial Narrow" w:hAnsi="Arial Narrow" w:cs="Calibri"/>
        </w:rPr>
        <w:t xml:space="preserve">a conception et </w:t>
      </w:r>
      <w:r w:rsidR="00B4081C" w:rsidRPr="00B04C64">
        <w:rPr>
          <w:rFonts w:ascii="Arial Narrow" w:hAnsi="Arial Narrow" w:cs="Calibri"/>
          <w:lang w:val="fr-FR"/>
        </w:rPr>
        <w:t>s</w:t>
      </w:r>
      <w:r w:rsidR="00B4081C" w:rsidRPr="00B04C64">
        <w:rPr>
          <w:rFonts w:ascii="Arial Narrow" w:hAnsi="Arial Narrow" w:cs="Calibri"/>
        </w:rPr>
        <w:t xml:space="preserve">es résultats n’ont pas connu de changement de fond. </w:t>
      </w:r>
      <w:r w:rsidR="003A11DA">
        <w:rPr>
          <w:rFonts w:ascii="Arial Narrow" w:hAnsi="Arial Narrow" w:cs="Calibri"/>
          <w:lang w:val="fr-FR"/>
        </w:rPr>
        <w:t>Toutefois</w:t>
      </w:r>
      <w:r w:rsidR="00B4081C" w:rsidRPr="00D45FBF">
        <w:rPr>
          <w:rFonts w:ascii="Arial Narrow" w:hAnsi="Arial Narrow" w:cs="Calibri"/>
          <w:lang w:val="fr-FR"/>
        </w:rPr>
        <w:t xml:space="preserve">, plusieurs mesures adaptatives ont été nécessaires à l’unité de gestion </w:t>
      </w:r>
      <w:r w:rsidR="00B04C64" w:rsidRPr="00D45FBF">
        <w:rPr>
          <w:rFonts w:ascii="Arial Narrow" w:hAnsi="Arial Narrow" w:cs="Calibri"/>
          <w:lang w:val="fr-FR"/>
        </w:rPr>
        <w:t xml:space="preserve">pour </w:t>
      </w:r>
      <w:r w:rsidR="00B4081C" w:rsidRPr="00D45FBF">
        <w:rPr>
          <w:rFonts w:ascii="Arial Narrow" w:hAnsi="Arial Narrow" w:cs="Calibri"/>
          <w:lang w:val="fr-FR"/>
        </w:rPr>
        <w:t xml:space="preserve">faire face au retard accusé dans le démarrage, la survenue de la COVID19, les turns overs et les lourdeurs dans les administrations publiques des pays membres, les instabilités institutionnels et politiques, ainsi que la crise sécuritaire. </w:t>
      </w:r>
    </w:p>
    <w:p w14:paraId="79D434A6" w14:textId="51AE0528" w:rsidR="0038600D" w:rsidRPr="00D45FBF" w:rsidRDefault="00E731AB" w:rsidP="000B0215">
      <w:pPr>
        <w:spacing w:line="276" w:lineRule="auto"/>
        <w:jc w:val="both"/>
        <w:rPr>
          <w:rFonts w:ascii="Arial Narrow" w:eastAsia="Myriad Pro" w:hAnsi="Arial Narrow" w:cstheme="minorHAnsi"/>
          <w:color w:val="000000"/>
          <w:lang w:val="fr-FR"/>
        </w:rPr>
      </w:pPr>
      <w:r w:rsidRPr="00D45FBF">
        <w:rPr>
          <w:rFonts w:ascii="Arial Narrow" w:eastAsia="Myriad Pro" w:hAnsi="Arial Narrow" w:cstheme="minorHAnsi"/>
          <w:color w:val="000000"/>
          <w:lang w:val="fr-FR"/>
        </w:rPr>
        <w:t xml:space="preserve">Au démarrage du projet, compte tenu du retard accusé entre la phase de conception et de mise en œuvre, les parties prenantes ont convenu de ramener la durée de mise en œuvre de 5 ans à 3 ans et un trimestre. Cela a nécessité </w:t>
      </w:r>
      <w:r w:rsidRPr="00D45FBF">
        <w:rPr>
          <w:rFonts w:ascii="Arial Narrow" w:hAnsi="Arial Narrow" w:cs="Calibri"/>
          <w:lang w:val="fr-FR"/>
        </w:rPr>
        <w:t>le r</w:t>
      </w:r>
      <w:r w:rsidRPr="00D45FBF">
        <w:rPr>
          <w:rFonts w:ascii="Arial Narrow" w:hAnsi="Arial Narrow" w:cs="Calibri"/>
        </w:rPr>
        <w:t xml:space="preserve">ecadrage/ </w:t>
      </w:r>
      <w:r w:rsidRPr="00D45FBF">
        <w:rPr>
          <w:rFonts w:ascii="Arial Narrow" w:hAnsi="Arial Narrow" w:cs="Calibri"/>
          <w:lang w:val="fr-FR"/>
        </w:rPr>
        <w:t>r</w:t>
      </w:r>
      <w:r w:rsidRPr="00D45FBF">
        <w:rPr>
          <w:rFonts w:ascii="Arial Narrow" w:hAnsi="Arial Narrow" w:cs="Calibri"/>
        </w:rPr>
        <w:t>éallocation du budget pluriannuel</w:t>
      </w:r>
      <w:r w:rsidRPr="00D45FBF">
        <w:rPr>
          <w:rFonts w:ascii="Arial Narrow" w:eastAsia="Myriad Pro" w:hAnsi="Arial Narrow" w:cstheme="minorHAnsi"/>
          <w:color w:val="000000"/>
          <w:lang w:val="fr-FR"/>
        </w:rPr>
        <w:t xml:space="preserve"> du projet pour tenir compte des nouveaux délais. </w:t>
      </w:r>
      <w:r w:rsidR="00617A2A">
        <w:rPr>
          <w:rFonts w:ascii="Arial Narrow" w:eastAsia="Myriad Pro" w:hAnsi="Arial Narrow" w:cstheme="minorHAnsi"/>
          <w:color w:val="000000"/>
          <w:lang w:val="fr-FR"/>
        </w:rPr>
        <w:t xml:space="preserve">Cependant, face aux contingences, </w:t>
      </w:r>
      <w:r w:rsidRPr="00D45FBF">
        <w:rPr>
          <w:rFonts w:ascii="Arial Narrow" w:eastAsia="Myriad Pro" w:hAnsi="Arial Narrow" w:cstheme="minorHAnsi"/>
          <w:color w:val="000000"/>
          <w:lang w:val="fr-FR"/>
        </w:rPr>
        <w:t xml:space="preserve">ce délai </w:t>
      </w:r>
      <w:r w:rsidR="00617A2A">
        <w:rPr>
          <w:rFonts w:ascii="Arial Narrow" w:eastAsia="Myriad Pro" w:hAnsi="Arial Narrow" w:cstheme="minorHAnsi"/>
          <w:color w:val="000000"/>
          <w:lang w:val="fr-FR"/>
        </w:rPr>
        <w:t xml:space="preserve">a dû être revu à la hausse pour finalement atteindre </w:t>
      </w:r>
      <w:r w:rsidRPr="00D45FBF">
        <w:rPr>
          <w:rFonts w:ascii="Arial Narrow" w:eastAsia="Myriad Pro" w:hAnsi="Arial Narrow" w:cstheme="minorHAnsi"/>
          <w:color w:val="000000"/>
          <w:lang w:val="fr-FR"/>
        </w:rPr>
        <w:t>04,5 ans</w:t>
      </w:r>
      <w:r w:rsidR="001E3003" w:rsidRPr="00D45FBF">
        <w:rPr>
          <w:rFonts w:ascii="Arial Narrow" w:eastAsia="Myriad Pro" w:hAnsi="Arial Narrow" w:cstheme="minorHAnsi"/>
          <w:color w:val="000000"/>
          <w:lang w:val="fr-FR"/>
        </w:rPr>
        <w:t xml:space="preserve">, </w:t>
      </w:r>
      <w:r w:rsidR="00617A2A">
        <w:rPr>
          <w:rFonts w:ascii="Arial Narrow" w:eastAsia="Myriad Pro" w:hAnsi="Arial Narrow" w:cstheme="minorHAnsi"/>
          <w:color w:val="000000"/>
          <w:lang w:val="fr-FR"/>
        </w:rPr>
        <w:t>avec des ajustements nécessaires. Également, s</w:t>
      </w:r>
      <w:r w:rsidR="001E3003" w:rsidRPr="00D45FBF">
        <w:rPr>
          <w:rFonts w:ascii="Arial Narrow" w:eastAsia="Myriad Pro" w:hAnsi="Arial Narrow" w:cstheme="minorHAnsi"/>
          <w:color w:val="000000"/>
          <w:lang w:val="fr-FR"/>
        </w:rPr>
        <w:t xml:space="preserve">ur la base des résultats et recommandations de l’étude de base, des ajustements ont été opérés au niveau de certaines activités et indicateurs aux fins de les rendre plus pertinentes et SMART. </w:t>
      </w:r>
    </w:p>
    <w:p w14:paraId="11712E95" w14:textId="77777777" w:rsidR="007A7764" w:rsidRDefault="001E3003" w:rsidP="000B0215">
      <w:pPr>
        <w:shd w:val="clear" w:color="auto" w:fill="FFFFFF"/>
        <w:spacing w:line="276" w:lineRule="auto"/>
        <w:jc w:val="both"/>
        <w:rPr>
          <w:rFonts w:ascii="Arial Narrow" w:hAnsi="Arial Narrow" w:cs="Calibri"/>
          <w:color w:val="FF0000"/>
          <w:lang w:val="fr-FR"/>
        </w:rPr>
      </w:pPr>
      <w:r w:rsidRPr="007C7F72">
        <w:rPr>
          <w:rFonts w:ascii="Arial Narrow" w:hAnsi="Arial Narrow" w:cs="Calibri"/>
        </w:rPr>
        <w:t xml:space="preserve">En vue d’appuyer l’UGP dans l’analyse technique des propositions et d’en améliorer leur qualité, il </w:t>
      </w:r>
      <w:r w:rsidR="00617A2A" w:rsidRPr="00617A2A">
        <w:rPr>
          <w:rFonts w:ascii="Arial Narrow" w:hAnsi="Arial Narrow" w:cs="Calibri"/>
          <w:lang w:val="fr-FR"/>
        </w:rPr>
        <w:t>s’es</w:t>
      </w:r>
      <w:r w:rsidR="00617A2A">
        <w:rPr>
          <w:rFonts w:ascii="Arial Narrow" w:hAnsi="Arial Narrow" w:cs="Calibri"/>
          <w:lang w:val="fr-FR"/>
        </w:rPr>
        <w:t xml:space="preserve">t avéré nécessaire </w:t>
      </w:r>
      <w:r w:rsidR="00617A2A" w:rsidRPr="00617A2A">
        <w:rPr>
          <w:rFonts w:ascii="Arial Narrow" w:hAnsi="Arial Narrow" w:cs="Calibri"/>
          <w:lang w:val="fr-FR"/>
        </w:rPr>
        <w:t>de</w:t>
      </w:r>
      <w:r w:rsidRPr="007C7F72">
        <w:rPr>
          <w:rFonts w:ascii="Arial Narrow" w:hAnsi="Arial Narrow" w:cs="Calibri"/>
        </w:rPr>
        <w:t xml:space="preserve"> m</w:t>
      </w:r>
      <w:r w:rsidR="00617A2A" w:rsidRPr="00617A2A">
        <w:rPr>
          <w:rFonts w:ascii="Arial Narrow" w:hAnsi="Arial Narrow" w:cs="Calibri"/>
          <w:lang w:val="fr-FR"/>
        </w:rPr>
        <w:t>ettr</w:t>
      </w:r>
      <w:r w:rsidR="00617A2A">
        <w:rPr>
          <w:rFonts w:ascii="Arial Narrow" w:hAnsi="Arial Narrow" w:cs="Calibri"/>
          <w:lang w:val="fr-FR"/>
        </w:rPr>
        <w:t>e</w:t>
      </w:r>
      <w:r w:rsidRPr="007C7F72">
        <w:rPr>
          <w:rFonts w:ascii="Arial Narrow" w:hAnsi="Arial Narrow" w:cs="Calibri"/>
        </w:rPr>
        <w:t xml:space="preserve"> en place un comité technique</w:t>
      </w:r>
      <w:r w:rsidR="00617A2A" w:rsidRPr="00617A2A">
        <w:rPr>
          <w:rFonts w:ascii="Arial Narrow" w:hAnsi="Arial Narrow" w:cs="Calibri"/>
          <w:lang w:val="fr-FR"/>
        </w:rPr>
        <w:t xml:space="preserve"> </w:t>
      </w:r>
      <w:r w:rsidR="00617A2A">
        <w:rPr>
          <w:rFonts w:ascii="Arial Narrow" w:hAnsi="Arial Narrow" w:cs="Calibri"/>
          <w:lang w:val="fr-FR"/>
        </w:rPr>
        <w:t>c</w:t>
      </w:r>
      <w:r w:rsidRPr="007C7F72">
        <w:rPr>
          <w:rFonts w:ascii="Arial Narrow" w:hAnsi="Arial Narrow" w:cs="Calibri"/>
        </w:rPr>
        <w:t xml:space="preserve">omposé de quelques membres des directions techniques de la CBLT et </w:t>
      </w:r>
      <w:r w:rsidRPr="007C7F72">
        <w:rPr>
          <w:rFonts w:ascii="Arial Narrow" w:hAnsi="Arial Narrow" w:cs="Calibri"/>
          <w:lang w:val="fr-FR"/>
        </w:rPr>
        <w:t>d</w:t>
      </w:r>
      <w:r w:rsidRPr="007C7F72">
        <w:rPr>
          <w:rFonts w:ascii="Arial Narrow" w:hAnsi="Arial Narrow" w:cs="Calibri"/>
        </w:rPr>
        <w:t>e l’UGP</w:t>
      </w:r>
      <w:r w:rsidR="00617A2A" w:rsidRPr="00617A2A">
        <w:rPr>
          <w:rFonts w:ascii="Arial Narrow" w:hAnsi="Arial Narrow" w:cs="Calibri"/>
          <w:lang w:val="fr-FR"/>
        </w:rPr>
        <w:t>.</w:t>
      </w:r>
      <w:r w:rsidRPr="007C7F72">
        <w:rPr>
          <w:rFonts w:ascii="Arial Narrow" w:hAnsi="Arial Narrow" w:cs="Calibri"/>
          <w:lang w:val="fr-FR"/>
        </w:rPr>
        <w:t xml:space="preserve"> Outre, le travail technique d’orientation de l’UGP</w:t>
      </w:r>
      <w:r w:rsidR="004E354D" w:rsidRPr="007C7F72">
        <w:rPr>
          <w:rFonts w:ascii="Arial Narrow" w:hAnsi="Arial Narrow" w:cs="Calibri"/>
          <w:lang w:val="fr-FR"/>
        </w:rPr>
        <w:t xml:space="preserve"> et de préparation de la tenue des COPIL, ce comité a été à l’initiative de propositions </w:t>
      </w:r>
      <w:r w:rsidR="007A7764">
        <w:rPr>
          <w:rFonts w:ascii="Arial Narrow" w:hAnsi="Arial Narrow" w:cs="Calibri"/>
          <w:lang w:val="fr-FR"/>
        </w:rPr>
        <w:t>aya</w:t>
      </w:r>
      <w:r w:rsidR="004E354D" w:rsidRPr="007C7F72">
        <w:rPr>
          <w:rFonts w:ascii="Arial Narrow" w:hAnsi="Arial Narrow" w:cs="Calibri"/>
          <w:lang w:val="fr-FR"/>
        </w:rPr>
        <w:t xml:space="preserve">nt permis de désamorcer </w:t>
      </w:r>
      <w:r w:rsidR="007A7764">
        <w:rPr>
          <w:rFonts w:ascii="Arial Narrow" w:hAnsi="Arial Narrow" w:cs="Calibri"/>
          <w:lang w:val="fr-FR"/>
        </w:rPr>
        <w:t>plusieur</w:t>
      </w:r>
      <w:r w:rsidR="004E354D" w:rsidRPr="007C7F72">
        <w:rPr>
          <w:rFonts w:ascii="Arial Narrow" w:hAnsi="Arial Narrow" w:cs="Calibri"/>
          <w:lang w:val="fr-FR"/>
        </w:rPr>
        <w:t>s incompréhensions entre l’UGP et la direction de la CBLT</w:t>
      </w:r>
      <w:r w:rsidR="007A7764">
        <w:rPr>
          <w:rFonts w:ascii="Arial Narrow" w:hAnsi="Arial Narrow" w:cs="Calibri"/>
          <w:lang w:val="fr-FR"/>
        </w:rPr>
        <w:t>.</w:t>
      </w:r>
      <w:r w:rsidR="004E354D" w:rsidRPr="007C7F72">
        <w:rPr>
          <w:rFonts w:ascii="Arial Narrow" w:hAnsi="Arial Narrow" w:cs="Calibri"/>
          <w:lang w:val="fr-FR"/>
        </w:rPr>
        <w:t xml:space="preserve"> </w:t>
      </w:r>
    </w:p>
    <w:p w14:paraId="1EEE6AA8" w14:textId="54A49936" w:rsidR="007655A1" w:rsidRPr="007C7F72" w:rsidRDefault="007A7764" w:rsidP="000B0215">
      <w:pPr>
        <w:shd w:val="clear" w:color="auto" w:fill="FFFFFF"/>
        <w:spacing w:line="276" w:lineRule="auto"/>
        <w:jc w:val="both"/>
        <w:rPr>
          <w:rFonts w:ascii="Arial Narrow" w:hAnsi="Arial Narrow" w:cs="Calibri"/>
          <w:lang w:val="fr-FR"/>
        </w:rPr>
      </w:pPr>
      <w:r w:rsidRPr="001102F5">
        <w:rPr>
          <w:rFonts w:ascii="Arial Narrow" w:hAnsi="Arial Narrow" w:cs="Calibri"/>
          <w:lang w:val="fr-FR"/>
        </w:rPr>
        <w:t>Dans le cadre de la mise en œuvre des recommandations de l’évaluation à mi-parcours, des clarifications et des ajustements ont été opérés</w:t>
      </w:r>
      <w:r>
        <w:rPr>
          <w:rFonts w:ascii="Arial Narrow" w:hAnsi="Arial Narrow" w:cs="Calibri"/>
          <w:color w:val="FF0000"/>
          <w:lang w:val="fr-FR"/>
        </w:rPr>
        <w:t xml:space="preserve"> </w:t>
      </w:r>
      <w:r>
        <w:rPr>
          <w:rFonts w:ascii="Arial Narrow" w:hAnsi="Arial Narrow" w:cs="Calibri"/>
          <w:lang w:val="fr-FR"/>
        </w:rPr>
        <w:t>au niveau de</w:t>
      </w:r>
      <w:r w:rsidR="007655A1" w:rsidRPr="007C7F72">
        <w:rPr>
          <w:rFonts w:ascii="Arial Narrow" w:hAnsi="Arial Narrow" w:cs="Calibri"/>
        </w:rPr>
        <w:t xml:space="preserve"> l’ancrage de l’UGP par rapport aux Directions/Divisions de la CBLT</w:t>
      </w:r>
      <w:r w:rsidRPr="007A7764">
        <w:rPr>
          <w:rFonts w:ascii="Arial Narrow" w:hAnsi="Arial Narrow" w:cs="Calibri"/>
          <w:lang w:val="fr-FR"/>
        </w:rPr>
        <w:t>, tout</w:t>
      </w:r>
      <w:r>
        <w:rPr>
          <w:rFonts w:ascii="Arial Narrow" w:hAnsi="Arial Narrow" w:cs="Calibri"/>
          <w:lang w:val="fr-FR"/>
        </w:rPr>
        <w:t xml:space="preserve">es choses qui permis de lever les </w:t>
      </w:r>
      <w:r w:rsidR="001102F5">
        <w:rPr>
          <w:rFonts w:ascii="Arial Narrow" w:hAnsi="Arial Narrow" w:cs="Calibri"/>
          <w:lang w:val="fr-FR"/>
        </w:rPr>
        <w:t>incompréhensions</w:t>
      </w:r>
      <w:r>
        <w:rPr>
          <w:rFonts w:ascii="Arial Narrow" w:hAnsi="Arial Narrow" w:cs="Calibri"/>
          <w:lang w:val="fr-FR"/>
        </w:rPr>
        <w:t xml:space="preserve"> et d’accroitre l’</w:t>
      </w:r>
      <w:r w:rsidR="001102F5">
        <w:rPr>
          <w:rFonts w:ascii="Arial Narrow" w:hAnsi="Arial Narrow" w:cs="Calibri"/>
          <w:lang w:val="fr-FR"/>
        </w:rPr>
        <w:t>efficacité du projet</w:t>
      </w:r>
      <w:r w:rsidR="007655A1" w:rsidRPr="007C7F72">
        <w:rPr>
          <w:rFonts w:ascii="Arial Narrow" w:hAnsi="Arial Narrow" w:cs="Calibri"/>
        </w:rPr>
        <w:t xml:space="preserve">. </w:t>
      </w:r>
      <w:r w:rsidR="005D240E" w:rsidRPr="007C7F72">
        <w:rPr>
          <w:rFonts w:ascii="Arial Narrow" w:hAnsi="Arial Narrow" w:cs="Calibri"/>
          <w:lang w:val="fr-FR"/>
        </w:rPr>
        <w:t>Également</w:t>
      </w:r>
      <w:r w:rsidR="007C7F72" w:rsidRPr="007C7F72">
        <w:rPr>
          <w:rFonts w:ascii="Arial Narrow" w:hAnsi="Arial Narrow" w:cs="Calibri"/>
          <w:lang w:val="fr-FR"/>
        </w:rPr>
        <w:t>,</w:t>
      </w:r>
      <w:r w:rsidR="005D240E" w:rsidRPr="007C7F72">
        <w:rPr>
          <w:rFonts w:ascii="Arial Narrow" w:hAnsi="Arial Narrow" w:cs="Calibri"/>
          <w:lang w:val="fr-FR"/>
        </w:rPr>
        <w:t xml:space="preserve"> dans le cadre de la mise en œuvre des recommandations de l’évaluation à mi-parcours, </w:t>
      </w:r>
      <w:r w:rsidR="007655A1" w:rsidRPr="007C7F72">
        <w:rPr>
          <w:rFonts w:ascii="Arial Narrow" w:hAnsi="Arial Narrow" w:cs="Calibri"/>
          <w:lang w:val="fr-FR"/>
        </w:rPr>
        <w:t xml:space="preserve">l’UGP a procédé à un focus </w:t>
      </w:r>
      <w:r w:rsidR="00C46ED2" w:rsidRPr="007C7F72">
        <w:rPr>
          <w:rFonts w:ascii="Arial Narrow" w:hAnsi="Arial Narrow" w:cs="Calibri"/>
          <w:lang w:val="fr-FR"/>
        </w:rPr>
        <w:t>thématique</w:t>
      </w:r>
      <w:r w:rsidR="007655A1" w:rsidRPr="007C7F72">
        <w:rPr>
          <w:rFonts w:ascii="Arial Narrow" w:hAnsi="Arial Narrow" w:cs="Calibri"/>
          <w:lang w:val="fr-FR"/>
        </w:rPr>
        <w:t xml:space="preserve"> et </w:t>
      </w:r>
      <w:r w:rsidR="00C46ED2" w:rsidRPr="007C7F72">
        <w:rPr>
          <w:rFonts w:ascii="Arial Narrow" w:hAnsi="Arial Narrow" w:cs="Calibri"/>
          <w:lang w:val="fr-FR"/>
        </w:rPr>
        <w:t>géographique</w:t>
      </w:r>
      <w:r w:rsidR="007655A1" w:rsidRPr="007C7F72">
        <w:rPr>
          <w:rFonts w:ascii="Arial Narrow" w:hAnsi="Arial Narrow" w:cs="Calibri"/>
          <w:lang w:val="fr-FR"/>
        </w:rPr>
        <w:t xml:space="preserve"> de ses interventions au niveau local en alignant les </w:t>
      </w:r>
      <w:r w:rsidR="00C46ED2" w:rsidRPr="007C7F72">
        <w:rPr>
          <w:rFonts w:ascii="Arial Narrow" w:hAnsi="Arial Narrow" w:cs="Calibri"/>
          <w:lang w:val="fr-FR"/>
        </w:rPr>
        <w:t>activités</w:t>
      </w:r>
      <w:r w:rsidR="007655A1" w:rsidRPr="007C7F72">
        <w:rPr>
          <w:rFonts w:ascii="Arial Narrow" w:hAnsi="Arial Narrow" w:cs="Calibri"/>
          <w:lang w:val="fr-FR"/>
        </w:rPr>
        <w:t xml:space="preserve"> de la composante 3 aux sites d’intervention de la composante 5</w:t>
      </w:r>
      <w:r w:rsidR="005D240E" w:rsidRPr="007C7F72">
        <w:rPr>
          <w:rFonts w:ascii="Arial Narrow" w:hAnsi="Arial Narrow" w:cs="Calibri"/>
          <w:lang w:val="fr-FR"/>
        </w:rPr>
        <w:t>.</w:t>
      </w:r>
      <w:r w:rsidR="007655A1" w:rsidRPr="007C7F72">
        <w:rPr>
          <w:rFonts w:ascii="Arial Narrow" w:hAnsi="Arial Narrow" w:cs="Calibri"/>
          <w:lang w:val="fr-FR"/>
        </w:rPr>
        <w:t xml:space="preserve"> </w:t>
      </w:r>
      <w:r w:rsidR="001102F5">
        <w:rPr>
          <w:rFonts w:ascii="Arial Narrow" w:hAnsi="Arial Narrow" w:cs="Calibri"/>
          <w:lang w:val="fr-FR"/>
        </w:rPr>
        <w:t>Cela a permis d’accroitre l’efficacité et l’efficience et d’accroitre les effets possibles du projet.</w:t>
      </w:r>
    </w:p>
    <w:p w14:paraId="43675A34" w14:textId="45BCF7AE" w:rsidR="007C7F72" w:rsidRPr="007C7F72" w:rsidRDefault="004E354D" w:rsidP="000B0215">
      <w:pPr>
        <w:spacing w:line="276" w:lineRule="auto"/>
        <w:jc w:val="both"/>
        <w:rPr>
          <w:rFonts w:ascii="Arial Narrow" w:hAnsi="Arial Narrow" w:cs="Calibri"/>
          <w:lang w:val="fr-FR"/>
        </w:rPr>
      </w:pPr>
      <w:r w:rsidRPr="007C7F72">
        <w:rPr>
          <w:rFonts w:ascii="Arial Narrow" w:hAnsi="Arial Narrow" w:cs="Calibri"/>
          <w:lang w:val="fr-FR"/>
        </w:rPr>
        <w:t xml:space="preserve">Une des mesures adaptatives majeures a aussi été le remplacement des ministres </w:t>
      </w:r>
      <w:r w:rsidR="001102F5" w:rsidRPr="007C7F72">
        <w:rPr>
          <w:rFonts w:ascii="Arial Narrow" w:hAnsi="Arial Narrow" w:cs="Calibri"/>
          <w:lang w:val="fr-FR"/>
        </w:rPr>
        <w:t>par le</w:t>
      </w:r>
      <w:r w:rsidR="001102F5">
        <w:rPr>
          <w:rFonts w:ascii="Arial Narrow" w:hAnsi="Arial Narrow" w:cs="Calibri"/>
          <w:lang w:val="fr-FR"/>
        </w:rPr>
        <w:t>ur</w:t>
      </w:r>
      <w:r w:rsidR="001102F5" w:rsidRPr="007C7F72">
        <w:rPr>
          <w:rFonts w:ascii="Arial Narrow" w:hAnsi="Arial Narrow" w:cs="Calibri"/>
          <w:lang w:val="fr-FR"/>
        </w:rPr>
        <w:t xml:space="preserve"> secrétaires généraux </w:t>
      </w:r>
      <w:r w:rsidR="001102F5">
        <w:rPr>
          <w:rFonts w:ascii="Arial Narrow" w:hAnsi="Arial Narrow" w:cs="Calibri"/>
          <w:lang w:val="fr-FR"/>
        </w:rPr>
        <w:t>comme membres</w:t>
      </w:r>
      <w:r w:rsidR="001102F5" w:rsidRPr="007C7F72">
        <w:rPr>
          <w:rFonts w:ascii="Arial Narrow" w:hAnsi="Arial Narrow" w:cs="Calibri"/>
          <w:lang w:val="fr-FR"/>
        </w:rPr>
        <w:t xml:space="preserve"> </w:t>
      </w:r>
      <w:r w:rsidR="001102F5">
        <w:rPr>
          <w:rFonts w:ascii="Arial Narrow" w:hAnsi="Arial Narrow" w:cs="Calibri"/>
          <w:lang w:val="fr-FR"/>
        </w:rPr>
        <w:t xml:space="preserve">au sein </w:t>
      </w:r>
      <w:r w:rsidRPr="007C7F72">
        <w:rPr>
          <w:rFonts w:ascii="Arial Narrow" w:hAnsi="Arial Narrow" w:cs="Calibri"/>
          <w:lang w:val="fr-FR"/>
        </w:rPr>
        <w:t>des COPIL</w:t>
      </w:r>
      <w:r w:rsidR="001102F5">
        <w:rPr>
          <w:rFonts w:ascii="Arial Narrow" w:hAnsi="Arial Narrow" w:cs="Calibri"/>
          <w:lang w:val="fr-FR"/>
        </w:rPr>
        <w:t>. Cela</w:t>
      </w:r>
      <w:r w:rsidRPr="007C7F72">
        <w:rPr>
          <w:rFonts w:ascii="Arial Narrow" w:hAnsi="Arial Narrow" w:cs="Calibri"/>
          <w:lang w:val="fr-FR"/>
        </w:rPr>
        <w:t xml:space="preserve"> a apporté plus de facilité et d’efficacité dans la tenue des différentes </w:t>
      </w:r>
      <w:r w:rsidR="00D45FBF" w:rsidRPr="007C7F72">
        <w:rPr>
          <w:rFonts w:ascii="Arial Narrow" w:hAnsi="Arial Narrow" w:cs="Calibri"/>
          <w:lang w:val="fr-FR"/>
        </w:rPr>
        <w:t xml:space="preserve">sessions statutaires. </w:t>
      </w:r>
    </w:p>
    <w:p w14:paraId="496E9CF3" w14:textId="7ED43C31" w:rsidR="007C7F72" w:rsidRPr="001102F5" w:rsidRDefault="00D45FBF" w:rsidP="000B0215">
      <w:pPr>
        <w:spacing w:line="276" w:lineRule="auto"/>
        <w:jc w:val="both"/>
        <w:rPr>
          <w:rFonts w:ascii="Arial Narrow" w:hAnsi="Arial Narrow" w:cs="Calibri"/>
          <w:lang w:val="fr-FR"/>
        </w:rPr>
      </w:pPr>
      <w:r w:rsidRPr="007C7F72">
        <w:rPr>
          <w:rFonts w:ascii="Arial Narrow" w:hAnsi="Arial Narrow" w:cs="Calibri"/>
          <w:lang w:val="fr-FR"/>
        </w:rPr>
        <w:t>Dans le cadre de la gestion de la COVID19, un plan de réponse a été élaboré et mis en œuvre par l’UGP. Outre les actions d’appui à la résilience des pays, le pl</w:t>
      </w:r>
      <w:r w:rsidR="007C7F72" w:rsidRPr="007C7F72">
        <w:rPr>
          <w:rFonts w:ascii="Arial Narrow" w:hAnsi="Arial Narrow" w:cs="Calibri"/>
          <w:lang w:val="fr-FR"/>
        </w:rPr>
        <w:t>an</w:t>
      </w:r>
      <w:r w:rsidRPr="007C7F72">
        <w:rPr>
          <w:rFonts w:ascii="Arial Narrow" w:hAnsi="Arial Narrow" w:cs="Calibri"/>
          <w:lang w:val="fr-FR"/>
        </w:rPr>
        <w:t xml:space="preserve"> a intégré des stratégies d’adaptation du projet à travers notamment, le travail à distance (tenue de réunions du COPIL, formation…), le recours à l’expertise locale pour minimiser l’impact des mesures restrictives de regroupement et de mobilité prises pendant les périodes </w:t>
      </w:r>
      <w:r w:rsidR="007C7F72" w:rsidRPr="007C7F72">
        <w:rPr>
          <w:rFonts w:ascii="Arial Narrow" w:hAnsi="Arial Narrow" w:cs="Calibri"/>
          <w:lang w:val="fr-FR"/>
        </w:rPr>
        <w:t xml:space="preserve">critiques </w:t>
      </w:r>
      <w:r w:rsidRPr="007C7F72">
        <w:rPr>
          <w:rFonts w:ascii="Arial Narrow" w:hAnsi="Arial Narrow" w:cs="Calibri"/>
          <w:lang w:val="fr-FR"/>
        </w:rPr>
        <w:t xml:space="preserve">de la pandémie. </w:t>
      </w:r>
      <w:r w:rsidR="00E04D82" w:rsidRPr="001102F5">
        <w:rPr>
          <w:rFonts w:ascii="Arial Narrow" w:hAnsi="Arial Narrow" w:cs="Calibri"/>
          <w:lang w:val="fr-FR"/>
        </w:rPr>
        <w:t>L'intégration de COVID a entraîné des coûts supplémentaires pour la tenue des activités</w:t>
      </w:r>
      <w:r w:rsidR="001102F5" w:rsidRPr="001102F5">
        <w:rPr>
          <w:rFonts w:ascii="Arial Narrow" w:hAnsi="Arial Narrow" w:cs="Calibri"/>
          <w:lang w:val="fr-FR"/>
        </w:rPr>
        <w:t xml:space="preserve"> et par conséquent des ajustements budgétaires</w:t>
      </w:r>
      <w:r w:rsidR="00E04D82" w:rsidRPr="001102F5">
        <w:rPr>
          <w:rFonts w:ascii="Arial Narrow" w:hAnsi="Arial Narrow" w:cs="Calibri"/>
          <w:lang w:val="fr-FR"/>
        </w:rPr>
        <w:t xml:space="preserve">. </w:t>
      </w:r>
    </w:p>
    <w:p w14:paraId="342AB59C" w14:textId="5FB1B8F3" w:rsidR="0035007A" w:rsidRPr="005F036A" w:rsidRDefault="003A5591" w:rsidP="000B0215">
      <w:pPr>
        <w:spacing w:line="276" w:lineRule="auto"/>
        <w:jc w:val="both"/>
        <w:rPr>
          <w:rFonts w:ascii="Arial Narrow" w:eastAsia="Myriad Pro" w:hAnsi="Arial Narrow" w:cstheme="minorHAnsi"/>
          <w:color w:val="000000"/>
        </w:rPr>
      </w:pPr>
      <w:r w:rsidRPr="005F036A">
        <w:rPr>
          <w:rFonts w:ascii="Arial Narrow" w:eastAsia="Myriad Pro" w:hAnsi="Arial Narrow" w:cstheme="minorHAnsi"/>
          <w:color w:val="000000"/>
          <w:lang w:val="fr-FR"/>
        </w:rPr>
        <w:t>En lien avec l’utilisation des ressources financières, l</w:t>
      </w:r>
      <w:r w:rsidR="0035007A" w:rsidRPr="005F036A">
        <w:rPr>
          <w:rFonts w:ascii="Arial Narrow" w:eastAsia="Myriad Pro" w:hAnsi="Arial Narrow" w:cstheme="minorHAnsi"/>
          <w:color w:val="000000"/>
        </w:rPr>
        <w:t xml:space="preserve">es comptes 60000 "Salaire" </w:t>
      </w:r>
      <w:r w:rsidRPr="005F036A">
        <w:rPr>
          <w:rFonts w:ascii="Arial Narrow" w:eastAsia="Myriad Pro" w:hAnsi="Arial Narrow" w:cstheme="minorHAnsi"/>
          <w:color w:val="000000"/>
          <w:lang w:val="fr-FR"/>
        </w:rPr>
        <w:t xml:space="preserve">ont été utilisés </w:t>
      </w:r>
      <w:r w:rsidRPr="005F036A">
        <w:rPr>
          <w:rFonts w:ascii="Arial Narrow" w:eastAsia="Myriad Pro" w:hAnsi="Arial Narrow" w:cstheme="minorHAnsi"/>
          <w:color w:val="000000"/>
        </w:rPr>
        <w:t xml:space="preserve">pour </w:t>
      </w:r>
      <w:r w:rsidRPr="005F036A">
        <w:rPr>
          <w:rFonts w:ascii="Arial Narrow" w:eastAsia="Myriad Pro" w:hAnsi="Arial Narrow" w:cstheme="minorHAnsi"/>
          <w:color w:val="000000"/>
          <w:lang w:val="fr-FR"/>
        </w:rPr>
        <w:t xml:space="preserve">soutenir </w:t>
      </w:r>
      <w:r w:rsidRPr="005F036A">
        <w:rPr>
          <w:rFonts w:ascii="Arial Narrow" w:eastAsia="Myriad Pro" w:hAnsi="Arial Narrow" w:cstheme="minorHAnsi"/>
          <w:color w:val="000000"/>
        </w:rPr>
        <w:t>le recrutement d</w:t>
      </w:r>
      <w:r w:rsidRPr="005F036A">
        <w:rPr>
          <w:rFonts w:ascii="Arial Narrow" w:eastAsia="Myriad Pro" w:hAnsi="Arial Narrow" w:cstheme="minorHAnsi"/>
          <w:color w:val="000000"/>
          <w:lang w:val="fr-FR"/>
        </w:rPr>
        <w:t>’un</w:t>
      </w:r>
      <w:r w:rsidRPr="005F036A">
        <w:rPr>
          <w:rFonts w:ascii="Arial Narrow" w:eastAsia="Myriad Pro" w:hAnsi="Arial Narrow" w:cstheme="minorHAnsi"/>
          <w:color w:val="000000"/>
        </w:rPr>
        <w:t xml:space="preserve"> personnel </w:t>
      </w:r>
      <w:r w:rsidR="0035007A" w:rsidRPr="005F036A">
        <w:rPr>
          <w:rFonts w:ascii="Arial Narrow" w:eastAsia="Myriad Pro" w:hAnsi="Arial Narrow" w:cstheme="minorHAnsi"/>
          <w:color w:val="000000"/>
        </w:rPr>
        <w:t>international</w:t>
      </w:r>
      <w:r w:rsidRPr="005F036A">
        <w:rPr>
          <w:rFonts w:ascii="Arial Narrow" w:eastAsia="Myriad Pro" w:hAnsi="Arial Narrow" w:cstheme="minorHAnsi"/>
          <w:color w:val="000000"/>
          <w:lang w:val="fr-FR"/>
        </w:rPr>
        <w:t xml:space="preserve"> </w:t>
      </w:r>
      <w:r w:rsidR="0035007A" w:rsidRPr="005F036A">
        <w:rPr>
          <w:rFonts w:ascii="Arial Narrow" w:eastAsia="Myriad Pro" w:hAnsi="Arial Narrow" w:cstheme="minorHAnsi"/>
          <w:color w:val="000000"/>
        </w:rPr>
        <w:t>qui n'était pas prévu dans le document de projet</w:t>
      </w:r>
      <w:r w:rsidRPr="005F036A">
        <w:rPr>
          <w:rFonts w:ascii="Arial Narrow" w:eastAsia="Myriad Pro" w:hAnsi="Arial Narrow" w:cstheme="minorHAnsi"/>
          <w:color w:val="000000"/>
          <w:lang w:val="fr-FR"/>
        </w:rPr>
        <w:t>, entrainant de fait une</w:t>
      </w:r>
      <w:r w:rsidR="0035007A" w:rsidRPr="005F036A">
        <w:rPr>
          <w:rFonts w:ascii="Arial Narrow" w:eastAsia="Myriad Pro" w:hAnsi="Arial Narrow" w:cstheme="minorHAnsi"/>
          <w:color w:val="000000"/>
        </w:rPr>
        <w:t xml:space="preserve"> modification budget</w:t>
      </w:r>
      <w:r w:rsidRPr="005F036A">
        <w:rPr>
          <w:rFonts w:ascii="Arial Narrow" w:eastAsia="Myriad Pro" w:hAnsi="Arial Narrow" w:cstheme="minorHAnsi"/>
          <w:color w:val="000000"/>
          <w:lang w:val="fr-FR"/>
        </w:rPr>
        <w:t>aire</w:t>
      </w:r>
      <w:r w:rsidR="0035007A" w:rsidRPr="005F036A">
        <w:rPr>
          <w:rFonts w:ascii="Arial Narrow" w:eastAsia="Myriad Pro" w:hAnsi="Arial Narrow" w:cstheme="minorHAnsi"/>
          <w:color w:val="000000"/>
        </w:rPr>
        <w:t>.</w:t>
      </w:r>
    </w:p>
    <w:p w14:paraId="2EC4064E" w14:textId="2E4D62BF" w:rsidR="0035007A" w:rsidRPr="0035007A" w:rsidRDefault="003A11DA" w:rsidP="000B0215">
      <w:pPr>
        <w:spacing w:line="276" w:lineRule="auto"/>
        <w:jc w:val="both"/>
        <w:rPr>
          <w:rFonts w:ascii="Arial Narrow" w:eastAsia="Myriad Pro" w:hAnsi="Arial Narrow" w:cstheme="minorHAnsi"/>
          <w:color w:val="000000"/>
        </w:rPr>
      </w:pPr>
      <w:r w:rsidRPr="005F036A">
        <w:rPr>
          <w:rFonts w:ascii="Arial Narrow" w:eastAsia="Myriad Pro" w:hAnsi="Arial Narrow" w:cstheme="minorHAnsi"/>
          <w:color w:val="000000"/>
          <w:lang w:val="fr-FR"/>
        </w:rPr>
        <w:t>En rapport avec la pertinence des activités, c</w:t>
      </w:r>
      <w:r w:rsidR="0035007A" w:rsidRPr="005F036A">
        <w:rPr>
          <w:rFonts w:ascii="Arial Narrow" w:eastAsia="Myriad Pro" w:hAnsi="Arial Narrow" w:cstheme="minorHAnsi"/>
          <w:color w:val="000000"/>
        </w:rPr>
        <w:t xml:space="preserve">ompte tenu du fait que la charte de l'eau de la </w:t>
      </w:r>
      <w:r w:rsidRPr="005F036A">
        <w:rPr>
          <w:rFonts w:ascii="Arial Narrow" w:eastAsia="Myriad Pro" w:hAnsi="Arial Narrow" w:cstheme="minorHAnsi"/>
          <w:color w:val="000000"/>
          <w:lang w:val="fr-FR"/>
        </w:rPr>
        <w:t>CBLT</w:t>
      </w:r>
      <w:r w:rsidR="0035007A" w:rsidRPr="005F036A">
        <w:rPr>
          <w:rFonts w:ascii="Arial Narrow" w:eastAsia="Myriad Pro" w:hAnsi="Arial Narrow" w:cstheme="minorHAnsi"/>
          <w:color w:val="000000"/>
        </w:rPr>
        <w:t xml:space="preserve"> et ses annexes contenn</w:t>
      </w:r>
      <w:r w:rsidRPr="005F036A">
        <w:rPr>
          <w:rFonts w:ascii="Arial Narrow" w:eastAsia="Myriad Pro" w:hAnsi="Arial Narrow" w:cstheme="minorHAnsi"/>
          <w:color w:val="000000"/>
          <w:lang w:val="fr-FR"/>
        </w:rPr>
        <w:t>ai</w:t>
      </w:r>
      <w:r w:rsidR="0035007A" w:rsidRPr="005F036A">
        <w:rPr>
          <w:rFonts w:ascii="Arial Narrow" w:eastAsia="Myriad Pro" w:hAnsi="Arial Narrow" w:cstheme="minorHAnsi"/>
          <w:color w:val="000000"/>
        </w:rPr>
        <w:t>ent tous les instruments juridiques, il n'</w:t>
      </w:r>
      <w:r w:rsidRPr="005F036A">
        <w:rPr>
          <w:rFonts w:ascii="Arial Narrow" w:eastAsia="Myriad Pro" w:hAnsi="Arial Narrow" w:cstheme="minorHAnsi"/>
          <w:color w:val="000000"/>
          <w:lang w:val="fr-FR"/>
        </w:rPr>
        <w:t>a</w:t>
      </w:r>
      <w:r w:rsidR="0035007A" w:rsidRPr="005F036A">
        <w:rPr>
          <w:rFonts w:ascii="Arial Narrow" w:eastAsia="Myriad Pro" w:hAnsi="Arial Narrow" w:cstheme="minorHAnsi"/>
          <w:color w:val="000000"/>
        </w:rPr>
        <w:t xml:space="preserve"> pas </w:t>
      </w:r>
      <w:r w:rsidRPr="005F036A">
        <w:rPr>
          <w:rFonts w:ascii="Arial Narrow" w:eastAsia="Myriad Pro" w:hAnsi="Arial Narrow" w:cstheme="minorHAnsi"/>
          <w:color w:val="000000"/>
          <w:lang w:val="fr-FR"/>
        </w:rPr>
        <w:t xml:space="preserve">été </w:t>
      </w:r>
      <w:r w:rsidR="0035007A" w:rsidRPr="005F036A">
        <w:rPr>
          <w:rFonts w:ascii="Arial Narrow" w:eastAsia="Myriad Pro" w:hAnsi="Arial Narrow" w:cstheme="minorHAnsi"/>
          <w:color w:val="000000"/>
        </w:rPr>
        <w:t>pertinent de développer un nouveau cadre juridique tel que le protocole sur la biodiversité.</w:t>
      </w:r>
      <w:r w:rsidRPr="005F036A">
        <w:rPr>
          <w:rFonts w:ascii="Arial Narrow" w:eastAsia="Myriad Pro" w:hAnsi="Arial Narrow" w:cstheme="minorHAnsi"/>
          <w:color w:val="000000"/>
          <w:lang w:val="fr-FR"/>
        </w:rPr>
        <w:t xml:space="preserve"> </w:t>
      </w:r>
      <w:r w:rsidR="0035007A" w:rsidRPr="005F036A">
        <w:rPr>
          <w:rFonts w:ascii="Arial Narrow" w:eastAsia="Myriad Pro" w:hAnsi="Arial Narrow" w:cstheme="minorHAnsi"/>
          <w:color w:val="000000"/>
        </w:rPr>
        <w:t xml:space="preserve">Le plan d'action régional pour la biodiversité </w:t>
      </w:r>
      <w:r w:rsidR="0035007A" w:rsidRPr="005F036A">
        <w:rPr>
          <w:rFonts w:ascii="Arial Narrow" w:eastAsia="Myriad Pro" w:hAnsi="Arial Narrow" w:cstheme="minorHAnsi"/>
          <w:color w:val="000000"/>
        </w:rPr>
        <w:lastRenderedPageBreak/>
        <w:t>(RAPB) a ensuite été élaboré et validé pour contribuer à la mise en œuvre du PAS.</w:t>
      </w:r>
      <w:r w:rsidRPr="005F036A">
        <w:rPr>
          <w:rFonts w:ascii="Arial Narrow" w:eastAsia="Myriad Pro" w:hAnsi="Arial Narrow" w:cstheme="minorHAnsi"/>
          <w:color w:val="000000"/>
          <w:lang w:val="fr-FR"/>
        </w:rPr>
        <w:t xml:space="preserve"> </w:t>
      </w:r>
      <w:r w:rsidR="0035007A" w:rsidRPr="005F036A">
        <w:rPr>
          <w:rFonts w:ascii="Arial Narrow" w:eastAsia="Myriad Pro" w:hAnsi="Arial Narrow" w:cstheme="minorHAnsi"/>
          <w:color w:val="000000"/>
        </w:rPr>
        <w:t>Il a pris en considération le cadre mondial pour la biodiversité post-2020 et la stratégie africaine.</w:t>
      </w:r>
    </w:p>
    <w:p w14:paraId="59AD48C6" w14:textId="27D705C1" w:rsidR="008B421E" w:rsidRDefault="003A5591" w:rsidP="000B0215">
      <w:pPr>
        <w:spacing w:line="276" w:lineRule="auto"/>
        <w:jc w:val="both"/>
        <w:rPr>
          <w:rFonts w:ascii="Arial Narrow" w:eastAsia="Myriad Pro" w:hAnsi="Arial Narrow" w:cstheme="minorHAnsi"/>
          <w:color w:val="000000"/>
        </w:rPr>
      </w:pPr>
      <w:r>
        <w:rPr>
          <w:rFonts w:ascii="Arial Narrow" w:hAnsi="Arial Narrow" w:cs="Calibri"/>
          <w:lang w:val="fr-FR"/>
        </w:rPr>
        <w:t xml:space="preserve">Aussi, </w:t>
      </w:r>
      <w:r w:rsidRPr="007C7F72">
        <w:rPr>
          <w:rFonts w:ascii="Arial Narrow" w:hAnsi="Arial Narrow" w:cs="Calibri"/>
          <w:lang w:val="fr-FR"/>
        </w:rPr>
        <w:t xml:space="preserve">face à la contre-performance de l’UICN, </w:t>
      </w:r>
      <w:r>
        <w:rPr>
          <w:rFonts w:ascii="Arial Narrow" w:hAnsi="Arial Narrow" w:cs="Calibri"/>
          <w:lang w:val="fr-FR"/>
        </w:rPr>
        <w:t xml:space="preserve">la mise en œuvre de la composante 5 a été </w:t>
      </w:r>
      <w:r w:rsidRPr="007C7F72">
        <w:rPr>
          <w:rFonts w:ascii="Arial Narrow" w:hAnsi="Arial Narrow" w:cs="Calibri"/>
          <w:lang w:val="fr-FR"/>
        </w:rPr>
        <w:t>d</w:t>
      </w:r>
      <w:r>
        <w:rPr>
          <w:rFonts w:ascii="Arial Narrow" w:hAnsi="Arial Narrow" w:cs="Calibri"/>
          <w:lang w:val="fr-FR"/>
        </w:rPr>
        <w:t xml:space="preserve">irectement </w:t>
      </w:r>
      <w:r w:rsidRPr="007C7F72">
        <w:rPr>
          <w:rFonts w:ascii="Arial Narrow" w:hAnsi="Arial Narrow" w:cs="Calibri"/>
          <w:lang w:val="fr-FR"/>
        </w:rPr>
        <w:t>transfér</w:t>
      </w:r>
      <w:r>
        <w:rPr>
          <w:rFonts w:ascii="Arial Narrow" w:hAnsi="Arial Narrow" w:cs="Calibri"/>
          <w:lang w:val="fr-FR"/>
        </w:rPr>
        <w:t xml:space="preserve">ée </w:t>
      </w:r>
      <w:r w:rsidRPr="007C7F72">
        <w:rPr>
          <w:rFonts w:ascii="Arial Narrow" w:hAnsi="Arial Narrow" w:cs="Calibri"/>
          <w:lang w:val="fr-FR"/>
        </w:rPr>
        <w:t>à la CBLT</w:t>
      </w:r>
      <w:r>
        <w:rPr>
          <w:rFonts w:ascii="Arial Narrow" w:hAnsi="Arial Narrow" w:cs="Calibri"/>
          <w:lang w:val="fr-FR"/>
        </w:rPr>
        <w:t xml:space="preserve"> à échéance de l’accord de partenariat</w:t>
      </w:r>
      <w:r w:rsidRPr="007C7F72">
        <w:rPr>
          <w:rFonts w:ascii="Arial Narrow" w:hAnsi="Arial Narrow" w:cs="Calibri"/>
          <w:lang w:val="fr-FR"/>
        </w:rPr>
        <w:t xml:space="preserve">. </w:t>
      </w:r>
      <w:r>
        <w:rPr>
          <w:rFonts w:ascii="Arial Narrow" w:hAnsi="Arial Narrow" w:cs="Calibri"/>
          <w:lang w:val="fr-FR"/>
        </w:rPr>
        <w:t xml:space="preserve">Dans ces conditions, </w:t>
      </w:r>
      <w:r>
        <w:rPr>
          <w:rFonts w:ascii="Arial Narrow" w:eastAsia="Myriad Pro" w:hAnsi="Arial Narrow" w:cstheme="minorHAnsi"/>
          <w:color w:val="000000"/>
          <w:lang w:val="fr-FR"/>
        </w:rPr>
        <w:t>l</w:t>
      </w:r>
      <w:r w:rsidRPr="0035007A">
        <w:rPr>
          <w:rFonts w:ascii="Arial Narrow" w:eastAsia="Myriad Pro" w:hAnsi="Arial Narrow" w:cstheme="minorHAnsi"/>
          <w:color w:val="000000"/>
        </w:rPr>
        <w:t>e plan de travail a été modifié de manière adaptative et 330 000 USD ont été alloués à la mise en œuvre de nouveaux microprojets d'AGR.</w:t>
      </w:r>
    </w:p>
    <w:p w14:paraId="7F0487E3" w14:textId="77777777" w:rsidR="003E551D" w:rsidRPr="00B538F6" w:rsidRDefault="003E551D" w:rsidP="000B0215">
      <w:pPr>
        <w:spacing w:line="276" w:lineRule="auto"/>
        <w:jc w:val="both"/>
        <w:rPr>
          <w:rFonts w:ascii="Arial Narrow" w:eastAsia="Myriad Pro" w:hAnsi="Arial Narrow" w:cstheme="minorHAnsi"/>
          <w:color w:val="000000"/>
          <w:lang w:val="fr-FR"/>
        </w:rPr>
      </w:pPr>
    </w:p>
    <w:p w14:paraId="44444495" w14:textId="7F6F8606" w:rsidR="009E5E1C" w:rsidRPr="00F90230" w:rsidRDefault="00DC6341" w:rsidP="00F90230">
      <w:pPr>
        <w:pStyle w:val="Titre3"/>
        <w:rPr>
          <w:rFonts w:ascii="Arial Narrow" w:eastAsia="Myriad Pro" w:hAnsi="Arial Narrow"/>
          <w:lang w:val="fr-FR"/>
        </w:rPr>
      </w:pPr>
      <w:bookmarkStart w:id="38" w:name="_Toc161603921"/>
      <w:r w:rsidRPr="00F90230">
        <w:rPr>
          <w:rFonts w:ascii="Arial Narrow" w:eastAsia="Myriad Pro" w:hAnsi="Arial Narrow"/>
          <w:lang w:val="fr-FR"/>
        </w:rPr>
        <w:t xml:space="preserve">3.2.2 </w:t>
      </w:r>
      <w:r w:rsidR="009E5E1C" w:rsidRPr="00F90230">
        <w:rPr>
          <w:rFonts w:ascii="Arial Narrow" w:eastAsia="Myriad Pro" w:hAnsi="Arial Narrow"/>
          <w:lang w:val="fr-FR"/>
        </w:rPr>
        <w:t xml:space="preserve">Participation </w:t>
      </w:r>
      <w:r w:rsidR="005C492A" w:rsidRPr="00F90230">
        <w:rPr>
          <w:rFonts w:ascii="Arial Narrow" w:eastAsia="Myriad Pro" w:hAnsi="Arial Narrow"/>
          <w:lang w:val="fr-FR"/>
        </w:rPr>
        <w:t xml:space="preserve">prévue et </w:t>
      </w:r>
      <w:r w:rsidR="009E5E1C" w:rsidRPr="00F90230">
        <w:rPr>
          <w:rFonts w:ascii="Arial Narrow" w:eastAsia="Myriad Pro" w:hAnsi="Arial Narrow"/>
          <w:lang w:val="fr-FR"/>
        </w:rPr>
        <w:t>réelle des parties prenantes</w:t>
      </w:r>
      <w:r w:rsidR="005C492A" w:rsidRPr="00F90230">
        <w:rPr>
          <w:rFonts w:ascii="Arial Narrow" w:eastAsia="Myriad Pro" w:hAnsi="Arial Narrow"/>
          <w:lang w:val="fr-FR"/>
        </w:rPr>
        <w:t xml:space="preserve">, </w:t>
      </w:r>
      <w:r w:rsidR="009E5E1C" w:rsidRPr="00F90230">
        <w:rPr>
          <w:rFonts w:ascii="Arial Narrow" w:eastAsia="Myriad Pro" w:hAnsi="Arial Narrow"/>
          <w:lang w:val="fr-FR"/>
        </w:rPr>
        <w:t>accords réels de partenariat</w:t>
      </w:r>
      <w:bookmarkEnd w:id="38"/>
    </w:p>
    <w:p w14:paraId="2B1579EA" w14:textId="29E75BDC" w:rsidR="00DC6341" w:rsidRDefault="00DC6341" w:rsidP="000B0215">
      <w:pPr>
        <w:pStyle w:val="Paragraphedeliste"/>
        <w:spacing w:line="276" w:lineRule="auto"/>
        <w:rPr>
          <w:rFonts w:ascii="Arial Narrow" w:eastAsia="Myriad Pro" w:hAnsi="Arial Narrow" w:cstheme="minorHAnsi"/>
          <w:color w:val="000000"/>
          <w:lang w:val="fr-FR"/>
        </w:rPr>
      </w:pPr>
    </w:p>
    <w:p w14:paraId="4A3B1756" w14:textId="77777777" w:rsidR="008D4704" w:rsidRDefault="005C492A" w:rsidP="000B0215">
      <w:pPr>
        <w:spacing w:line="276" w:lineRule="auto"/>
        <w:jc w:val="both"/>
        <w:rPr>
          <w:rFonts w:ascii="Arial Narrow" w:hAnsi="Arial Narrow"/>
          <w:lang w:val="fr-FR"/>
        </w:rPr>
      </w:pPr>
      <w:r w:rsidRPr="004C1367">
        <w:rPr>
          <w:rFonts w:ascii="Arial Narrow" w:hAnsi="Arial Narrow"/>
          <w:lang w:val="fr-FR"/>
        </w:rPr>
        <w:t>Une a</w:t>
      </w:r>
      <w:r w:rsidRPr="004C1367">
        <w:rPr>
          <w:rFonts w:ascii="Arial Narrow" w:hAnsi="Arial Narrow"/>
        </w:rPr>
        <w:t xml:space="preserve">nalyse </w:t>
      </w:r>
      <w:r w:rsidRPr="004C1367">
        <w:rPr>
          <w:rFonts w:ascii="Arial Narrow" w:hAnsi="Arial Narrow"/>
          <w:lang w:val="fr-FR"/>
        </w:rPr>
        <w:t>de</w:t>
      </w:r>
      <w:r w:rsidR="007C7F72" w:rsidRPr="004C1367">
        <w:rPr>
          <w:rFonts w:ascii="Arial Narrow" w:hAnsi="Arial Narrow"/>
          <w:lang w:val="fr-FR"/>
        </w:rPr>
        <w:t>s</w:t>
      </w:r>
      <w:r w:rsidRPr="004C1367">
        <w:rPr>
          <w:rFonts w:ascii="Arial Narrow" w:hAnsi="Arial Narrow"/>
        </w:rPr>
        <w:t xml:space="preserve"> parties prenantes</w:t>
      </w:r>
      <w:r w:rsidRPr="004C1367">
        <w:rPr>
          <w:rFonts w:ascii="Arial Narrow" w:hAnsi="Arial Narrow"/>
          <w:lang w:val="fr-FR"/>
        </w:rPr>
        <w:t xml:space="preserve"> a été réalisée dans le document de projet. </w:t>
      </w:r>
      <w:r w:rsidR="00A336F4" w:rsidRPr="004C1367">
        <w:rPr>
          <w:rFonts w:ascii="Arial Narrow" w:hAnsi="Arial Narrow"/>
          <w:lang w:val="fr-FR"/>
        </w:rPr>
        <w:t>L</w:t>
      </w:r>
      <w:r w:rsidRPr="004C1367">
        <w:rPr>
          <w:rFonts w:ascii="Arial Narrow" w:hAnsi="Arial Narrow"/>
        </w:rPr>
        <w:t>es gouvernements centraux des États membres</w:t>
      </w:r>
      <w:r w:rsidRPr="004C1367">
        <w:rPr>
          <w:rFonts w:ascii="Arial Narrow" w:hAnsi="Arial Narrow"/>
          <w:lang w:val="fr-FR"/>
        </w:rPr>
        <w:t>, l</w:t>
      </w:r>
      <w:r w:rsidRPr="004C1367">
        <w:rPr>
          <w:rFonts w:ascii="Arial Narrow" w:hAnsi="Arial Narrow"/>
        </w:rPr>
        <w:t>es collectivités locales</w:t>
      </w:r>
      <w:r w:rsidRPr="004C1367">
        <w:rPr>
          <w:rFonts w:ascii="Arial Narrow" w:hAnsi="Arial Narrow"/>
          <w:lang w:val="fr-FR"/>
        </w:rPr>
        <w:t>, les parlementaires, l</w:t>
      </w:r>
      <w:r w:rsidRPr="004C1367">
        <w:rPr>
          <w:rFonts w:ascii="Arial Narrow" w:hAnsi="Arial Narrow"/>
        </w:rPr>
        <w:t>es communautés riveraines</w:t>
      </w:r>
      <w:r w:rsidRPr="004C1367">
        <w:rPr>
          <w:rFonts w:ascii="Arial Narrow" w:hAnsi="Arial Narrow"/>
          <w:lang w:val="fr-FR"/>
        </w:rPr>
        <w:t xml:space="preserve">, </w:t>
      </w:r>
      <w:r w:rsidRPr="004C1367">
        <w:rPr>
          <w:rFonts w:ascii="Arial Narrow" w:hAnsi="Arial Narrow"/>
        </w:rPr>
        <w:t xml:space="preserve"> </w:t>
      </w:r>
      <w:r w:rsidRPr="004C1367">
        <w:rPr>
          <w:rFonts w:ascii="Arial Narrow" w:hAnsi="Arial Narrow"/>
          <w:lang w:val="fr-FR"/>
        </w:rPr>
        <w:t>p</w:t>
      </w:r>
      <w:r w:rsidRPr="004C1367">
        <w:rPr>
          <w:rFonts w:ascii="Arial Narrow" w:hAnsi="Arial Narrow"/>
        </w:rPr>
        <w:t>lusieurs organisations internationales</w:t>
      </w:r>
      <w:r w:rsidRPr="004C1367">
        <w:rPr>
          <w:rFonts w:ascii="Arial Narrow" w:hAnsi="Arial Narrow"/>
          <w:lang w:val="fr-FR"/>
        </w:rPr>
        <w:t xml:space="preserve"> (</w:t>
      </w:r>
      <w:r w:rsidRPr="004C1367">
        <w:rPr>
          <w:rFonts w:ascii="Arial Narrow" w:hAnsi="Arial Narrow"/>
        </w:rPr>
        <w:t>UICN, PNUD, PNUE</w:t>
      </w:r>
      <w:r w:rsidRPr="004C1367">
        <w:rPr>
          <w:rFonts w:ascii="Arial Narrow" w:hAnsi="Arial Narrow"/>
          <w:lang w:val="fr-FR"/>
        </w:rPr>
        <w:t xml:space="preserve">, </w:t>
      </w:r>
      <w:r w:rsidRPr="004C1367">
        <w:rPr>
          <w:rFonts w:ascii="Arial Narrow" w:hAnsi="Arial Narrow"/>
        </w:rPr>
        <w:t>UNESCO</w:t>
      </w:r>
      <w:r w:rsidRPr="004C1367">
        <w:rPr>
          <w:rFonts w:ascii="Arial Narrow" w:hAnsi="Arial Narrow"/>
          <w:lang w:val="fr-FR"/>
        </w:rPr>
        <w:t>), d</w:t>
      </w:r>
      <w:r w:rsidRPr="004C1367">
        <w:rPr>
          <w:rFonts w:ascii="Arial Narrow" w:hAnsi="Arial Narrow"/>
        </w:rPr>
        <w:t>es agences spécialisées d’institutions intergouvernementales</w:t>
      </w:r>
      <w:r w:rsidRPr="004C1367">
        <w:rPr>
          <w:rFonts w:ascii="Arial Narrow" w:hAnsi="Arial Narrow"/>
          <w:lang w:val="fr-FR"/>
        </w:rPr>
        <w:t xml:space="preserve"> (</w:t>
      </w:r>
      <w:r w:rsidRPr="004C1367">
        <w:rPr>
          <w:rFonts w:ascii="Arial Narrow" w:hAnsi="Arial Narrow"/>
        </w:rPr>
        <w:t>AGRHYMET</w:t>
      </w:r>
      <w:r w:rsidRPr="004C1367">
        <w:rPr>
          <w:rFonts w:ascii="Arial Narrow" w:hAnsi="Arial Narrow"/>
          <w:lang w:val="fr-FR"/>
        </w:rPr>
        <w:t xml:space="preserve">, </w:t>
      </w:r>
      <w:r w:rsidRPr="004C1367">
        <w:rPr>
          <w:rFonts w:ascii="Arial Narrow" w:hAnsi="Arial Narrow"/>
        </w:rPr>
        <w:t>IRAD</w:t>
      </w:r>
      <w:r w:rsidRPr="004C1367">
        <w:rPr>
          <w:rFonts w:ascii="Arial Narrow" w:hAnsi="Arial Narrow"/>
          <w:lang w:val="fr-FR"/>
        </w:rPr>
        <w:t xml:space="preserve">, </w:t>
      </w:r>
      <w:r w:rsidRPr="004C1367">
        <w:rPr>
          <w:rFonts w:ascii="Arial Narrow" w:hAnsi="Arial Narrow"/>
        </w:rPr>
        <w:t>IRD</w:t>
      </w:r>
      <w:r w:rsidRPr="004C1367">
        <w:rPr>
          <w:rFonts w:ascii="Arial Narrow" w:hAnsi="Arial Narrow"/>
          <w:lang w:val="fr-FR"/>
        </w:rPr>
        <w:t>) et d’autres parties prenantes (</w:t>
      </w:r>
      <w:r w:rsidRPr="004C1367">
        <w:rPr>
          <w:rFonts w:ascii="Arial Narrow" w:hAnsi="Arial Narrow"/>
        </w:rPr>
        <w:t>ONG environnementales nationales, programmes et projets des secteurs du développement et de l’environnement, universités, organisations religieuses, les autorités coutumières et autres organisations de la société civile</w:t>
      </w:r>
      <w:r w:rsidRPr="004C1367">
        <w:rPr>
          <w:rFonts w:ascii="Arial Narrow" w:hAnsi="Arial Narrow"/>
          <w:lang w:val="fr-FR"/>
        </w:rPr>
        <w:t>)</w:t>
      </w:r>
      <w:r w:rsidR="00A336F4" w:rsidRPr="004C1367">
        <w:rPr>
          <w:rFonts w:ascii="Arial Narrow" w:hAnsi="Arial Narrow"/>
          <w:lang w:val="fr-FR"/>
        </w:rPr>
        <w:t xml:space="preserve"> y ont été identifiées comme principales parties prenantes</w:t>
      </w:r>
      <w:r w:rsidRPr="004C1367">
        <w:rPr>
          <w:rFonts w:ascii="Arial Narrow" w:hAnsi="Arial Narrow"/>
          <w:lang w:val="fr-FR"/>
        </w:rPr>
        <w:t xml:space="preserve">. </w:t>
      </w:r>
      <w:r w:rsidR="004C1367" w:rsidRPr="004C1367">
        <w:rPr>
          <w:rFonts w:ascii="Arial Narrow" w:hAnsi="Arial Narrow"/>
          <w:lang w:val="fr-FR"/>
        </w:rPr>
        <w:t>Dans l’ensemble, l</w:t>
      </w:r>
      <w:r w:rsidRPr="004C1367">
        <w:rPr>
          <w:rFonts w:ascii="Arial Narrow" w:hAnsi="Arial Narrow"/>
          <w:lang w:val="fr-FR"/>
        </w:rPr>
        <w:t xml:space="preserve">es </w:t>
      </w:r>
      <w:r w:rsidR="004C1367" w:rsidRPr="004C1367">
        <w:rPr>
          <w:rFonts w:ascii="Arial Narrow" w:hAnsi="Arial Narrow"/>
          <w:lang w:val="fr-FR"/>
        </w:rPr>
        <w:t xml:space="preserve">domaines d’interventions, </w:t>
      </w:r>
      <w:r w:rsidRPr="004C1367">
        <w:rPr>
          <w:rFonts w:ascii="Arial Narrow" w:hAnsi="Arial Narrow"/>
          <w:lang w:val="fr-FR"/>
        </w:rPr>
        <w:t>attributions et mandats de</w:t>
      </w:r>
      <w:r w:rsidR="004C1367" w:rsidRPr="004C1367">
        <w:rPr>
          <w:rFonts w:ascii="Arial Narrow" w:hAnsi="Arial Narrow"/>
          <w:lang w:val="fr-FR"/>
        </w:rPr>
        <w:t xml:space="preserve"> ce</w:t>
      </w:r>
      <w:r w:rsidRPr="004C1367">
        <w:rPr>
          <w:rFonts w:ascii="Arial Narrow" w:hAnsi="Arial Narrow"/>
          <w:lang w:val="fr-FR"/>
        </w:rPr>
        <w:t xml:space="preserve">s parties prenantes </w:t>
      </w:r>
      <w:r w:rsidR="004C1367" w:rsidRPr="004C1367">
        <w:rPr>
          <w:rFonts w:ascii="Arial Narrow" w:hAnsi="Arial Narrow"/>
          <w:lang w:val="fr-FR"/>
        </w:rPr>
        <w:t>ont été précisés</w:t>
      </w:r>
      <w:r w:rsidR="004C1367">
        <w:rPr>
          <w:rFonts w:ascii="Arial Narrow" w:hAnsi="Arial Narrow"/>
          <w:lang w:val="fr-FR"/>
        </w:rPr>
        <w:t xml:space="preserve">. </w:t>
      </w:r>
    </w:p>
    <w:p w14:paraId="59FC8B17" w14:textId="77777777" w:rsidR="008D4704" w:rsidRDefault="008D4704" w:rsidP="000B0215">
      <w:pPr>
        <w:spacing w:line="276" w:lineRule="auto"/>
        <w:jc w:val="both"/>
        <w:rPr>
          <w:rFonts w:ascii="Arial Narrow" w:hAnsi="Arial Narrow"/>
          <w:lang w:val="fr-FR"/>
        </w:rPr>
      </w:pPr>
    </w:p>
    <w:p w14:paraId="454CF59C" w14:textId="40112781" w:rsidR="00DA2F72" w:rsidRPr="00B8261C" w:rsidRDefault="008D4704" w:rsidP="000B0215">
      <w:pPr>
        <w:spacing w:line="276" w:lineRule="auto"/>
        <w:jc w:val="both"/>
        <w:rPr>
          <w:rFonts w:ascii="Arial Narrow" w:hAnsi="Arial Narrow"/>
          <w:lang w:val="fr-FR"/>
        </w:rPr>
      </w:pPr>
      <w:r>
        <w:rPr>
          <w:rFonts w:ascii="Arial Narrow" w:hAnsi="Arial Narrow"/>
          <w:lang w:val="fr-FR"/>
        </w:rPr>
        <w:t xml:space="preserve">A la mise en œuvre, </w:t>
      </w:r>
      <w:r w:rsidR="0050133E">
        <w:rPr>
          <w:rFonts w:ascii="Arial Narrow" w:hAnsi="Arial Narrow"/>
          <w:lang w:val="fr-FR"/>
        </w:rPr>
        <w:t xml:space="preserve">les principales parties prenantes identifiées dans le document de projet à l’exception de la Banque mondiale ont effectivement pris part à la mise en œuvre. Cependant, le niveau de participation de certaines parties prenantes n’a pas </w:t>
      </w:r>
      <w:r w:rsidR="00EE3698">
        <w:rPr>
          <w:rFonts w:ascii="Arial Narrow" w:hAnsi="Arial Narrow"/>
          <w:lang w:val="fr-FR"/>
        </w:rPr>
        <w:t xml:space="preserve">été la hauteur des </w:t>
      </w:r>
      <w:r w:rsidR="0050133E">
        <w:rPr>
          <w:rFonts w:ascii="Arial Narrow" w:hAnsi="Arial Narrow"/>
          <w:lang w:val="fr-FR"/>
        </w:rPr>
        <w:t>attentes</w:t>
      </w:r>
      <w:r w:rsidR="0050133E" w:rsidRPr="005F036A">
        <w:rPr>
          <w:rFonts w:ascii="Arial Narrow" w:hAnsi="Arial Narrow"/>
          <w:lang w:val="fr-FR"/>
        </w:rPr>
        <w:t>.</w:t>
      </w:r>
      <w:r w:rsidR="0050133E">
        <w:rPr>
          <w:rFonts w:ascii="Arial Narrow" w:hAnsi="Arial Narrow"/>
          <w:lang w:val="fr-FR"/>
        </w:rPr>
        <w:t xml:space="preserve"> </w:t>
      </w:r>
      <w:r w:rsidR="00EE3698">
        <w:rPr>
          <w:rFonts w:ascii="Arial Narrow" w:hAnsi="Arial Narrow"/>
          <w:lang w:val="fr-FR"/>
        </w:rPr>
        <w:t>La participation de l’</w:t>
      </w:r>
      <w:r w:rsidR="004C1367">
        <w:rPr>
          <w:rFonts w:ascii="Arial Narrow" w:hAnsi="Arial Narrow"/>
          <w:lang w:val="fr-FR"/>
        </w:rPr>
        <w:t xml:space="preserve">IUCN </w:t>
      </w:r>
      <w:r w:rsidR="00EE3698">
        <w:rPr>
          <w:rFonts w:ascii="Arial Narrow" w:hAnsi="Arial Narrow"/>
          <w:lang w:val="fr-FR"/>
        </w:rPr>
        <w:t xml:space="preserve">n’a pas produit les résultats attendus ce qui a conduit à la résiliation de la convention de partenariat une fois celui-ci arrivé à échéance. Le retard dans la phase préparatoire (mobilisation de l’équipe de projet) et l’insuffisance de représentation dans les zones d’intervention sur l’espace du BLT ont été des facteurs de contreperformance. Le long temps observé avant le démarrage du projet a eu pour effet de faire baisser le niveau d’engagement de certains partenaires. Plusieurs personnes qui ont activement pris part à la formulation du projet n’étaient présents au démarrage du projet. </w:t>
      </w:r>
      <w:r w:rsidR="00DA2F72" w:rsidRPr="00EE3698">
        <w:rPr>
          <w:rFonts w:ascii="Arial Narrow" w:hAnsi="Arial Narrow" w:cs="Calibri"/>
          <w:color w:val="000000"/>
          <w:sz w:val="20"/>
          <w:szCs w:val="20"/>
        </w:rPr>
        <w:t xml:space="preserve">                                                                                                                       </w:t>
      </w:r>
    </w:p>
    <w:p w14:paraId="7BC9CEED" w14:textId="3D8DDB36" w:rsidR="00DA2F72" w:rsidRPr="008D4704" w:rsidRDefault="007A1A6B" w:rsidP="000B0215">
      <w:pPr>
        <w:spacing w:line="276" w:lineRule="auto"/>
        <w:jc w:val="both"/>
        <w:rPr>
          <w:rFonts w:ascii="Arial Narrow" w:hAnsi="Arial Narrow" w:cs="Calibri"/>
          <w:color w:val="000000"/>
        </w:rPr>
      </w:pPr>
      <w:r w:rsidRPr="008D4704">
        <w:rPr>
          <w:rFonts w:ascii="Arial Narrow" w:hAnsi="Arial Narrow" w:cs="Calibri"/>
          <w:color w:val="000000"/>
          <w:lang w:val="fr-FR"/>
        </w:rPr>
        <w:t>L</w:t>
      </w:r>
      <w:r w:rsidR="00DA2F72" w:rsidRPr="008D4704">
        <w:rPr>
          <w:rFonts w:ascii="Arial Narrow" w:hAnsi="Arial Narrow" w:cs="Calibri"/>
          <w:color w:val="000000"/>
        </w:rPr>
        <w:t>es parties prenantes des gouvernements locaux et nationaux ont</w:t>
      </w:r>
      <w:r w:rsidRPr="008D4704">
        <w:rPr>
          <w:rFonts w:ascii="Arial Narrow" w:hAnsi="Arial Narrow" w:cs="Calibri"/>
          <w:color w:val="000000"/>
          <w:lang w:val="fr-FR"/>
        </w:rPr>
        <w:t xml:space="preserve"> fortement</w:t>
      </w:r>
      <w:r w:rsidR="00DA2F72" w:rsidRPr="008D4704">
        <w:rPr>
          <w:rFonts w:ascii="Arial Narrow" w:hAnsi="Arial Narrow" w:cs="Calibri"/>
          <w:color w:val="000000"/>
        </w:rPr>
        <w:t xml:space="preserve"> soutenu les objectifs du projet </w:t>
      </w:r>
      <w:r w:rsidRPr="008D4704">
        <w:rPr>
          <w:rFonts w:ascii="Arial Narrow" w:hAnsi="Arial Narrow" w:cs="Calibri"/>
          <w:color w:val="000000"/>
          <w:lang w:val="fr-FR"/>
        </w:rPr>
        <w:t xml:space="preserve">à travers notamment une implication dans la prise de décision stratégique (COPIL, comité technique) et le suivi de la mise en œuvre des activités. La tenue régulière des comités de pilotage, le nombre de réunions techniques, le nombre d’ateliers de validation tenus avec la forte présence des acteurs de premier plan des différents gouvernements, ainsi que la qualité des livrables y compris des recommandations traduisent un intérêt manifeste et une participation active. L’implication des parties prenantes des gouvernements à différents échelons a facilité </w:t>
      </w:r>
      <w:r w:rsidR="00DA2F72" w:rsidRPr="008D4704">
        <w:rPr>
          <w:rFonts w:ascii="Arial Narrow" w:hAnsi="Arial Narrow" w:cs="Calibri"/>
          <w:color w:val="000000"/>
        </w:rPr>
        <w:t>la sensibilisation d</w:t>
      </w:r>
      <w:r w:rsidR="00856495" w:rsidRPr="008D4704">
        <w:rPr>
          <w:rFonts w:ascii="Arial Narrow" w:hAnsi="Arial Narrow" w:cs="Calibri"/>
          <w:color w:val="000000"/>
          <w:lang w:val="fr-FR"/>
        </w:rPr>
        <w:t>es</w:t>
      </w:r>
      <w:r w:rsidR="00DA2F72" w:rsidRPr="008D4704">
        <w:rPr>
          <w:rFonts w:ascii="Arial Narrow" w:hAnsi="Arial Narrow" w:cs="Calibri"/>
          <w:color w:val="000000"/>
        </w:rPr>
        <w:t xml:space="preserve"> </w:t>
      </w:r>
      <w:r w:rsidR="00856495" w:rsidRPr="008D4704">
        <w:rPr>
          <w:rFonts w:ascii="Arial Narrow" w:hAnsi="Arial Narrow" w:cs="Calibri"/>
          <w:color w:val="000000"/>
          <w:lang w:val="fr-FR"/>
        </w:rPr>
        <w:t>communautés, assuré leur intérêt et participation à l’ensemble des activités du projet. L’approche participative du projet a permis de mobiliser et de faire participer les acteurs communautaires aux activités de renforcement des capacités de gestion de l’environnement et de développement de micro-projets verts</w:t>
      </w:r>
      <w:r w:rsidR="00B538F6">
        <w:rPr>
          <w:rFonts w:ascii="Arial Narrow" w:hAnsi="Arial Narrow" w:cs="Calibri"/>
          <w:color w:val="000000"/>
          <w:lang w:val="fr-FR"/>
        </w:rPr>
        <w:t>.</w:t>
      </w:r>
      <w:r w:rsidR="00856495" w:rsidRPr="008D4704">
        <w:rPr>
          <w:rFonts w:ascii="Arial Narrow" w:hAnsi="Arial Narrow" w:cs="Calibri"/>
          <w:color w:val="000000"/>
          <w:lang w:val="fr-FR"/>
        </w:rPr>
        <w:t xml:space="preserve"> </w:t>
      </w:r>
    </w:p>
    <w:p w14:paraId="157E7AC4" w14:textId="5BCE50BA" w:rsidR="00DA2F72" w:rsidRPr="008D4704" w:rsidRDefault="00856495" w:rsidP="000B0215">
      <w:pPr>
        <w:spacing w:line="276" w:lineRule="auto"/>
        <w:jc w:val="both"/>
        <w:rPr>
          <w:rFonts w:ascii="Arial Narrow" w:hAnsi="Arial Narrow" w:cs="Calibri"/>
          <w:color w:val="000000"/>
        </w:rPr>
      </w:pPr>
      <w:r w:rsidRPr="008D4704">
        <w:rPr>
          <w:rFonts w:ascii="Arial Narrow" w:hAnsi="Arial Narrow" w:cs="Calibri"/>
          <w:color w:val="000000"/>
          <w:lang w:val="fr-FR"/>
        </w:rPr>
        <w:t xml:space="preserve">L’une des principales limites </w:t>
      </w:r>
      <w:r w:rsidR="00DA2F72" w:rsidRPr="008D4704">
        <w:rPr>
          <w:rFonts w:ascii="Arial Narrow" w:hAnsi="Arial Narrow" w:cs="Calibri"/>
          <w:color w:val="000000"/>
        </w:rPr>
        <w:t xml:space="preserve">à la sensibilisation des parties prenantes aux résultats du projet </w:t>
      </w:r>
      <w:r w:rsidR="008D4704" w:rsidRPr="008D4704">
        <w:rPr>
          <w:rFonts w:ascii="Arial Narrow" w:hAnsi="Arial Narrow" w:cs="Calibri"/>
          <w:color w:val="000000"/>
          <w:lang w:val="fr-FR"/>
        </w:rPr>
        <w:t>et</w:t>
      </w:r>
      <w:r w:rsidR="00DA2F72" w:rsidRPr="008D4704">
        <w:rPr>
          <w:rFonts w:ascii="Arial Narrow" w:hAnsi="Arial Narrow" w:cs="Calibri"/>
          <w:color w:val="000000"/>
        </w:rPr>
        <w:t xml:space="preserve"> à leur participation aux activités du projet </w:t>
      </w:r>
      <w:r w:rsidRPr="008D4704">
        <w:rPr>
          <w:rFonts w:ascii="Arial Narrow" w:hAnsi="Arial Narrow" w:cs="Calibri"/>
          <w:color w:val="000000"/>
          <w:lang w:val="fr-FR"/>
        </w:rPr>
        <w:t xml:space="preserve">a été l’insuffisance des ressources qui n’ont pas permis notamment de prendre en compte et d’étendre </w:t>
      </w:r>
      <w:r w:rsidR="008D4704" w:rsidRPr="008D4704">
        <w:rPr>
          <w:rFonts w:ascii="Arial Narrow" w:hAnsi="Arial Narrow" w:cs="Calibri"/>
          <w:color w:val="000000"/>
          <w:lang w:val="fr-FR"/>
        </w:rPr>
        <w:t>les micro-projets pertinents dans le domaine de la protection et l’exploitation durable des</w:t>
      </w:r>
      <w:r w:rsidRPr="008D4704">
        <w:rPr>
          <w:rFonts w:ascii="Arial Narrow" w:hAnsi="Arial Narrow" w:cs="Calibri"/>
          <w:color w:val="000000"/>
          <w:lang w:val="fr-FR"/>
        </w:rPr>
        <w:t xml:space="preserve"> </w:t>
      </w:r>
      <w:r w:rsidR="008D4704" w:rsidRPr="008D4704">
        <w:rPr>
          <w:rFonts w:ascii="Arial Narrow" w:hAnsi="Arial Narrow" w:cs="Calibri"/>
          <w:color w:val="000000"/>
          <w:lang w:val="fr-FR"/>
        </w:rPr>
        <w:t>ressources de l’environnement.</w:t>
      </w:r>
      <w:r w:rsidRPr="008D4704">
        <w:rPr>
          <w:rFonts w:ascii="Arial Narrow" w:hAnsi="Arial Narrow" w:cs="Calibri"/>
          <w:color w:val="000000"/>
          <w:lang w:val="fr-FR"/>
        </w:rPr>
        <w:t xml:space="preserve"> </w:t>
      </w:r>
      <w:r w:rsidR="000D0FF0">
        <w:rPr>
          <w:rFonts w:ascii="Arial Narrow" w:hAnsi="Arial Narrow" w:cs="Calibri"/>
          <w:color w:val="000000"/>
          <w:lang w:val="fr-FR"/>
        </w:rPr>
        <w:t>Par ailleurs, l’absence d’un spécialiste en communication au sein de l’UGP à même d’élaborer, de mettre en œuvre une stratégie de communication et de sensibilisation appropriées et d’en faire le suivi a été un facteur limitant.</w:t>
      </w:r>
      <w:r w:rsidR="000D0FF0">
        <w:rPr>
          <w:rFonts w:ascii="Arial Narrow" w:hAnsi="Arial Narrow" w:cs="Calibri"/>
          <w:color w:val="000000"/>
        </w:rPr>
        <w:t xml:space="preserve">   </w:t>
      </w:r>
      <w:r w:rsidR="00DA2F72" w:rsidRPr="008D4704">
        <w:rPr>
          <w:rFonts w:ascii="Arial Narrow" w:hAnsi="Arial Narrow" w:cs="Calibri"/>
          <w:color w:val="000000"/>
        </w:rPr>
        <w:t xml:space="preserve">   </w:t>
      </w:r>
    </w:p>
    <w:p w14:paraId="0A630410" w14:textId="77777777" w:rsidR="006C79CF" w:rsidRDefault="00DA2F72" w:rsidP="000B0215">
      <w:pPr>
        <w:spacing w:line="276" w:lineRule="auto"/>
        <w:rPr>
          <w:rFonts w:ascii="Arial Narrow" w:hAnsi="Arial Narrow" w:cs="Calibri"/>
          <w:color w:val="000000"/>
          <w:sz w:val="20"/>
          <w:szCs w:val="20"/>
        </w:rPr>
      </w:pPr>
      <w:r w:rsidRPr="00414EE8">
        <w:rPr>
          <w:rFonts w:ascii="Arial Narrow" w:hAnsi="Arial Narrow" w:cs="Calibri"/>
          <w:color w:val="000000"/>
          <w:sz w:val="20"/>
          <w:szCs w:val="20"/>
        </w:rPr>
        <w:t xml:space="preserve"> </w:t>
      </w:r>
    </w:p>
    <w:p w14:paraId="3EF18747" w14:textId="77777777" w:rsidR="00203660" w:rsidRDefault="00203660" w:rsidP="000B0215">
      <w:pPr>
        <w:spacing w:line="276" w:lineRule="auto"/>
        <w:jc w:val="both"/>
        <w:rPr>
          <w:rFonts w:ascii="Arial Narrow" w:hAnsi="Arial Narrow" w:cs="Calibri"/>
          <w:color w:val="000000"/>
          <w:lang w:val="fr-FR"/>
        </w:rPr>
      </w:pPr>
    </w:p>
    <w:p w14:paraId="7DF7D3C6" w14:textId="299CAB1D" w:rsidR="005F036A" w:rsidRDefault="00B8261C" w:rsidP="000B0215">
      <w:pPr>
        <w:spacing w:line="276" w:lineRule="auto"/>
        <w:jc w:val="both"/>
        <w:rPr>
          <w:rFonts w:ascii="Arial Narrow" w:hAnsi="Arial Narrow" w:cs="Calibri"/>
          <w:color w:val="000000"/>
          <w:lang w:val="fr-FR"/>
        </w:rPr>
      </w:pPr>
      <w:r w:rsidRPr="00B8261C">
        <w:rPr>
          <w:rFonts w:ascii="Arial Narrow" w:hAnsi="Arial Narrow" w:cs="Calibri"/>
          <w:color w:val="000000"/>
          <w:lang w:val="fr-FR"/>
        </w:rPr>
        <w:t xml:space="preserve">Plusieurs accords formels de partenariats ont été initiés dans le cadre de la mise en œuvre du projet. </w:t>
      </w:r>
      <w:r w:rsidR="005F036A">
        <w:rPr>
          <w:rFonts w:ascii="Arial Narrow" w:hAnsi="Arial Narrow" w:cs="Calibri"/>
          <w:color w:val="000000"/>
          <w:lang w:val="fr-FR"/>
        </w:rPr>
        <w:t xml:space="preserve">En plus de l’UICN qui avait été identifiée dans le document de projet, </w:t>
      </w:r>
      <w:r w:rsidR="000467B2">
        <w:rPr>
          <w:rFonts w:ascii="Arial Narrow" w:hAnsi="Arial Narrow" w:cs="Calibri"/>
          <w:color w:val="000000"/>
          <w:lang w:val="fr-FR"/>
        </w:rPr>
        <w:t xml:space="preserve">vingt-cinq (25) </w:t>
      </w:r>
      <w:r w:rsidR="005F036A">
        <w:rPr>
          <w:rFonts w:ascii="Arial Narrow" w:hAnsi="Arial Narrow" w:cs="Calibri"/>
          <w:color w:val="000000"/>
          <w:lang w:val="fr-FR"/>
        </w:rPr>
        <w:t xml:space="preserve">ONG de mise en œuvre </w:t>
      </w:r>
      <w:r w:rsidR="000467B2">
        <w:rPr>
          <w:rFonts w:ascii="Arial Narrow" w:hAnsi="Arial Narrow" w:cs="Calibri"/>
          <w:color w:val="000000"/>
          <w:lang w:val="fr-FR"/>
        </w:rPr>
        <w:t>(composante 03 et 05)</w:t>
      </w:r>
      <w:r w:rsidR="000D0FF0">
        <w:rPr>
          <w:rFonts w:ascii="Arial Narrow" w:hAnsi="Arial Narrow" w:cs="Calibri"/>
          <w:color w:val="000000"/>
          <w:lang w:val="fr-FR"/>
        </w:rPr>
        <w:t xml:space="preserve"> ainsi que d</w:t>
      </w:r>
      <w:r w:rsidR="005F036A">
        <w:rPr>
          <w:rFonts w:ascii="Arial Narrow" w:hAnsi="Arial Narrow" w:cs="Calibri"/>
          <w:color w:val="000000"/>
          <w:lang w:val="fr-FR"/>
        </w:rPr>
        <w:t>eux</w:t>
      </w:r>
      <w:r w:rsidR="000D0FF0">
        <w:rPr>
          <w:rFonts w:ascii="Arial Narrow" w:hAnsi="Arial Narrow" w:cs="Calibri"/>
          <w:color w:val="000000"/>
          <w:lang w:val="fr-FR"/>
        </w:rPr>
        <w:t xml:space="preserve"> (02)</w:t>
      </w:r>
      <w:r w:rsidR="005F036A">
        <w:rPr>
          <w:rFonts w:ascii="Arial Narrow" w:hAnsi="Arial Narrow" w:cs="Calibri"/>
          <w:color w:val="000000"/>
          <w:lang w:val="fr-FR"/>
        </w:rPr>
        <w:t xml:space="preserve"> institutions de microfinances </w:t>
      </w:r>
      <w:r w:rsidR="000467B2">
        <w:rPr>
          <w:rFonts w:ascii="Arial Narrow" w:hAnsi="Arial Narrow" w:cs="Calibri"/>
          <w:color w:val="000000"/>
          <w:lang w:val="fr-FR"/>
        </w:rPr>
        <w:t>(</w:t>
      </w:r>
      <w:r w:rsidR="000467B2" w:rsidRPr="000467B2">
        <w:rPr>
          <w:rFonts w:ascii="Arial Narrow" w:hAnsi="Arial Narrow" w:cs="Calibri"/>
          <w:color w:val="000000"/>
          <w:lang w:val="fr-FR"/>
        </w:rPr>
        <w:t>FINADEV</w:t>
      </w:r>
      <w:r w:rsidR="000467B2">
        <w:rPr>
          <w:rFonts w:ascii="Arial Narrow" w:hAnsi="Arial Narrow" w:cs="Calibri"/>
          <w:color w:val="000000"/>
          <w:lang w:val="fr-FR"/>
        </w:rPr>
        <w:t xml:space="preserve">/Tchad et </w:t>
      </w:r>
      <w:r w:rsidR="000467B2" w:rsidRPr="000467B2">
        <w:rPr>
          <w:rFonts w:ascii="Arial Narrow" w:hAnsi="Arial Narrow" w:cs="Calibri"/>
          <w:color w:val="000000"/>
          <w:lang w:val="fr-FR"/>
        </w:rPr>
        <w:t>Credit du Sahel</w:t>
      </w:r>
      <w:r w:rsidR="000467B2">
        <w:rPr>
          <w:rFonts w:ascii="Arial Narrow" w:hAnsi="Arial Narrow" w:cs="Calibri"/>
          <w:color w:val="000000"/>
          <w:lang w:val="fr-FR"/>
        </w:rPr>
        <w:t xml:space="preserve"> /Cameroun) </w:t>
      </w:r>
      <w:r w:rsidR="005F036A">
        <w:rPr>
          <w:rFonts w:ascii="Arial Narrow" w:hAnsi="Arial Narrow" w:cs="Calibri"/>
          <w:color w:val="000000"/>
          <w:lang w:val="fr-FR"/>
        </w:rPr>
        <w:t xml:space="preserve">et deux universités </w:t>
      </w:r>
      <w:r w:rsidR="000467B2">
        <w:rPr>
          <w:rFonts w:ascii="Arial Narrow" w:hAnsi="Arial Narrow" w:cs="Calibri"/>
          <w:color w:val="000000"/>
          <w:lang w:val="fr-FR"/>
        </w:rPr>
        <w:t>(</w:t>
      </w:r>
      <w:r w:rsidR="000467B2" w:rsidRPr="000467B2">
        <w:rPr>
          <w:rFonts w:ascii="Arial Narrow" w:hAnsi="Arial Narrow" w:cs="Calibri"/>
          <w:color w:val="000000"/>
          <w:lang w:val="fr-FR"/>
        </w:rPr>
        <w:t>LHL</w:t>
      </w:r>
      <w:r w:rsidR="000467B2">
        <w:rPr>
          <w:rFonts w:ascii="Arial Narrow" w:hAnsi="Arial Narrow" w:cs="Calibri"/>
          <w:color w:val="000000"/>
          <w:lang w:val="fr-FR"/>
        </w:rPr>
        <w:t xml:space="preserve">/RCA et </w:t>
      </w:r>
      <w:r w:rsidR="000467B2" w:rsidRPr="000467B2">
        <w:rPr>
          <w:rFonts w:ascii="Arial Narrow" w:hAnsi="Arial Narrow" w:cs="Calibri"/>
          <w:color w:val="000000"/>
          <w:lang w:val="fr-FR"/>
        </w:rPr>
        <w:t>SLU</w:t>
      </w:r>
      <w:r w:rsidR="000467B2">
        <w:rPr>
          <w:rFonts w:ascii="Arial Narrow" w:hAnsi="Arial Narrow" w:cs="Calibri"/>
          <w:color w:val="000000"/>
          <w:lang w:val="fr-FR"/>
        </w:rPr>
        <w:t>/Nigéria)</w:t>
      </w:r>
      <w:r w:rsidR="000D0FF0">
        <w:rPr>
          <w:rFonts w:ascii="Arial Narrow" w:hAnsi="Arial Narrow" w:cs="Calibri"/>
          <w:color w:val="000000"/>
          <w:lang w:val="fr-FR"/>
        </w:rPr>
        <w:t xml:space="preserve"> ont été mobilisées</w:t>
      </w:r>
      <w:r w:rsidR="005F036A">
        <w:rPr>
          <w:rFonts w:ascii="Arial Narrow" w:hAnsi="Arial Narrow" w:cs="Calibri"/>
          <w:color w:val="000000"/>
          <w:lang w:val="fr-FR"/>
        </w:rPr>
        <w:t>. La collaboration avec chacune des parties prenantes a fait l’objet d’un accord formel.</w:t>
      </w:r>
      <w:r w:rsidR="000D0FF0">
        <w:rPr>
          <w:rFonts w:ascii="Arial Narrow" w:hAnsi="Arial Narrow" w:cs="Calibri"/>
          <w:color w:val="000000"/>
          <w:lang w:val="fr-FR"/>
        </w:rPr>
        <w:t xml:space="preserve"> (La situation des ONG partenaires est présentée en annexe 9)</w:t>
      </w:r>
    </w:p>
    <w:p w14:paraId="0C2EE701" w14:textId="714041CA" w:rsidR="008B421E" w:rsidRPr="005F036A" w:rsidRDefault="008B421E" w:rsidP="005F036A">
      <w:pPr>
        <w:spacing w:line="276" w:lineRule="auto"/>
        <w:jc w:val="both"/>
        <w:rPr>
          <w:rFonts w:ascii="Arial Narrow" w:hAnsi="Arial Narrow" w:cs="Calibri"/>
          <w:color w:val="000000"/>
          <w:lang w:val="fr-FR"/>
        </w:rPr>
      </w:pPr>
      <w:r w:rsidRPr="005F036A">
        <w:rPr>
          <w:rFonts w:ascii="Arial Narrow" w:hAnsi="Arial Narrow" w:cs="Calibri"/>
          <w:color w:val="000000"/>
          <w:lang w:val="fr-FR"/>
        </w:rPr>
        <w:t xml:space="preserve">Ces partenariats ont permis </w:t>
      </w:r>
      <w:r w:rsidR="00203660" w:rsidRPr="005F036A">
        <w:rPr>
          <w:rFonts w:ascii="Arial Narrow" w:hAnsi="Arial Narrow" w:cs="Calibri"/>
          <w:color w:val="000000"/>
          <w:lang w:val="fr-FR"/>
        </w:rPr>
        <w:t xml:space="preserve">notamment </w:t>
      </w:r>
      <w:r w:rsidRPr="005F036A">
        <w:rPr>
          <w:rFonts w:ascii="Arial Narrow" w:hAnsi="Arial Narrow" w:cs="Calibri"/>
          <w:color w:val="000000"/>
          <w:lang w:val="fr-FR"/>
        </w:rPr>
        <w:t xml:space="preserve">le renforcement de la dynamique régionale (mais aussi nationale) autour du projet et celui de l’action de terrain et de mettre à profit des synergies entre le projet et ces acteurs. Par ce biais, ils ont contribué à certains résultats atteints par le projet. </w:t>
      </w:r>
    </w:p>
    <w:p w14:paraId="1D238914" w14:textId="677AF364" w:rsidR="00B31981" w:rsidRPr="00B31981" w:rsidRDefault="00DA2F72" w:rsidP="000B0215">
      <w:pPr>
        <w:spacing w:line="276" w:lineRule="auto"/>
        <w:rPr>
          <w:rFonts w:ascii="Arial Narrow" w:eastAsia="Myriad Pro" w:hAnsi="Arial Narrow" w:cstheme="minorHAnsi"/>
          <w:color w:val="000000"/>
          <w:lang w:val="fr-FR"/>
        </w:rPr>
      </w:pPr>
      <w:r w:rsidRPr="00414EE8">
        <w:rPr>
          <w:rFonts w:ascii="Arial Narrow" w:hAnsi="Arial Narrow" w:cs="Calibri"/>
          <w:color w:val="000000"/>
          <w:sz w:val="20"/>
          <w:szCs w:val="20"/>
        </w:rPr>
        <w:t xml:space="preserve">                                                      </w:t>
      </w:r>
    </w:p>
    <w:p w14:paraId="0A5D7858" w14:textId="7A80B7DA" w:rsidR="009E5E1C" w:rsidRPr="00F90230" w:rsidRDefault="00DC6341" w:rsidP="00F90230">
      <w:pPr>
        <w:pStyle w:val="Titre3"/>
        <w:rPr>
          <w:rFonts w:ascii="Arial Narrow" w:eastAsia="Myriad Pro" w:hAnsi="Arial Narrow"/>
          <w:lang w:val="fr-FR"/>
        </w:rPr>
      </w:pPr>
      <w:bookmarkStart w:id="39" w:name="_Toc161603922"/>
      <w:r w:rsidRPr="00F90230">
        <w:rPr>
          <w:rFonts w:ascii="Arial Narrow" w:eastAsia="Myriad Pro" w:hAnsi="Arial Narrow"/>
          <w:lang w:val="fr-FR"/>
        </w:rPr>
        <w:t xml:space="preserve">3.2.3 </w:t>
      </w:r>
      <w:r w:rsidR="009E5E1C" w:rsidRPr="00F90230">
        <w:rPr>
          <w:rFonts w:ascii="Arial Narrow" w:eastAsia="Myriad Pro" w:hAnsi="Arial Narrow"/>
          <w:lang w:val="fr-FR"/>
        </w:rPr>
        <w:t>Financement et cofinancement du projet</w:t>
      </w:r>
      <w:bookmarkEnd w:id="39"/>
    </w:p>
    <w:p w14:paraId="43A7BA70" w14:textId="76B81059" w:rsidR="00DA2F72" w:rsidRDefault="00DA2F72" w:rsidP="000B0215">
      <w:pPr>
        <w:spacing w:line="276" w:lineRule="auto"/>
        <w:rPr>
          <w:rFonts w:ascii="Arial Narrow" w:eastAsia="Myriad Pro" w:hAnsi="Arial Narrow" w:cstheme="minorHAnsi"/>
          <w:color w:val="000000"/>
        </w:rPr>
      </w:pPr>
    </w:p>
    <w:p w14:paraId="0E5823D7" w14:textId="2C0F2C6A" w:rsidR="00677202" w:rsidRDefault="00677202" w:rsidP="000B0215">
      <w:pPr>
        <w:spacing w:line="276" w:lineRule="auto"/>
        <w:jc w:val="both"/>
        <w:rPr>
          <w:rFonts w:ascii="Arial Narrow" w:hAnsi="Arial Narrow" w:cs="Calibri"/>
          <w:color w:val="000000"/>
          <w:lang w:val="fr-FR"/>
        </w:rPr>
      </w:pPr>
      <w:r w:rsidRPr="005961BC">
        <w:rPr>
          <w:rFonts w:ascii="Arial Narrow" w:eastAsia="Myriad Pro" w:hAnsi="Arial Narrow" w:cstheme="minorHAnsi"/>
          <w:color w:val="000000"/>
          <w:lang w:val="fr-FR"/>
        </w:rPr>
        <w:t>L</w:t>
      </w:r>
      <w:r w:rsidR="000925E5">
        <w:rPr>
          <w:rFonts w:ascii="Arial Narrow" w:hAnsi="Arial Narrow" w:cs="Calibri"/>
          <w:color w:val="000000"/>
          <w:lang w:val="fr-FR"/>
        </w:rPr>
        <w:t xml:space="preserve">es </w:t>
      </w:r>
      <w:r w:rsidR="000925E5" w:rsidRPr="005961BC">
        <w:rPr>
          <w:rFonts w:ascii="Arial Narrow" w:hAnsi="Arial Narrow" w:cs="Calibri"/>
          <w:color w:val="000000"/>
          <w:lang w:val="fr-FR"/>
        </w:rPr>
        <w:t>prévision</w:t>
      </w:r>
      <w:r w:rsidR="000925E5">
        <w:rPr>
          <w:rFonts w:ascii="Arial Narrow" w:hAnsi="Arial Narrow" w:cs="Calibri"/>
          <w:color w:val="000000"/>
          <w:lang w:val="fr-FR"/>
        </w:rPr>
        <w:t>s</w:t>
      </w:r>
      <w:r w:rsidR="000925E5" w:rsidRPr="005961BC">
        <w:rPr>
          <w:rFonts w:ascii="Arial Narrow" w:hAnsi="Arial Narrow" w:cs="Calibri"/>
          <w:color w:val="000000"/>
          <w:lang w:val="fr-FR"/>
        </w:rPr>
        <w:t xml:space="preserve"> de financement </w:t>
      </w:r>
      <w:r w:rsidR="000925E5">
        <w:rPr>
          <w:rFonts w:ascii="Arial Narrow" w:eastAsia="Myriad Pro" w:hAnsi="Arial Narrow" w:cstheme="minorHAnsi"/>
          <w:color w:val="000000"/>
          <w:lang w:val="fr-FR"/>
        </w:rPr>
        <w:t>du</w:t>
      </w:r>
      <w:r w:rsidRPr="005961BC">
        <w:rPr>
          <w:rFonts w:ascii="Arial Narrow" w:eastAsia="Myriad Pro" w:hAnsi="Arial Narrow" w:cstheme="minorHAnsi"/>
          <w:color w:val="000000"/>
          <w:lang w:val="fr-FR"/>
        </w:rPr>
        <w:t xml:space="preserve"> projet </w:t>
      </w:r>
      <w:r w:rsidR="009E6F87">
        <w:rPr>
          <w:rFonts w:ascii="Arial Narrow" w:eastAsia="Myriad Pro" w:hAnsi="Arial Narrow" w:cstheme="minorHAnsi"/>
          <w:color w:val="000000"/>
          <w:lang w:val="fr-FR"/>
        </w:rPr>
        <w:t>(</w:t>
      </w:r>
      <w:r w:rsidRPr="005961BC">
        <w:rPr>
          <w:rFonts w:ascii="Arial Narrow" w:hAnsi="Arial Narrow" w:cs="Calibri"/>
          <w:color w:val="000000"/>
        </w:rPr>
        <w:t>6</w:t>
      </w:r>
      <w:r w:rsidRPr="005961BC">
        <w:rPr>
          <w:rFonts w:ascii="Arial" w:hAnsi="Arial" w:cs="Arial"/>
          <w:color w:val="000000"/>
        </w:rPr>
        <w:t> </w:t>
      </w:r>
      <w:r w:rsidRPr="005961BC">
        <w:rPr>
          <w:rFonts w:ascii="Arial Narrow" w:hAnsi="Arial Narrow" w:cs="Calibri"/>
          <w:color w:val="000000"/>
        </w:rPr>
        <w:t>080</w:t>
      </w:r>
      <w:r w:rsidRPr="005961BC">
        <w:rPr>
          <w:rFonts w:ascii="Arial" w:hAnsi="Arial" w:cs="Arial"/>
          <w:color w:val="000000"/>
        </w:rPr>
        <w:t> </w:t>
      </w:r>
      <w:r w:rsidRPr="005961BC">
        <w:rPr>
          <w:rFonts w:ascii="Arial Narrow" w:hAnsi="Arial Narrow" w:cs="Calibri"/>
          <w:color w:val="000000"/>
        </w:rPr>
        <w:t>000</w:t>
      </w:r>
      <w:r w:rsidRPr="005961BC">
        <w:rPr>
          <w:rFonts w:ascii="Arial Narrow" w:hAnsi="Arial Narrow" w:cs="Calibri"/>
          <w:color w:val="000000"/>
          <w:lang w:val="fr-FR"/>
        </w:rPr>
        <w:t xml:space="preserve"> USD</w:t>
      </w:r>
      <w:r w:rsidR="009E6F87">
        <w:rPr>
          <w:rFonts w:ascii="Arial Narrow" w:hAnsi="Arial Narrow" w:cs="Calibri"/>
          <w:color w:val="000000"/>
          <w:lang w:val="fr-FR"/>
        </w:rPr>
        <w:t>) ont été entièrement réalisées</w:t>
      </w:r>
      <w:r w:rsidRPr="005961BC">
        <w:rPr>
          <w:rFonts w:ascii="Arial Narrow" w:hAnsi="Arial Narrow" w:cs="Calibri"/>
          <w:color w:val="000000"/>
          <w:lang w:val="fr-FR"/>
        </w:rPr>
        <w:t xml:space="preserve"> </w:t>
      </w:r>
      <w:r w:rsidR="009E6F87">
        <w:rPr>
          <w:rFonts w:ascii="Arial Narrow" w:hAnsi="Arial Narrow" w:cs="Calibri"/>
          <w:color w:val="000000"/>
          <w:lang w:val="fr-FR"/>
        </w:rPr>
        <w:t>avec la mise à disposition</w:t>
      </w:r>
      <w:r w:rsidRPr="005961BC">
        <w:rPr>
          <w:rFonts w:ascii="Arial Narrow" w:hAnsi="Arial Narrow" w:cs="Calibri"/>
          <w:color w:val="000000"/>
          <w:lang w:val="fr-FR"/>
        </w:rPr>
        <w:t xml:space="preserve"> </w:t>
      </w:r>
      <w:r w:rsidR="009E6F87">
        <w:rPr>
          <w:rFonts w:ascii="Arial Narrow" w:hAnsi="Arial Narrow" w:cs="Calibri"/>
          <w:color w:val="000000"/>
          <w:lang w:val="fr-FR"/>
        </w:rPr>
        <w:t xml:space="preserve">des ressources </w:t>
      </w:r>
      <w:r w:rsidR="009E6F87">
        <w:rPr>
          <w:rFonts w:ascii="Arial Narrow" w:eastAsia="Myriad Pro" w:hAnsi="Arial Narrow" w:cstheme="minorHAnsi"/>
          <w:color w:val="000000"/>
          <w:lang w:val="fr-FR"/>
        </w:rPr>
        <w:t>du</w:t>
      </w:r>
      <w:r w:rsidRPr="005961BC">
        <w:rPr>
          <w:rFonts w:ascii="Arial Narrow" w:eastAsia="Myriad Pro" w:hAnsi="Arial Narrow" w:cstheme="minorHAnsi"/>
          <w:color w:val="000000"/>
          <w:lang w:val="fr-FR"/>
        </w:rPr>
        <w:t xml:space="preserve"> </w:t>
      </w:r>
      <w:r w:rsidRPr="005961BC">
        <w:rPr>
          <w:rFonts w:ascii="Arial Narrow" w:hAnsi="Arial Narrow" w:cs="Calibri"/>
          <w:color w:val="000000"/>
        </w:rPr>
        <w:t>Fonds pour les PMA</w:t>
      </w:r>
      <w:r w:rsidRPr="005961BC">
        <w:rPr>
          <w:rFonts w:ascii="Arial Narrow" w:hAnsi="Arial Narrow" w:cs="Calibri"/>
          <w:color w:val="000000"/>
          <w:lang w:val="fr-FR"/>
        </w:rPr>
        <w:t xml:space="preserve"> à hauteur de </w:t>
      </w:r>
      <w:r w:rsidRPr="005961BC">
        <w:rPr>
          <w:rFonts w:ascii="Arial Narrow" w:hAnsi="Arial Narrow" w:cs="Calibri"/>
          <w:color w:val="000000"/>
        </w:rPr>
        <w:t>5</w:t>
      </w:r>
      <w:r w:rsidRPr="005961BC">
        <w:rPr>
          <w:rFonts w:ascii="Arial" w:hAnsi="Arial" w:cs="Arial"/>
          <w:color w:val="000000"/>
        </w:rPr>
        <w:t> </w:t>
      </w:r>
      <w:r w:rsidRPr="005961BC">
        <w:rPr>
          <w:rFonts w:ascii="Arial Narrow" w:hAnsi="Arial Narrow" w:cs="Calibri"/>
          <w:color w:val="000000"/>
        </w:rPr>
        <w:t>830</w:t>
      </w:r>
      <w:r w:rsidRPr="005961BC">
        <w:rPr>
          <w:rFonts w:ascii="Arial" w:hAnsi="Arial" w:cs="Arial"/>
          <w:color w:val="000000"/>
        </w:rPr>
        <w:t> </w:t>
      </w:r>
      <w:r w:rsidRPr="005961BC">
        <w:rPr>
          <w:rFonts w:ascii="Arial Narrow" w:hAnsi="Arial Narrow" w:cs="Calibri"/>
          <w:color w:val="000000"/>
        </w:rPr>
        <w:t xml:space="preserve">000 </w:t>
      </w:r>
      <w:r w:rsidRPr="005961BC">
        <w:rPr>
          <w:rFonts w:ascii="Arial Narrow" w:hAnsi="Arial Narrow" w:cs="Calibri"/>
          <w:color w:val="000000"/>
          <w:lang w:val="fr-FR"/>
        </w:rPr>
        <w:t xml:space="preserve">USD (95,89%) et </w:t>
      </w:r>
      <w:r w:rsidR="009E6F87">
        <w:rPr>
          <w:rFonts w:ascii="Arial Narrow" w:hAnsi="Arial Narrow" w:cs="Calibri"/>
          <w:color w:val="000000"/>
          <w:lang w:val="fr-FR"/>
        </w:rPr>
        <w:t>d</w:t>
      </w:r>
      <w:r w:rsidRPr="005961BC">
        <w:rPr>
          <w:rFonts w:ascii="Arial Narrow" w:hAnsi="Arial Narrow" w:cs="Calibri"/>
          <w:color w:val="000000"/>
          <w:lang w:val="fr-FR"/>
        </w:rPr>
        <w:t>es r</w:t>
      </w:r>
      <w:r w:rsidRPr="005961BC">
        <w:rPr>
          <w:rFonts w:ascii="Arial Narrow" w:hAnsi="Arial Narrow" w:cs="Calibri"/>
          <w:color w:val="000000"/>
        </w:rPr>
        <w:t xml:space="preserve">essources MCARB </w:t>
      </w:r>
      <w:r w:rsidRPr="005961BC">
        <w:rPr>
          <w:rFonts w:ascii="Arial Narrow" w:hAnsi="Arial Narrow" w:cs="Calibri"/>
          <w:color w:val="000000"/>
          <w:lang w:val="fr-FR"/>
        </w:rPr>
        <w:t xml:space="preserve">du </w:t>
      </w:r>
      <w:r w:rsidRPr="005961BC">
        <w:rPr>
          <w:rFonts w:ascii="Arial Narrow" w:hAnsi="Arial Narrow" w:cs="Calibri"/>
          <w:color w:val="000000"/>
        </w:rPr>
        <w:t>PNUD</w:t>
      </w:r>
      <w:r w:rsidRPr="005961BC">
        <w:rPr>
          <w:rFonts w:ascii="Arial Narrow" w:hAnsi="Arial Narrow" w:cs="Calibri"/>
          <w:color w:val="000000"/>
          <w:lang w:val="fr-FR"/>
        </w:rPr>
        <w:t xml:space="preserve"> de l’ordre de 250 000 USD (4,11%). </w:t>
      </w:r>
    </w:p>
    <w:p w14:paraId="5D27BABE" w14:textId="77777777" w:rsidR="009E6F87" w:rsidRPr="005961BC" w:rsidRDefault="009E6F87" w:rsidP="000B0215">
      <w:pPr>
        <w:spacing w:line="276" w:lineRule="auto"/>
        <w:jc w:val="both"/>
        <w:rPr>
          <w:rFonts w:ascii="Arial Narrow" w:hAnsi="Arial Narrow" w:cs="Calibri"/>
          <w:color w:val="000000"/>
          <w:lang w:val="fr-FR"/>
        </w:rPr>
      </w:pPr>
    </w:p>
    <w:p w14:paraId="3E41EF12" w14:textId="55594D4E" w:rsidR="005961BC" w:rsidRPr="00717F91" w:rsidRDefault="00032943" w:rsidP="00717F91">
      <w:pPr>
        <w:pStyle w:val="Lgende"/>
        <w:spacing w:after="0"/>
        <w:rPr>
          <w:rFonts w:ascii="Arial Narrow" w:hAnsi="Arial Narrow"/>
          <w:b/>
          <w:bCs/>
          <w:i w:val="0"/>
          <w:iCs w:val="0"/>
          <w:sz w:val="22"/>
          <w:szCs w:val="22"/>
          <w:lang w:val="fr-FR"/>
        </w:rPr>
      </w:pPr>
      <w:bookmarkStart w:id="40" w:name="_Toc161584840"/>
      <w:r w:rsidRPr="00717F91">
        <w:rPr>
          <w:rFonts w:ascii="Arial Narrow" w:hAnsi="Arial Narrow"/>
          <w:b/>
          <w:bCs/>
          <w:i w:val="0"/>
          <w:iCs w:val="0"/>
          <w:sz w:val="22"/>
          <w:szCs w:val="22"/>
          <w:lang w:val="fr-FR"/>
        </w:rPr>
        <w:t xml:space="preserve">Tableau </w:t>
      </w:r>
      <w:r w:rsidRPr="00717F91">
        <w:rPr>
          <w:rFonts w:ascii="Arial Narrow" w:hAnsi="Arial Narrow"/>
          <w:b/>
          <w:bCs/>
          <w:i w:val="0"/>
          <w:iCs w:val="0"/>
          <w:sz w:val="22"/>
          <w:szCs w:val="22"/>
          <w:lang w:val="fr-FR"/>
        </w:rPr>
        <w:fldChar w:fldCharType="begin"/>
      </w:r>
      <w:r w:rsidRPr="00717F91">
        <w:rPr>
          <w:rFonts w:ascii="Arial Narrow" w:hAnsi="Arial Narrow"/>
          <w:b/>
          <w:bCs/>
          <w:i w:val="0"/>
          <w:iCs w:val="0"/>
          <w:sz w:val="22"/>
          <w:szCs w:val="22"/>
          <w:lang w:val="fr-FR"/>
        </w:rPr>
        <w:instrText xml:space="preserve"> SEQ Tableau \* ARABIC </w:instrText>
      </w:r>
      <w:r w:rsidRPr="00717F91">
        <w:rPr>
          <w:rFonts w:ascii="Arial Narrow" w:hAnsi="Arial Narrow"/>
          <w:b/>
          <w:bCs/>
          <w:i w:val="0"/>
          <w:iCs w:val="0"/>
          <w:sz w:val="22"/>
          <w:szCs w:val="22"/>
          <w:lang w:val="fr-FR"/>
        </w:rPr>
        <w:fldChar w:fldCharType="separate"/>
      </w:r>
      <w:r w:rsidRPr="00717F91">
        <w:rPr>
          <w:rFonts w:ascii="Arial Narrow" w:hAnsi="Arial Narrow"/>
          <w:b/>
          <w:bCs/>
          <w:i w:val="0"/>
          <w:iCs w:val="0"/>
          <w:sz w:val="22"/>
          <w:szCs w:val="22"/>
          <w:lang w:val="fr-FR"/>
        </w:rPr>
        <w:t>3</w:t>
      </w:r>
      <w:r w:rsidRPr="00717F91">
        <w:rPr>
          <w:rFonts w:ascii="Arial Narrow" w:hAnsi="Arial Narrow"/>
          <w:b/>
          <w:bCs/>
          <w:i w:val="0"/>
          <w:iCs w:val="0"/>
          <w:sz w:val="22"/>
          <w:szCs w:val="22"/>
          <w:lang w:val="fr-FR"/>
        </w:rPr>
        <w:fldChar w:fldCharType="end"/>
      </w:r>
      <w:r w:rsidRPr="00717F91">
        <w:rPr>
          <w:rFonts w:ascii="Arial Narrow" w:hAnsi="Arial Narrow"/>
          <w:b/>
          <w:bCs/>
          <w:i w:val="0"/>
          <w:iCs w:val="0"/>
          <w:sz w:val="22"/>
          <w:szCs w:val="22"/>
          <w:lang w:val="fr-FR"/>
        </w:rPr>
        <w:t xml:space="preserve">: </w:t>
      </w:r>
      <w:r w:rsidR="005961BC" w:rsidRPr="00717F91">
        <w:rPr>
          <w:rFonts w:ascii="Arial Narrow" w:hAnsi="Arial Narrow"/>
          <w:b/>
          <w:bCs/>
          <w:i w:val="0"/>
          <w:iCs w:val="0"/>
          <w:sz w:val="22"/>
          <w:szCs w:val="22"/>
          <w:lang w:val="fr-FR"/>
        </w:rPr>
        <w:t>Prévisions et réalisation des financements par source</w:t>
      </w:r>
      <w:bookmarkEnd w:id="40"/>
    </w:p>
    <w:tbl>
      <w:tblPr>
        <w:tblW w:w="9067" w:type="dxa"/>
        <w:tblBorders>
          <w:bottom w:val="single" w:sz="4" w:space="0" w:color="auto"/>
        </w:tblBorders>
        <w:tblLayout w:type="fixed"/>
        <w:tblCellMar>
          <w:left w:w="70" w:type="dxa"/>
          <w:right w:w="70" w:type="dxa"/>
        </w:tblCellMar>
        <w:tblLook w:val="04A0" w:firstRow="1" w:lastRow="0" w:firstColumn="1" w:lastColumn="0" w:noHBand="0" w:noVBand="1"/>
      </w:tblPr>
      <w:tblGrid>
        <w:gridCol w:w="3823"/>
        <w:gridCol w:w="1748"/>
        <w:gridCol w:w="1748"/>
        <w:gridCol w:w="1748"/>
      </w:tblGrid>
      <w:tr w:rsidR="00A07B5E" w:rsidRPr="00A07B5E" w14:paraId="3B92C681" w14:textId="77777777" w:rsidTr="005961BC">
        <w:trPr>
          <w:trHeight w:val="233"/>
        </w:trPr>
        <w:tc>
          <w:tcPr>
            <w:tcW w:w="3823" w:type="dxa"/>
            <w:tcBorders>
              <w:top w:val="single" w:sz="4" w:space="0" w:color="auto"/>
              <w:bottom w:val="single" w:sz="4" w:space="0" w:color="auto"/>
            </w:tcBorders>
            <w:shd w:val="clear" w:color="000000" w:fill="B4C6E7"/>
            <w:noWrap/>
            <w:vAlign w:val="bottom"/>
            <w:hideMark/>
          </w:tcPr>
          <w:p w14:paraId="349F1967" w14:textId="77777777" w:rsidR="00A07B5E" w:rsidRPr="00A07B5E" w:rsidRDefault="00A07B5E" w:rsidP="000B0215">
            <w:pPr>
              <w:spacing w:line="276" w:lineRule="auto"/>
              <w:jc w:val="center"/>
              <w:rPr>
                <w:rFonts w:ascii="Arial Narrow" w:hAnsi="Arial Narrow" w:cs="Calibri"/>
                <w:color w:val="000000"/>
                <w:sz w:val="22"/>
                <w:szCs w:val="22"/>
              </w:rPr>
            </w:pPr>
            <w:r w:rsidRPr="00A07B5E">
              <w:rPr>
                <w:rFonts w:ascii="Arial Narrow" w:hAnsi="Arial Narrow" w:cs="Calibri"/>
                <w:color w:val="000000"/>
                <w:sz w:val="22"/>
                <w:szCs w:val="22"/>
              </w:rPr>
              <w:t> </w:t>
            </w:r>
          </w:p>
        </w:tc>
        <w:tc>
          <w:tcPr>
            <w:tcW w:w="1748" w:type="dxa"/>
            <w:tcBorders>
              <w:top w:val="single" w:sz="4" w:space="0" w:color="auto"/>
              <w:bottom w:val="single" w:sz="4" w:space="0" w:color="auto"/>
            </w:tcBorders>
            <w:shd w:val="clear" w:color="000000" w:fill="B4C6E7"/>
            <w:vAlign w:val="bottom"/>
            <w:hideMark/>
          </w:tcPr>
          <w:p w14:paraId="593762DD" w14:textId="77777777" w:rsidR="00A07B5E" w:rsidRDefault="00A07B5E" w:rsidP="000B0215">
            <w:pPr>
              <w:spacing w:line="276" w:lineRule="auto"/>
              <w:jc w:val="center"/>
              <w:rPr>
                <w:rFonts w:ascii="Arial Narrow" w:hAnsi="Arial Narrow" w:cs="Calibri"/>
                <w:color w:val="000000"/>
                <w:sz w:val="22"/>
                <w:szCs w:val="22"/>
              </w:rPr>
            </w:pPr>
            <w:r w:rsidRPr="00A07B5E">
              <w:rPr>
                <w:rFonts w:ascii="Arial Narrow" w:hAnsi="Arial Narrow" w:cs="Calibri"/>
                <w:color w:val="000000"/>
                <w:sz w:val="22"/>
                <w:szCs w:val="22"/>
              </w:rPr>
              <w:t>Prévu (USD)</w:t>
            </w:r>
          </w:p>
          <w:p w14:paraId="569E53C4" w14:textId="0FF23066" w:rsidR="00A07B5E" w:rsidRPr="00A07B5E" w:rsidRDefault="00A07B5E" w:rsidP="000B0215">
            <w:pPr>
              <w:spacing w:line="276" w:lineRule="auto"/>
              <w:jc w:val="center"/>
              <w:rPr>
                <w:rFonts w:ascii="Arial Narrow" w:hAnsi="Arial Narrow" w:cs="Calibri"/>
                <w:color w:val="000000"/>
                <w:sz w:val="22"/>
                <w:szCs w:val="22"/>
              </w:rPr>
            </w:pPr>
          </w:p>
        </w:tc>
        <w:tc>
          <w:tcPr>
            <w:tcW w:w="1748" w:type="dxa"/>
            <w:tcBorders>
              <w:top w:val="single" w:sz="4" w:space="0" w:color="auto"/>
              <w:bottom w:val="single" w:sz="4" w:space="0" w:color="auto"/>
            </w:tcBorders>
            <w:shd w:val="clear" w:color="000000" w:fill="B4C6E7"/>
            <w:vAlign w:val="bottom"/>
            <w:hideMark/>
          </w:tcPr>
          <w:p w14:paraId="5D75CFC2" w14:textId="77777777" w:rsidR="00A07B5E" w:rsidRDefault="00A07B5E" w:rsidP="000B0215">
            <w:pPr>
              <w:spacing w:line="276" w:lineRule="auto"/>
              <w:jc w:val="center"/>
              <w:rPr>
                <w:rFonts w:ascii="Arial Narrow" w:hAnsi="Arial Narrow" w:cs="Calibri"/>
                <w:color w:val="000000"/>
                <w:sz w:val="22"/>
                <w:szCs w:val="22"/>
              </w:rPr>
            </w:pPr>
            <w:r w:rsidRPr="00A07B5E">
              <w:rPr>
                <w:rFonts w:ascii="Arial Narrow" w:hAnsi="Arial Narrow" w:cs="Calibri"/>
                <w:color w:val="000000"/>
                <w:sz w:val="22"/>
                <w:szCs w:val="22"/>
              </w:rPr>
              <w:t>Réalisé (USD)</w:t>
            </w:r>
          </w:p>
          <w:p w14:paraId="13006DC2" w14:textId="3CD89FC3" w:rsidR="00A07B5E" w:rsidRPr="00A07B5E" w:rsidRDefault="00A07B5E" w:rsidP="000B0215">
            <w:pPr>
              <w:spacing w:line="276" w:lineRule="auto"/>
              <w:jc w:val="center"/>
              <w:rPr>
                <w:rFonts w:ascii="Arial Narrow" w:hAnsi="Arial Narrow" w:cs="Calibri"/>
                <w:color w:val="000000"/>
                <w:sz w:val="22"/>
                <w:szCs w:val="22"/>
              </w:rPr>
            </w:pPr>
          </w:p>
        </w:tc>
        <w:tc>
          <w:tcPr>
            <w:tcW w:w="1748" w:type="dxa"/>
            <w:tcBorders>
              <w:top w:val="single" w:sz="4" w:space="0" w:color="auto"/>
              <w:bottom w:val="single" w:sz="4" w:space="0" w:color="auto"/>
            </w:tcBorders>
            <w:shd w:val="clear" w:color="000000" w:fill="B4C6E7"/>
            <w:vAlign w:val="bottom"/>
            <w:hideMark/>
          </w:tcPr>
          <w:p w14:paraId="01321B22" w14:textId="77777777" w:rsidR="00A07B5E" w:rsidRDefault="00A07B5E" w:rsidP="000B0215">
            <w:pPr>
              <w:spacing w:line="276" w:lineRule="auto"/>
              <w:jc w:val="center"/>
              <w:rPr>
                <w:rFonts w:ascii="Arial Narrow" w:hAnsi="Arial Narrow" w:cs="Calibri"/>
                <w:color w:val="000000"/>
                <w:sz w:val="22"/>
                <w:szCs w:val="22"/>
              </w:rPr>
            </w:pPr>
            <w:r w:rsidRPr="00A07B5E">
              <w:rPr>
                <w:rFonts w:ascii="Arial Narrow" w:hAnsi="Arial Narrow" w:cs="Calibri"/>
                <w:color w:val="000000"/>
                <w:sz w:val="22"/>
                <w:szCs w:val="22"/>
              </w:rPr>
              <w:t>Taux réalisation (%)</w:t>
            </w:r>
          </w:p>
          <w:p w14:paraId="127F6001" w14:textId="0BB0301A" w:rsidR="00A07B5E" w:rsidRPr="00A07B5E" w:rsidRDefault="00A07B5E" w:rsidP="000B0215">
            <w:pPr>
              <w:spacing w:line="276" w:lineRule="auto"/>
              <w:jc w:val="center"/>
              <w:rPr>
                <w:rFonts w:ascii="Arial Narrow" w:hAnsi="Arial Narrow" w:cs="Calibri"/>
                <w:color w:val="000000"/>
                <w:sz w:val="22"/>
                <w:szCs w:val="22"/>
              </w:rPr>
            </w:pPr>
          </w:p>
        </w:tc>
      </w:tr>
      <w:tr w:rsidR="00A07B5E" w:rsidRPr="00A07B5E" w14:paraId="7750103C" w14:textId="77777777" w:rsidTr="005961BC">
        <w:trPr>
          <w:trHeight w:val="110"/>
        </w:trPr>
        <w:tc>
          <w:tcPr>
            <w:tcW w:w="3823" w:type="dxa"/>
            <w:tcBorders>
              <w:top w:val="single" w:sz="4" w:space="0" w:color="auto"/>
              <w:bottom w:val="single" w:sz="4" w:space="0" w:color="auto"/>
            </w:tcBorders>
            <w:shd w:val="clear" w:color="auto" w:fill="auto"/>
            <w:vAlign w:val="center"/>
            <w:hideMark/>
          </w:tcPr>
          <w:p w14:paraId="08D608ED" w14:textId="77777777" w:rsidR="00A07B5E" w:rsidRPr="00A07B5E" w:rsidRDefault="00A07B5E" w:rsidP="000B0215">
            <w:pPr>
              <w:spacing w:line="276" w:lineRule="auto"/>
              <w:rPr>
                <w:rFonts w:ascii="Arial Narrow" w:hAnsi="Arial Narrow" w:cs="Calibri"/>
                <w:color w:val="000000"/>
                <w:sz w:val="22"/>
                <w:szCs w:val="22"/>
              </w:rPr>
            </w:pPr>
            <w:r w:rsidRPr="00A07B5E">
              <w:rPr>
                <w:rFonts w:ascii="Arial Narrow" w:hAnsi="Arial Narrow" w:cs="Calibri"/>
                <w:color w:val="000000"/>
                <w:sz w:val="22"/>
                <w:szCs w:val="22"/>
              </w:rPr>
              <w:t>Fonds pour les PMA</w:t>
            </w:r>
          </w:p>
        </w:tc>
        <w:tc>
          <w:tcPr>
            <w:tcW w:w="1748" w:type="dxa"/>
            <w:tcBorders>
              <w:top w:val="single" w:sz="4" w:space="0" w:color="auto"/>
              <w:bottom w:val="single" w:sz="4" w:space="0" w:color="auto"/>
            </w:tcBorders>
            <w:shd w:val="clear" w:color="auto" w:fill="auto"/>
            <w:noWrap/>
            <w:vAlign w:val="center"/>
            <w:hideMark/>
          </w:tcPr>
          <w:p w14:paraId="16211935" w14:textId="43D933DF" w:rsidR="00A07B5E" w:rsidRPr="00A07B5E" w:rsidRDefault="00A07B5E" w:rsidP="000B0215">
            <w:pPr>
              <w:spacing w:line="276" w:lineRule="auto"/>
              <w:jc w:val="center"/>
              <w:rPr>
                <w:rFonts w:ascii="Arial Narrow" w:hAnsi="Arial Narrow" w:cs="Calibri"/>
                <w:color w:val="000000"/>
                <w:sz w:val="22"/>
                <w:szCs w:val="22"/>
              </w:rPr>
            </w:pPr>
            <w:r w:rsidRPr="00A07B5E">
              <w:rPr>
                <w:rFonts w:ascii="Arial Narrow" w:hAnsi="Arial Narrow" w:cs="Calibri"/>
                <w:color w:val="000000"/>
                <w:sz w:val="22"/>
                <w:szCs w:val="22"/>
              </w:rPr>
              <w:t>5</w:t>
            </w:r>
            <w:r w:rsidRPr="00A07B5E">
              <w:rPr>
                <w:rFonts w:ascii="Arial" w:hAnsi="Arial" w:cs="Arial"/>
                <w:color w:val="000000"/>
                <w:sz w:val="22"/>
                <w:szCs w:val="22"/>
              </w:rPr>
              <w:t> </w:t>
            </w:r>
            <w:r w:rsidRPr="00A07B5E">
              <w:rPr>
                <w:rFonts w:ascii="Arial Narrow" w:hAnsi="Arial Narrow" w:cs="Calibri"/>
                <w:color w:val="000000"/>
                <w:sz w:val="22"/>
                <w:szCs w:val="22"/>
              </w:rPr>
              <w:t>830</w:t>
            </w:r>
            <w:r w:rsidRPr="00A07B5E">
              <w:rPr>
                <w:rFonts w:ascii="Arial" w:hAnsi="Arial" w:cs="Arial"/>
                <w:color w:val="000000"/>
                <w:sz w:val="22"/>
                <w:szCs w:val="22"/>
              </w:rPr>
              <w:t> </w:t>
            </w:r>
            <w:r w:rsidRPr="00A07B5E">
              <w:rPr>
                <w:rFonts w:ascii="Arial Narrow" w:hAnsi="Arial Narrow" w:cs="Calibri"/>
                <w:color w:val="000000"/>
                <w:sz w:val="22"/>
                <w:szCs w:val="22"/>
              </w:rPr>
              <w:t>000</w:t>
            </w:r>
          </w:p>
        </w:tc>
        <w:tc>
          <w:tcPr>
            <w:tcW w:w="1748" w:type="dxa"/>
            <w:tcBorders>
              <w:top w:val="single" w:sz="4" w:space="0" w:color="auto"/>
              <w:bottom w:val="single" w:sz="4" w:space="0" w:color="auto"/>
            </w:tcBorders>
            <w:shd w:val="clear" w:color="auto" w:fill="auto"/>
            <w:noWrap/>
            <w:vAlign w:val="center"/>
            <w:hideMark/>
          </w:tcPr>
          <w:p w14:paraId="0ED0C712" w14:textId="1F72E472" w:rsidR="00A07B5E" w:rsidRPr="00A07B5E" w:rsidRDefault="00A07B5E" w:rsidP="000B0215">
            <w:pPr>
              <w:spacing w:line="276" w:lineRule="auto"/>
              <w:jc w:val="center"/>
              <w:rPr>
                <w:rFonts w:ascii="Arial Narrow" w:hAnsi="Arial Narrow" w:cs="Calibri"/>
                <w:color w:val="000000"/>
                <w:sz w:val="22"/>
                <w:szCs w:val="22"/>
              </w:rPr>
            </w:pPr>
            <w:r w:rsidRPr="00A07B5E">
              <w:rPr>
                <w:rFonts w:ascii="Arial Narrow" w:hAnsi="Arial Narrow" w:cs="Calibri"/>
                <w:color w:val="000000"/>
                <w:sz w:val="22"/>
                <w:szCs w:val="22"/>
              </w:rPr>
              <w:t>5</w:t>
            </w:r>
            <w:r w:rsidRPr="00A07B5E">
              <w:rPr>
                <w:rFonts w:ascii="Arial" w:hAnsi="Arial" w:cs="Arial"/>
                <w:color w:val="000000"/>
                <w:sz w:val="22"/>
                <w:szCs w:val="22"/>
              </w:rPr>
              <w:t> </w:t>
            </w:r>
            <w:r w:rsidRPr="00A07B5E">
              <w:rPr>
                <w:rFonts w:ascii="Arial Narrow" w:hAnsi="Arial Narrow" w:cs="Calibri"/>
                <w:color w:val="000000"/>
                <w:sz w:val="22"/>
                <w:szCs w:val="22"/>
              </w:rPr>
              <w:t>830</w:t>
            </w:r>
            <w:r w:rsidRPr="00A07B5E">
              <w:rPr>
                <w:rFonts w:ascii="Arial" w:hAnsi="Arial" w:cs="Arial"/>
                <w:color w:val="000000"/>
                <w:sz w:val="22"/>
                <w:szCs w:val="22"/>
              </w:rPr>
              <w:t> </w:t>
            </w:r>
            <w:r w:rsidRPr="00A07B5E">
              <w:rPr>
                <w:rFonts w:ascii="Arial Narrow" w:hAnsi="Arial Narrow" w:cs="Calibri"/>
                <w:color w:val="000000"/>
                <w:sz w:val="22"/>
                <w:szCs w:val="22"/>
              </w:rPr>
              <w:t>000</w:t>
            </w:r>
          </w:p>
        </w:tc>
        <w:tc>
          <w:tcPr>
            <w:tcW w:w="1748" w:type="dxa"/>
            <w:tcBorders>
              <w:top w:val="single" w:sz="4" w:space="0" w:color="auto"/>
              <w:bottom w:val="single" w:sz="4" w:space="0" w:color="auto"/>
            </w:tcBorders>
            <w:shd w:val="clear" w:color="auto" w:fill="auto"/>
            <w:noWrap/>
            <w:vAlign w:val="center"/>
            <w:hideMark/>
          </w:tcPr>
          <w:p w14:paraId="7A71B595" w14:textId="77777777" w:rsidR="00A07B5E" w:rsidRPr="00A07B5E" w:rsidRDefault="00A07B5E" w:rsidP="000B0215">
            <w:pPr>
              <w:spacing w:line="276" w:lineRule="auto"/>
              <w:jc w:val="center"/>
              <w:rPr>
                <w:rFonts w:ascii="Arial Narrow" w:hAnsi="Arial Narrow" w:cs="Calibri"/>
                <w:color w:val="000000"/>
                <w:sz w:val="22"/>
                <w:szCs w:val="22"/>
              </w:rPr>
            </w:pPr>
            <w:r w:rsidRPr="00A07B5E">
              <w:rPr>
                <w:rFonts w:ascii="Arial Narrow" w:hAnsi="Arial Narrow" w:cs="Calibri"/>
                <w:color w:val="000000"/>
                <w:sz w:val="22"/>
                <w:szCs w:val="22"/>
              </w:rPr>
              <w:t>100</w:t>
            </w:r>
          </w:p>
        </w:tc>
      </w:tr>
      <w:tr w:rsidR="00A07B5E" w:rsidRPr="00A07B5E" w14:paraId="05B94260" w14:textId="77777777" w:rsidTr="005961BC">
        <w:trPr>
          <w:trHeight w:val="46"/>
        </w:trPr>
        <w:tc>
          <w:tcPr>
            <w:tcW w:w="3823" w:type="dxa"/>
            <w:tcBorders>
              <w:top w:val="single" w:sz="4" w:space="0" w:color="auto"/>
              <w:bottom w:val="single" w:sz="4" w:space="0" w:color="auto"/>
            </w:tcBorders>
            <w:shd w:val="clear" w:color="auto" w:fill="auto"/>
            <w:noWrap/>
            <w:vAlign w:val="center"/>
            <w:hideMark/>
          </w:tcPr>
          <w:p w14:paraId="558BB86B" w14:textId="77777777" w:rsidR="00A07B5E" w:rsidRPr="00A07B5E" w:rsidRDefault="00A07B5E" w:rsidP="000B0215">
            <w:pPr>
              <w:spacing w:line="276" w:lineRule="auto"/>
              <w:rPr>
                <w:rFonts w:ascii="Arial Narrow" w:hAnsi="Arial Narrow" w:cs="Calibri"/>
                <w:color w:val="000000"/>
                <w:sz w:val="22"/>
                <w:szCs w:val="22"/>
              </w:rPr>
            </w:pPr>
            <w:r w:rsidRPr="00A07B5E">
              <w:rPr>
                <w:rFonts w:ascii="Arial Narrow" w:hAnsi="Arial Narrow" w:cs="Calibri"/>
                <w:color w:val="000000"/>
                <w:sz w:val="22"/>
                <w:szCs w:val="22"/>
              </w:rPr>
              <w:t>Proportion (%)</w:t>
            </w:r>
          </w:p>
        </w:tc>
        <w:tc>
          <w:tcPr>
            <w:tcW w:w="1748" w:type="dxa"/>
            <w:tcBorders>
              <w:top w:val="single" w:sz="4" w:space="0" w:color="auto"/>
              <w:bottom w:val="single" w:sz="4" w:space="0" w:color="auto"/>
            </w:tcBorders>
            <w:shd w:val="clear" w:color="auto" w:fill="auto"/>
            <w:noWrap/>
            <w:vAlign w:val="center"/>
            <w:hideMark/>
          </w:tcPr>
          <w:p w14:paraId="6C2ECCFE" w14:textId="77777777" w:rsidR="00A07B5E" w:rsidRPr="00A07B5E" w:rsidRDefault="00A07B5E" w:rsidP="000B0215">
            <w:pPr>
              <w:spacing w:line="276" w:lineRule="auto"/>
              <w:jc w:val="center"/>
              <w:rPr>
                <w:rFonts w:ascii="Arial Narrow" w:hAnsi="Arial Narrow" w:cs="Calibri"/>
                <w:color w:val="000000"/>
                <w:sz w:val="22"/>
                <w:szCs w:val="22"/>
              </w:rPr>
            </w:pPr>
            <w:r w:rsidRPr="00A07B5E">
              <w:rPr>
                <w:rFonts w:ascii="Arial Narrow" w:hAnsi="Arial Narrow" w:cs="Calibri"/>
                <w:color w:val="000000"/>
                <w:sz w:val="22"/>
                <w:szCs w:val="22"/>
              </w:rPr>
              <w:t>95,89</w:t>
            </w:r>
          </w:p>
        </w:tc>
        <w:tc>
          <w:tcPr>
            <w:tcW w:w="1748" w:type="dxa"/>
            <w:tcBorders>
              <w:top w:val="single" w:sz="4" w:space="0" w:color="auto"/>
              <w:bottom w:val="single" w:sz="4" w:space="0" w:color="auto"/>
            </w:tcBorders>
            <w:shd w:val="clear" w:color="auto" w:fill="auto"/>
            <w:noWrap/>
            <w:vAlign w:val="center"/>
            <w:hideMark/>
          </w:tcPr>
          <w:p w14:paraId="5A7B0A3B" w14:textId="77777777" w:rsidR="00A07B5E" w:rsidRPr="00A07B5E" w:rsidRDefault="00A07B5E" w:rsidP="000B0215">
            <w:pPr>
              <w:spacing w:line="276" w:lineRule="auto"/>
              <w:jc w:val="center"/>
              <w:rPr>
                <w:rFonts w:ascii="Arial Narrow" w:hAnsi="Arial Narrow" w:cs="Calibri"/>
                <w:color w:val="000000"/>
                <w:sz w:val="22"/>
                <w:szCs w:val="22"/>
              </w:rPr>
            </w:pPr>
            <w:r w:rsidRPr="00A07B5E">
              <w:rPr>
                <w:rFonts w:ascii="Arial Narrow" w:hAnsi="Arial Narrow" w:cs="Calibri"/>
                <w:color w:val="000000"/>
                <w:sz w:val="22"/>
                <w:szCs w:val="22"/>
              </w:rPr>
              <w:t>95,89</w:t>
            </w:r>
          </w:p>
        </w:tc>
        <w:tc>
          <w:tcPr>
            <w:tcW w:w="1748" w:type="dxa"/>
            <w:tcBorders>
              <w:top w:val="single" w:sz="4" w:space="0" w:color="auto"/>
              <w:bottom w:val="single" w:sz="4" w:space="0" w:color="auto"/>
            </w:tcBorders>
            <w:shd w:val="clear" w:color="auto" w:fill="auto"/>
            <w:noWrap/>
            <w:vAlign w:val="center"/>
            <w:hideMark/>
          </w:tcPr>
          <w:p w14:paraId="3D44713F" w14:textId="15B2AF7A" w:rsidR="00A07B5E" w:rsidRPr="00A07B5E" w:rsidRDefault="00A07B5E" w:rsidP="000B0215">
            <w:pPr>
              <w:spacing w:line="276" w:lineRule="auto"/>
              <w:jc w:val="center"/>
              <w:rPr>
                <w:rFonts w:ascii="Arial Narrow" w:hAnsi="Arial Narrow" w:cs="Calibri"/>
                <w:color w:val="000000"/>
                <w:sz w:val="22"/>
                <w:szCs w:val="22"/>
              </w:rPr>
            </w:pPr>
          </w:p>
        </w:tc>
      </w:tr>
      <w:tr w:rsidR="00A07B5E" w:rsidRPr="00A07B5E" w14:paraId="06F527BD" w14:textId="77777777" w:rsidTr="005961BC">
        <w:trPr>
          <w:trHeight w:val="159"/>
        </w:trPr>
        <w:tc>
          <w:tcPr>
            <w:tcW w:w="3823" w:type="dxa"/>
            <w:tcBorders>
              <w:top w:val="single" w:sz="4" w:space="0" w:color="auto"/>
              <w:bottom w:val="single" w:sz="4" w:space="0" w:color="auto"/>
            </w:tcBorders>
            <w:shd w:val="clear" w:color="auto" w:fill="auto"/>
            <w:vAlign w:val="center"/>
            <w:hideMark/>
          </w:tcPr>
          <w:p w14:paraId="2F34111A" w14:textId="77777777" w:rsidR="00A07B5E" w:rsidRPr="00A07B5E" w:rsidRDefault="00A07B5E" w:rsidP="000B0215">
            <w:pPr>
              <w:spacing w:line="276" w:lineRule="auto"/>
              <w:rPr>
                <w:rFonts w:ascii="Arial Narrow" w:hAnsi="Arial Narrow" w:cs="Calibri"/>
                <w:color w:val="000000"/>
                <w:sz w:val="22"/>
                <w:szCs w:val="22"/>
              </w:rPr>
            </w:pPr>
            <w:r w:rsidRPr="00A07B5E">
              <w:rPr>
                <w:rFonts w:ascii="Arial Narrow" w:hAnsi="Arial Narrow" w:cs="Calibri"/>
                <w:color w:val="000000"/>
                <w:sz w:val="22"/>
                <w:szCs w:val="22"/>
              </w:rPr>
              <w:t xml:space="preserve">Ressources MCARB PNUD </w:t>
            </w:r>
          </w:p>
        </w:tc>
        <w:tc>
          <w:tcPr>
            <w:tcW w:w="1748" w:type="dxa"/>
            <w:tcBorders>
              <w:top w:val="single" w:sz="4" w:space="0" w:color="auto"/>
              <w:bottom w:val="single" w:sz="4" w:space="0" w:color="auto"/>
            </w:tcBorders>
            <w:shd w:val="clear" w:color="auto" w:fill="auto"/>
            <w:noWrap/>
            <w:vAlign w:val="center"/>
            <w:hideMark/>
          </w:tcPr>
          <w:p w14:paraId="7B80DD12" w14:textId="06D11589" w:rsidR="00A07B5E" w:rsidRPr="00A07B5E" w:rsidRDefault="00A07B5E" w:rsidP="000B0215">
            <w:pPr>
              <w:spacing w:line="276" w:lineRule="auto"/>
              <w:jc w:val="center"/>
              <w:rPr>
                <w:rFonts w:ascii="Arial Narrow" w:hAnsi="Arial Narrow" w:cs="Calibri"/>
                <w:color w:val="000000"/>
                <w:sz w:val="22"/>
                <w:szCs w:val="22"/>
              </w:rPr>
            </w:pPr>
            <w:r w:rsidRPr="00A07B5E">
              <w:rPr>
                <w:rFonts w:ascii="Arial Narrow" w:hAnsi="Arial Narrow" w:cs="Calibri"/>
                <w:color w:val="000000"/>
                <w:sz w:val="22"/>
                <w:szCs w:val="22"/>
              </w:rPr>
              <w:t>250</w:t>
            </w:r>
            <w:r w:rsidRPr="00A07B5E">
              <w:rPr>
                <w:rFonts w:ascii="Arial" w:hAnsi="Arial" w:cs="Arial"/>
                <w:color w:val="000000"/>
                <w:sz w:val="22"/>
                <w:szCs w:val="22"/>
              </w:rPr>
              <w:t> </w:t>
            </w:r>
            <w:r w:rsidRPr="00A07B5E">
              <w:rPr>
                <w:rFonts w:ascii="Arial Narrow" w:hAnsi="Arial Narrow" w:cs="Calibri"/>
                <w:color w:val="000000"/>
                <w:sz w:val="22"/>
                <w:szCs w:val="22"/>
              </w:rPr>
              <w:t>000</w:t>
            </w:r>
          </w:p>
        </w:tc>
        <w:tc>
          <w:tcPr>
            <w:tcW w:w="1748" w:type="dxa"/>
            <w:tcBorders>
              <w:top w:val="single" w:sz="4" w:space="0" w:color="auto"/>
              <w:bottom w:val="single" w:sz="4" w:space="0" w:color="auto"/>
            </w:tcBorders>
            <w:shd w:val="clear" w:color="auto" w:fill="auto"/>
            <w:noWrap/>
            <w:vAlign w:val="center"/>
            <w:hideMark/>
          </w:tcPr>
          <w:p w14:paraId="19ADF872" w14:textId="1338A4C7" w:rsidR="00A07B5E" w:rsidRPr="00A07B5E" w:rsidRDefault="00A07B5E" w:rsidP="000B0215">
            <w:pPr>
              <w:spacing w:line="276" w:lineRule="auto"/>
              <w:jc w:val="center"/>
              <w:rPr>
                <w:rFonts w:ascii="Arial Narrow" w:hAnsi="Arial Narrow" w:cs="Calibri"/>
                <w:color w:val="000000"/>
                <w:sz w:val="22"/>
                <w:szCs w:val="22"/>
              </w:rPr>
            </w:pPr>
            <w:r w:rsidRPr="00A07B5E">
              <w:rPr>
                <w:rFonts w:ascii="Arial Narrow" w:hAnsi="Arial Narrow" w:cs="Calibri"/>
                <w:color w:val="000000"/>
                <w:sz w:val="22"/>
                <w:szCs w:val="22"/>
              </w:rPr>
              <w:t>250</w:t>
            </w:r>
            <w:r w:rsidRPr="00A07B5E">
              <w:rPr>
                <w:rFonts w:ascii="Arial" w:hAnsi="Arial" w:cs="Arial"/>
                <w:color w:val="000000"/>
                <w:sz w:val="22"/>
                <w:szCs w:val="22"/>
              </w:rPr>
              <w:t> </w:t>
            </w:r>
            <w:r w:rsidRPr="00A07B5E">
              <w:rPr>
                <w:rFonts w:ascii="Arial Narrow" w:hAnsi="Arial Narrow" w:cs="Calibri"/>
                <w:color w:val="000000"/>
                <w:sz w:val="22"/>
                <w:szCs w:val="22"/>
              </w:rPr>
              <w:t>000</w:t>
            </w:r>
          </w:p>
        </w:tc>
        <w:tc>
          <w:tcPr>
            <w:tcW w:w="1748" w:type="dxa"/>
            <w:tcBorders>
              <w:top w:val="single" w:sz="4" w:space="0" w:color="auto"/>
              <w:bottom w:val="single" w:sz="4" w:space="0" w:color="auto"/>
            </w:tcBorders>
            <w:shd w:val="clear" w:color="auto" w:fill="auto"/>
            <w:noWrap/>
            <w:vAlign w:val="center"/>
            <w:hideMark/>
          </w:tcPr>
          <w:p w14:paraId="4220FF76" w14:textId="77777777" w:rsidR="00A07B5E" w:rsidRPr="00A07B5E" w:rsidRDefault="00A07B5E" w:rsidP="000B0215">
            <w:pPr>
              <w:spacing w:line="276" w:lineRule="auto"/>
              <w:jc w:val="center"/>
              <w:rPr>
                <w:rFonts w:ascii="Arial Narrow" w:hAnsi="Arial Narrow" w:cs="Calibri"/>
                <w:color w:val="000000"/>
                <w:sz w:val="22"/>
                <w:szCs w:val="22"/>
              </w:rPr>
            </w:pPr>
            <w:r w:rsidRPr="00A07B5E">
              <w:rPr>
                <w:rFonts w:ascii="Arial Narrow" w:hAnsi="Arial Narrow" w:cs="Calibri"/>
                <w:color w:val="000000"/>
                <w:sz w:val="22"/>
                <w:szCs w:val="22"/>
              </w:rPr>
              <w:t>100</w:t>
            </w:r>
          </w:p>
        </w:tc>
      </w:tr>
      <w:tr w:rsidR="00A07B5E" w:rsidRPr="00A07B5E" w14:paraId="07487D89" w14:textId="77777777" w:rsidTr="005961BC">
        <w:trPr>
          <w:trHeight w:val="46"/>
        </w:trPr>
        <w:tc>
          <w:tcPr>
            <w:tcW w:w="3823" w:type="dxa"/>
            <w:tcBorders>
              <w:top w:val="single" w:sz="4" w:space="0" w:color="auto"/>
              <w:bottom w:val="single" w:sz="4" w:space="0" w:color="auto"/>
            </w:tcBorders>
            <w:shd w:val="clear" w:color="auto" w:fill="auto"/>
            <w:noWrap/>
            <w:vAlign w:val="center"/>
            <w:hideMark/>
          </w:tcPr>
          <w:p w14:paraId="06023749" w14:textId="77777777" w:rsidR="00A07B5E" w:rsidRPr="00A07B5E" w:rsidRDefault="00A07B5E" w:rsidP="000B0215">
            <w:pPr>
              <w:spacing w:line="276" w:lineRule="auto"/>
              <w:rPr>
                <w:rFonts w:ascii="Arial Narrow" w:hAnsi="Arial Narrow" w:cs="Calibri"/>
                <w:color w:val="000000"/>
                <w:sz w:val="22"/>
                <w:szCs w:val="22"/>
              </w:rPr>
            </w:pPr>
            <w:r w:rsidRPr="00A07B5E">
              <w:rPr>
                <w:rFonts w:ascii="Arial Narrow" w:hAnsi="Arial Narrow" w:cs="Calibri"/>
                <w:color w:val="000000"/>
                <w:sz w:val="22"/>
                <w:szCs w:val="22"/>
              </w:rPr>
              <w:t>Proportion (%)</w:t>
            </w:r>
          </w:p>
        </w:tc>
        <w:tc>
          <w:tcPr>
            <w:tcW w:w="1748" w:type="dxa"/>
            <w:tcBorders>
              <w:top w:val="single" w:sz="4" w:space="0" w:color="auto"/>
              <w:bottom w:val="single" w:sz="4" w:space="0" w:color="auto"/>
            </w:tcBorders>
            <w:shd w:val="clear" w:color="auto" w:fill="auto"/>
            <w:noWrap/>
            <w:vAlign w:val="center"/>
            <w:hideMark/>
          </w:tcPr>
          <w:p w14:paraId="1E0F92C9" w14:textId="77777777" w:rsidR="00A07B5E" w:rsidRPr="00A07B5E" w:rsidRDefault="00A07B5E" w:rsidP="000B0215">
            <w:pPr>
              <w:spacing w:line="276" w:lineRule="auto"/>
              <w:jc w:val="center"/>
              <w:rPr>
                <w:rFonts w:ascii="Arial Narrow" w:hAnsi="Arial Narrow" w:cs="Calibri"/>
                <w:color w:val="000000"/>
                <w:sz w:val="22"/>
                <w:szCs w:val="22"/>
              </w:rPr>
            </w:pPr>
            <w:r w:rsidRPr="00A07B5E">
              <w:rPr>
                <w:rFonts w:ascii="Arial Narrow" w:hAnsi="Arial Narrow" w:cs="Calibri"/>
                <w:color w:val="000000"/>
                <w:sz w:val="22"/>
                <w:szCs w:val="22"/>
              </w:rPr>
              <w:t>4,11</w:t>
            </w:r>
          </w:p>
        </w:tc>
        <w:tc>
          <w:tcPr>
            <w:tcW w:w="1748" w:type="dxa"/>
            <w:tcBorders>
              <w:top w:val="single" w:sz="4" w:space="0" w:color="auto"/>
              <w:bottom w:val="single" w:sz="4" w:space="0" w:color="auto"/>
            </w:tcBorders>
            <w:shd w:val="clear" w:color="auto" w:fill="auto"/>
            <w:noWrap/>
            <w:vAlign w:val="center"/>
            <w:hideMark/>
          </w:tcPr>
          <w:p w14:paraId="567EE363" w14:textId="77777777" w:rsidR="00A07B5E" w:rsidRPr="00A07B5E" w:rsidRDefault="00A07B5E" w:rsidP="000B0215">
            <w:pPr>
              <w:spacing w:line="276" w:lineRule="auto"/>
              <w:jc w:val="center"/>
              <w:rPr>
                <w:rFonts w:ascii="Arial Narrow" w:hAnsi="Arial Narrow" w:cs="Calibri"/>
                <w:color w:val="000000"/>
                <w:sz w:val="22"/>
                <w:szCs w:val="22"/>
              </w:rPr>
            </w:pPr>
            <w:r w:rsidRPr="00A07B5E">
              <w:rPr>
                <w:rFonts w:ascii="Arial Narrow" w:hAnsi="Arial Narrow" w:cs="Calibri"/>
                <w:color w:val="000000"/>
                <w:sz w:val="22"/>
                <w:szCs w:val="22"/>
              </w:rPr>
              <w:t>4,11</w:t>
            </w:r>
          </w:p>
        </w:tc>
        <w:tc>
          <w:tcPr>
            <w:tcW w:w="1748" w:type="dxa"/>
            <w:tcBorders>
              <w:top w:val="single" w:sz="4" w:space="0" w:color="auto"/>
              <w:bottom w:val="single" w:sz="4" w:space="0" w:color="auto"/>
            </w:tcBorders>
            <w:shd w:val="clear" w:color="auto" w:fill="auto"/>
            <w:noWrap/>
            <w:vAlign w:val="center"/>
            <w:hideMark/>
          </w:tcPr>
          <w:p w14:paraId="5CE639E9" w14:textId="7F161E57" w:rsidR="00A07B5E" w:rsidRPr="00A07B5E" w:rsidRDefault="00A07B5E" w:rsidP="000B0215">
            <w:pPr>
              <w:spacing w:line="276" w:lineRule="auto"/>
              <w:jc w:val="center"/>
              <w:rPr>
                <w:rFonts w:ascii="Arial Narrow" w:hAnsi="Arial Narrow" w:cs="Calibri"/>
                <w:color w:val="000000"/>
                <w:sz w:val="22"/>
                <w:szCs w:val="22"/>
              </w:rPr>
            </w:pPr>
          </w:p>
        </w:tc>
      </w:tr>
      <w:tr w:rsidR="00A07B5E" w:rsidRPr="00A07B5E" w14:paraId="2BF8120C" w14:textId="77777777" w:rsidTr="005961BC">
        <w:trPr>
          <w:trHeight w:val="46"/>
        </w:trPr>
        <w:tc>
          <w:tcPr>
            <w:tcW w:w="3823" w:type="dxa"/>
            <w:tcBorders>
              <w:top w:val="single" w:sz="4" w:space="0" w:color="auto"/>
              <w:bottom w:val="single" w:sz="4" w:space="0" w:color="auto"/>
            </w:tcBorders>
            <w:shd w:val="clear" w:color="000000" w:fill="B4C6E7"/>
            <w:noWrap/>
            <w:vAlign w:val="center"/>
            <w:hideMark/>
          </w:tcPr>
          <w:p w14:paraId="030494BD" w14:textId="77777777" w:rsidR="00A07B5E" w:rsidRPr="00A07B5E" w:rsidRDefault="00A07B5E" w:rsidP="000B0215">
            <w:pPr>
              <w:spacing w:line="276" w:lineRule="auto"/>
              <w:rPr>
                <w:rFonts w:ascii="Arial Narrow" w:hAnsi="Arial Narrow" w:cs="Calibri"/>
                <w:color w:val="000000"/>
                <w:sz w:val="22"/>
                <w:szCs w:val="22"/>
              </w:rPr>
            </w:pPr>
            <w:r w:rsidRPr="00A07B5E">
              <w:rPr>
                <w:rFonts w:ascii="Arial Narrow" w:hAnsi="Arial Narrow" w:cs="Calibri"/>
                <w:color w:val="000000"/>
                <w:sz w:val="22"/>
                <w:szCs w:val="22"/>
              </w:rPr>
              <w:t>TOTAL (USD)</w:t>
            </w:r>
          </w:p>
        </w:tc>
        <w:tc>
          <w:tcPr>
            <w:tcW w:w="1748" w:type="dxa"/>
            <w:tcBorders>
              <w:top w:val="single" w:sz="4" w:space="0" w:color="auto"/>
              <w:bottom w:val="single" w:sz="4" w:space="0" w:color="auto"/>
            </w:tcBorders>
            <w:shd w:val="clear" w:color="000000" w:fill="B4C6E7"/>
            <w:noWrap/>
            <w:vAlign w:val="center"/>
            <w:hideMark/>
          </w:tcPr>
          <w:p w14:paraId="61CAD154" w14:textId="4502C0AA" w:rsidR="00A07B5E" w:rsidRPr="00A07B5E" w:rsidRDefault="00A07B5E" w:rsidP="000B0215">
            <w:pPr>
              <w:spacing w:line="276" w:lineRule="auto"/>
              <w:jc w:val="center"/>
              <w:rPr>
                <w:rFonts w:ascii="Arial Narrow" w:hAnsi="Arial Narrow" w:cs="Calibri"/>
                <w:color w:val="000000"/>
                <w:sz w:val="22"/>
                <w:szCs w:val="22"/>
              </w:rPr>
            </w:pPr>
            <w:r w:rsidRPr="00A07B5E">
              <w:rPr>
                <w:rFonts w:ascii="Arial Narrow" w:hAnsi="Arial Narrow" w:cs="Calibri"/>
                <w:color w:val="000000"/>
                <w:sz w:val="22"/>
                <w:szCs w:val="22"/>
              </w:rPr>
              <w:t>6</w:t>
            </w:r>
            <w:r w:rsidRPr="00A07B5E">
              <w:rPr>
                <w:rFonts w:ascii="Arial" w:hAnsi="Arial" w:cs="Arial"/>
                <w:color w:val="000000"/>
                <w:sz w:val="22"/>
                <w:szCs w:val="22"/>
              </w:rPr>
              <w:t> </w:t>
            </w:r>
            <w:r w:rsidRPr="00A07B5E">
              <w:rPr>
                <w:rFonts w:ascii="Arial Narrow" w:hAnsi="Arial Narrow" w:cs="Calibri"/>
                <w:color w:val="000000"/>
                <w:sz w:val="22"/>
                <w:szCs w:val="22"/>
              </w:rPr>
              <w:t>080</w:t>
            </w:r>
            <w:r w:rsidRPr="00A07B5E">
              <w:rPr>
                <w:rFonts w:ascii="Arial" w:hAnsi="Arial" w:cs="Arial"/>
                <w:color w:val="000000"/>
                <w:sz w:val="22"/>
                <w:szCs w:val="22"/>
              </w:rPr>
              <w:t> </w:t>
            </w:r>
            <w:r w:rsidRPr="00A07B5E">
              <w:rPr>
                <w:rFonts w:ascii="Arial Narrow" w:hAnsi="Arial Narrow" w:cs="Calibri"/>
                <w:color w:val="000000"/>
                <w:sz w:val="22"/>
                <w:szCs w:val="22"/>
              </w:rPr>
              <w:t>000</w:t>
            </w:r>
          </w:p>
        </w:tc>
        <w:tc>
          <w:tcPr>
            <w:tcW w:w="1748" w:type="dxa"/>
            <w:tcBorders>
              <w:top w:val="single" w:sz="4" w:space="0" w:color="auto"/>
              <w:bottom w:val="single" w:sz="4" w:space="0" w:color="auto"/>
            </w:tcBorders>
            <w:shd w:val="clear" w:color="000000" w:fill="B4C6E7"/>
            <w:noWrap/>
            <w:vAlign w:val="center"/>
            <w:hideMark/>
          </w:tcPr>
          <w:p w14:paraId="3CCD65F9" w14:textId="4C69ED54" w:rsidR="00A07B5E" w:rsidRPr="00A07B5E" w:rsidRDefault="00A07B5E" w:rsidP="000B0215">
            <w:pPr>
              <w:spacing w:line="276" w:lineRule="auto"/>
              <w:jc w:val="center"/>
              <w:rPr>
                <w:rFonts w:ascii="Arial Narrow" w:hAnsi="Arial Narrow" w:cs="Calibri"/>
                <w:color w:val="000000"/>
                <w:sz w:val="22"/>
                <w:szCs w:val="22"/>
              </w:rPr>
            </w:pPr>
            <w:r w:rsidRPr="00A07B5E">
              <w:rPr>
                <w:rFonts w:ascii="Arial Narrow" w:hAnsi="Arial Narrow" w:cs="Calibri"/>
                <w:color w:val="000000"/>
                <w:sz w:val="22"/>
                <w:szCs w:val="22"/>
              </w:rPr>
              <w:t>6</w:t>
            </w:r>
            <w:r w:rsidRPr="00A07B5E">
              <w:rPr>
                <w:rFonts w:ascii="Arial" w:hAnsi="Arial" w:cs="Arial"/>
                <w:color w:val="000000"/>
                <w:sz w:val="22"/>
                <w:szCs w:val="22"/>
              </w:rPr>
              <w:t> </w:t>
            </w:r>
            <w:r w:rsidRPr="00A07B5E">
              <w:rPr>
                <w:rFonts w:ascii="Arial Narrow" w:hAnsi="Arial Narrow" w:cs="Calibri"/>
                <w:color w:val="000000"/>
                <w:sz w:val="22"/>
                <w:szCs w:val="22"/>
              </w:rPr>
              <w:t>080</w:t>
            </w:r>
            <w:r w:rsidRPr="00A07B5E">
              <w:rPr>
                <w:rFonts w:ascii="Arial" w:hAnsi="Arial" w:cs="Arial"/>
                <w:color w:val="000000"/>
                <w:sz w:val="22"/>
                <w:szCs w:val="22"/>
              </w:rPr>
              <w:t> </w:t>
            </w:r>
            <w:r w:rsidRPr="00A07B5E">
              <w:rPr>
                <w:rFonts w:ascii="Arial Narrow" w:hAnsi="Arial Narrow" w:cs="Calibri"/>
                <w:color w:val="000000"/>
                <w:sz w:val="22"/>
                <w:szCs w:val="22"/>
              </w:rPr>
              <w:t>000</w:t>
            </w:r>
          </w:p>
        </w:tc>
        <w:tc>
          <w:tcPr>
            <w:tcW w:w="1748" w:type="dxa"/>
            <w:tcBorders>
              <w:top w:val="single" w:sz="4" w:space="0" w:color="auto"/>
              <w:bottom w:val="single" w:sz="4" w:space="0" w:color="auto"/>
            </w:tcBorders>
            <w:shd w:val="clear" w:color="000000" w:fill="B4C6E7"/>
            <w:noWrap/>
            <w:vAlign w:val="center"/>
            <w:hideMark/>
          </w:tcPr>
          <w:p w14:paraId="2ECDE5DD" w14:textId="77777777" w:rsidR="00A07B5E" w:rsidRPr="00A07B5E" w:rsidRDefault="00A07B5E" w:rsidP="000B0215">
            <w:pPr>
              <w:spacing w:line="276" w:lineRule="auto"/>
              <w:jc w:val="center"/>
              <w:rPr>
                <w:rFonts w:ascii="Arial Narrow" w:hAnsi="Arial Narrow" w:cs="Calibri"/>
                <w:color w:val="000000"/>
                <w:sz w:val="22"/>
                <w:szCs w:val="22"/>
              </w:rPr>
            </w:pPr>
            <w:r w:rsidRPr="00A07B5E">
              <w:rPr>
                <w:rFonts w:ascii="Arial Narrow" w:hAnsi="Arial Narrow" w:cs="Calibri"/>
                <w:color w:val="000000"/>
                <w:sz w:val="22"/>
                <w:szCs w:val="22"/>
              </w:rPr>
              <w:t>100</w:t>
            </w:r>
          </w:p>
        </w:tc>
      </w:tr>
    </w:tbl>
    <w:p w14:paraId="2627AF4F" w14:textId="67C414D9" w:rsidR="00A07B5E" w:rsidRPr="005961BC" w:rsidRDefault="005961BC" w:rsidP="000B0215">
      <w:pPr>
        <w:spacing w:line="276" w:lineRule="auto"/>
        <w:rPr>
          <w:rFonts w:ascii="Arial Narrow" w:eastAsia="Myriad Pro" w:hAnsi="Arial Narrow" w:cstheme="minorHAnsi"/>
          <w:b/>
          <w:bCs/>
          <w:i/>
          <w:iCs/>
          <w:color w:val="000000"/>
          <w:sz w:val="20"/>
          <w:szCs w:val="20"/>
          <w:lang w:val="en-US"/>
        </w:rPr>
      </w:pPr>
      <w:r w:rsidRPr="005961BC">
        <w:rPr>
          <w:rFonts w:ascii="Arial Narrow" w:eastAsia="Myriad Pro" w:hAnsi="Arial Narrow" w:cstheme="minorHAnsi"/>
          <w:b/>
          <w:bCs/>
          <w:i/>
          <w:iCs/>
          <w:color w:val="000000"/>
          <w:sz w:val="20"/>
          <w:szCs w:val="20"/>
          <w:lang w:val="en-US"/>
        </w:rPr>
        <w:t>Source: Rapports d’activités projet</w:t>
      </w:r>
    </w:p>
    <w:p w14:paraId="6860BCBE" w14:textId="77777777" w:rsidR="005961BC" w:rsidRPr="005961BC" w:rsidRDefault="005961BC" w:rsidP="000B0215">
      <w:pPr>
        <w:spacing w:line="276" w:lineRule="auto"/>
        <w:rPr>
          <w:rFonts w:ascii="Arial Narrow" w:eastAsia="Myriad Pro" w:hAnsi="Arial Narrow" w:cstheme="minorHAnsi"/>
          <w:color w:val="000000"/>
          <w:lang w:val="en-US"/>
        </w:rPr>
      </w:pPr>
    </w:p>
    <w:p w14:paraId="30A0BFBD" w14:textId="3B4E18F5" w:rsidR="008903CA" w:rsidRPr="00BA780A" w:rsidRDefault="000925E5" w:rsidP="000B0215">
      <w:pPr>
        <w:spacing w:line="276" w:lineRule="auto"/>
        <w:jc w:val="both"/>
        <w:rPr>
          <w:rFonts w:ascii="Arial Narrow" w:hAnsi="Arial Narrow" w:cs="Calibri"/>
          <w:color w:val="000000"/>
          <w:lang w:val="fr-FR"/>
        </w:rPr>
      </w:pPr>
      <w:r w:rsidRPr="000925E5">
        <w:rPr>
          <w:rFonts w:ascii="Arial Narrow" w:eastAsia="Myriad Pro" w:hAnsi="Arial Narrow" w:cstheme="minorHAnsi"/>
          <w:color w:val="000000"/>
          <w:lang w:val="fr-FR"/>
        </w:rPr>
        <w:t>Concernant</w:t>
      </w:r>
      <w:r>
        <w:rPr>
          <w:rFonts w:ascii="Arial Narrow" w:eastAsia="Myriad Pro" w:hAnsi="Arial Narrow" w:cstheme="minorHAnsi"/>
          <w:color w:val="000000"/>
          <w:lang w:val="fr-FR"/>
        </w:rPr>
        <w:t xml:space="preserve"> le</w:t>
      </w:r>
      <w:r w:rsidR="00677202" w:rsidRPr="00677202">
        <w:rPr>
          <w:rFonts w:ascii="Arial Narrow" w:eastAsia="Myriad Pro" w:hAnsi="Arial Narrow" w:cstheme="minorHAnsi"/>
          <w:color w:val="000000"/>
          <w:lang w:val="fr-FR"/>
        </w:rPr>
        <w:t xml:space="preserve"> cofinancement, </w:t>
      </w:r>
      <w:r w:rsidR="00677202">
        <w:rPr>
          <w:rFonts w:ascii="Arial Narrow" w:eastAsia="Myriad Pro" w:hAnsi="Arial Narrow" w:cstheme="minorHAnsi"/>
          <w:color w:val="000000"/>
          <w:lang w:val="fr-FR"/>
        </w:rPr>
        <w:t xml:space="preserve">les réalisations </w:t>
      </w:r>
      <w:r w:rsidR="00474D55">
        <w:rPr>
          <w:rFonts w:ascii="Arial Narrow" w:eastAsia="Myriad Pro" w:hAnsi="Arial Narrow" w:cstheme="minorHAnsi"/>
          <w:color w:val="000000"/>
          <w:lang w:val="fr-FR"/>
        </w:rPr>
        <w:t>s</w:t>
      </w:r>
      <w:r w:rsidR="009E6F87">
        <w:rPr>
          <w:rFonts w:ascii="Arial Narrow" w:eastAsia="Myriad Pro" w:hAnsi="Arial Narrow" w:cstheme="minorHAnsi"/>
          <w:color w:val="000000"/>
          <w:lang w:val="fr-FR"/>
        </w:rPr>
        <w:t xml:space="preserve">ont difficiles à évaluer mais </w:t>
      </w:r>
      <w:r w:rsidR="00474D55">
        <w:rPr>
          <w:rFonts w:ascii="Arial Narrow" w:eastAsia="Myriad Pro" w:hAnsi="Arial Narrow" w:cstheme="minorHAnsi"/>
          <w:color w:val="000000"/>
          <w:lang w:val="fr-FR"/>
        </w:rPr>
        <w:t>vraisemblablement très</w:t>
      </w:r>
      <w:r w:rsidR="00677202">
        <w:rPr>
          <w:rFonts w:ascii="Arial Narrow" w:eastAsia="Myriad Pro" w:hAnsi="Arial Narrow" w:cstheme="minorHAnsi"/>
          <w:color w:val="000000"/>
          <w:lang w:val="fr-FR"/>
        </w:rPr>
        <w:t xml:space="preserve"> en </w:t>
      </w:r>
      <w:r w:rsidR="009E6F87">
        <w:rPr>
          <w:rFonts w:ascii="Arial Narrow" w:eastAsia="Myriad Pro" w:hAnsi="Arial Narrow" w:cstheme="minorHAnsi"/>
          <w:color w:val="000000"/>
          <w:lang w:val="fr-FR"/>
        </w:rPr>
        <w:t>deçà</w:t>
      </w:r>
      <w:r w:rsidR="00677202">
        <w:rPr>
          <w:rFonts w:ascii="Arial Narrow" w:eastAsia="Myriad Pro" w:hAnsi="Arial Narrow" w:cstheme="minorHAnsi"/>
          <w:color w:val="000000"/>
          <w:lang w:val="fr-FR"/>
        </w:rPr>
        <w:t xml:space="preserve"> des prévisions. </w:t>
      </w:r>
      <w:r w:rsidR="00677202" w:rsidRPr="008903CA">
        <w:rPr>
          <w:rFonts w:ascii="Arial Narrow" w:hAnsi="Arial Narrow" w:cs="Calibri"/>
          <w:color w:val="000000"/>
          <w:lang w:val="fr-FR"/>
        </w:rPr>
        <w:t xml:space="preserve">A travers les échanges, la CBLT a </w:t>
      </w:r>
      <w:r w:rsidR="00474D55">
        <w:rPr>
          <w:rFonts w:ascii="Arial Narrow" w:hAnsi="Arial Narrow" w:cs="Calibri"/>
          <w:color w:val="000000"/>
          <w:lang w:val="fr-FR"/>
        </w:rPr>
        <w:t>indiqué avoir apporté des ressources supplémentaires nécessaires au financement des activités de consultance de plusieurs documents stratégiques, notamment le PAS en vue de garantir la nécessité de leur caractère participatif et leur qualité</w:t>
      </w:r>
      <w:r w:rsidR="007A4CDC" w:rsidRPr="008903CA">
        <w:rPr>
          <w:rFonts w:ascii="Arial Narrow" w:hAnsi="Arial Narrow" w:cs="Calibri"/>
          <w:color w:val="000000"/>
          <w:lang w:val="fr-FR"/>
        </w:rPr>
        <w:t xml:space="preserve">. </w:t>
      </w:r>
      <w:r w:rsidR="001A3EB9">
        <w:rPr>
          <w:rFonts w:ascii="Arial Narrow" w:hAnsi="Arial Narrow" w:cs="Calibri"/>
          <w:color w:val="000000"/>
          <w:lang w:val="fr-FR"/>
        </w:rPr>
        <w:t xml:space="preserve">A travers un partage de coût avec le PNUD, </w:t>
      </w:r>
      <w:r w:rsidR="001A3EB9">
        <w:rPr>
          <w:rFonts w:ascii="Arial Narrow" w:hAnsi="Arial Narrow" w:cs="Arial"/>
          <w:lang w:val="fr-FR"/>
        </w:rPr>
        <w:t>l</w:t>
      </w:r>
      <w:r w:rsidR="001A3EB9" w:rsidRPr="00BA6B25">
        <w:rPr>
          <w:rFonts w:ascii="Arial Narrow" w:hAnsi="Arial Narrow" w:cs="Arial"/>
          <w:lang w:val="fr-FR"/>
        </w:rPr>
        <w:t xml:space="preserve">e Secrétariat Exécutif </w:t>
      </w:r>
      <w:r w:rsidR="001A3EB9">
        <w:rPr>
          <w:rFonts w:ascii="Arial Narrow" w:hAnsi="Arial Narrow" w:cs="Arial"/>
          <w:lang w:val="fr-FR"/>
        </w:rPr>
        <w:t xml:space="preserve">de la CBLT </w:t>
      </w:r>
      <w:r w:rsidR="001A3EB9" w:rsidRPr="00BA6B25">
        <w:rPr>
          <w:rFonts w:ascii="Arial Narrow" w:hAnsi="Arial Narrow" w:cs="Arial"/>
          <w:lang w:val="fr-FR"/>
        </w:rPr>
        <w:t>a permis l'organisation de 03 ateliers/réunions régionaux (LIS, RAPB, Comité de Pilotage)</w:t>
      </w:r>
      <w:r w:rsidR="001A3EB9">
        <w:rPr>
          <w:rFonts w:ascii="Arial Narrow" w:hAnsi="Arial Narrow" w:cs="Arial"/>
          <w:lang w:val="fr-FR"/>
        </w:rPr>
        <w:t>.</w:t>
      </w:r>
      <w:r w:rsidR="00EF0EEB">
        <w:rPr>
          <w:rFonts w:ascii="Arial Narrow" w:hAnsi="Arial Narrow" w:cs="Arial"/>
          <w:lang w:val="fr-FR"/>
        </w:rPr>
        <w:t xml:space="preserve"> </w:t>
      </w:r>
      <w:r w:rsidR="00EF0EEB">
        <w:rPr>
          <w:rFonts w:ascii="Arial Narrow" w:hAnsi="Arial Narrow" w:cs="Calibri"/>
          <w:color w:val="000000"/>
          <w:lang w:val="fr-FR"/>
        </w:rPr>
        <w:t>Il</w:t>
      </w:r>
      <w:r w:rsidR="007A4CDC" w:rsidRPr="008903CA">
        <w:rPr>
          <w:rFonts w:ascii="Arial Narrow" w:hAnsi="Arial Narrow" w:cs="Calibri"/>
          <w:color w:val="000000"/>
          <w:lang w:val="fr-FR"/>
        </w:rPr>
        <w:t xml:space="preserve"> a également mis à contribution son personnel, ses réseaux de partenaires, ainsi que ces ressources matérielles (logistiques) dans la mise en œuvre et le suivi des activités </w:t>
      </w:r>
      <w:r w:rsidR="00EF0EEB">
        <w:rPr>
          <w:rFonts w:ascii="Arial Narrow" w:hAnsi="Arial Narrow" w:cs="Calibri"/>
          <w:color w:val="000000"/>
          <w:lang w:val="fr-FR"/>
        </w:rPr>
        <w:t xml:space="preserve">au-delà des prises en charges prévues par le </w:t>
      </w:r>
      <w:r w:rsidR="007A4CDC" w:rsidRPr="008903CA">
        <w:rPr>
          <w:rFonts w:ascii="Arial Narrow" w:hAnsi="Arial Narrow" w:cs="Calibri"/>
          <w:color w:val="000000"/>
          <w:lang w:val="fr-FR"/>
        </w:rPr>
        <w:t xml:space="preserve">projet. Les contributions directes des gouvernements dans la mise en œuvre du projet </w:t>
      </w:r>
      <w:r w:rsidR="001A3EB9">
        <w:rPr>
          <w:rFonts w:ascii="Arial Narrow" w:hAnsi="Arial Narrow" w:cs="Calibri"/>
          <w:color w:val="000000"/>
          <w:lang w:val="fr-FR"/>
        </w:rPr>
        <w:t>se s</w:t>
      </w:r>
      <w:r w:rsidR="007A4CDC" w:rsidRPr="008903CA">
        <w:rPr>
          <w:rFonts w:ascii="Arial Narrow" w:hAnsi="Arial Narrow" w:cs="Calibri"/>
          <w:color w:val="000000"/>
          <w:lang w:val="fr-FR"/>
        </w:rPr>
        <w:t xml:space="preserve">ont principalement </w:t>
      </w:r>
      <w:r w:rsidR="001A3EB9">
        <w:rPr>
          <w:rFonts w:ascii="Arial Narrow" w:hAnsi="Arial Narrow" w:cs="Calibri"/>
          <w:color w:val="000000"/>
          <w:lang w:val="fr-FR"/>
        </w:rPr>
        <w:t xml:space="preserve">traduites </w:t>
      </w:r>
      <w:r w:rsidR="007A4CDC" w:rsidRPr="008903CA">
        <w:rPr>
          <w:rFonts w:ascii="Arial Narrow" w:hAnsi="Arial Narrow" w:cs="Calibri"/>
          <w:color w:val="000000"/>
          <w:lang w:val="fr-FR"/>
        </w:rPr>
        <w:t xml:space="preserve">en nature à travers notamment la participation </w:t>
      </w:r>
      <w:r w:rsidR="001A3EB9">
        <w:rPr>
          <w:rFonts w:ascii="Arial Narrow" w:hAnsi="Arial Narrow" w:cs="Calibri"/>
          <w:color w:val="000000"/>
          <w:lang w:val="fr-FR"/>
        </w:rPr>
        <w:t xml:space="preserve">actives </w:t>
      </w:r>
      <w:r w:rsidR="007A4CDC" w:rsidRPr="008903CA">
        <w:rPr>
          <w:rFonts w:ascii="Arial Narrow" w:hAnsi="Arial Narrow" w:cs="Calibri"/>
          <w:color w:val="000000"/>
          <w:lang w:val="fr-FR"/>
        </w:rPr>
        <w:t xml:space="preserve">des points focaux de la CBLT issus des ministères en charge de l’eau et de l’environnement à la production des documents stratégiques et au suivi de la mise en œuvre des micro-projets sur le terrain. </w:t>
      </w:r>
      <w:r w:rsidR="001A3EB9">
        <w:rPr>
          <w:rFonts w:ascii="Arial Narrow" w:hAnsi="Arial Narrow" w:cs="Calibri"/>
          <w:color w:val="000000"/>
          <w:lang w:val="fr-FR"/>
        </w:rPr>
        <w:t>Par ailleurs, d</w:t>
      </w:r>
      <w:r w:rsidR="007A4CDC" w:rsidRPr="008903CA">
        <w:rPr>
          <w:rFonts w:ascii="Arial Narrow" w:hAnsi="Arial Narrow" w:cs="Calibri"/>
          <w:color w:val="000000"/>
          <w:lang w:val="fr-FR"/>
        </w:rPr>
        <w:t xml:space="preserve">es initiatives </w:t>
      </w:r>
      <w:r w:rsidR="001A3EB9">
        <w:rPr>
          <w:rFonts w:ascii="Arial Narrow" w:hAnsi="Arial Narrow" w:cs="Calibri"/>
          <w:color w:val="000000"/>
          <w:lang w:val="fr-FR"/>
        </w:rPr>
        <w:t xml:space="preserve">en lien avec </w:t>
      </w:r>
      <w:r w:rsidR="007A4CDC" w:rsidRPr="008903CA">
        <w:rPr>
          <w:rFonts w:ascii="Arial Narrow" w:hAnsi="Arial Narrow" w:cs="Calibri"/>
          <w:color w:val="000000"/>
          <w:lang w:val="fr-FR"/>
        </w:rPr>
        <w:t>le</w:t>
      </w:r>
      <w:r w:rsidR="001A3EB9">
        <w:rPr>
          <w:rFonts w:ascii="Arial Narrow" w:hAnsi="Arial Narrow" w:cs="Calibri"/>
          <w:color w:val="000000"/>
          <w:lang w:val="fr-FR"/>
        </w:rPr>
        <w:t>s</w:t>
      </w:r>
      <w:r w:rsidR="007A4CDC" w:rsidRPr="008903CA">
        <w:rPr>
          <w:rFonts w:ascii="Arial Narrow" w:hAnsi="Arial Narrow" w:cs="Calibri"/>
          <w:color w:val="000000"/>
          <w:lang w:val="fr-FR"/>
        </w:rPr>
        <w:t xml:space="preserve"> domaine</w:t>
      </w:r>
      <w:r w:rsidR="001A3EB9">
        <w:rPr>
          <w:rFonts w:ascii="Arial Narrow" w:hAnsi="Arial Narrow" w:cs="Calibri"/>
          <w:color w:val="000000"/>
          <w:lang w:val="fr-FR"/>
        </w:rPr>
        <w:t>s d’intervention du projet pourraient avoir été</w:t>
      </w:r>
      <w:r w:rsidR="007A4CDC" w:rsidRPr="008903CA">
        <w:rPr>
          <w:rFonts w:ascii="Arial Narrow" w:hAnsi="Arial Narrow" w:cs="Calibri"/>
          <w:color w:val="000000"/>
          <w:lang w:val="fr-FR"/>
        </w:rPr>
        <w:t xml:space="preserve"> financées par les </w:t>
      </w:r>
      <w:r w:rsidR="001A3EB9" w:rsidRPr="008903CA">
        <w:rPr>
          <w:rFonts w:ascii="Arial Narrow" w:hAnsi="Arial Narrow" w:cs="Calibri"/>
          <w:color w:val="000000"/>
          <w:lang w:val="fr-FR"/>
        </w:rPr>
        <w:t>États</w:t>
      </w:r>
      <w:r w:rsidR="007A4CDC" w:rsidRPr="008903CA">
        <w:rPr>
          <w:rFonts w:ascii="Arial Narrow" w:hAnsi="Arial Narrow" w:cs="Calibri"/>
          <w:color w:val="000000"/>
          <w:lang w:val="fr-FR"/>
        </w:rPr>
        <w:t xml:space="preserve"> </w:t>
      </w:r>
      <w:r w:rsidR="001A3EB9">
        <w:rPr>
          <w:rFonts w:ascii="Arial Narrow" w:hAnsi="Arial Narrow" w:cs="Calibri"/>
          <w:color w:val="000000"/>
          <w:lang w:val="fr-FR"/>
        </w:rPr>
        <w:t xml:space="preserve">mais aucune information et estimations disponibles ne permettent de le confirmer. </w:t>
      </w:r>
      <w:r w:rsidR="00EF0EEB" w:rsidRPr="00316081">
        <w:rPr>
          <w:rFonts w:ascii="Arial Narrow" w:hAnsi="Arial Narrow" w:cs="Calibri"/>
          <w:color w:val="000000"/>
          <w:lang w:val="fr-FR"/>
        </w:rPr>
        <w:t xml:space="preserve">Les cofinancements de la GIZ et de l’IUCN sont restés en deçà des attentes. </w:t>
      </w:r>
      <w:r w:rsidR="00EF0EEB">
        <w:rPr>
          <w:rFonts w:ascii="Arial Narrow" w:hAnsi="Arial Narrow" w:cs="Calibri"/>
          <w:color w:val="000000"/>
          <w:lang w:val="fr-FR"/>
        </w:rPr>
        <w:t xml:space="preserve">La GIZ a appuyé la réalisation de l’ADT et l’UICN </w:t>
      </w:r>
      <w:r w:rsidR="00316081" w:rsidRPr="00316081">
        <w:rPr>
          <w:rFonts w:ascii="Arial Narrow" w:hAnsi="Arial Narrow" w:cs="Calibri"/>
          <w:color w:val="000000"/>
          <w:lang w:val="fr-FR"/>
        </w:rPr>
        <w:t xml:space="preserve">la tenue d’un atelier de réflexion sur la mise en œuvre des instruments de coopération transfrontière, de gestion des ressources et des conflits dans le bassin de la Komadugu Yobe. </w:t>
      </w:r>
      <w:r w:rsidR="00316081">
        <w:rPr>
          <w:rFonts w:ascii="Arial Narrow" w:hAnsi="Arial Narrow" w:cs="Calibri"/>
          <w:color w:val="000000"/>
          <w:lang w:val="fr-FR"/>
        </w:rPr>
        <w:t xml:space="preserve">Pour ce qui est du PNUD, </w:t>
      </w:r>
      <w:r w:rsidR="00316081">
        <w:rPr>
          <w:rFonts w:ascii="Arial Narrow" w:hAnsi="Arial Narrow" w:cs="Arial"/>
          <w:lang w:val="fr-FR"/>
        </w:rPr>
        <w:t>son</w:t>
      </w:r>
      <w:r w:rsidR="00316081" w:rsidRPr="00BA6B25">
        <w:rPr>
          <w:rFonts w:ascii="Arial Narrow" w:hAnsi="Arial Narrow" w:cs="Arial"/>
          <w:lang w:val="fr-FR"/>
        </w:rPr>
        <w:t xml:space="preserve"> fonds de base </w:t>
      </w:r>
      <w:r w:rsidR="00316081">
        <w:rPr>
          <w:rFonts w:ascii="Arial Narrow" w:hAnsi="Arial Narrow" w:cs="Calibri"/>
          <w:color w:val="000000"/>
          <w:sz w:val="22"/>
          <w:szCs w:val="22"/>
          <w:lang w:val="fr-FR"/>
        </w:rPr>
        <w:t xml:space="preserve">a </w:t>
      </w:r>
      <w:r w:rsidR="00316081" w:rsidRPr="00BA6B25">
        <w:rPr>
          <w:rFonts w:ascii="Arial Narrow" w:hAnsi="Arial Narrow" w:cs="Arial"/>
          <w:lang w:val="fr-FR"/>
        </w:rPr>
        <w:t xml:space="preserve">permis de soutenir </w:t>
      </w:r>
      <w:r w:rsidR="00316081">
        <w:rPr>
          <w:rFonts w:ascii="Arial Narrow" w:hAnsi="Arial Narrow" w:cs="Arial"/>
          <w:lang w:val="fr-FR"/>
        </w:rPr>
        <w:t>plusieurs</w:t>
      </w:r>
      <w:r w:rsidR="00316081" w:rsidRPr="00BA6B25">
        <w:rPr>
          <w:rFonts w:ascii="Arial Narrow" w:hAnsi="Arial Narrow" w:cs="Arial"/>
          <w:lang w:val="fr-FR"/>
        </w:rPr>
        <w:t xml:space="preserve"> activités</w:t>
      </w:r>
      <w:r w:rsidR="00316081">
        <w:rPr>
          <w:rFonts w:ascii="Arial Narrow" w:hAnsi="Arial Narrow" w:cs="Calibri"/>
          <w:color w:val="000000"/>
          <w:lang w:val="fr-FR"/>
        </w:rPr>
        <w:t xml:space="preserve"> du projet. Dans l’ensemble, les valeurs financières des différentes </w:t>
      </w:r>
      <w:r w:rsidR="00316081">
        <w:rPr>
          <w:rFonts w:ascii="Arial Narrow" w:hAnsi="Arial Narrow" w:cs="Calibri"/>
          <w:color w:val="000000"/>
          <w:lang w:val="fr-FR"/>
        </w:rPr>
        <w:lastRenderedPageBreak/>
        <w:t xml:space="preserve">contributions n'ont pas été </w:t>
      </w:r>
      <w:r w:rsidR="00FA0773">
        <w:rPr>
          <w:rFonts w:ascii="Arial Narrow" w:hAnsi="Arial Narrow" w:cs="Calibri"/>
          <w:color w:val="000000"/>
          <w:lang w:val="fr-FR"/>
        </w:rPr>
        <w:t xml:space="preserve">suffisamment </w:t>
      </w:r>
      <w:r w:rsidR="00316081">
        <w:rPr>
          <w:rFonts w:ascii="Arial Narrow" w:hAnsi="Arial Narrow" w:cs="Calibri"/>
          <w:color w:val="000000"/>
          <w:lang w:val="fr-FR"/>
        </w:rPr>
        <w:t>documentées</w:t>
      </w:r>
      <w:r w:rsidR="00316081" w:rsidRPr="00BA780A">
        <w:rPr>
          <w:rFonts w:ascii="Arial Narrow" w:hAnsi="Arial Narrow" w:cs="Calibri"/>
          <w:color w:val="000000"/>
          <w:lang w:val="fr-FR"/>
        </w:rPr>
        <w:t>.</w:t>
      </w:r>
      <w:r w:rsidR="00FA0773">
        <w:rPr>
          <w:rFonts w:ascii="Arial Narrow" w:hAnsi="Arial Narrow" w:cs="Calibri"/>
          <w:color w:val="000000"/>
          <w:lang w:val="fr-FR"/>
        </w:rPr>
        <w:t xml:space="preserve"> </w:t>
      </w:r>
      <w:r w:rsidR="0036514E" w:rsidRPr="00BA780A">
        <w:rPr>
          <w:rFonts w:ascii="Arial Narrow" w:hAnsi="Arial Narrow" w:cs="Calibri"/>
          <w:color w:val="000000"/>
          <w:lang w:val="fr-FR"/>
        </w:rPr>
        <w:t>L</w:t>
      </w:r>
      <w:r w:rsidR="00316081" w:rsidRPr="00BA780A">
        <w:rPr>
          <w:rFonts w:ascii="Arial Narrow" w:hAnsi="Arial Narrow" w:cs="Calibri"/>
          <w:color w:val="000000"/>
          <w:lang w:val="fr-FR"/>
        </w:rPr>
        <w:t>es contreperformances enregistrées dans l</w:t>
      </w:r>
      <w:r w:rsidR="0036514E" w:rsidRPr="00BA780A">
        <w:rPr>
          <w:rFonts w:ascii="Arial Narrow" w:hAnsi="Arial Narrow" w:cs="Calibri"/>
          <w:color w:val="000000"/>
          <w:lang w:val="fr-FR"/>
        </w:rPr>
        <w:t>a</w:t>
      </w:r>
      <w:r w:rsidR="00316081" w:rsidRPr="00BA780A">
        <w:rPr>
          <w:rFonts w:ascii="Arial Narrow" w:hAnsi="Arial Narrow" w:cs="Calibri"/>
          <w:color w:val="000000"/>
          <w:lang w:val="fr-FR"/>
        </w:rPr>
        <w:t xml:space="preserve"> mobilisation </w:t>
      </w:r>
      <w:r w:rsidR="0036514E" w:rsidRPr="00BA780A">
        <w:rPr>
          <w:rFonts w:ascii="Arial Narrow" w:hAnsi="Arial Narrow" w:cs="Calibri"/>
          <w:color w:val="000000"/>
          <w:lang w:val="fr-FR"/>
        </w:rPr>
        <w:t xml:space="preserve">des cofinancements </w:t>
      </w:r>
      <w:r w:rsidR="00316081" w:rsidRPr="00BA780A">
        <w:rPr>
          <w:rFonts w:ascii="Arial Narrow" w:hAnsi="Arial Narrow" w:cs="Calibri"/>
          <w:color w:val="000000"/>
          <w:lang w:val="fr-FR"/>
        </w:rPr>
        <w:t xml:space="preserve">s’expliquent </w:t>
      </w:r>
      <w:r w:rsidR="0036514E" w:rsidRPr="00BA780A">
        <w:rPr>
          <w:rFonts w:ascii="Arial Narrow" w:hAnsi="Arial Narrow" w:cs="Calibri"/>
          <w:color w:val="000000"/>
          <w:lang w:val="fr-FR"/>
        </w:rPr>
        <w:t>en grande partie par sa surestimation (236</w:t>
      </w:r>
      <w:r w:rsidR="0036514E" w:rsidRPr="00BA780A">
        <w:rPr>
          <w:rFonts w:ascii="Arial" w:hAnsi="Arial" w:cs="Arial"/>
          <w:color w:val="000000"/>
          <w:lang w:val="fr-FR"/>
        </w:rPr>
        <w:t> </w:t>
      </w:r>
      <w:r w:rsidR="0036514E" w:rsidRPr="00BA780A">
        <w:rPr>
          <w:rFonts w:ascii="Arial Narrow" w:hAnsi="Arial Narrow" w:cs="Calibri"/>
          <w:color w:val="000000"/>
          <w:lang w:val="fr-FR"/>
        </w:rPr>
        <w:t>032</w:t>
      </w:r>
      <w:r w:rsidR="0036514E" w:rsidRPr="00BA780A">
        <w:rPr>
          <w:rFonts w:ascii="Arial" w:hAnsi="Arial" w:cs="Arial"/>
          <w:color w:val="000000"/>
          <w:lang w:val="fr-FR"/>
        </w:rPr>
        <w:t> </w:t>
      </w:r>
      <w:r w:rsidR="0036514E" w:rsidRPr="00BA780A">
        <w:rPr>
          <w:rFonts w:ascii="Arial Narrow" w:hAnsi="Arial Narrow" w:cs="Calibri"/>
          <w:color w:val="000000"/>
          <w:lang w:val="fr-FR"/>
        </w:rPr>
        <w:t>304 USD contre un financement de 6</w:t>
      </w:r>
      <w:r w:rsidR="0036514E" w:rsidRPr="00BA780A">
        <w:rPr>
          <w:rFonts w:ascii="Arial" w:hAnsi="Arial" w:cs="Arial"/>
          <w:color w:val="000000"/>
          <w:lang w:val="fr-FR"/>
        </w:rPr>
        <w:t> </w:t>
      </w:r>
      <w:r w:rsidR="0036514E" w:rsidRPr="00BA780A">
        <w:rPr>
          <w:rFonts w:ascii="Arial Narrow" w:hAnsi="Arial Narrow" w:cs="Calibri"/>
          <w:color w:val="000000"/>
          <w:lang w:val="fr-FR"/>
        </w:rPr>
        <w:t>080</w:t>
      </w:r>
      <w:r w:rsidR="0036514E" w:rsidRPr="00BA780A">
        <w:rPr>
          <w:rFonts w:ascii="Arial" w:hAnsi="Arial" w:cs="Arial"/>
          <w:color w:val="000000"/>
          <w:lang w:val="fr-FR"/>
        </w:rPr>
        <w:t> </w:t>
      </w:r>
      <w:r w:rsidR="0036514E" w:rsidRPr="00BA780A">
        <w:rPr>
          <w:rFonts w:ascii="Arial Narrow" w:hAnsi="Arial Narrow" w:cs="Calibri"/>
          <w:color w:val="000000"/>
          <w:lang w:val="fr-FR"/>
        </w:rPr>
        <w:t xml:space="preserve">000 USD) et par l’absence d’un mécanisme d’incitation et de suivi. </w:t>
      </w:r>
      <w:r w:rsidR="00BA780A" w:rsidRPr="00BA780A">
        <w:rPr>
          <w:rFonts w:ascii="Arial Narrow" w:hAnsi="Arial Narrow" w:cs="Calibri"/>
          <w:color w:val="000000"/>
          <w:lang w:val="fr-FR"/>
        </w:rPr>
        <w:t>L'indisponibilité du cofinancement engagé au moment du démarrage du projet en raison du long délai d'obtention des approbations et de démarrage du projet</w:t>
      </w:r>
      <w:r w:rsidR="00BA780A">
        <w:rPr>
          <w:rFonts w:ascii="Arial Narrow" w:hAnsi="Arial Narrow" w:cs="Calibri"/>
          <w:color w:val="000000"/>
          <w:lang w:val="fr-FR"/>
        </w:rPr>
        <w:t xml:space="preserve"> est également est aussi en cause. </w:t>
      </w:r>
    </w:p>
    <w:p w14:paraId="05059D75" w14:textId="77777777" w:rsidR="0036514E" w:rsidRPr="0036514E" w:rsidRDefault="0036514E" w:rsidP="000B0215">
      <w:pPr>
        <w:spacing w:line="276" w:lineRule="auto"/>
        <w:rPr>
          <w:rFonts w:ascii="Arial Narrow" w:hAnsi="Arial Narrow" w:cs="Calibri"/>
          <w:b/>
          <w:bCs/>
          <w:color w:val="000000"/>
          <w:lang w:val="fr-FR"/>
        </w:rPr>
      </w:pPr>
    </w:p>
    <w:p w14:paraId="36C9086B" w14:textId="2EDA37A5" w:rsidR="00D14B43" w:rsidRDefault="00032943" w:rsidP="00717F91">
      <w:pPr>
        <w:pStyle w:val="Lgende"/>
        <w:spacing w:after="0"/>
        <w:rPr>
          <w:rFonts w:ascii="Arial Narrow" w:hAnsi="Arial Narrow"/>
          <w:b/>
          <w:bCs/>
          <w:i w:val="0"/>
          <w:iCs w:val="0"/>
          <w:sz w:val="22"/>
          <w:szCs w:val="22"/>
          <w:lang w:val="fr-FR"/>
        </w:rPr>
      </w:pPr>
      <w:bookmarkStart w:id="41" w:name="_Toc161584841"/>
      <w:r w:rsidRPr="00717F91">
        <w:rPr>
          <w:rFonts w:ascii="Arial Narrow" w:hAnsi="Arial Narrow"/>
          <w:b/>
          <w:bCs/>
          <w:i w:val="0"/>
          <w:iCs w:val="0"/>
          <w:sz w:val="22"/>
          <w:szCs w:val="22"/>
          <w:lang w:val="fr-FR"/>
        </w:rPr>
        <w:t xml:space="preserve">Tableau </w:t>
      </w:r>
      <w:r w:rsidRPr="00717F91">
        <w:rPr>
          <w:rFonts w:ascii="Arial Narrow" w:hAnsi="Arial Narrow"/>
          <w:b/>
          <w:bCs/>
          <w:i w:val="0"/>
          <w:iCs w:val="0"/>
          <w:sz w:val="22"/>
          <w:szCs w:val="22"/>
          <w:lang w:val="fr-FR"/>
        </w:rPr>
        <w:fldChar w:fldCharType="begin"/>
      </w:r>
      <w:r w:rsidRPr="00717F91">
        <w:rPr>
          <w:rFonts w:ascii="Arial Narrow" w:hAnsi="Arial Narrow"/>
          <w:b/>
          <w:bCs/>
          <w:i w:val="0"/>
          <w:iCs w:val="0"/>
          <w:sz w:val="22"/>
          <w:szCs w:val="22"/>
          <w:lang w:val="fr-FR"/>
        </w:rPr>
        <w:instrText xml:space="preserve"> SEQ Tableau \* ARABIC </w:instrText>
      </w:r>
      <w:r w:rsidRPr="00717F91">
        <w:rPr>
          <w:rFonts w:ascii="Arial Narrow" w:hAnsi="Arial Narrow"/>
          <w:b/>
          <w:bCs/>
          <w:i w:val="0"/>
          <w:iCs w:val="0"/>
          <w:sz w:val="22"/>
          <w:szCs w:val="22"/>
          <w:lang w:val="fr-FR"/>
        </w:rPr>
        <w:fldChar w:fldCharType="separate"/>
      </w:r>
      <w:r w:rsidRPr="00717F91">
        <w:rPr>
          <w:rFonts w:ascii="Arial Narrow" w:hAnsi="Arial Narrow"/>
          <w:b/>
          <w:bCs/>
          <w:i w:val="0"/>
          <w:iCs w:val="0"/>
          <w:sz w:val="22"/>
          <w:szCs w:val="22"/>
          <w:lang w:val="fr-FR"/>
        </w:rPr>
        <w:t>4</w:t>
      </w:r>
      <w:r w:rsidRPr="00717F91">
        <w:rPr>
          <w:rFonts w:ascii="Arial Narrow" w:hAnsi="Arial Narrow"/>
          <w:b/>
          <w:bCs/>
          <w:i w:val="0"/>
          <w:iCs w:val="0"/>
          <w:sz w:val="22"/>
          <w:szCs w:val="22"/>
          <w:lang w:val="fr-FR"/>
        </w:rPr>
        <w:fldChar w:fldCharType="end"/>
      </w:r>
      <w:r w:rsidRPr="00717F91">
        <w:rPr>
          <w:rFonts w:ascii="Arial Narrow" w:hAnsi="Arial Narrow"/>
          <w:b/>
          <w:bCs/>
          <w:i w:val="0"/>
          <w:iCs w:val="0"/>
          <w:sz w:val="22"/>
          <w:szCs w:val="22"/>
          <w:lang w:val="fr-FR"/>
        </w:rPr>
        <w:t xml:space="preserve">: </w:t>
      </w:r>
      <w:r w:rsidR="0036514E" w:rsidRPr="00717F91">
        <w:rPr>
          <w:rFonts w:ascii="Arial Narrow" w:hAnsi="Arial Narrow"/>
          <w:b/>
          <w:bCs/>
          <w:i w:val="0"/>
          <w:iCs w:val="0"/>
          <w:sz w:val="22"/>
          <w:szCs w:val="22"/>
          <w:lang w:val="fr-FR"/>
        </w:rPr>
        <w:t xml:space="preserve">Situation de réalisation des </w:t>
      </w:r>
      <w:r w:rsidR="00D14B43" w:rsidRPr="00717F91">
        <w:rPr>
          <w:rFonts w:ascii="Arial Narrow" w:hAnsi="Arial Narrow"/>
          <w:b/>
          <w:bCs/>
          <w:i w:val="0"/>
          <w:iCs w:val="0"/>
          <w:sz w:val="22"/>
          <w:szCs w:val="22"/>
          <w:lang w:val="fr-FR"/>
        </w:rPr>
        <w:t>cofinancement</w:t>
      </w:r>
      <w:r w:rsidR="0036514E" w:rsidRPr="00717F91">
        <w:rPr>
          <w:rFonts w:ascii="Arial Narrow" w:hAnsi="Arial Narrow"/>
          <w:b/>
          <w:bCs/>
          <w:i w:val="0"/>
          <w:iCs w:val="0"/>
          <w:sz w:val="22"/>
          <w:szCs w:val="22"/>
          <w:lang w:val="fr-FR"/>
        </w:rPr>
        <w:t>s prévus</w:t>
      </w:r>
      <w:r w:rsidR="00D6649B" w:rsidRPr="00717F91">
        <w:rPr>
          <w:rFonts w:ascii="Arial Narrow" w:hAnsi="Arial Narrow"/>
          <w:b/>
          <w:bCs/>
          <w:i w:val="0"/>
          <w:iCs w:val="0"/>
          <w:sz w:val="22"/>
          <w:szCs w:val="22"/>
          <w:lang w:val="fr-FR"/>
        </w:rPr>
        <w:t xml:space="preserve"> en valeur</w:t>
      </w:r>
      <w:bookmarkEnd w:id="41"/>
    </w:p>
    <w:tbl>
      <w:tblPr>
        <w:tblW w:w="8926" w:type="dxa"/>
        <w:tblCellMar>
          <w:left w:w="70" w:type="dxa"/>
          <w:right w:w="70" w:type="dxa"/>
        </w:tblCellMar>
        <w:tblLook w:val="04A0" w:firstRow="1" w:lastRow="0" w:firstColumn="1" w:lastColumn="0" w:noHBand="0" w:noVBand="1"/>
      </w:tblPr>
      <w:tblGrid>
        <w:gridCol w:w="1555"/>
        <w:gridCol w:w="1275"/>
        <w:gridCol w:w="993"/>
        <w:gridCol w:w="992"/>
        <w:gridCol w:w="4111"/>
      </w:tblGrid>
      <w:tr w:rsidR="00FA0773" w:rsidRPr="00FA0773" w14:paraId="2E1D4DF1" w14:textId="77777777" w:rsidTr="00FA0773">
        <w:trPr>
          <w:trHeight w:val="265"/>
        </w:trPr>
        <w:tc>
          <w:tcPr>
            <w:tcW w:w="1555" w:type="dxa"/>
            <w:tcBorders>
              <w:top w:val="single" w:sz="4" w:space="0" w:color="auto"/>
              <w:bottom w:val="single" w:sz="4" w:space="0" w:color="auto"/>
            </w:tcBorders>
            <w:shd w:val="clear" w:color="000000" w:fill="B4C6E7"/>
            <w:noWrap/>
            <w:vAlign w:val="bottom"/>
            <w:hideMark/>
          </w:tcPr>
          <w:p w14:paraId="7DCA1B53" w14:textId="77777777" w:rsidR="00FA0773" w:rsidRPr="00693BE1" w:rsidRDefault="00FA0773">
            <w:pPr>
              <w:rPr>
                <w:rFonts w:ascii="Arial Narrow" w:hAnsi="Arial Narrow" w:cs="Calibri"/>
                <w:color w:val="000000"/>
                <w:sz w:val="22"/>
                <w:szCs w:val="22"/>
              </w:rPr>
            </w:pPr>
            <w:r w:rsidRPr="00693BE1">
              <w:rPr>
                <w:rFonts w:ascii="Arial Narrow" w:hAnsi="Arial Narrow" w:cs="Calibri"/>
                <w:color w:val="000000"/>
                <w:sz w:val="22"/>
                <w:szCs w:val="22"/>
              </w:rPr>
              <w:t> </w:t>
            </w:r>
          </w:p>
        </w:tc>
        <w:tc>
          <w:tcPr>
            <w:tcW w:w="1275" w:type="dxa"/>
            <w:tcBorders>
              <w:top w:val="single" w:sz="4" w:space="0" w:color="auto"/>
              <w:bottom w:val="single" w:sz="4" w:space="0" w:color="auto"/>
            </w:tcBorders>
            <w:shd w:val="clear" w:color="000000" w:fill="B4C6E7"/>
            <w:vAlign w:val="center"/>
            <w:hideMark/>
          </w:tcPr>
          <w:p w14:paraId="4D8732EB" w14:textId="77777777" w:rsidR="00FA0773" w:rsidRPr="00693BE1" w:rsidRDefault="00FA0773">
            <w:pPr>
              <w:jc w:val="center"/>
              <w:rPr>
                <w:rFonts w:ascii="Arial Narrow" w:hAnsi="Arial Narrow" w:cs="Calibri"/>
                <w:color w:val="000000"/>
                <w:sz w:val="22"/>
                <w:szCs w:val="22"/>
              </w:rPr>
            </w:pPr>
            <w:r w:rsidRPr="00693BE1">
              <w:rPr>
                <w:rFonts w:ascii="Arial Narrow" w:hAnsi="Arial Narrow" w:cs="Calibri"/>
                <w:color w:val="000000"/>
                <w:sz w:val="22"/>
                <w:szCs w:val="22"/>
              </w:rPr>
              <w:t>Prévus (USD)</w:t>
            </w:r>
          </w:p>
        </w:tc>
        <w:tc>
          <w:tcPr>
            <w:tcW w:w="993" w:type="dxa"/>
            <w:tcBorders>
              <w:top w:val="single" w:sz="4" w:space="0" w:color="auto"/>
              <w:bottom w:val="single" w:sz="4" w:space="0" w:color="auto"/>
            </w:tcBorders>
            <w:shd w:val="clear" w:color="000000" w:fill="B4C6E7"/>
            <w:vAlign w:val="center"/>
            <w:hideMark/>
          </w:tcPr>
          <w:p w14:paraId="56B92D46" w14:textId="77777777" w:rsidR="00FA0773" w:rsidRPr="00693BE1" w:rsidRDefault="00FA0773">
            <w:pPr>
              <w:jc w:val="center"/>
              <w:rPr>
                <w:rFonts w:ascii="Arial Narrow" w:hAnsi="Arial Narrow" w:cs="Calibri"/>
                <w:color w:val="000000"/>
                <w:sz w:val="22"/>
                <w:szCs w:val="22"/>
              </w:rPr>
            </w:pPr>
            <w:r w:rsidRPr="00693BE1">
              <w:rPr>
                <w:rFonts w:ascii="Arial Narrow" w:hAnsi="Arial Narrow" w:cs="Calibri"/>
                <w:color w:val="000000"/>
                <w:sz w:val="22"/>
                <w:szCs w:val="22"/>
              </w:rPr>
              <w:t>Réalisés (USD)</w:t>
            </w:r>
          </w:p>
        </w:tc>
        <w:tc>
          <w:tcPr>
            <w:tcW w:w="992" w:type="dxa"/>
            <w:tcBorders>
              <w:top w:val="single" w:sz="4" w:space="0" w:color="auto"/>
              <w:bottom w:val="single" w:sz="4" w:space="0" w:color="auto"/>
            </w:tcBorders>
            <w:shd w:val="clear" w:color="000000" w:fill="B4C6E7"/>
            <w:vAlign w:val="center"/>
            <w:hideMark/>
          </w:tcPr>
          <w:p w14:paraId="190AB059" w14:textId="77777777" w:rsidR="00FA0773" w:rsidRPr="00693BE1" w:rsidRDefault="00FA0773">
            <w:pPr>
              <w:jc w:val="center"/>
              <w:rPr>
                <w:rFonts w:ascii="Arial Narrow" w:hAnsi="Arial Narrow" w:cs="Calibri"/>
                <w:color w:val="000000"/>
                <w:sz w:val="22"/>
                <w:szCs w:val="22"/>
              </w:rPr>
            </w:pPr>
            <w:r w:rsidRPr="00693BE1">
              <w:rPr>
                <w:rFonts w:ascii="Arial Narrow" w:hAnsi="Arial Narrow" w:cs="Calibri"/>
                <w:color w:val="000000"/>
                <w:sz w:val="22"/>
                <w:szCs w:val="22"/>
              </w:rPr>
              <w:t>Proportion (%)</w:t>
            </w:r>
          </w:p>
        </w:tc>
        <w:tc>
          <w:tcPr>
            <w:tcW w:w="4111" w:type="dxa"/>
            <w:tcBorders>
              <w:top w:val="single" w:sz="4" w:space="0" w:color="auto"/>
              <w:bottom w:val="single" w:sz="4" w:space="0" w:color="auto"/>
            </w:tcBorders>
            <w:shd w:val="clear" w:color="000000" w:fill="B4C6E7"/>
            <w:vAlign w:val="center"/>
            <w:hideMark/>
          </w:tcPr>
          <w:p w14:paraId="4A1BF89C" w14:textId="77777777" w:rsidR="00FA0773" w:rsidRPr="00693BE1" w:rsidRDefault="00FA0773">
            <w:pPr>
              <w:jc w:val="center"/>
              <w:rPr>
                <w:rFonts w:ascii="Arial Narrow" w:hAnsi="Arial Narrow" w:cs="Calibri"/>
                <w:color w:val="000000"/>
                <w:sz w:val="22"/>
                <w:szCs w:val="22"/>
              </w:rPr>
            </w:pPr>
            <w:r w:rsidRPr="00693BE1">
              <w:rPr>
                <w:rFonts w:ascii="Arial Narrow" w:hAnsi="Arial Narrow" w:cs="Calibri"/>
                <w:color w:val="000000"/>
                <w:sz w:val="22"/>
                <w:szCs w:val="22"/>
              </w:rPr>
              <w:t>Observations/ Commentaires</w:t>
            </w:r>
          </w:p>
        </w:tc>
      </w:tr>
      <w:tr w:rsidR="00FA0773" w:rsidRPr="00FA0773" w14:paraId="743FE64F" w14:textId="77777777" w:rsidTr="00693BE1">
        <w:trPr>
          <w:trHeight w:val="320"/>
        </w:trPr>
        <w:tc>
          <w:tcPr>
            <w:tcW w:w="1555" w:type="dxa"/>
            <w:tcBorders>
              <w:top w:val="single" w:sz="4" w:space="0" w:color="auto"/>
              <w:bottom w:val="single" w:sz="4" w:space="0" w:color="auto"/>
            </w:tcBorders>
            <w:shd w:val="clear" w:color="auto" w:fill="auto"/>
            <w:noWrap/>
            <w:vAlign w:val="bottom"/>
            <w:hideMark/>
          </w:tcPr>
          <w:p w14:paraId="3543E527" w14:textId="77777777" w:rsidR="00FA0773" w:rsidRPr="00693BE1" w:rsidRDefault="00FA0773">
            <w:pPr>
              <w:rPr>
                <w:rFonts w:ascii="Arial Narrow" w:hAnsi="Arial Narrow" w:cs="Calibri"/>
                <w:color w:val="000000"/>
                <w:sz w:val="22"/>
                <w:szCs w:val="22"/>
              </w:rPr>
            </w:pPr>
            <w:r w:rsidRPr="00693BE1">
              <w:rPr>
                <w:rFonts w:ascii="Arial Narrow" w:hAnsi="Arial Narrow" w:cs="Calibri"/>
                <w:color w:val="000000"/>
                <w:sz w:val="22"/>
                <w:szCs w:val="22"/>
              </w:rPr>
              <w:t xml:space="preserve">PNUD </w:t>
            </w:r>
          </w:p>
        </w:tc>
        <w:tc>
          <w:tcPr>
            <w:tcW w:w="1275" w:type="dxa"/>
            <w:tcBorders>
              <w:top w:val="single" w:sz="4" w:space="0" w:color="auto"/>
              <w:bottom w:val="single" w:sz="4" w:space="0" w:color="auto"/>
            </w:tcBorders>
            <w:shd w:val="clear" w:color="auto" w:fill="auto"/>
            <w:noWrap/>
            <w:vAlign w:val="center"/>
            <w:hideMark/>
          </w:tcPr>
          <w:p w14:paraId="08BAD167" w14:textId="241D1384" w:rsidR="00FA0773" w:rsidRPr="00693BE1" w:rsidRDefault="00FA0773" w:rsidP="00693BE1">
            <w:pPr>
              <w:jc w:val="center"/>
              <w:rPr>
                <w:rFonts w:ascii="Arial Narrow" w:hAnsi="Arial Narrow" w:cs="Calibri"/>
                <w:color w:val="000000"/>
                <w:sz w:val="22"/>
                <w:szCs w:val="22"/>
              </w:rPr>
            </w:pPr>
            <w:r w:rsidRPr="00693BE1">
              <w:rPr>
                <w:rFonts w:ascii="Arial Narrow" w:hAnsi="Arial Narrow" w:cs="Calibri"/>
                <w:color w:val="000000"/>
                <w:sz w:val="22"/>
                <w:szCs w:val="22"/>
              </w:rPr>
              <w:t>1</w:t>
            </w:r>
            <w:r w:rsidRPr="00693BE1">
              <w:rPr>
                <w:rFonts w:ascii="Arial" w:hAnsi="Arial" w:cs="Arial"/>
                <w:color w:val="000000"/>
                <w:sz w:val="22"/>
                <w:szCs w:val="22"/>
              </w:rPr>
              <w:t> </w:t>
            </w:r>
            <w:r w:rsidRPr="00693BE1">
              <w:rPr>
                <w:rFonts w:ascii="Arial Narrow" w:hAnsi="Arial Narrow" w:cs="Calibri"/>
                <w:color w:val="000000"/>
                <w:sz w:val="22"/>
                <w:szCs w:val="22"/>
              </w:rPr>
              <w:t>933</w:t>
            </w:r>
            <w:r w:rsidRPr="00693BE1">
              <w:rPr>
                <w:rFonts w:ascii="Arial" w:hAnsi="Arial" w:cs="Arial"/>
                <w:color w:val="000000"/>
                <w:sz w:val="22"/>
                <w:szCs w:val="22"/>
              </w:rPr>
              <w:t> </w:t>
            </w:r>
            <w:r w:rsidRPr="00693BE1">
              <w:rPr>
                <w:rFonts w:ascii="Arial Narrow" w:hAnsi="Arial Narrow" w:cs="Calibri"/>
                <w:color w:val="000000"/>
                <w:sz w:val="22"/>
                <w:szCs w:val="22"/>
              </w:rPr>
              <w:t>290</w:t>
            </w:r>
          </w:p>
        </w:tc>
        <w:tc>
          <w:tcPr>
            <w:tcW w:w="993" w:type="dxa"/>
            <w:tcBorders>
              <w:top w:val="single" w:sz="4" w:space="0" w:color="auto"/>
              <w:bottom w:val="single" w:sz="4" w:space="0" w:color="auto"/>
            </w:tcBorders>
            <w:shd w:val="clear" w:color="auto" w:fill="auto"/>
            <w:noWrap/>
            <w:vAlign w:val="center"/>
            <w:hideMark/>
          </w:tcPr>
          <w:p w14:paraId="020013CB" w14:textId="49BE8856" w:rsidR="00FA0773" w:rsidRPr="00693BE1" w:rsidRDefault="00FA0773" w:rsidP="00693BE1">
            <w:pPr>
              <w:jc w:val="center"/>
              <w:rPr>
                <w:rFonts w:ascii="Arial Narrow" w:hAnsi="Arial Narrow" w:cs="Calibri"/>
                <w:color w:val="000000"/>
                <w:sz w:val="22"/>
                <w:szCs w:val="22"/>
              </w:rPr>
            </w:pPr>
            <w:r w:rsidRPr="00693BE1">
              <w:rPr>
                <w:rFonts w:ascii="Arial Narrow" w:hAnsi="Arial Narrow" w:cs="Calibri"/>
                <w:color w:val="000000"/>
                <w:sz w:val="22"/>
                <w:szCs w:val="22"/>
              </w:rPr>
              <w:t>328</w:t>
            </w:r>
            <w:r w:rsidRPr="00693BE1">
              <w:rPr>
                <w:rFonts w:ascii="Arial" w:hAnsi="Arial" w:cs="Arial"/>
                <w:color w:val="000000"/>
                <w:sz w:val="22"/>
                <w:szCs w:val="22"/>
              </w:rPr>
              <w:t> </w:t>
            </w:r>
            <w:r w:rsidRPr="00693BE1">
              <w:rPr>
                <w:rFonts w:ascii="Arial Narrow" w:hAnsi="Arial Narrow" w:cs="Calibri"/>
                <w:color w:val="000000"/>
                <w:sz w:val="22"/>
                <w:szCs w:val="22"/>
              </w:rPr>
              <w:t>281</w:t>
            </w:r>
          </w:p>
        </w:tc>
        <w:tc>
          <w:tcPr>
            <w:tcW w:w="992" w:type="dxa"/>
            <w:tcBorders>
              <w:top w:val="single" w:sz="4" w:space="0" w:color="auto"/>
              <w:bottom w:val="single" w:sz="4" w:space="0" w:color="auto"/>
            </w:tcBorders>
            <w:shd w:val="clear" w:color="auto" w:fill="auto"/>
            <w:noWrap/>
            <w:vAlign w:val="center"/>
            <w:hideMark/>
          </w:tcPr>
          <w:p w14:paraId="58040F23" w14:textId="4E6CE8D1" w:rsidR="00FA0773" w:rsidRPr="00693BE1" w:rsidRDefault="00FA0773" w:rsidP="00693BE1">
            <w:pPr>
              <w:jc w:val="center"/>
              <w:rPr>
                <w:rFonts w:ascii="Arial Narrow" w:hAnsi="Arial Narrow" w:cs="Calibri"/>
                <w:color w:val="000000"/>
                <w:sz w:val="22"/>
                <w:szCs w:val="22"/>
              </w:rPr>
            </w:pPr>
            <w:r w:rsidRPr="00693BE1">
              <w:rPr>
                <w:rFonts w:ascii="Arial Narrow" w:hAnsi="Arial Narrow" w:cs="Calibri"/>
                <w:color w:val="000000"/>
                <w:sz w:val="22"/>
                <w:szCs w:val="22"/>
              </w:rPr>
              <w:t>17</w:t>
            </w:r>
          </w:p>
        </w:tc>
        <w:tc>
          <w:tcPr>
            <w:tcW w:w="4111" w:type="dxa"/>
            <w:tcBorders>
              <w:top w:val="single" w:sz="4" w:space="0" w:color="auto"/>
              <w:bottom w:val="single" w:sz="4" w:space="0" w:color="auto"/>
            </w:tcBorders>
            <w:shd w:val="clear" w:color="auto" w:fill="auto"/>
            <w:noWrap/>
            <w:vAlign w:val="center"/>
            <w:hideMark/>
          </w:tcPr>
          <w:p w14:paraId="2EC59AFE" w14:textId="77777777" w:rsidR="00FA0773" w:rsidRPr="00693BE1" w:rsidRDefault="00FA0773" w:rsidP="00693BE1">
            <w:pPr>
              <w:jc w:val="both"/>
              <w:rPr>
                <w:rFonts w:ascii="Arial Narrow" w:hAnsi="Arial Narrow" w:cs="Calibri"/>
                <w:color w:val="000000"/>
                <w:sz w:val="22"/>
                <w:szCs w:val="22"/>
              </w:rPr>
            </w:pPr>
            <w:r w:rsidRPr="00693BE1">
              <w:rPr>
                <w:rFonts w:ascii="Arial Narrow" w:hAnsi="Arial Narrow" w:cs="Calibri"/>
                <w:color w:val="000000"/>
                <w:sz w:val="22"/>
                <w:szCs w:val="22"/>
              </w:rPr>
              <w:t> </w:t>
            </w:r>
          </w:p>
        </w:tc>
      </w:tr>
      <w:tr w:rsidR="00FA0773" w:rsidRPr="00FA0773" w14:paraId="38F6B65F" w14:textId="77777777" w:rsidTr="00FA0773">
        <w:trPr>
          <w:trHeight w:val="662"/>
        </w:trPr>
        <w:tc>
          <w:tcPr>
            <w:tcW w:w="1555" w:type="dxa"/>
            <w:tcBorders>
              <w:top w:val="single" w:sz="4" w:space="0" w:color="auto"/>
              <w:bottom w:val="single" w:sz="4" w:space="0" w:color="auto"/>
            </w:tcBorders>
            <w:shd w:val="clear" w:color="auto" w:fill="auto"/>
            <w:noWrap/>
            <w:vAlign w:val="center"/>
            <w:hideMark/>
          </w:tcPr>
          <w:p w14:paraId="0C04A325" w14:textId="77777777" w:rsidR="00FA0773" w:rsidRPr="00693BE1" w:rsidRDefault="00FA0773" w:rsidP="00FA0773">
            <w:pPr>
              <w:rPr>
                <w:rFonts w:ascii="Arial Narrow" w:hAnsi="Arial Narrow" w:cs="Calibri"/>
                <w:color w:val="000000"/>
                <w:sz w:val="22"/>
                <w:szCs w:val="22"/>
              </w:rPr>
            </w:pPr>
            <w:r w:rsidRPr="00693BE1">
              <w:rPr>
                <w:rFonts w:ascii="Arial Narrow" w:hAnsi="Arial Narrow" w:cs="Calibri"/>
                <w:color w:val="000000"/>
                <w:sz w:val="22"/>
                <w:szCs w:val="22"/>
              </w:rPr>
              <w:t xml:space="preserve">CBLT </w:t>
            </w:r>
          </w:p>
        </w:tc>
        <w:tc>
          <w:tcPr>
            <w:tcW w:w="1275" w:type="dxa"/>
            <w:tcBorders>
              <w:top w:val="single" w:sz="4" w:space="0" w:color="auto"/>
              <w:bottom w:val="single" w:sz="4" w:space="0" w:color="auto"/>
            </w:tcBorders>
            <w:shd w:val="clear" w:color="auto" w:fill="auto"/>
            <w:noWrap/>
            <w:vAlign w:val="center"/>
            <w:hideMark/>
          </w:tcPr>
          <w:p w14:paraId="28F36BBB" w14:textId="1DC91C34" w:rsidR="00FA0773" w:rsidRPr="00693BE1" w:rsidRDefault="00FA0773" w:rsidP="00693BE1">
            <w:pPr>
              <w:jc w:val="center"/>
              <w:rPr>
                <w:rFonts w:ascii="Arial Narrow" w:hAnsi="Arial Narrow" w:cs="Calibri"/>
                <w:color w:val="000000"/>
                <w:sz w:val="22"/>
                <w:szCs w:val="22"/>
              </w:rPr>
            </w:pPr>
            <w:r w:rsidRPr="00693BE1">
              <w:rPr>
                <w:rFonts w:ascii="Arial Narrow" w:hAnsi="Arial Narrow" w:cs="Calibri"/>
                <w:color w:val="000000"/>
                <w:sz w:val="22"/>
                <w:szCs w:val="22"/>
              </w:rPr>
              <w:t>5</w:t>
            </w:r>
            <w:r w:rsidRPr="00693BE1">
              <w:rPr>
                <w:rFonts w:ascii="Arial" w:hAnsi="Arial" w:cs="Arial"/>
                <w:color w:val="000000"/>
                <w:sz w:val="22"/>
                <w:szCs w:val="22"/>
              </w:rPr>
              <w:t> </w:t>
            </w:r>
            <w:r w:rsidRPr="00693BE1">
              <w:rPr>
                <w:rFonts w:ascii="Arial Narrow" w:hAnsi="Arial Narrow" w:cs="Calibri"/>
                <w:color w:val="000000"/>
                <w:sz w:val="22"/>
                <w:szCs w:val="22"/>
              </w:rPr>
              <w:t>884</w:t>
            </w:r>
            <w:r w:rsidRPr="00693BE1">
              <w:rPr>
                <w:rFonts w:ascii="Arial" w:hAnsi="Arial" w:cs="Arial"/>
                <w:color w:val="000000"/>
                <w:sz w:val="22"/>
                <w:szCs w:val="22"/>
              </w:rPr>
              <w:t> </w:t>
            </w:r>
            <w:r w:rsidRPr="00693BE1">
              <w:rPr>
                <w:rFonts w:ascii="Arial Narrow" w:hAnsi="Arial Narrow" w:cs="Calibri"/>
                <w:color w:val="000000"/>
                <w:sz w:val="22"/>
                <w:szCs w:val="22"/>
              </w:rPr>
              <w:t>250</w:t>
            </w:r>
          </w:p>
        </w:tc>
        <w:tc>
          <w:tcPr>
            <w:tcW w:w="993" w:type="dxa"/>
            <w:tcBorders>
              <w:top w:val="single" w:sz="4" w:space="0" w:color="auto"/>
              <w:bottom w:val="single" w:sz="4" w:space="0" w:color="auto"/>
            </w:tcBorders>
            <w:shd w:val="clear" w:color="auto" w:fill="auto"/>
            <w:noWrap/>
            <w:vAlign w:val="center"/>
            <w:hideMark/>
          </w:tcPr>
          <w:p w14:paraId="1D789BA2" w14:textId="3CD3A9D2" w:rsidR="00FA0773" w:rsidRPr="00693BE1" w:rsidRDefault="00FA0773" w:rsidP="00FA0773">
            <w:pPr>
              <w:jc w:val="center"/>
              <w:rPr>
                <w:rFonts w:ascii="Arial Narrow" w:hAnsi="Arial Narrow" w:cs="Calibri"/>
                <w:color w:val="000000"/>
                <w:sz w:val="22"/>
                <w:szCs w:val="22"/>
              </w:rPr>
            </w:pPr>
            <w:r w:rsidRPr="00693BE1">
              <w:rPr>
                <w:rFonts w:ascii="Arial Narrow" w:hAnsi="Arial Narrow" w:cs="Calibri"/>
                <w:color w:val="000000"/>
                <w:sz w:val="22"/>
                <w:szCs w:val="22"/>
              </w:rPr>
              <w:t>749</w:t>
            </w:r>
            <w:r w:rsidRPr="00693BE1">
              <w:rPr>
                <w:rFonts w:ascii="Arial" w:hAnsi="Arial" w:cs="Arial"/>
                <w:color w:val="000000"/>
                <w:sz w:val="22"/>
                <w:szCs w:val="22"/>
              </w:rPr>
              <w:t> </w:t>
            </w:r>
            <w:r w:rsidRPr="00693BE1">
              <w:rPr>
                <w:rFonts w:ascii="Arial Narrow" w:hAnsi="Arial Narrow" w:cs="Calibri"/>
                <w:color w:val="000000"/>
                <w:sz w:val="22"/>
                <w:szCs w:val="22"/>
              </w:rPr>
              <w:t>091</w:t>
            </w:r>
          </w:p>
        </w:tc>
        <w:tc>
          <w:tcPr>
            <w:tcW w:w="992" w:type="dxa"/>
            <w:tcBorders>
              <w:top w:val="single" w:sz="4" w:space="0" w:color="auto"/>
              <w:bottom w:val="single" w:sz="4" w:space="0" w:color="auto"/>
            </w:tcBorders>
            <w:shd w:val="clear" w:color="auto" w:fill="auto"/>
            <w:noWrap/>
            <w:vAlign w:val="center"/>
            <w:hideMark/>
          </w:tcPr>
          <w:p w14:paraId="36F76042" w14:textId="2B3AFF70" w:rsidR="00FA0773" w:rsidRPr="00693BE1" w:rsidRDefault="00FA0773" w:rsidP="00FA0773">
            <w:pPr>
              <w:jc w:val="center"/>
              <w:rPr>
                <w:rFonts w:ascii="Arial Narrow" w:hAnsi="Arial Narrow" w:cs="Calibri"/>
                <w:color w:val="000000"/>
                <w:sz w:val="22"/>
                <w:szCs w:val="22"/>
              </w:rPr>
            </w:pPr>
            <w:r w:rsidRPr="00693BE1">
              <w:rPr>
                <w:rFonts w:ascii="Arial Narrow" w:hAnsi="Arial Narrow" w:cs="Calibri"/>
                <w:color w:val="000000"/>
                <w:sz w:val="22"/>
                <w:szCs w:val="22"/>
              </w:rPr>
              <w:t>13</w:t>
            </w:r>
          </w:p>
        </w:tc>
        <w:tc>
          <w:tcPr>
            <w:tcW w:w="4111" w:type="dxa"/>
            <w:tcBorders>
              <w:top w:val="single" w:sz="4" w:space="0" w:color="auto"/>
              <w:bottom w:val="single" w:sz="4" w:space="0" w:color="auto"/>
            </w:tcBorders>
            <w:shd w:val="clear" w:color="auto" w:fill="auto"/>
            <w:vAlign w:val="center"/>
            <w:hideMark/>
          </w:tcPr>
          <w:p w14:paraId="4B34859D" w14:textId="77777777" w:rsidR="00FA0773" w:rsidRPr="00693BE1" w:rsidRDefault="00FA0773" w:rsidP="00693BE1">
            <w:pPr>
              <w:jc w:val="both"/>
              <w:rPr>
                <w:rFonts w:ascii="Arial Narrow" w:hAnsi="Arial Narrow" w:cs="Calibri"/>
                <w:color w:val="000000"/>
                <w:sz w:val="22"/>
                <w:szCs w:val="22"/>
              </w:rPr>
            </w:pPr>
            <w:r w:rsidRPr="00693BE1">
              <w:rPr>
                <w:rFonts w:ascii="Arial Narrow" w:hAnsi="Arial Narrow" w:cs="Calibri"/>
                <w:color w:val="000000"/>
                <w:sz w:val="22"/>
                <w:szCs w:val="22"/>
              </w:rPr>
              <w:t>Financement de 500 000 USD reçu de la BAD; frais de loyer pour le projet; financement complémentaire PAS; suppléments de DSA…</w:t>
            </w:r>
          </w:p>
        </w:tc>
      </w:tr>
      <w:tr w:rsidR="00FA0773" w:rsidRPr="00FA0773" w14:paraId="71F9C097" w14:textId="77777777" w:rsidTr="00FA0773">
        <w:trPr>
          <w:trHeight w:val="359"/>
        </w:trPr>
        <w:tc>
          <w:tcPr>
            <w:tcW w:w="1555" w:type="dxa"/>
            <w:tcBorders>
              <w:top w:val="single" w:sz="4" w:space="0" w:color="auto"/>
              <w:bottom w:val="single" w:sz="4" w:space="0" w:color="auto"/>
            </w:tcBorders>
            <w:shd w:val="clear" w:color="auto" w:fill="auto"/>
            <w:noWrap/>
            <w:vAlign w:val="center"/>
            <w:hideMark/>
          </w:tcPr>
          <w:p w14:paraId="6BBF2849" w14:textId="734C8820" w:rsidR="00FA0773" w:rsidRPr="00693BE1" w:rsidRDefault="00FA0773" w:rsidP="00FA0773">
            <w:pPr>
              <w:rPr>
                <w:rFonts w:ascii="Arial Narrow" w:hAnsi="Arial Narrow" w:cs="Calibri"/>
                <w:color w:val="000000"/>
                <w:sz w:val="22"/>
                <w:szCs w:val="22"/>
              </w:rPr>
            </w:pPr>
            <w:r w:rsidRPr="00693BE1">
              <w:rPr>
                <w:rFonts w:ascii="Arial Narrow" w:hAnsi="Arial Narrow" w:cs="Calibri"/>
                <w:color w:val="000000"/>
                <w:sz w:val="22"/>
                <w:szCs w:val="22"/>
              </w:rPr>
              <w:t>Gouvernements</w:t>
            </w:r>
          </w:p>
        </w:tc>
        <w:tc>
          <w:tcPr>
            <w:tcW w:w="1275" w:type="dxa"/>
            <w:tcBorders>
              <w:top w:val="single" w:sz="4" w:space="0" w:color="auto"/>
              <w:bottom w:val="single" w:sz="4" w:space="0" w:color="auto"/>
            </w:tcBorders>
            <w:shd w:val="clear" w:color="auto" w:fill="auto"/>
            <w:noWrap/>
            <w:vAlign w:val="center"/>
            <w:hideMark/>
          </w:tcPr>
          <w:p w14:paraId="1F796731" w14:textId="1969B608" w:rsidR="00FA0773" w:rsidRPr="00693BE1" w:rsidRDefault="00FA0773" w:rsidP="00693BE1">
            <w:pPr>
              <w:jc w:val="center"/>
              <w:rPr>
                <w:rFonts w:ascii="Arial Narrow" w:hAnsi="Arial Narrow" w:cs="Calibri"/>
                <w:color w:val="000000"/>
                <w:sz w:val="22"/>
                <w:szCs w:val="22"/>
              </w:rPr>
            </w:pPr>
            <w:r w:rsidRPr="00693BE1">
              <w:rPr>
                <w:rFonts w:ascii="Arial Narrow" w:hAnsi="Arial Narrow" w:cs="Calibri"/>
                <w:color w:val="000000"/>
                <w:sz w:val="22"/>
                <w:szCs w:val="22"/>
              </w:rPr>
              <w:t>216</w:t>
            </w:r>
            <w:r w:rsidRPr="00693BE1">
              <w:rPr>
                <w:rFonts w:ascii="Arial" w:hAnsi="Arial" w:cs="Arial"/>
                <w:color w:val="000000"/>
                <w:sz w:val="22"/>
                <w:szCs w:val="22"/>
              </w:rPr>
              <w:t> </w:t>
            </w:r>
            <w:r w:rsidRPr="00693BE1">
              <w:rPr>
                <w:rFonts w:ascii="Arial Narrow" w:hAnsi="Arial Narrow" w:cs="Calibri"/>
                <w:color w:val="000000"/>
                <w:sz w:val="22"/>
                <w:szCs w:val="22"/>
              </w:rPr>
              <w:t>238</w:t>
            </w:r>
            <w:r w:rsidRPr="00693BE1">
              <w:rPr>
                <w:rFonts w:ascii="Arial" w:hAnsi="Arial" w:cs="Arial"/>
                <w:color w:val="000000"/>
                <w:sz w:val="22"/>
                <w:szCs w:val="22"/>
              </w:rPr>
              <w:t> </w:t>
            </w:r>
            <w:r w:rsidRPr="00693BE1">
              <w:rPr>
                <w:rFonts w:ascii="Arial Narrow" w:hAnsi="Arial Narrow" w:cs="Calibri"/>
                <w:color w:val="000000"/>
                <w:sz w:val="22"/>
                <w:szCs w:val="22"/>
              </w:rPr>
              <w:t>733</w:t>
            </w:r>
          </w:p>
        </w:tc>
        <w:tc>
          <w:tcPr>
            <w:tcW w:w="993" w:type="dxa"/>
            <w:tcBorders>
              <w:top w:val="single" w:sz="4" w:space="0" w:color="auto"/>
              <w:bottom w:val="single" w:sz="4" w:space="0" w:color="auto"/>
            </w:tcBorders>
            <w:shd w:val="clear" w:color="auto" w:fill="auto"/>
            <w:noWrap/>
            <w:vAlign w:val="center"/>
            <w:hideMark/>
          </w:tcPr>
          <w:p w14:paraId="0F788138" w14:textId="07790B6E" w:rsidR="00FA0773" w:rsidRPr="00693BE1" w:rsidRDefault="00FA0773" w:rsidP="00FA0773">
            <w:pPr>
              <w:jc w:val="center"/>
              <w:rPr>
                <w:rFonts w:ascii="Arial Narrow" w:hAnsi="Arial Narrow" w:cs="Calibri"/>
                <w:color w:val="000000"/>
                <w:sz w:val="22"/>
                <w:szCs w:val="22"/>
              </w:rPr>
            </w:pPr>
            <w:r w:rsidRPr="00693BE1">
              <w:rPr>
                <w:rFonts w:ascii="Arial Narrow" w:hAnsi="Arial Narrow" w:cs="Calibri"/>
                <w:color w:val="000000"/>
                <w:sz w:val="22"/>
                <w:szCs w:val="22"/>
              </w:rPr>
              <w:t>0</w:t>
            </w:r>
          </w:p>
        </w:tc>
        <w:tc>
          <w:tcPr>
            <w:tcW w:w="992" w:type="dxa"/>
            <w:tcBorders>
              <w:top w:val="single" w:sz="4" w:space="0" w:color="auto"/>
              <w:bottom w:val="single" w:sz="4" w:space="0" w:color="auto"/>
            </w:tcBorders>
            <w:shd w:val="clear" w:color="auto" w:fill="auto"/>
            <w:noWrap/>
            <w:vAlign w:val="center"/>
            <w:hideMark/>
          </w:tcPr>
          <w:p w14:paraId="1D020096" w14:textId="390E398B" w:rsidR="00FA0773" w:rsidRPr="00693BE1" w:rsidRDefault="00FA0773" w:rsidP="00693BE1">
            <w:pPr>
              <w:jc w:val="center"/>
              <w:rPr>
                <w:rFonts w:ascii="Arial Narrow" w:hAnsi="Arial Narrow" w:cs="Calibri"/>
                <w:color w:val="000000"/>
                <w:sz w:val="22"/>
                <w:szCs w:val="22"/>
              </w:rPr>
            </w:pPr>
            <w:r w:rsidRPr="00693BE1">
              <w:rPr>
                <w:rFonts w:ascii="Arial Narrow" w:hAnsi="Arial Narrow" w:cs="Calibri"/>
                <w:color w:val="000000"/>
                <w:sz w:val="22"/>
                <w:szCs w:val="22"/>
              </w:rPr>
              <w:t>-</w:t>
            </w:r>
          </w:p>
        </w:tc>
        <w:tc>
          <w:tcPr>
            <w:tcW w:w="4111" w:type="dxa"/>
            <w:tcBorders>
              <w:top w:val="single" w:sz="4" w:space="0" w:color="auto"/>
              <w:bottom w:val="single" w:sz="4" w:space="0" w:color="auto"/>
            </w:tcBorders>
            <w:shd w:val="clear" w:color="auto" w:fill="auto"/>
            <w:vAlign w:val="center"/>
            <w:hideMark/>
          </w:tcPr>
          <w:p w14:paraId="70DD39A7" w14:textId="77777777" w:rsidR="00FA0773" w:rsidRPr="00693BE1" w:rsidRDefault="00FA0773" w:rsidP="00693BE1">
            <w:pPr>
              <w:jc w:val="both"/>
              <w:rPr>
                <w:rFonts w:ascii="Arial Narrow" w:hAnsi="Arial Narrow" w:cs="Calibri"/>
                <w:color w:val="000000"/>
                <w:sz w:val="22"/>
                <w:szCs w:val="22"/>
              </w:rPr>
            </w:pPr>
            <w:r w:rsidRPr="00693BE1">
              <w:rPr>
                <w:rFonts w:ascii="Arial Narrow" w:hAnsi="Arial Narrow" w:cs="Calibri"/>
                <w:color w:val="000000"/>
                <w:sz w:val="22"/>
                <w:szCs w:val="22"/>
              </w:rPr>
              <w:t xml:space="preserve">Contribution des points focaux dans la mise en oeuvre du projet; les autres initiatives des gouvernements n'ont pas été documentés </w:t>
            </w:r>
          </w:p>
        </w:tc>
      </w:tr>
      <w:tr w:rsidR="00FA0773" w:rsidRPr="00FA0773" w14:paraId="7900D717" w14:textId="77777777" w:rsidTr="00FA0773">
        <w:trPr>
          <w:trHeight w:val="320"/>
        </w:trPr>
        <w:tc>
          <w:tcPr>
            <w:tcW w:w="1555" w:type="dxa"/>
            <w:tcBorders>
              <w:top w:val="single" w:sz="4" w:space="0" w:color="auto"/>
              <w:bottom w:val="single" w:sz="4" w:space="0" w:color="auto"/>
            </w:tcBorders>
            <w:shd w:val="clear" w:color="auto" w:fill="auto"/>
            <w:noWrap/>
            <w:vAlign w:val="center"/>
            <w:hideMark/>
          </w:tcPr>
          <w:p w14:paraId="155E43B0" w14:textId="77777777" w:rsidR="00FA0773" w:rsidRPr="00693BE1" w:rsidRDefault="00FA0773" w:rsidP="00FA0773">
            <w:pPr>
              <w:rPr>
                <w:rFonts w:ascii="Arial Narrow" w:hAnsi="Arial Narrow" w:cs="Calibri"/>
                <w:color w:val="000000"/>
                <w:sz w:val="22"/>
                <w:szCs w:val="22"/>
              </w:rPr>
            </w:pPr>
            <w:r w:rsidRPr="00693BE1">
              <w:rPr>
                <w:rFonts w:ascii="Arial Narrow" w:hAnsi="Arial Narrow" w:cs="Calibri"/>
                <w:color w:val="000000"/>
                <w:sz w:val="22"/>
                <w:szCs w:val="22"/>
              </w:rPr>
              <w:t>GIZ</w:t>
            </w:r>
          </w:p>
        </w:tc>
        <w:tc>
          <w:tcPr>
            <w:tcW w:w="1275" w:type="dxa"/>
            <w:tcBorders>
              <w:top w:val="single" w:sz="4" w:space="0" w:color="auto"/>
              <w:bottom w:val="single" w:sz="4" w:space="0" w:color="auto"/>
            </w:tcBorders>
            <w:shd w:val="clear" w:color="auto" w:fill="auto"/>
            <w:noWrap/>
            <w:vAlign w:val="center"/>
            <w:hideMark/>
          </w:tcPr>
          <w:p w14:paraId="5C5780E4" w14:textId="47336564" w:rsidR="00FA0773" w:rsidRPr="00693BE1" w:rsidRDefault="00FA0773" w:rsidP="00693BE1">
            <w:pPr>
              <w:jc w:val="center"/>
              <w:rPr>
                <w:rFonts w:ascii="Arial Narrow" w:hAnsi="Arial Narrow" w:cs="Calibri"/>
                <w:color w:val="000000"/>
                <w:sz w:val="22"/>
                <w:szCs w:val="22"/>
              </w:rPr>
            </w:pPr>
            <w:r w:rsidRPr="00693BE1">
              <w:rPr>
                <w:rFonts w:ascii="Arial Narrow" w:hAnsi="Arial Narrow" w:cs="Calibri"/>
                <w:color w:val="000000"/>
                <w:sz w:val="22"/>
                <w:szCs w:val="22"/>
              </w:rPr>
              <w:t>9</w:t>
            </w:r>
            <w:r w:rsidRPr="00693BE1">
              <w:rPr>
                <w:rFonts w:ascii="Arial" w:hAnsi="Arial" w:cs="Arial"/>
                <w:color w:val="000000"/>
                <w:sz w:val="22"/>
                <w:szCs w:val="22"/>
              </w:rPr>
              <w:t> </w:t>
            </w:r>
            <w:r w:rsidRPr="00693BE1">
              <w:rPr>
                <w:rFonts w:ascii="Arial Narrow" w:hAnsi="Arial Narrow" w:cs="Calibri"/>
                <w:color w:val="000000"/>
                <w:sz w:val="22"/>
                <w:szCs w:val="22"/>
              </w:rPr>
              <w:t>476</w:t>
            </w:r>
            <w:r w:rsidRPr="00693BE1">
              <w:rPr>
                <w:rFonts w:ascii="Arial" w:hAnsi="Arial" w:cs="Arial"/>
                <w:color w:val="000000"/>
                <w:sz w:val="22"/>
                <w:szCs w:val="22"/>
              </w:rPr>
              <w:t> </w:t>
            </w:r>
            <w:r w:rsidRPr="00693BE1">
              <w:rPr>
                <w:rFonts w:ascii="Arial Narrow" w:hAnsi="Arial Narrow" w:cs="Calibri"/>
                <w:color w:val="000000"/>
                <w:sz w:val="22"/>
                <w:szCs w:val="22"/>
              </w:rPr>
              <w:t>031</w:t>
            </w:r>
          </w:p>
        </w:tc>
        <w:tc>
          <w:tcPr>
            <w:tcW w:w="993" w:type="dxa"/>
            <w:tcBorders>
              <w:top w:val="single" w:sz="4" w:space="0" w:color="auto"/>
              <w:bottom w:val="single" w:sz="4" w:space="0" w:color="auto"/>
            </w:tcBorders>
            <w:shd w:val="clear" w:color="auto" w:fill="auto"/>
            <w:noWrap/>
            <w:vAlign w:val="center"/>
            <w:hideMark/>
          </w:tcPr>
          <w:p w14:paraId="23F88F62" w14:textId="4ABF8435" w:rsidR="00FA0773" w:rsidRPr="00693BE1" w:rsidRDefault="00FA0773" w:rsidP="00FA0773">
            <w:pPr>
              <w:jc w:val="center"/>
              <w:rPr>
                <w:rFonts w:ascii="Arial Narrow" w:hAnsi="Arial Narrow" w:cs="Calibri"/>
                <w:color w:val="000000"/>
                <w:sz w:val="22"/>
                <w:szCs w:val="22"/>
              </w:rPr>
            </w:pPr>
            <w:r w:rsidRPr="00693BE1">
              <w:rPr>
                <w:rFonts w:ascii="Arial Narrow" w:hAnsi="Arial Narrow" w:cs="Calibri"/>
                <w:color w:val="000000"/>
                <w:sz w:val="22"/>
                <w:szCs w:val="22"/>
              </w:rPr>
              <w:t>9</w:t>
            </w:r>
            <w:r w:rsidRPr="00693BE1">
              <w:rPr>
                <w:rFonts w:ascii="Arial" w:hAnsi="Arial" w:cs="Arial"/>
                <w:color w:val="000000"/>
                <w:sz w:val="22"/>
                <w:szCs w:val="22"/>
              </w:rPr>
              <w:t> </w:t>
            </w:r>
            <w:r w:rsidRPr="00693BE1">
              <w:rPr>
                <w:rFonts w:ascii="Arial Narrow" w:hAnsi="Arial Narrow" w:cs="Calibri"/>
                <w:color w:val="000000"/>
                <w:sz w:val="22"/>
                <w:szCs w:val="22"/>
              </w:rPr>
              <w:t>091</w:t>
            </w:r>
          </w:p>
        </w:tc>
        <w:tc>
          <w:tcPr>
            <w:tcW w:w="992" w:type="dxa"/>
            <w:tcBorders>
              <w:top w:val="single" w:sz="4" w:space="0" w:color="auto"/>
              <w:bottom w:val="single" w:sz="4" w:space="0" w:color="auto"/>
            </w:tcBorders>
            <w:shd w:val="clear" w:color="auto" w:fill="auto"/>
            <w:noWrap/>
            <w:vAlign w:val="center"/>
            <w:hideMark/>
          </w:tcPr>
          <w:p w14:paraId="11A1734D" w14:textId="1653E742" w:rsidR="00FA0773" w:rsidRPr="00693BE1" w:rsidRDefault="00FA0773" w:rsidP="00693BE1">
            <w:pPr>
              <w:jc w:val="center"/>
              <w:rPr>
                <w:rFonts w:ascii="Arial Narrow" w:hAnsi="Arial Narrow" w:cs="Calibri"/>
                <w:color w:val="000000"/>
                <w:sz w:val="22"/>
                <w:szCs w:val="22"/>
              </w:rPr>
            </w:pPr>
            <w:r w:rsidRPr="00693BE1">
              <w:rPr>
                <w:rFonts w:ascii="Arial Narrow" w:hAnsi="Arial Narrow" w:cs="Calibri"/>
                <w:color w:val="000000"/>
                <w:sz w:val="22"/>
                <w:szCs w:val="22"/>
              </w:rPr>
              <w:t>0,10</w:t>
            </w:r>
          </w:p>
        </w:tc>
        <w:tc>
          <w:tcPr>
            <w:tcW w:w="4111" w:type="dxa"/>
            <w:tcBorders>
              <w:top w:val="single" w:sz="4" w:space="0" w:color="auto"/>
              <w:bottom w:val="single" w:sz="4" w:space="0" w:color="auto"/>
            </w:tcBorders>
            <w:shd w:val="clear" w:color="auto" w:fill="auto"/>
            <w:noWrap/>
            <w:vAlign w:val="center"/>
            <w:hideMark/>
          </w:tcPr>
          <w:p w14:paraId="79D11C7F" w14:textId="77777777" w:rsidR="00FA0773" w:rsidRPr="00693BE1" w:rsidRDefault="00FA0773" w:rsidP="00693BE1">
            <w:pPr>
              <w:jc w:val="both"/>
              <w:rPr>
                <w:rFonts w:ascii="Arial Narrow" w:hAnsi="Arial Narrow" w:cs="Calibri"/>
                <w:color w:val="000000"/>
                <w:sz w:val="22"/>
                <w:szCs w:val="22"/>
              </w:rPr>
            </w:pPr>
            <w:r w:rsidRPr="00693BE1">
              <w:rPr>
                <w:rFonts w:ascii="Arial Narrow" w:hAnsi="Arial Narrow" w:cs="Calibri"/>
                <w:color w:val="000000"/>
                <w:sz w:val="22"/>
                <w:szCs w:val="22"/>
              </w:rPr>
              <w:t> </w:t>
            </w:r>
          </w:p>
        </w:tc>
      </w:tr>
      <w:tr w:rsidR="00FA0773" w:rsidRPr="00FA0773" w14:paraId="655115DE" w14:textId="77777777" w:rsidTr="00FA0773">
        <w:trPr>
          <w:trHeight w:val="320"/>
        </w:trPr>
        <w:tc>
          <w:tcPr>
            <w:tcW w:w="1555" w:type="dxa"/>
            <w:tcBorders>
              <w:top w:val="single" w:sz="4" w:space="0" w:color="auto"/>
            </w:tcBorders>
            <w:shd w:val="clear" w:color="auto" w:fill="auto"/>
            <w:noWrap/>
            <w:vAlign w:val="center"/>
            <w:hideMark/>
          </w:tcPr>
          <w:p w14:paraId="2251B926" w14:textId="77777777" w:rsidR="00FA0773" w:rsidRPr="00693BE1" w:rsidRDefault="00FA0773" w:rsidP="00FA0773">
            <w:pPr>
              <w:rPr>
                <w:rFonts w:ascii="Arial Narrow" w:hAnsi="Arial Narrow" w:cs="Calibri"/>
                <w:color w:val="000000"/>
                <w:sz w:val="22"/>
                <w:szCs w:val="22"/>
              </w:rPr>
            </w:pPr>
            <w:r w:rsidRPr="00693BE1">
              <w:rPr>
                <w:rFonts w:ascii="Arial Narrow" w:hAnsi="Arial Narrow" w:cs="Calibri"/>
                <w:color w:val="000000"/>
                <w:sz w:val="22"/>
                <w:szCs w:val="22"/>
              </w:rPr>
              <w:t xml:space="preserve">UICN </w:t>
            </w:r>
          </w:p>
        </w:tc>
        <w:tc>
          <w:tcPr>
            <w:tcW w:w="1275" w:type="dxa"/>
            <w:tcBorders>
              <w:top w:val="single" w:sz="4" w:space="0" w:color="auto"/>
            </w:tcBorders>
            <w:shd w:val="clear" w:color="auto" w:fill="auto"/>
            <w:noWrap/>
            <w:vAlign w:val="center"/>
            <w:hideMark/>
          </w:tcPr>
          <w:p w14:paraId="34389ACE" w14:textId="21E00E85" w:rsidR="00FA0773" w:rsidRPr="00693BE1" w:rsidRDefault="00FA0773" w:rsidP="00693BE1">
            <w:pPr>
              <w:jc w:val="center"/>
              <w:rPr>
                <w:rFonts w:ascii="Arial Narrow" w:hAnsi="Arial Narrow" w:cs="Calibri"/>
                <w:color w:val="000000"/>
                <w:sz w:val="22"/>
                <w:szCs w:val="22"/>
              </w:rPr>
            </w:pPr>
            <w:r w:rsidRPr="00693BE1">
              <w:rPr>
                <w:rFonts w:ascii="Arial Narrow" w:hAnsi="Arial Narrow" w:cs="Calibri"/>
                <w:color w:val="000000"/>
                <w:sz w:val="22"/>
                <w:szCs w:val="22"/>
              </w:rPr>
              <w:t>2</w:t>
            </w:r>
            <w:r w:rsidRPr="00693BE1">
              <w:rPr>
                <w:rFonts w:ascii="Arial" w:hAnsi="Arial" w:cs="Arial"/>
                <w:color w:val="000000"/>
                <w:sz w:val="22"/>
                <w:szCs w:val="22"/>
              </w:rPr>
              <w:t> </w:t>
            </w:r>
            <w:r w:rsidRPr="00693BE1">
              <w:rPr>
                <w:rFonts w:ascii="Arial Narrow" w:hAnsi="Arial Narrow" w:cs="Calibri"/>
                <w:color w:val="000000"/>
                <w:sz w:val="22"/>
                <w:szCs w:val="22"/>
              </w:rPr>
              <w:t>500</w:t>
            </w:r>
            <w:r w:rsidRPr="00693BE1">
              <w:rPr>
                <w:rFonts w:ascii="Arial" w:hAnsi="Arial" w:cs="Arial"/>
                <w:color w:val="000000"/>
                <w:sz w:val="22"/>
                <w:szCs w:val="22"/>
              </w:rPr>
              <w:t> </w:t>
            </w:r>
            <w:r w:rsidRPr="00693BE1">
              <w:rPr>
                <w:rFonts w:ascii="Arial Narrow" w:hAnsi="Arial Narrow" w:cs="Calibri"/>
                <w:color w:val="000000"/>
                <w:sz w:val="22"/>
                <w:szCs w:val="22"/>
              </w:rPr>
              <w:t>000</w:t>
            </w:r>
          </w:p>
        </w:tc>
        <w:tc>
          <w:tcPr>
            <w:tcW w:w="993" w:type="dxa"/>
            <w:tcBorders>
              <w:top w:val="single" w:sz="4" w:space="0" w:color="auto"/>
            </w:tcBorders>
            <w:shd w:val="clear" w:color="auto" w:fill="auto"/>
            <w:noWrap/>
            <w:vAlign w:val="center"/>
            <w:hideMark/>
          </w:tcPr>
          <w:p w14:paraId="7A97ACEB" w14:textId="2B99B77E" w:rsidR="00FA0773" w:rsidRPr="00693BE1" w:rsidRDefault="00FA0773" w:rsidP="00FA0773">
            <w:pPr>
              <w:jc w:val="center"/>
              <w:rPr>
                <w:rFonts w:ascii="Arial Narrow" w:hAnsi="Arial Narrow" w:cs="Calibri"/>
                <w:color w:val="000000"/>
                <w:sz w:val="22"/>
                <w:szCs w:val="22"/>
              </w:rPr>
            </w:pPr>
            <w:r w:rsidRPr="00693BE1">
              <w:rPr>
                <w:rFonts w:ascii="Arial Narrow" w:hAnsi="Arial Narrow" w:cs="Calibri"/>
                <w:color w:val="000000"/>
                <w:sz w:val="22"/>
                <w:szCs w:val="22"/>
              </w:rPr>
              <w:t>0</w:t>
            </w:r>
          </w:p>
        </w:tc>
        <w:tc>
          <w:tcPr>
            <w:tcW w:w="992" w:type="dxa"/>
            <w:tcBorders>
              <w:top w:val="single" w:sz="4" w:space="0" w:color="auto"/>
            </w:tcBorders>
            <w:shd w:val="clear" w:color="auto" w:fill="auto"/>
            <w:noWrap/>
            <w:vAlign w:val="center"/>
            <w:hideMark/>
          </w:tcPr>
          <w:p w14:paraId="27D1BCA4" w14:textId="6C9212B2" w:rsidR="00FA0773" w:rsidRPr="00693BE1" w:rsidRDefault="00FA0773" w:rsidP="00693BE1">
            <w:pPr>
              <w:jc w:val="center"/>
              <w:rPr>
                <w:rFonts w:ascii="Arial Narrow" w:hAnsi="Arial Narrow" w:cs="Calibri"/>
                <w:color w:val="000000"/>
                <w:sz w:val="22"/>
                <w:szCs w:val="22"/>
              </w:rPr>
            </w:pPr>
            <w:r w:rsidRPr="00693BE1">
              <w:rPr>
                <w:rFonts w:ascii="Arial Narrow" w:hAnsi="Arial Narrow" w:cs="Calibri"/>
                <w:color w:val="000000"/>
                <w:sz w:val="22"/>
                <w:szCs w:val="22"/>
              </w:rPr>
              <w:t>-</w:t>
            </w:r>
          </w:p>
        </w:tc>
        <w:tc>
          <w:tcPr>
            <w:tcW w:w="4111" w:type="dxa"/>
            <w:tcBorders>
              <w:top w:val="single" w:sz="4" w:space="0" w:color="auto"/>
            </w:tcBorders>
            <w:shd w:val="clear" w:color="auto" w:fill="auto"/>
            <w:noWrap/>
            <w:vAlign w:val="center"/>
            <w:hideMark/>
          </w:tcPr>
          <w:p w14:paraId="343EB06D" w14:textId="77777777" w:rsidR="00FA0773" w:rsidRPr="00693BE1" w:rsidRDefault="00FA0773" w:rsidP="00693BE1">
            <w:pPr>
              <w:jc w:val="both"/>
              <w:rPr>
                <w:rFonts w:ascii="Arial Narrow" w:hAnsi="Arial Narrow" w:cs="Calibri"/>
                <w:color w:val="000000"/>
                <w:sz w:val="22"/>
                <w:szCs w:val="22"/>
              </w:rPr>
            </w:pPr>
            <w:r w:rsidRPr="00693BE1">
              <w:rPr>
                <w:rFonts w:ascii="Arial Narrow" w:hAnsi="Arial Narrow" w:cs="Calibri"/>
                <w:color w:val="000000"/>
                <w:sz w:val="22"/>
                <w:szCs w:val="22"/>
              </w:rPr>
              <w:t> </w:t>
            </w:r>
          </w:p>
        </w:tc>
      </w:tr>
      <w:tr w:rsidR="00FA0773" w:rsidRPr="00FA0773" w14:paraId="277C9F3C" w14:textId="77777777" w:rsidTr="00FA0773">
        <w:trPr>
          <w:trHeight w:val="320"/>
        </w:trPr>
        <w:tc>
          <w:tcPr>
            <w:tcW w:w="1555" w:type="dxa"/>
            <w:shd w:val="clear" w:color="000000" w:fill="8EA9DB"/>
            <w:noWrap/>
            <w:vAlign w:val="center"/>
            <w:hideMark/>
          </w:tcPr>
          <w:p w14:paraId="66CB7E01" w14:textId="3385ED77" w:rsidR="00FA0773" w:rsidRPr="00693BE1" w:rsidRDefault="00FA0773" w:rsidP="00FA0773">
            <w:pPr>
              <w:rPr>
                <w:rFonts w:ascii="Arial Narrow" w:hAnsi="Arial Narrow" w:cs="Calibri"/>
                <w:color w:val="000000"/>
                <w:sz w:val="22"/>
                <w:szCs w:val="22"/>
              </w:rPr>
            </w:pPr>
            <w:r w:rsidRPr="00693BE1">
              <w:rPr>
                <w:rFonts w:ascii="Arial Narrow" w:hAnsi="Arial Narrow" w:cs="Calibri"/>
                <w:color w:val="000000"/>
                <w:sz w:val="22"/>
                <w:szCs w:val="22"/>
              </w:rPr>
              <w:t>TOTAL (USD)</w:t>
            </w:r>
          </w:p>
        </w:tc>
        <w:tc>
          <w:tcPr>
            <w:tcW w:w="1275" w:type="dxa"/>
            <w:shd w:val="clear" w:color="000000" w:fill="8EA9DB"/>
            <w:noWrap/>
            <w:vAlign w:val="center"/>
            <w:hideMark/>
          </w:tcPr>
          <w:p w14:paraId="27ADDA5C" w14:textId="5E22AAF3" w:rsidR="00FA0773" w:rsidRPr="00693BE1" w:rsidRDefault="00FA0773" w:rsidP="00693BE1">
            <w:pPr>
              <w:jc w:val="center"/>
              <w:rPr>
                <w:rFonts w:ascii="Arial Narrow" w:hAnsi="Arial Narrow" w:cs="Calibri"/>
                <w:color w:val="000000"/>
                <w:sz w:val="22"/>
                <w:szCs w:val="22"/>
              </w:rPr>
            </w:pPr>
            <w:r w:rsidRPr="00693BE1">
              <w:rPr>
                <w:rFonts w:ascii="Arial Narrow" w:hAnsi="Arial Narrow" w:cs="Calibri"/>
                <w:color w:val="000000"/>
                <w:sz w:val="22"/>
                <w:szCs w:val="22"/>
              </w:rPr>
              <w:t>236</w:t>
            </w:r>
            <w:r w:rsidRPr="00693BE1">
              <w:rPr>
                <w:rFonts w:ascii="Arial" w:hAnsi="Arial" w:cs="Arial"/>
                <w:color w:val="000000"/>
                <w:sz w:val="22"/>
                <w:szCs w:val="22"/>
              </w:rPr>
              <w:t> </w:t>
            </w:r>
            <w:r w:rsidRPr="00693BE1">
              <w:rPr>
                <w:rFonts w:ascii="Arial Narrow" w:hAnsi="Arial Narrow" w:cs="Calibri"/>
                <w:color w:val="000000"/>
                <w:sz w:val="22"/>
                <w:szCs w:val="22"/>
              </w:rPr>
              <w:t>032</w:t>
            </w:r>
            <w:r w:rsidRPr="00693BE1">
              <w:rPr>
                <w:rFonts w:ascii="Arial" w:hAnsi="Arial" w:cs="Arial"/>
                <w:color w:val="000000"/>
                <w:sz w:val="22"/>
                <w:szCs w:val="22"/>
              </w:rPr>
              <w:t> </w:t>
            </w:r>
            <w:r w:rsidRPr="00693BE1">
              <w:rPr>
                <w:rFonts w:ascii="Arial Narrow" w:hAnsi="Arial Narrow" w:cs="Calibri"/>
                <w:color w:val="000000"/>
                <w:sz w:val="22"/>
                <w:szCs w:val="22"/>
              </w:rPr>
              <w:t>304</w:t>
            </w:r>
          </w:p>
        </w:tc>
        <w:tc>
          <w:tcPr>
            <w:tcW w:w="993" w:type="dxa"/>
            <w:shd w:val="clear" w:color="000000" w:fill="8EA9DB"/>
            <w:noWrap/>
            <w:vAlign w:val="center"/>
            <w:hideMark/>
          </w:tcPr>
          <w:p w14:paraId="539EC7C6" w14:textId="274EEA74" w:rsidR="00FA0773" w:rsidRPr="00693BE1" w:rsidRDefault="00FA0773" w:rsidP="00693BE1">
            <w:pPr>
              <w:jc w:val="center"/>
              <w:rPr>
                <w:rFonts w:ascii="Arial Narrow" w:hAnsi="Arial Narrow" w:cs="Calibri"/>
                <w:color w:val="000000"/>
                <w:sz w:val="22"/>
                <w:szCs w:val="22"/>
              </w:rPr>
            </w:pPr>
            <w:r w:rsidRPr="00693BE1">
              <w:rPr>
                <w:rFonts w:ascii="Arial Narrow" w:hAnsi="Arial Narrow" w:cs="Calibri"/>
                <w:color w:val="000000"/>
                <w:sz w:val="22"/>
                <w:szCs w:val="22"/>
              </w:rPr>
              <w:t>1</w:t>
            </w:r>
            <w:r w:rsidRPr="00693BE1">
              <w:rPr>
                <w:rFonts w:ascii="Arial" w:hAnsi="Arial" w:cs="Arial"/>
                <w:color w:val="000000"/>
                <w:sz w:val="22"/>
                <w:szCs w:val="22"/>
              </w:rPr>
              <w:t> </w:t>
            </w:r>
            <w:r w:rsidRPr="00693BE1">
              <w:rPr>
                <w:rFonts w:ascii="Arial Narrow" w:hAnsi="Arial Narrow" w:cs="Calibri"/>
                <w:color w:val="000000"/>
                <w:sz w:val="22"/>
                <w:szCs w:val="22"/>
              </w:rPr>
              <w:t>086</w:t>
            </w:r>
            <w:r w:rsidRPr="00693BE1">
              <w:rPr>
                <w:rFonts w:ascii="Arial" w:hAnsi="Arial" w:cs="Arial"/>
                <w:color w:val="000000"/>
                <w:sz w:val="22"/>
                <w:szCs w:val="22"/>
              </w:rPr>
              <w:t> </w:t>
            </w:r>
            <w:r w:rsidRPr="00693BE1">
              <w:rPr>
                <w:rFonts w:ascii="Arial Narrow" w:hAnsi="Arial Narrow" w:cs="Calibri"/>
                <w:color w:val="000000"/>
                <w:sz w:val="22"/>
                <w:szCs w:val="22"/>
              </w:rPr>
              <w:t>463</w:t>
            </w:r>
          </w:p>
        </w:tc>
        <w:tc>
          <w:tcPr>
            <w:tcW w:w="992" w:type="dxa"/>
            <w:shd w:val="clear" w:color="000000" w:fill="8EA9DB"/>
            <w:noWrap/>
            <w:vAlign w:val="center"/>
            <w:hideMark/>
          </w:tcPr>
          <w:p w14:paraId="0D62D44B" w14:textId="25ECEBC6" w:rsidR="00FA0773" w:rsidRPr="00693BE1" w:rsidRDefault="00FA0773" w:rsidP="00693BE1">
            <w:pPr>
              <w:jc w:val="center"/>
              <w:rPr>
                <w:rFonts w:ascii="Arial Narrow" w:hAnsi="Arial Narrow" w:cs="Calibri"/>
                <w:color w:val="000000"/>
                <w:sz w:val="22"/>
                <w:szCs w:val="22"/>
              </w:rPr>
            </w:pPr>
            <w:r w:rsidRPr="00693BE1">
              <w:rPr>
                <w:rFonts w:ascii="Arial Narrow" w:hAnsi="Arial Narrow" w:cs="Calibri"/>
                <w:color w:val="000000"/>
                <w:sz w:val="22"/>
                <w:szCs w:val="22"/>
              </w:rPr>
              <w:t>0,46</w:t>
            </w:r>
          </w:p>
        </w:tc>
        <w:tc>
          <w:tcPr>
            <w:tcW w:w="4111" w:type="dxa"/>
            <w:shd w:val="clear" w:color="000000" w:fill="8EA9DB"/>
            <w:noWrap/>
            <w:vAlign w:val="center"/>
            <w:hideMark/>
          </w:tcPr>
          <w:p w14:paraId="23770129" w14:textId="77777777" w:rsidR="00FA0773" w:rsidRPr="00693BE1" w:rsidRDefault="00FA0773" w:rsidP="00693BE1">
            <w:pPr>
              <w:jc w:val="both"/>
              <w:rPr>
                <w:rFonts w:ascii="Arial Narrow" w:hAnsi="Arial Narrow" w:cs="Calibri"/>
                <w:color w:val="000000"/>
                <w:sz w:val="22"/>
                <w:szCs w:val="22"/>
              </w:rPr>
            </w:pPr>
            <w:r w:rsidRPr="00693BE1">
              <w:rPr>
                <w:rFonts w:ascii="Arial Narrow" w:hAnsi="Arial Narrow" w:cs="Calibri"/>
                <w:color w:val="000000"/>
                <w:sz w:val="22"/>
                <w:szCs w:val="22"/>
              </w:rPr>
              <w:t> </w:t>
            </w:r>
          </w:p>
        </w:tc>
      </w:tr>
    </w:tbl>
    <w:p w14:paraId="64128939" w14:textId="0AD2E5C6" w:rsidR="00D6649B" w:rsidRPr="00BA780A" w:rsidRDefault="00D6649B" w:rsidP="000B0215">
      <w:pPr>
        <w:spacing w:line="276" w:lineRule="auto"/>
        <w:jc w:val="both"/>
        <w:rPr>
          <w:rFonts w:ascii="Arial Narrow" w:hAnsi="Arial Narrow" w:cs="Arial"/>
          <w:b/>
          <w:bCs/>
          <w:i/>
          <w:iCs/>
          <w:sz w:val="20"/>
          <w:szCs w:val="20"/>
          <w:lang w:val="fr-FR"/>
        </w:rPr>
      </w:pPr>
      <w:r w:rsidRPr="00BA780A">
        <w:rPr>
          <w:rFonts w:ascii="Arial Narrow" w:hAnsi="Arial Narrow" w:cs="Arial"/>
          <w:b/>
          <w:bCs/>
          <w:i/>
          <w:iCs/>
          <w:sz w:val="20"/>
          <w:szCs w:val="20"/>
          <w:lang w:val="fr-FR"/>
        </w:rPr>
        <w:t>Sources : revue documentaire et entretiens, novembre 2023</w:t>
      </w:r>
    </w:p>
    <w:p w14:paraId="4EAA6F74" w14:textId="77777777" w:rsidR="00DA2F72" w:rsidRPr="00316081" w:rsidRDefault="00DA2F72" w:rsidP="000B0215">
      <w:pPr>
        <w:spacing w:line="276" w:lineRule="auto"/>
        <w:rPr>
          <w:lang w:val="fr-FR"/>
        </w:rPr>
      </w:pPr>
    </w:p>
    <w:p w14:paraId="5F4034AA" w14:textId="783E10A3" w:rsidR="00CD377B" w:rsidRPr="00CA3242" w:rsidRDefault="00E80A17" w:rsidP="000B0215">
      <w:pPr>
        <w:spacing w:line="276" w:lineRule="auto"/>
        <w:jc w:val="both"/>
        <w:rPr>
          <w:rFonts w:ascii="Arial Narrow" w:hAnsi="Arial Narrow" w:cs="Calibri"/>
          <w:color w:val="000000"/>
          <w:lang w:val="fr-FR"/>
        </w:rPr>
      </w:pPr>
      <w:r w:rsidRPr="00A33AC5">
        <w:rPr>
          <w:rFonts w:ascii="Arial Narrow" w:hAnsi="Arial Narrow" w:cs="Calibri"/>
          <w:color w:val="000000"/>
          <w:lang w:val="fr-FR"/>
        </w:rPr>
        <w:t>En matière de</w:t>
      </w:r>
      <w:r w:rsidRPr="00A33AC5">
        <w:rPr>
          <w:rFonts w:ascii="Arial Narrow" w:hAnsi="Arial Narrow" w:cs="Calibri"/>
          <w:color w:val="000000"/>
        </w:rPr>
        <w:t xml:space="preserve"> gestion des fonds, </w:t>
      </w:r>
      <w:r w:rsidRPr="00A33AC5">
        <w:rPr>
          <w:rFonts w:ascii="Arial Narrow" w:hAnsi="Arial Narrow" w:cs="Calibri"/>
          <w:color w:val="000000"/>
          <w:lang w:val="fr-FR"/>
        </w:rPr>
        <w:t xml:space="preserve">le projet </w:t>
      </w:r>
      <w:r w:rsidRPr="00BA780A">
        <w:rPr>
          <w:rFonts w:ascii="Arial Narrow" w:hAnsi="Arial Narrow" w:cs="Calibri"/>
          <w:color w:val="000000"/>
          <w:lang w:val="fr-FR"/>
        </w:rPr>
        <w:t>a fait preuve d</w:t>
      </w:r>
      <w:r w:rsidR="005961BC" w:rsidRPr="00BA780A">
        <w:rPr>
          <w:rFonts w:ascii="Arial Narrow" w:hAnsi="Arial Narrow" w:cs="Calibri"/>
          <w:color w:val="000000"/>
          <w:lang w:val="fr-FR"/>
        </w:rPr>
        <w:t>’un</w:t>
      </w:r>
      <w:r w:rsidRPr="00BA780A">
        <w:rPr>
          <w:rFonts w:ascii="Arial Narrow" w:hAnsi="Arial Narrow" w:cs="Calibri"/>
          <w:color w:val="000000"/>
          <w:lang w:val="fr-FR"/>
        </w:rPr>
        <w:t>e diligence modérée</w:t>
      </w:r>
      <w:r w:rsidRPr="00A33AC5">
        <w:rPr>
          <w:rFonts w:ascii="Arial Narrow" w:hAnsi="Arial Narrow" w:cs="Calibri"/>
          <w:color w:val="000000"/>
          <w:lang w:val="fr-FR"/>
        </w:rPr>
        <w:t>, notamment en ce qui concerne l</w:t>
      </w:r>
      <w:r w:rsidR="00C76A22">
        <w:rPr>
          <w:rFonts w:ascii="Arial Narrow" w:hAnsi="Arial Narrow" w:cs="Calibri"/>
          <w:color w:val="000000"/>
          <w:lang w:val="fr-FR"/>
        </w:rPr>
        <w:t>e respect d</w:t>
      </w:r>
      <w:r w:rsidR="004E1A4D">
        <w:rPr>
          <w:rFonts w:ascii="Arial Narrow" w:hAnsi="Arial Narrow" w:cs="Calibri"/>
          <w:color w:val="000000"/>
          <w:lang w:val="fr-FR"/>
        </w:rPr>
        <w:t>e</w:t>
      </w:r>
      <w:r w:rsidR="00C76A22">
        <w:rPr>
          <w:rFonts w:ascii="Arial Narrow" w:hAnsi="Arial Narrow" w:cs="Calibri"/>
          <w:color w:val="000000"/>
          <w:lang w:val="fr-FR"/>
        </w:rPr>
        <w:t xml:space="preserve">s prévisions </w:t>
      </w:r>
      <w:r w:rsidR="004E1A4D">
        <w:rPr>
          <w:rFonts w:ascii="Arial Narrow" w:hAnsi="Arial Narrow" w:cs="Calibri"/>
          <w:color w:val="000000"/>
          <w:lang w:val="fr-FR"/>
        </w:rPr>
        <w:t>d</w:t>
      </w:r>
      <w:r w:rsidRPr="00A33AC5">
        <w:rPr>
          <w:rFonts w:ascii="Arial Narrow" w:hAnsi="Arial Narrow" w:cs="Calibri"/>
          <w:color w:val="000000"/>
          <w:lang w:val="fr-FR"/>
        </w:rPr>
        <w:t xml:space="preserve">’absorption des ressources. </w:t>
      </w:r>
      <w:r w:rsidR="00E91B84" w:rsidRPr="00A33AC5">
        <w:rPr>
          <w:rFonts w:ascii="Arial Narrow" w:hAnsi="Arial Narrow" w:cs="Calibri"/>
          <w:color w:val="000000"/>
          <w:lang w:val="fr-FR"/>
        </w:rPr>
        <w:t>En effet, entre 2020 et 2023, le taux d’exécution annuel du budget a oscillé entre 65% et 73% avec un pic d</w:t>
      </w:r>
      <w:r w:rsidR="00292CA2">
        <w:rPr>
          <w:rFonts w:ascii="Arial Narrow" w:hAnsi="Arial Narrow" w:cs="Calibri"/>
          <w:color w:val="000000"/>
          <w:lang w:val="fr-FR"/>
        </w:rPr>
        <w:t>e</w:t>
      </w:r>
      <w:r w:rsidR="00E91B84" w:rsidRPr="00A33AC5">
        <w:rPr>
          <w:rFonts w:ascii="Arial Narrow" w:hAnsi="Arial Narrow" w:cs="Calibri"/>
          <w:color w:val="000000"/>
          <w:lang w:val="fr-FR"/>
        </w:rPr>
        <w:t xml:space="preserve"> 74% en 2021. Ces niveaux de performance annuels </w:t>
      </w:r>
      <w:r w:rsidR="00A00B4C" w:rsidRPr="00A33AC5">
        <w:rPr>
          <w:rFonts w:ascii="Arial Narrow" w:hAnsi="Arial Narrow" w:cs="Calibri"/>
          <w:color w:val="000000"/>
          <w:lang w:val="fr-FR"/>
        </w:rPr>
        <w:t xml:space="preserve">sont la résultante de plusieurs facteurs, au nombre desquels la crise sanitaire </w:t>
      </w:r>
      <w:r w:rsidR="008E17B9">
        <w:rPr>
          <w:rFonts w:ascii="Arial Narrow" w:hAnsi="Arial Narrow" w:cs="Calibri"/>
          <w:color w:val="000000"/>
          <w:lang w:val="fr-FR"/>
        </w:rPr>
        <w:t>(</w:t>
      </w:r>
      <w:r w:rsidR="00A00B4C" w:rsidRPr="00A33AC5">
        <w:rPr>
          <w:rFonts w:ascii="Arial Narrow" w:hAnsi="Arial Narrow" w:cs="Calibri"/>
          <w:color w:val="000000"/>
          <w:lang w:val="fr-FR"/>
        </w:rPr>
        <w:t xml:space="preserve">qui a perdurée sur une bonne partie de la </w:t>
      </w:r>
      <w:r w:rsidR="008E17B9">
        <w:rPr>
          <w:rFonts w:ascii="Arial Narrow" w:hAnsi="Arial Narrow" w:cs="Calibri"/>
          <w:color w:val="000000"/>
          <w:lang w:val="fr-FR"/>
        </w:rPr>
        <w:t>durée</w:t>
      </w:r>
      <w:r w:rsidR="00A00B4C" w:rsidRPr="00A33AC5">
        <w:rPr>
          <w:rFonts w:ascii="Arial Narrow" w:hAnsi="Arial Narrow" w:cs="Calibri"/>
          <w:color w:val="000000"/>
          <w:lang w:val="fr-FR"/>
        </w:rPr>
        <w:t xml:space="preserve"> du projet</w:t>
      </w:r>
      <w:r w:rsidR="008E17B9">
        <w:rPr>
          <w:rFonts w:ascii="Arial Narrow" w:hAnsi="Arial Narrow" w:cs="Calibri"/>
          <w:color w:val="000000"/>
          <w:lang w:val="fr-FR"/>
        </w:rPr>
        <w:t>)</w:t>
      </w:r>
      <w:r w:rsidR="00A00B4C" w:rsidRPr="00A33AC5">
        <w:rPr>
          <w:rFonts w:ascii="Arial Narrow" w:hAnsi="Arial Narrow" w:cs="Calibri"/>
          <w:color w:val="000000"/>
          <w:lang w:val="fr-FR"/>
        </w:rPr>
        <w:t>, la crise sécuritaire</w:t>
      </w:r>
      <w:r w:rsidR="00C76A22">
        <w:rPr>
          <w:rFonts w:ascii="Arial Narrow" w:hAnsi="Arial Narrow" w:cs="Calibri"/>
          <w:color w:val="000000"/>
          <w:lang w:val="fr-FR"/>
        </w:rPr>
        <w:t xml:space="preserve"> chronique</w:t>
      </w:r>
      <w:r w:rsidR="00A00B4C" w:rsidRPr="00A33AC5">
        <w:rPr>
          <w:rFonts w:ascii="Arial Narrow" w:hAnsi="Arial Narrow" w:cs="Calibri"/>
          <w:color w:val="000000"/>
          <w:lang w:val="fr-FR"/>
        </w:rPr>
        <w:t xml:space="preserve">, la </w:t>
      </w:r>
      <w:r w:rsidR="00C76A22">
        <w:rPr>
          <w:rFonts w:ascii="Arial Narrow" w:hAnsi="Arial Narrow" w:cs="Calibri"/>
          <w:color w:val="000000"/>
          <w:lang w:val="fr-FR"/>
        </w:rPr>
        <w:t>faible</w:t>
      </w:r>
      <w:r w:rsidR="00FA0773">
        <w:rPr>
          <w:rFonts w:ascii="Arial Narrow" w:hAnsi="Arial Narrow" w:cs="Calibri"/>
          <w:color w:val="000000"/>
          <w:lang w:val="fr-FR"/>
        </w:rPr>
        <w:t xml:space="preserve"> </w:t>
      </w:r>
      <w:r w:rsidR="00A00B4C" w:rsidRPr="00A33AC5">
        <w:rPr>
          <w:rFonts w:ascii="Arial Narrow" w:hAnsi="Arial Narrow" w:cs="Calibri"/>
          <w:color w:val="000000"/>
          <w:lang w:val="fr-FR"/>
        </w:rPr>
        <w:t xml:space="preserve">capacité d’absorption des partenaires de mise en œuvre et les difficultés de respect de la planification et </w:t>
      </w:r>
      <w:r w:rsidR="0086489A" w:rsidRPr="00A33AC5">
        <w:rPr>
          <w:rFonts w:ascii="Arial Narrow" w:hAnsi="Arial Narrow" w:cs="Calibri"/>
          <w:color w:val="000000"/>
          <w:lang w:val="fr-FR"/>
        </w:rPr>
        <w:t>délais</w:t>
      </w:r>
      <w:r w:rsidR="00A00B4C" w:rsidRPr="00A33AC5">
        <w:rPr>
          <w:rFonts w:ascii="Arial Narrow" w:hAnsi="Arial Narrow" w:cs="Calibri"/>
          <w:color w:val="000000"/>
          <w:lang w:val="fr-FR"/>
        </w:rPr>
        <w:t xml:space="preserve"> de réalisation des activités. </w:t>
      </w:r>
      <w:r w:rsidR="00C76A22">
        <w:rPr>
          <w:rFonts w:ascii="Arial Narrow" w:hAnsi="Arial Narrow" w:cs="Calibri"/>
          <w:color w:val="000000"/>
          <w:lang w:val="fr-FR"/>
        </w:rPr>
        <w:t xml:space="preserve">De façon spécifique, </w:t>
      </w:r>
      <w:r w:rsidR="008E17B9">
        <w:rPr>
          <w:rFonts w:ascii="Arial Narrow" w:hAnsi="Arial Narrow" w:cs="Calibri"/>
          <w:lang w:val="fr-FR"/>
        </w:rPr>
        <w:t>l</w:t>
      </w:r>
      <w:r w:rsidR="00454E50">
        <w:rPr>
          <w:rFonts w:ascii="Arial Narrow" w:hAnsi="Arial Narrow" w:cs="Calibri"/>
          <w:lang w:val="fr-FR"/>
        </w:rPr>
        <w:t xml:space="preserve">’exécution du budget </w:t>
      </w:r>
      <w:r w:rsidR="00C76A22">
        <w:rPr>
          <w:rFonts w:ascii="Arial Narrow" w:hAnsi="Arial Narrow" w:cs="Calibri"/>
          <w:lang w:val="fr-FR"/>
        </w:rPr>
        <w:t xml:space="preserve">2023 </w:t>
      </w:r>
      <w:r w:rsidR="00454E50">
        <w:rPr>
          <w:rFonts w:ascii="Arial Narrow" w:hAnsi="Arial Narrow" w:cs="Calibri"/>
          <w:lang w:val="fr-FR"/>
        </w:rPr>
        <w:t xml:space="preserve">s’est </w:t>
      </w:r>
      <w:r w:rsidR="00CD377B" w:rsidRPr="00A33AC5">
        <w:rPr>
          <w:rFonts w:ascii="Arial Narrow" w:hAnsi="Arial Narrow" w:cs="Calibri"/>
          <w:lang w:val="fr-FR"/>
        </w:rPr>
        <w:t xml:space="preserve">confrontée </w:t>
      </w:r>
      <w:r w:rsidR="00C76A22">
        <w:rPr>
          <w:rFonts w:ascii="Arial Narrow" w:hAnsi="Arial Narrow" w:cs="Calibri"/>
          <w:lang w:val="fr-FR"/>
        </w:rPr>
        <w:t>au</w:t>
      </w:r>
      <w:r w:rsidR="00CD377B" w:rsidRPr="00A33AC5">
        <w:rPr>
          <w:rFonts w:ascii="Arial Narrow" w:hAnsi="Arial Narrow"/>
          <w:lang w:val="fr-FR"/>
        </w:rPr>
        <w:t xml:space="preserve"> t</w:t>
      </w:r>
      <w:r w:rsidR="00CD377B" w:rsidRPr="00A33AC5">
        <w:rPr>
          <w:rFonts w:ascii="Arial Narrow" w:hAnsi="Arial Narrow" w:cs="Calibri"/>
          <w:lang w:val="fr-FR"/>
        </w:rPr>
        <w:t xml:space="preserve">ransfert de gouvernance de l’UICN à la CBLT </w:t>
      </w:r>
      <w:r w:rsidR="008E17B9">
        <w:rPr>
          <w:rFonts w:ascii="Arial Narrow" w:hAnsi="Arial Narrow" w:cs="Calibri"/>
          <w:lang w:val="fr-FR"/>
        </w:rPr>
        <w:t>dans le cadre de la mise en œuvre des activités de la composante 5</w:t>
      </w:r>
      <w:r w:rsidR="00EF0EEB">
        <w:rPr>
          <w:rFonts w:ascii="Arial Narrow" w:hAnsi="Arial Narrow" w:cs="Calibri"/>
          <w:lang w:val="fr-FR"/>
        </w:rPr>
        <w:t xml:space="preserve"> </w:t>
      </w:r>
      <w:r w:rsidR="00C76A22">
        <w:rPr>
          <w:rFonts w:ascii="Arial Narrow" w:hAnsi="Arial Narrow" w:cs="Calibri"/>
          <w:lang w:val="fr-FR"/>
        </w:rPr>
        <w:t>et aux difficultés de</w:t>
      </w:r>
      <w:r w:rsidR="00CD377B" w:rsidRPr="00A33AC5">
        <w:rPr>
          <w:rFonts w:ascii="Arial Narrow" w:hAnsi="Arial Narrow" w:cs="Calibri"/>
          <w:lang w:val="fr-FR"/>
        </w:rPr>
        <w:t xml:space="preserve"> passage de Atlas à Quantum et la migration tardive du budget qui s’en est suivie</w:t>
      </w:r>
      <w:r w:rsidR="00454E50">
        <w:rPr>
          <w:rFonts w:ascii="Arial Narrow" w:hAnsi="Arial Narrow" w:cs="Calibri"/>
          <w:lang w:val="fr-FR"/>
        </w:rPr>
        <w:t>.</w:t>
      </w:r>
      <w:r w:rsidR="00CD377B" w:rsidRPr="00A33AC5">
        <w:rPr>
          <w:rFonts w:ascii="Arial Narrow" w:hAnsi="Arial Narrow" w:cs="Calibri"/>
          <w:lang w:val="fr-FR"/>
        </w:rPr>
        <w:t xml:space="preserve"> </w:t>
      </w:r>
    </w:p>
    <w:p w14:paraId="321F027F" w14:textId="0E46A375" w:rsidR="00A00B4C" w:rsidRDefault="00A00B4C" w:rsidP="000B0215">
      <w:pPr>
        <w:spacing w:line="276" w:lineRule="auto"/>
        <w:rPr>
          <w:rFonts w:ascii="Arial Narrow" w:eastAsia="Myriad Pro" w:hAnsi="Arial Narrow" w:cstheme="minorHAnsi"/>
          <w:color w:val="000000"/>
          <w:lang w:val="fr-FR"/>
        </w:rPr>
      </w:pPr>
    </w:p>
    <w:p w14:paraId="46F9706F" w14:textId="299FF58B" w:rsidR="00454E50" w:rsidRPr="00717F91" w:rsidRDefault="00032943" w:rsidP="00717F91">
      <w:pPr>
        <w:pStyle w:val="Lgende"/>
        <w:spacing w:after="0"/>
        <w:rPr>
          <w:rFonts w:ascii="Arial Narrow" w:hAnsi="Arial Narrow"/>
          <w:b/>
          <w:bCs/>
          <w:i w:val="0"/>
          <w:iCs w:val="0"/>
          <w:sz w:val="22"/>
          <w:szCs w:val="22"/>
          <w:lang w:val="fr-FR"/>
        </w:rPr>
      </w:pPr>
      <w:bookmarkStart w:id="42" w:name="_Toc161584842"/>
      <w:r w:rsidRPr="00717F91">
        <w:rPr>
          <w:rFonts w:ascii="Arial Narrow" w:hAnsi="Arial Narrow"/>
          <w:b/>
          <w:bCs/>
          <w:i w:val="0"/>
          <w:iCs w:val="0"/>
          <w:sz w:val="22"/>
          <w:szCs w:val="22"/>
          <w:lang w:val="fr-FR"/>
        </w:rPr>
        <w:t xml:space="preserve">Tableau </w:t>
      </w:r>
      <w:r w:rsidRPr="00717F91">
        <w:rPr>
          <w:rFonts w:ascii="Arial Narrow" w:hAnsi="Arial Narrow"/>
          <w:b/>
          <w:bCs/>
          <w:i w:val="0"/>
          <w:iCs w:val="0"/>
          <w:sz w:val="22"/>
          <w:szCs w:val="22"/>
          <w:lang w:val="fr-FR"/>
        </w:rPr>
        <w:fldChar w:fldCharType="begin"/>
      </w:r>
      <w:r w:rsidRPr="00717F91">
        <w:rPr>
          <w:rFonts w:ascii="Arial Narrow" w:hAnsi="Arial Narrow"/>
          <w:b/>
          <w:bCs/>
          <w:i w:val="0"/>
          <w:iCs w:val="0"/>
          <w:sz w:val="22"/>
          <w:szCs w:val="22"/>
          <w:lang w:val="fr-FR"/>
        </w:rPr>
        <w:instrText xml:space="preserve"> SEQ Tableau \* ARABIC </w:instrText>
      </w:r>
      <w:r w:rsidRPr="00717F91">
        <w:rPr>
          <w:rFonts w:ascii="Arial Narrow" w:hAnsi="Arial Narrow"/>
          <w:b/>
          <w:bCs/>
          <w:i w:val="0"/>
          <w:iCs w:val="0"/>
          <w:sz w:val="22"/>
          <w:szCs w:val="22"/>
          <w:lang w:val="fr-FR"/>
        </w:rPr>
        <w:fldChar w:fldCharType="separate"/>
      </w:r>
      <w:r w:rsidRPr="00717F91">
        <w:rPr>
          <w:rFonts w:ascii="Arial Narrow" w:hAnsi="Arial Narrow"/>
          <w:b/>
          <w:bCs/>
          <w:i w:val="0"/>
          <w:iCs w:val="0"/>
          <w:sz w:val="22"/>
          <w:szCs w:val="22"/>
          <w:lang w:val="fr-FR"/>
        </w:rPr>
        <w:t>5</w:t>
      </w:r>
      <w:r w:rsidRPr="00717F91">
        <w:rPr>
          <w:rFonts w:ascii="Arial Narrow" w:hAnsi="Arial Narrow"/>
          <w:b/>
          <w:bCs/>
          <w:i w:val="0"/>
          <w:iCs w:val="0"/>
          <w:sz w:val="22"/>
          <w:szCs w:val="22"/>
          <w:lang w:val="fr-FR"/>
        </w:rPr>
        <w:fldChar w:fldCharType="end"/>
      </w:r>
      <w:r w:rsidRPr="00717F91">
        <w:rPr>
          <w:rFonts w:ascii="Arial Narrow" w:hAnsi="Arial Narrow"/>
          <w:b/>
          <w:bCs/>
          <w:i w:val="0"/>
          <w:iCs w:val="0"/>
          <w:sz w:val="22"/>
          <w:szCs w:val="22"/>
          <w:lang w:val="fr-FR"/>
        </w:rPr>
        <w:t xml:space="preserve">: </w:t>
      </w:r>
      <w:r w:rsidR="00454E50" w:rsidRPr="00717F91">
        <w:rPr>
          <w:rFonts w:ascii="Arial Narrow" w:hAnsi="Arial Narrow"/>
          <w:b/>
          <w:bCs/>
          <w:i w:val="0"/>
          <w:iCs w:val="0"/>
          <w:sz w:val="22"/>
          <w:szCs w:val="22"/>
          <w:lang w:val="fr-FR"/>
        </w:rPr>
        <w:t>Évolution du taux d’exécution budgétaire annuel de 2020 à 2023</w:t>
      </w:r>
      <w:bookmarkEnd w:id="42"/>
    </w:p>
    <w:tbl>
      <w:tblPr>
        <w:tblW w:w="8926" w:type="dxa"/>
        <w:tblLayout w:type="fixed"/>
        <w:tblCellMar>
          <w:left w:w="70" w:type="dxa"/>
          <w:right w:w="70" w:type="dxa"/>
        </w:tblCellMar>
        <w:tblLook w:val="04A0" w:firstRow="1" w:lastRow="0" w:firstColumn="1" w:lastColumn="0" w:noHBand="0" w:noVBand="1"/>
      </w:tblPr>
      <w:tblGrid>
        <w:gridCol w:w="2405"/>
        <w:gridCol w:w="1630"/>
        <w:gridCol w:w="1630"/>
        <w:gridCol w:w="1630"/>
        <w:gridCol w:w="1631"/>
      </w:tblGrid>
      <w:tr w:rsidR="004E1A4D" w:rsidRPr="00E91B84" w14:paraId="1007D56E" w14:textId="77777777" w:rsidTr="004E1A4D">
        <w:trPr>
          <w:trHeight w:val="265"/>
        </w:trPr>
        <w:tc>
          <w:tcPr>
            <w:tcW w:w="2405" w:type="dxa"/>
            <w:tcBorders>
              <w:top w:val="single" w:sz="4" w:space="0" w:color="auto"/>
              <w:bottom w:val="single" w:sz="4" w:space="0" w:color="auto"/>
            </w:tcBorders>
            <w:shd w:val="clear" w:color="000000" w:fill="B4C6E7"/>
            <w:noWrap/>
            <w:vAlign w:val="center"/>
            <w:hideMark/>
          </w:tcPr>
          <w:p w14:paraId="4ADEF450" w14:textId="77777777" w:rsidR="004E1A4D" w:rsidRPr="00E91B84" w:rsidRDefault="004E1A4D" w:rsidP="000B0215">
            <w:pPr>
              <w:spacing w:line="276" w:lineRule="auto"/>
              <w:jc w:val="center"/>
              <w:rPr>
                <w:rFonts w:ascii="Arial Narrow" w:hAnsi="Arial Narrow" w:cs="Calibri"/>
                <w:b/>
                <w:bCs/>
                <w:color w:val="000000"/>
                <w:sz w:val="22"/>
                <w:szCs w:val="22"/>
              </w:rPr>
            </w:pPr>
            <w:r w:rsidRPr="00E91B84">
              <w:rPr>
                <w:rFonts w:ascii="Arial Narrow" w:hAnsi="Arial Narrow" w:cs="Calibri"/>
                <w:b/>
                <w:bCs/>
                <w:color w:val="000000"/>
                <w:sz w:val="22"/>
                <w:szCs w:val="22"/>
              </w:rPr>
              <w:t> </w:t>
            </w:r>
          </w:p>
        </w:tc>
        <w:tc>
          <w:tcPr>
            <w:tcW w:w="1630" w:type="dxa"/>
            <w:tcBorders>
              <w:top w:val="single" w:sz="4" w:space="0" w:color="auto"/>
              <w:bottom w:val="single" w:sz="4" w:space="0" w:color="auto"/>
            </w:tcBorders>
            <w:shd w:val="clear" w:color="000000" w:fill="B4C6E7"/>
            <w:vAlign w:val="center"/>
            <w:hideMark/>
          </w:tcPr>
          <w:p w14:paraId="664F774E" w14:textId="77777777" w:rsidR="004E1A4D" w:rsidRPr="00E91B84" w:rsidRDefault="004E1A4D" w:rsidP="000B0215">
            <w:pPr>
              <w:spacing w:line="276" w:lineRule="auto"/>
              <w:jc w:val="center"/>
              <w:rPr>
                <w:rFonts w:ascii="Arial Narrow" w:hAnsi="Arial Narrow" w:cs="Calibri"/>
                <w:b/>
                <w:bCs/>
                <w:color w:val="000000"/>
                <w:sz w:val="22"/>
                <w:szCs w:val="22"/>
              </w:rPr>
            </w:pPr>
            <w:r w:rsidRPr="00E91B84">
              <w:rPr>
                <w:rFonts w:ascii="Arial Narrow" w:hAnsi="Arial Narrow" w:cs="Calibri"/>
                <w:b/>
                <w:bCs/>
                <w:color w:val="000000"/>
                <w:sz w:val="22"/>
                <w:szCs w:val="22"/>
              </w:rPr>
              <w:t>2020 (USD)</w:t>
            </w:r>
          </w:p>
        </w:tc>
        <w:tc>
          <w:tcPr>
            <w:tcW w:w="1630" w:type="dxa"/>
            <w:tcBorders>
              <w:top w:val="single" w:sz="4" w:space="0" w:color="auto"/>
              <w:bottom w:val="single" w:sz="4" w:space="0" w:color="auto"/>
            </w:tcBorders>
            <w:shd w:val="clear" w:color="000000" w:fill="B4C6E7"/>
            <w:vAlign w:val="center"/>
            <w:hideMark/>
          </w:tcPr>
          <w:p w14:paraId="11A0C7CD" w14:textId="77777777" w:rsidR="004E1A4D" w:rsidRPr="00E91B84" w:rsidRDefault="004E1A4D" w:rsidP="000B0215">
            <w:pPr>
              <w:spacing w:line="276" w:lineRule="auto"/>
              <w:jc w:val="center"/>
              <w:rPr>
                <w:rFonts w:ascii="Arial Narrow" w:hAnsi="Arial Narrow" w:cs="Calibri"/>
                <w:b/>
                <w:bCs/>
                <w:color w:val="000000"/>
                <w:sz w:val="22"/>
                <w:szCs w:val="22"/>
              </w:rPr>
            </w:pPr>
            <w:r w:rsidRPr="00E91B84">
              <w:rPr>
                <w:rFonts w:ascii="Arial Narrow" w:hAnsi="Arial Narrow" w:cs="Calibri"/>
                <w:b/>
                <w:bCs/>
                <w:color w:val="000000"/>
                <w:sz w:val="22"/>
                <w:szCs w:val="22"/>
              </w:rPr>
              <w:t>2021 (USD)</w:t>
            </w:r>
          </w:p>
        </w:tc>
        <w:tc>
          <w:tcPr>
            <w:tcW w:w="1630" w:type="dxa"/>
            <w:tcBorders>
              <w:top w:val="single" w:sz="4" w:space="0" w:color="auto"/>
              <w:bottom w:val="single" w:sz="4" w:space="0" w:color="auto"/>
            </w:tcBorders>
            <w:shd w:val="clear" w:color="000000" w:fill="B4C6E7"/>
            <w:vAlign w:val="center"/>
            <w:hideMark/>
          </w:tcPr>
          <w:p w14:paraId="601DBC7E" w14:textId="77777777" w:rsidR="004E1A4D" w:rsidRPr="00E91B84" w:rsidRDefault="004E1A4D" w:rsidP="000B0215">
            <w:pPr>
              <w:spacing w:line="276" w:lineRule="auto"/>
              <w:jc w:val="center"/>
              <w:rPr>
                <w:rFonts w:ascii="Arial Narrow" w:hAnsi="Arial Narrow" w:cs="Calibri"/>
                <w:b/>
                <w:bCs/>
                <w:color w:val="000000"/>
                <w:sz w:val="22"/>
                <w:szCs w:val="22"/>
              </w:rPr>
            </w:pPr>
            <w:r w:rsidRPr="00E91B84">
              <w:rPr>
                <w:rFonts w:ascii="Arial Narrow" w:hAnsi="Arial Narrow" w:cs="Calibri"/>
                <w:b/>
                <w:bCs/>
                <w:color w:val="000000"/>
                <w:sz w:val="22"/>
                <w:szCs w:val="22"/>
              </w:rPr>
              <w:t>2022 (USD)</w:t>
            </w:r>
          </w:p>
        </w:tc>
        <w:tc>
          <w:tcPr>
            <w:tcW w:w="1631" w:type="dxa"/>
            <w:tcBorders>
              <w:top w:val="single" w:sz="4" w:space="0" w:color="auto"/>
              <w:bottom w:val="single" w:sz="4" w:space="0" w:color="auto"/>
            </w:tcBorders>
            <w:shd w:val="clear" w:color="000000" w:fill="B4C6E7"/>
            <w:vAlign w:val="center"/>
            <w:hideMark/>
          </w:tcPr>
          <w:p w14:paraId="6FD51060" w14:textId="79F8935E" w:rsidR="004E1A4D" w:rsidRPr="00E91B84" w:rsidRDefault="004E1A4D" w:rsidP="000B0215">
            <w:pPr>
              <w:spacing w:line="276" w:lineRule="auto"/>
              <w:jc w:val="center"/>
              <w:rPr>
                <w:rFonts w:ascii="Arial Narrow" w:hAnsi="Arial Narrow" w:cs="Calibri"/>
                <w:b/>
                <w:bCs/>
                <w:color w:val="000000"/>
                <w:sz w:val="22"/>
                <w:szCs w:val="22"/>
              </w:rPr>
            </w:pPr>
            <w:r w:rsidRPr="00E91B84">
              <w:rPr>
                <w:rFonts w:ascii="Arial Narrow" w:hAnsi="Arial Narrow" w:cs="Calibri"/>
                <w:b/>
                <w:bCs/>
                <w:color w:val="000000"/>
                <w:sz w:val="22"/>
                <w:szCs w:val="22"/>
              </w:rPr>
              <w:t>2023 (USD)</w:t>
            </w:r>
            <w:r>
              <w:rPr>
                <w:rStyle w:val="Appelnotedebasdep"/>
                <w:rFonts w:ascii="Arial Narrow" w:hAnsi="Arial Narrow" w:cs="Calibri"/>
                <w:b/>
                <w:bCs/>
                <w:color w:val="000000"/>
                <w:sz w:val="22"/>
                <w:szCs w:val="22"/>
              </w:rPr>
              <w:footnoteReference w:id="8"/>
            </w:r>
          </w:p>
        </w:tc>
      </w:tr>
      <w:tr w:rsidR="004E1A4D" w:rsidRPr="00E91B84" w14:paraId="60F1CEC5" w14:textId="77777777" w:rsidTr="004E1A4D">
        <w:trPr>
          <w:trHeight w:val="320"/>
        </w:trPr>
        <w:tc>
          <w:tcPr>
            <w:tcW w:w="2405" w:type="dxa"/>
            <w:tcBorders>
              <w:top w:val="single" w:sz="4" w:space="0" w:color="auto"/>
              <w:bottom w:val="single" w:sz="4" w:space="0" w:color="auto"/>
            </w:tcBorders>
            <w:shd w:val="clear" w:color="auto" w:fill="auto"/>
            <w:noWrap/>
            <w:vAlign w:val="center"/>
            <w:hideMark/>
          </w:tcPr>
          <w:p w14:paraId="17939144" w14:textId="77777777" w:rsidR="004E1A4D" w:rsidRPr="00E91B84" w:rsidRDefault="004E1A4D" w:rsidP="000B0215">
            <w:pPr>
              <w:spacing w:line="276" w:lineRule="auto"/>
              <w:rPr>
                <w:rFonts w:ascii="Arial Narrow" w:hAnsi="Arial Narrow" w:cs="Calibri"/>
                <w:color w:val="000000"/>
                <w:sz w:val="22"/>
                <w:szCs w:val="22"/>
              </w:rPr>
            </w:pPr>
            <w:r w:rsidRPr="00E91B84">
              <w:rPr>
                <w:rFonts w:ascii="Arial Narrow" w:hAnsi="Arial Narrow" w:cs="Calibri"/>
                <w:color w:val="000000"/>
                <w:sz w:val="22"/>
                <w:szCs w:val="22"/>
              </w:rPr>
              <w:t>Budget prévu</w:t>
            </w:r>
          </w:p>
        </w:tc>
        <w:tc>
          <w:tcPr>
            <w:tcW w:w="1630" w:type="dxa"/>
            <w:tcBorders>
              <w:top w:val="single" w:sz="4" w:space="0" w:color="auto"/>
              <w:bottom w:val="single" w:sz="4" w:space="0" w:color="auto"/>
            </w:tcBorders>
            <w:shd w:val="clear" w:color="auto" w:fill="auto"/>
            <w:noWrap/>
            <w:vAlign w:val="center"/>
            <w:hideMark/>
          </w:tcPr>
          <w:p w14:paraId="133888F1" w14:textId="2AFFF84E" w:rsidR="004E1A4D" w:rsidRPr="00E91B84" w:rsidRDefault="004E1A4D" w:rsidP="000B0215">
            <w:pPr>
              <w:spacing w:line="276" w:lineRule="auto"/>
              <w:jc w:val="center"/>
              <w:rPr>
                <w:rFonts w:ascii="Arial Narrow" w:hAnsi="Arial Narrow" w:cs="Calibri"/>
                <w:color w:val="000000"/>
                <w:sz w:val="22"/>
                <w:szCs w:val="22"/>
              </w:rPr>
            </w:pPr>
            <w:r w:rsidRPr="00E91B84">
              <w:rPr>
                <w:rFonts w:ascii="Arial Narrow" w:hAnsi="Arial Narrow" w:cs="Calibri"/>
                <w:color w:val="000000"/>
                <w:sz w:val="22"/>
                <w:szCs w:val="22"/>
              </w:rPr>
              <w:t>1</w:t>
            </w:r>
            <w:r w:rsidRPr="00E91B84">
              <w:rPr>
                <w:rFonts w:ascii="Arial" w:hAnsi="Arial" w:cs="Arial"/>
                <w:color w:val="000000"/>
                <w:sz w:val="22"/>
                <w:szCs w:val="22"/>
              </w:rPr>
              <w:t> </w:t>
            </w:r>
            <w:r w:rsidRPr="00E91B84">
              <w:rPr>
                <w:rFonts w:ascii="Arial Narrow" w:hAnsi="Arial Narrow" w:cs="Calibri"/>
                <w:color w:val="000000"/>
                <w:sz w:val="22"/>
                <w:szCs w:val="22"/>
              </w:rPr>
              <w:t>731</w:t>
            </w:r>
            <w:r w:rsidRPr="00E91B84">
              <w:rPr>
                <w:rFonts w:ascii="Arial" w:hAnsi="Arial" w:cs="Arial"/>
                <w:color w:val="000000"/>
                <w:sz w:val="22"/>
                <w:szCs w:val="22"/>
              </w:rPr>
              <w:t> </w:t>
            </w:r>
            <w:r w:rsidRPr="00E91B84">
              <w:rPr>
                <w:rFonts w:ascii="Arial Narrow" w:hAnsi="Arial Narrow" w:cs="Calibri"/>
                <w:color w:val="000000"/>
                <w:sz w:val="22"/>
                <w:szCs w:val="22"/>
              </w:rPr>
              <w:t>799</w:t>
            </w:r>
          </w:p>
        </w:tc>
        <w:tc>
          <w:tcPr>
            <w:tcW w:w="1630" w:type="dxa"/>
            <w:tcBorders>
              <w:top w:val="single" w:sz="4" w:space="0" w:color="auto"/>
              <w:bottom w:val="single" w:sz="4" w:space="0" w:color="auto"/>
            </w:tcBorders>
            <w:shd w:val="clear" w:color="auto" w:fill="auto"/>
            <w:noWrap/>
            <w:vAlign w:val="center"/>
            <w:hideMark/>
          </w:tcPr>
          <w:p w14:paraId="7AEA319B" w14:textId="5977CD74" w:rsidR="004E1A4D" w:rsidRPr="00E91B84" w:rsidRDefault="004E1A4D" w:rsidP="000B0215">
            <w:pPr>
              <w:spacing w:line="276" w:lineRule="auto"/>
              <w:jc w:val="center"/>
              <w:rPr>
                <w:rFonts w:ascii="Arial Narrow" w:hAnsi="Arial Narrow" w:cs="Calibri"/>
                <w:color w:val="000000"/>
                <w:sz w:val="22"/>
                <w:szCs w:val="22"/>
              </w:rPr>
            </w:pPr>
            <w:r w:rsidRPr="00E91B84">
              <w:rPr>
                <w:rFonts w:ascii="Arial Narrow" w:hAnsi="Arial Narrow" w:cs="Calibri"/>
                <w:color w:val="000000"/>
                <w:sz w:val="22"/>
                <w:szCs w:val="22"/>
              </w:rPr>
              <w:t>2</w:t>
            </w:r>
            <w:r w:rsidRPr="00E91B84">
              <w:rPr>
                <w:rFonts w:ascii="Arial" w:hAnsi="Arial" w:cs="Arial"/>
                <w:color w:val="000000"/>
                <w:sz w:val="22"/>
                <w:szCs w:val="22"/>
              </w:rPr>
              <w:t> </w:t>
            </w:r>
            <w:r w:rsidRPr="00E91B84">
              <w:rPr>
                <w:rFonts w:ascii="Arial Narrow" w:hAnsi="Arial Narrow" w:cs="Calibri"/>
                <w:color w:val="000000"/>
                <w:sz w:val="22"/>
                <w:szCs w:val="22"/>
              </w:rPr>
              <w:t>089</w:t>
            </w:r>
            <w:r w:rsidRPr="00E91B84">
              <w:rPr>
                <w:rFonts w:ascii="Arial" w:hAnsi="Arial" w:cs="Arial"/>
                <w:color w:val="000000"/>
                <w:sz w:val="22"/>
                <w:szCs w:val="22"/>
              </w:rPr>
              <w:t> </w:t>
            </w:r>
            <w:r w:rsidRPr="00E91B84">
              <w:rPr>
                <w:rFonts w:ascii="Arial Narrow" w:hAnsi="Arial Narrow" w:cs="Calibri"/>
                <w:color w:val="000000"/>
                <w:sz w:val="22"/>
                <w:szCs w:val="22"/>
              </w:rPr>
              <w:t>320</w:t>
            </w:r>
          </w:p>
        </w:tc>
        <w:tc>
          <w:tcPr>
            <w:tcW w:w="1630" w:type="dxa"/>
            <w:tcBorders>
              <w:top w:val="single" w:sz="4" w:space="0" w:color="auto"/>
              <w:bottom w:val="single" w:sz="4" w:space="0" w:color="auto"/>
            </w:tcBorders>
            <w:shd w:val="clear" w:color="auto" w:fill="auto"/>
            <w:noWrap/>
            <w:vAlign w:val="center"/>
            <w:hideMark/>
          </w:tcPr>
          <w:p w14:paraId="057E0006" w14:textId="18C5B6EC" w:rsidR="004E1A4D" w:rsidRPr="00E91B84" w:rsidRDefault="004E1A4D" w:rsidP="000B0215">
            <w:pPr>
              <w:spacing w:line="276" w:lineRule="auto"/>
              <w:jc w:val="center"/>
              <w:rPr>
                <w:rFonts w:ascii="Arial Narrow" w:hAnsi="Arial Narrow" w:cs="Calibri"/>
                <w:color w:val="000000"/>
                <w:sz w:val="22"/>
                <w:szCs w:val="22"/>
              </w:rPr>
            </w:pPr>
            <w:r w:rsidRPr="00E91B84">
              <w:rPr>
                <w:rFonts w:ascii="Arial Narrow" w:hAnsi="Arial Narrow" w:cs="Calibri"/>
                <w:color w:val="000000"/>
                <w:sz w:val="22"/>
                <w:szCs w:val="22"/>
              </w:rPr>
              <w:t>2</w:t>
            </w:r>
            <w:r w:rsidRPr="00E91B84">
              <w:rPr>
                <w:rFonts w:ascii="Arial" w:hAnsi="Arial" w:cs="Arial"/>
                <w:color w:val="000000"/>
                <w:sz w:val="22"/>
                <w:szCs w:val="22"/>
              </w:rPr>
              <w:t> </w:t>
            </w:r>
            <w:r w:rsidRPr="00E91B84">
              <w:rPr>
                <w:rFonts w:ascii="Arial Narrow" w:hAnsi="Arial Narrow" w:cs="Calibri"/>
                <w:color w:val="000000"/>
                <w:sz w:val="22"/>
                <w:szCs w:val="22"/>
              </w:rPr>
              <w:t>563</w:t>
            </w:r>
            <w:r w:rsidRPr="00E91B84">
              <w:rPr>
                <w:rFonts w:ascii="Arial" w:hAnsi="Arial" w:cs="Arial"/>
                <w:color w:val="000000"/>
                <w:sz w:val="22"/>
                <w:szCs w:val="22"/>
              </w:rPr>
              <w:t> </w:t>
            </w:r>
            <w:r w:rsidRPr="00E91B84">
              <w:rPr>
                <w:rFonts w:ascii="Arial Narrow" w:hAnsi="Arial Narrow" w:cs="Calibri"/>
                <w:color w:val="000000"/>
                <w:sz w:val="22"/>
                <w:szCs w:val="22"/>
              </w:rPr>
              <w:t>347</w:t>
            </w:r>
          </w:p>
        </w:tc>
        <w:tc>
          <w:tcPr>
            <w:tcW w:w="1631" w:type="dxa"/>
            <w:tcBorders>
              <w:top w:val="single" w:sz="4" w:space="0" w:color="auto"/>
              <w:bottom w:val="single" w:sz="4" w:space="0" w:color="auto"/>
            </w:tcBorders>
            <w:shd w:val="clear" w:color="auto" w:fill="auto"/>
            <w:noWrap/>
            <w:vAlign w:val="center"/>
            <w:hideMark/>
          </w:tcPr>
          <w:p w14:paraId="4DD38B45" w14:textId="572E884D" w:rsidR="004E1A4D" w:rsidRPr="00E91B84" w:rsidRDefault="004E1A4D" w:rsidP="000B0215">
            <w:pPr>
              <w:spacing w:line="276" w:lineRule="auto"/>
              <w:jc w:val="center"/>
              <w:rPr>
                <w:rFonts w:ascii="Arial Narrow" w:hAnsi="Arial Narrow" w:cs="Calibri"/>
                <w:color w:val="000000"/>
                <w:sz w:val="22"/>
                <w:szCs w:val="22"/>
              </w:rPr>
            </w:pPr>
            <w:r w:rsidRPr="00E91B84">
              <w:rPr>
                <w:rFonts w:ascii="Arial Narrow" w:hAnsi="Arial Narrow" w:cs="Calibri"/>
                <w:color w:val="000000"/>
                <w:sz w:val="22"/>
                <w:szCs w:val="22"/>
              </w:rPr>
              <w:t>1</w:t>
            </w:r>
            <w:r w:rsidRPr="00E91B84">
              <w:rPr>
                <w:rFonts w:ascii="Arial" w:hAnsi="Arial" w:cs="Arial"/>
                <w:color w:val="000000"/>
                <w:sz w:val="22"/>
                <w:szCs w:val="22"/>
              </w:rPr>
              <w:t> </w:t>
            </w:r>
            <w:r w:rsidRPr="00E91B84">
              <w:rPr>
                <w:rFonts w:ascii="Arial Narrow" w:hAnsi="Arial Narrow" w:cs="Calibri"/>
                <w:color w:val="000000"/>
                <w:sz w:val="22"/>
                <w:szCs w:val="22"/>
              </w:rPr>
              <w:t>540</w:t>
            </w:r>
            <w:r w:rsidRPr="00E91B84">
              <w:rPr>
                <w:rFonts w:ascii="Arial" w:hAnsi="Arial" w:cs="Arial"/>
                <w:color w:val="000000"/>
                <w:sz w:val="22"/>
                <w:szCs w:val="22"/>
              </w:rPr>
              <w:t> </w:t>
            </w:r>
            <w:r w:rsidRPr="00E91B84">
              <w:rPr>
                <w:rFonts w:ascii="Arial Narrow" w:hAnsi="Arial Narrow" w:cs="Calibri"/>
                <w:color w:val="000000"/>
                <w:sz w:val="22"/>
                <w:szCs w:val="22"/>
              </w:rPr>
              <w:t>589</w:t>
            </w:r>
          </w:p>
        </w:tc>
      </w:tr>
      <w:tr w:rsidR="004E1A4D" w:rsidRPr="00E91B84" w14:paraId="2D0AC081" w14:textId="77777777" w:rsidTr="004E1A4D">
        <w:trPr>
          <w:trHeight w:val="320"/>
        </w:trPr>
        <w:tc>
          <w:tcPr>
            <w:tcW w:w="2405" w:type="dxa"/>
            <w:tcBorders>
              <w:top w:val="single" w:sz="4" w:space="0" w:color="auto"/>
              <w:bottom w:val="single" w:sz="4" w:space="0" w:color="auto"/>
            </w:tcBorders>
            <w:shd w:val="clear" w:color="auto" w:fill="auto"/>
            <w:noWrap/>
            <w:vAlign w:val="center"/>
            <w:hideMark/>
          </w:tcPr>
          <w:p w14:paraId="379654F3" w14:textId="77777777" w:rsidR="004E1A4D" w:rsidRPr="00E91B84" w:rsidRDefault="004E1A4D" w:rsidP="000B0215">
            <w:pPr>
              <w:spacing w:line="276" w:lineRule="auto"/>
              <w:rPr>
                <w:rFonts w:ascii="Arial Narrow" w:hAnsi="Arial Narrow" w:cs="Calibri"/>
                <w:color w:val="000000"/>
                <w:sz w:val="22"/>
                <w:szCs w:val="22"/>
              </w:rPr>
            </w:pPr>
            <w:r w:rsidRPr="00E91B84">
              <w:rPr>
                <w:rFonts w:ascii="Arial Narrow" w:hAnsi="Arial Narrow" w:cs="Calibri"/>
                <w:color w:val="000000"/>
                <w:sz w:val="22"/>
                <w:szCs w:val="22"/>
              </w:rPr>
              <w:t>Budget exécuté</w:t>
            </w:r>
          </w:p>
        </w:tc>
        <w:tc>
          <w:tcPr>
            <w:tcW w:w="1630" w:type="dxa"/>
            <w:tcBorders>
              <w:top w:val="single" w:sz="4" w:space="0" w:color="auto"/>
              <w:bottom w:val="single" w:sz="4" w:space="0" w:color="auto"/>
            </w:tcBorders>
            <w:shd w:val="clear" w:color="auto" w:fill="auto"/>
            <w:noWrap/>
            <w:vAlign w:val="center"/>
            <w:hideMark/>
          </w:tcPr>
          <w:p w14:paraId="1D45D202" w14:textId="0BF76264" w:rsidR="004E1A4D" w:rsidRPr="00E91B84" w:rsidRDefault="004E1A4D" w:rsidP="000B0215">
            <w:pPr>
              <w:spacing w:line="276" w:lineRule="auto"/>
              <w:jc w:val="center"/>
              <w:rPr>
                <w:rFonts w:ascii="Arial Narrow" w:hAnsi="Arial Narrow" w:cs="Calibri"/>
                <w:color w:val="000000"/>
                <w:sz w:val="22"/>
                <w:szCs w:val="22"/>
              </w:rPr>
            </w:pPr>
            <w:r w:rsidRPr="00E91B84">
              <w:rPr>
                <w:rFonts w:ascii="Arial Narrow" w:hAnsi="Arial Narrow" w:cs="Calibri"/>
                <w:color w:val="000000"/>
                <w:sz w:val="22"/>
                <w:szCs w:val="22"/>
              </w:rPr>
              <w:t>1</w:t>
            </w:r>
            <w:r w:rsidRPr="00E91B84">
              <w:rPr>
                <w:rFonts w:ascii="Arial" w:hAnsi="Arial" w:cs="Arial"/>
                <w:color w:val="000000"/>
                <w:sz w:val="22"/>
                <w:szCs w:val="22"/>
              </w:rPr>
              <w:t> </w:t>
            </w:r>
            <w:r w:rsidRPr="00E91B84">
              <w:rPr>
                <w:rFonts w:ascii="Arial Narrow" w:hAnsi="Arial Narrow" w:cs="Calibri"/>
                <w:color w:val="000000"/>
                <w:sz w:val="22"/>
                <w:szCs w:val="22"/>
              </w:rPr>
              <w:t>123</w:t>
            </w:r>
            <w:r w:rsidRPr="00E91B84">
              <w:rPr>
                <w:rFonts w:ascii="Arial" w:hAnsi="Arial" w:cs="Arial"/>
                <w:color w:val="000000"/>
                <w:sz w:val="22"/>
                <w:szCs w:val="22"/>
              </w:rPr>
              <w:t> </w:t>
            </w:r>
            <w:r w:rsidRPr="00E91B84">
              <w:rPr>
                <w:rFonts w:ascii="Arial Narrow" w:hAnsi="Arial Narrow" w:cs="Calibri"/>
                <w:color w:val="000000"/>
                <w:sz w:val="22"/>
                <w:szCs w:val="22"/>
              </w:rPr>
              <w:t>416</w:t>
            </w:r>
          </w:p>
        </w:tc>
        <w:tc>
          <w:tcPr>
            <w:tcW w:w="1630" w:type="dxa"/>
            <w:tcBorders>
              <w:top w:val="single" w:sz="4" w:space="0" w:color="auto"/>
              <w:bottom w:val="single" w:sz="4" w:space="0" w:color="auto"/>
            </w:tcBorders>
            <w:shd w:val="clear" w:color="auto" w:fill="auto"/>
            <w:noWrap/>
            <w:vAlign w:val="center"/>
            <w:hideMark/>
          </w:tcPr>
          <w:p w14:paraId="1A966780" w14:textId="35B641ED" w:rsidR="004E1A4D" w:rsidRPr="00E91B84" w:rsidRDefault="004E1A4D" w:rsidP="000B0215">
            <w:pPr>
              <w:spacing w:line="276" w:lineRule="auto"/>
              <w:jc w:val="center"/>
              <w:rPr>
                <w:rFonts w:ascii="Arial Narrow" w:hAnsi="Arial Narrow" w:cs="Calibri"/>
                <w:color w:val="000000"/>
                <w:sz w:val="22"/>
                <w:szCs w:val="22"/>
              </w:rPr>
            </w:pPr>
            <w:r w:rsidRPr="00E91B84">
              <w:rPr>
                <w:rFonts w:ascii="Arial Narrow" w:hAnsi="Arial Narrow" w:cs="Calibri"/>
                <w:color w:val="000000"/>
                <w:sz w:val="22"/>
                <w:szCs w:val="22"/>
              </w:rPr>
              <w:t>1</w:t>
            </w:r>
            <w:r w:rsidRPr="00E91B84">
              <w:rPr>
                <w:rFonts w:ascii="Arial" w:hAnsi="Arial" w:cs="Arial"/>
                <w:color w:val="000000"/>
                <w:sz w:val="22"/>
                <w:szCs w:val="22"/>
              </w:rPr>
              <w:t> </w:t>
            </w:r>
            <w:r w:rsidRPr="00E91B84">
              <w:rPr>
                <w:rFonts w:ascii="Arial Narrow" w:hAnsi="Arial Narrow" w:cs="Calibri"/>
                <w:color w:val="000000"/>
                <w:sz w:val="22"/>
                <w:szCs w:val="22"/>
              </w:rPr>
              <w:t>541</w:t>
            </w:r>
            <w:r w:rsidRPr="00E91B84">
              <w:rPr>
                <w:rFonts w:ascii="Arial" w:hAnsi="Arial" w:cs="Arial"/>
                <w:color w:val="000000"/>
                <w:sz w:val="22"/>
                <w:szCs w:val="22"/>
              </w:rPr>
              <w:t> </w:t>
            </w:r>
            <w:r w:rsidRPr="00E91B84">
              <w:rPr>
                <w:rFonts w:ascii="Arial Narrow" w:hAnsi="Arial Narrow" w:cs="Calibri"/>
                <w:color w:val="000000"/>
                <w:sz w:val="22"/>
                <w:szCs w:val="22"/>
              </w:rPr>
              <w:t>620</w:t>
            </w:r>
          </w:p>
        </w:tc>
        <w:tc>
          <w:tcPr>
            <w:tcW w:w="1630" w:type="dxa"/>
            <w:tcBorders>
              <w:top w:val="single" w:sz="4" w:space="0" w:color="auto"/>
              <w:bottom w:val="single" w:sz="4" w:space="0" w:color="auto"/>
            </w:tcBorders>
            <w:shd w:val="clear" w:color="auto" w:fill="auto"/>
            <w:noWrap/>
            <w:vAlign w:val="center"/>
            <w:hideMark/>
          </w:tcPr>
          <w:p w14:paraId="170D6C00" w14:textId="5EA18928" w:rsidR="004E1A4D" w:rsidRPr="00E91B84" w:rsidRDefault="004E1A4D" w:rsidP="000B0215">
            <w:pPr>
              <w:spacing w:line="276" w:lineRule="auto"/>
              <w:jc w:val="center"/>
              <w:rPr>
                <w:rFonts w:ascii="Arial Narrow" w:hAnsi="Arial Narrow" w:cs="Calibri"/>
                <w:color w:val="000000"/>
                <w:sz w:val="22"/>
                <w:szCs w:val="22"/>
              </w:rPr>
            </w:pPr>
            <w:r w:rsidRPr="00E91B84">
              <w:rPr>
                <w:rFonts w:ascii="Arial Narrow" w:hAnsi="Arial Narrow" w:cs="Calibri"/>
                <w:color w:val="000000"/>
                <w:sz w:val="22"/>
                <w:szCs w:val="22"/>
              </w:rPr>
              <w:t>1</w:t>
            </w:r>
            <w:r w:rsidRPr="00E91B84">
              <w:rPr>
                <w:rFonts w:ascii="Arial" w:hAnsi="Arial" w:cs="Arial"/>
                <w:color w:val="000000"/>
                <w:sz w:val="22"/>
                <w:szCs w:val="22"/>
              </w:rPr>
              <w:t> </w:t>
            </w:r>
            <w:r w:rsidRPr="00E91B84">
              <w:rPr>
                <w:rFonts w:ascii="Arial Narrow" w:hAnsi="Arial Narrow" w:cs="Calibri"/>
                <w:color w:val="000000"/>
                <w:sz w:val="22"/>
                <w:szCs w:val="22"/>
              </w:rPr>
              <w:t>794</w:t>
            </w:r>
            <w:r w:rsidRPr="00E91B84">
              <w:rPr>
                <w:rFonts w:ascii="Arial" w:hAnsi="Arial" w:cs="Arial"/>
                <w:color w:val="000000"/>
                <w:sz w:val="22"/>
                <w:szCs w:val="22"/>
              </w:rPr>
              <w:t> </w:t>
            </w:r>
            <w:r w:rsidRPr="00E91B84">
              <w:rPr>
                <w:rFonts w:ascii="Arial Narrow" w:hAnsi="Arial Narrow" w:cs="Calibri"/>
                <w:color w:val="000000"/>
                <w:sz w:val="22"/>
                <w:szCs w:val="22"/>
              </w:rPr>
              <w:t>343</w:t>
            </w:r>
          </w:p>
        </w:tc>
        <w:tc>
          <w:tcPr>
            <w:tcW w:w="1631" w:type="dxa"/>
            <w:tcBorders>
              <w:top w:val="single" w:sz="4" w:space="0" w:color="auto"/>
              <w:bottom w:val="single" w:sz="4" w:space="0" w:color="auto"/>
            </w:tcBorders>
            <w:shd w:val="clear" w:color="auto" w:fill="auto"/>
            <w:noWrap/>
            <w:vAlign w:val="center"/>
            <w:hideMark/>
          </w:tcPr>
          <w:p w14:paraId="78F4EEF3" w14:textId="058C79B3" w:rsidR="004E1A4D" w:rsidRPr="00E91B84" w:rsidRDefault="004E1A4D" w:rsidP="000B0215">
            <w:pPr>
              <w:spacing w:line="276" w:lineRule="auto"/>
              <w:jc w:val="center"/>
              <w:rPr>
                <w:rFonts w:ascii="Arial Narrow" w:hAnsi="Arial Narrow" w:cs="Calibri"/>
                <w:color w:val="000000"/>
                <w:sz w:val="22"/>
                <w:szCs w:val="22"/>
              </w:rPr>
            </w:pPr>
            <w:r w:rsidRPr="00E91B84">
              <w:rPr>
                <w:rFonts w:ascii="Arial Narrow" w:hAnsi="Arial Narrow" w:cs="Calibri"/>
                <w:color w:val="000000"/>
                <w:sz w:val="22"/>
                <w:szCs w:val="22"/>
              </w:rPr>
              <w:t>1</w:t>
            </w:r>
            <w:r w:rsidRPr="00E91B84">
              <w:rPr>
                <w:rFonts w:ascii="Arial" w:hAnsi="Arial" w:cs="Arial"/>
                <w:color w:val="000000"/>
                <w:sz w:val="22"/>
                <w:szCs w:val="22"/>
              </w:rPr>
              <w:t> </w:t>
            </w:r>
            <w:r w:rsidRPr="00E91B84">
              <w:rPr>
                <w:rFonts w:ascii="Arial Narrow" w:hAnsi="Arial Narrow" w:cs="Calibri"/>
                <w:color w:val="000000"/>
                <w:sz w:val="22"/>
                <w:szCs w:val="22"/>
              </w:rPr>
              <w:t>124</w:t>
            </w:r>
            <w:r w:rsidRPr="00E91B84">
              <w:rPr>
                <w:rFonts w:ascii="Arial" w:hAnsi="Arial" w:cs="Arial"/>
                <w:color w:val="000000"/>
                <w:sz w:val="22"/>
                <w:szCs w:val="22"/>
              </w:rPr>
              <w:t> </w:t>
            </w:r>
            <w:r w:rsidRPr="00E91B84">
              <w:rPr>
                <w:rFonts w:ascii="Arial Narrow" w:hAnsi="Arial Narrow" w:cs="Calibri"/>
                <w:color w:val="000000"/>
                <w:sz w:val="22"/>
                <w:szCs w:val="22"/>
              </w:rPr>
              <w:t>484</w:t>
            </w:r>
          </w:p>
        </w:tc>
      </w:tr>
      <w:tr w:rsidR="004E1A4D" w:rsidRPr="00E91B84" w14:paraId="79F932BB" w14:textId="77777777" w:rsidTr="004E1A4D">
        <w:trPr>
          <w:trHeight w:val="289"/>
        </w:trPr>
        <w:tc>
          <w:tcPr>
            <w:tcW w:w="2405" w:type="dxa"/>
            <w:tcBorders>
              <w:top w:val="single" w:sz="4" w:space="0" w:color="auto"/>
              <w:bottom w:val="single" w:sz="4" w:space="0" w:color="auto"/>
            </w:tcBorders>
            <w:shd w:val="clear" w:color="000000" w:fill="B4C6E7"/>
            <w:vAlign w:val="center"/>
            <w:hideMark/>
          </w:tcPr>
          <w:p w14:paraId="1087E770" w14:textId="77777777" w:rsidR="004E1A4D" w:rsidRPr="00E91B84" w:rsidRDefault="004E1A4D" w:rsidP="000B0215">
            <w:pPr>
              <w:spacing w:line="276" w:lineRule="auto"/>
              <w:rPr>
                <w:rFonts w:ascii="Arial Narrow" w:hAnsi="Arial Narrow" w:cs="Calibri"/>
                <w:b/>
                <w:bCs/>
                <w:color w:val="000000"/>
                <w:sz w:val="22"/>
                <w:szCs w:val="22"/>
              </w:rPr>
            </w:pPr>
            <w:r w:rsidRPr="00E91B84">
              <w:rPr>
                <w:rFonts w:ascii="Arial Narrow" w:hAnsi="Arial Narrow" w:cs="Calibri"/>
                <w:b/>
                <w:bCs/>
                <w:color w:val="000000"/>
                <w:sz w:val="22"/>
                <w:szCs w:val="22"/>
              </w:rPr>
              <w:t>Taux d'exécution (%)</w:t>
            </w:r>
          </w:p>
        </w:tc>
        <w:tc>
          <w:tcPr>
            <w:tcW w:w="1630" w:type="dxa"/>
            <w:tcBorders>
              <w:top w:val="single" w:sz="4" w:space="0" w:color="auto"/>
              <w:bottom w:val="single" w:sz="4" w:space="0" w:color="auto"/>
            </w:tcBorders>
            <w:shd w:val="clear" w:color="000000" w:fill="B4C6E7"/>
            <w:noWrap/>
            <w:vAlign w:val="center"/>
            <w:hideMark/>
          </w:tcPr>
          <w:p w14:paraId="48C66D9B" w14:textId="200E60C6" w:rsidR="004E1A4D" w:rsidRPr="00E91B84" w:rsidRDefault="004E1A4D" w:rsidP="000B0215">
            <w:pPr>
              <w:spacing w:line="276" w:lineRule="auto"/>
              <w:jc w:val="center"/>
              <w:rPr>
                <w:rFonts w:ascii="Arial Narrow" w:hAnsi="Arial Narrow" w:cs="Calibri"/>
                <w:b/>
                <w:bCs/>
                <w:color w:val="000000"/>
                <w:sz w:val="22"/>
                <w:szCs w:val="22"/>
              </w:rPr>
            </w:pPr>
            <w:r w:rsidRPr="00E91B84">
              <w:rPr>
                <w:rFonts w:ascii="Arial Narrow" w:hAnsi="Arial Narrow" w:cs="Calibri"/>
                <w:b/>
                <w:bCs/>
                <w:color w:val="000000"/>
                <w:sz w:val="22"/>
                <w:szCs w:val="22"/>
              </w:rPr>
              <w:t>64,87</w:t>
            </w:r>
          </w:p>
        </w:tc>
        <w:tc>
          <w:tcPr>
            <w:tcW w:w="1630" w:type="dxa"/>
            <w:tcBorders>
              <w:top w:val="single" w:sz="4" w:space="0" w:color="auto"/>
              <w:bottom w:val="single" w:sz="4" w:space="0" w:color="auto"/>
            </w:tcBorders>
            <w:shd w:val="clear" w:color="000000" w:fill="B4C6E7"/>
            <w:noWrap/>
            <w:vAlign w:val="center"/>
            <w:hideMark/>
          </w:tcPr>
          <w:p w14:paraId="7F67BCCE" w14:textId="2B4B8FE3" w:rsidR="004E1A4D" w:rsidRPr="00E91B84" w:rsidRDefault="004E1A4D" w:rsidP="000B0215">
            <w:pPr>
              <w:spacing w:line="276" w:lineRule="auto"/>
              <w:jc w:val="center"/>
              <w:rPr>
                <w:rFonts w:ascii="Arial Narrow" w:hAnsi="Arial Narrow" w:cs="Calibri"/>
                <w:b/>
                <w:bCs/>
                <w:color w:val="000000"/>
                <w:sz w:val="22"/>
                <w:szCs w:val="22"/>
              </w:rPr>
            </w:pPr>
            <w:r w:rsidRPr="00E91B84">
              <w:rPr>
                <w:rFonts w:ascii="Arial Narrow" w:hAnsi="Arial Narrow" w:cs="Calibri"/>
                <w:b/>
                <w:bCs/>
                <w:color w:val="000000"/>
                <w:sz w:val="22"/>
                <w:szCs w:val="22"/>
              </w:rPr>
              <w:t>73,79</w:t>
            </w:r>
          </w:p>
        </w:tc>
        <w:tc>
          <w:tcPr>
            <w:tcW w:w="1630" w:type="dxa"/>
            <w:tcBorders>
              <w:top w:val="single" w:sz="4" w:space="0" w:color="auto"/>
              <w:bottom w:val="single" w:sz="4" w:space="0" w:color="auto"/>
            </w:tcBorders>
            <w:shd w:val="clear" w:color="000000" w:fill="B4C6E7"/>
            <w:noWrap/>
            <w:vAlign w:val="center"/>
            <w:hideMark/>
          </w:tcPr>
          <w:p w14:paraId="49C32172" w14:textId="6519901D" w:rsidR="004E1A4D" w:rsidRPr="00E91B84" w:rsidRDefault="004E1A4D" w:rsidP="000B0215">
            <w:pPr>
              <w:spacing w:line="276" w:lineRule="auto"/>
              <w:jc w:val="center"/>
              <w:rPr>
                <w:rFonts w:ascii="Arial Narrow" w:hAnsi="Arial Narrow" w:cs="Calibri"/>
                <w:b/>
                <w:bCs/>
                <w:color w:val="000000"/>
                <w:sz w:val="22"/>
                <w:szCs w:val="22"/>
              </w:rPr>
            </w:pPr>
            <w:r w:rsidRPr="00E91B84">
              <w:rPr>
                <w:rFonts w:ascii="Arial Narrow" w:hAnsi="Arial Narrow" w:cs="Calibri"/>
                <w:b/>
                <w:bCs/>
                <w:color w:val="000000"/>
                <w:sz w:val="22"/>
                <w:szCs w:val="22"/>
              </w:rPr>
              <w:t>70,00</w:t>
            </w:r>
          </w:p>
        </w:tc>
        <w:tc>
          <w:tcPr>
            <w:tcW w:w="1631" w:type="dxa"/>
            <w:tcBorders>
              <w:top w:val="single" w:sz="4" w:space="0" w:color="auto"/>
              <w:bottom w:val="single" w:sz="4" w:space="0" w:color="auto"/>
            </w:tcBorders>
            <w:shd w:val="clear" w:color="000000" w:fill="B4C6E7"/>
            <w:noWrap/>
            <w:vAlign w:val="center"/>
            <w:hideMark/>
          </w:tcPr>
          <w:p w14:paraId="5DE700EF" w14:textId="30F70E37" w:rsidR="004E1A4D" w:rsidRPr="00E91B84" w:rsidRDefault="004E1A4D" w:rsidP="000B0215">
            <w:pPr>
              <w:spacing w:line="276" w:lineRule="auto"/>
              <w:jc w:val="center"/>
              <w:rPr>
                <w:rFonts w:ascii="Arial Narrow" w:hAnsi="Arial Narrow" w:cs="Calibri"/>
                <w:b/>
                <w:bCs/>
                <w:color w:val="000000"/>
                <w:sz w:val="22"/>
                <w:szCs w:val="22"/>
              </w:rPr>
            </w:pPr>
            <w:r w:rsidRPr="00E91B84">
              <w:rPr>
                <w:rFonts w:ascii="Arial Narrow" w:hAnsi="Arial Narrow" w:cs="Calibri"/>
                <w:b/>
                <w:bCs/>
                <w:color w:val="000000"/>
                <w:sz w:val="22"/>
                <w:szCs w:val="22"/>
              </w:rPr>
              <w:t>72,99</w:t>
            </w:r>
          </w:p>
        </w:tc>
      </w:tr>
    </w:tbl>
    <w:p w14:paraId="3D725154" w14:textId="44D7EE7A" w:rsidR="00E91B84" w:rsidRPr="00E91B84" w:rsidRDefault="00E91B84" w:rsidP="000B0215">
      <w:pPr>
        <w:spacing w:line="276" w:lineRule="auto"/>
        <w:rPr>
          <w:rFonts w:ascii="Arial Narrow" w:hAnsi="Arial Narrow" w:cs="Calibri"/>
          <w:b/>
          <w:bCs/>
          <w:i/>
          <w:iCs/>
          <w:sz w:val="22"/>
          <w:szCs w:val="22"/>
          <w:lang w:val="fr-FR"/>
        </w:rPr>
      </w:pPr>
      <w:r w:rsidRPr="00E91B84">
        <w:rPr>
          <w:rFonts w:ascii="Arial Narrow" w:hAnsi="Arial Narrow" w:cs="Calibri"/>
          <w:b/>
          <w:bCs/>
          <w:i/>
          <w:iCs/>
          <w:sz w:val="22"/>
          <w:szCs w:val="22"/>
          <w:lang w:val="fr-FR"/>
        </w:rPr>
        <w:t>Sources : Rapports annuels du projet</w:t>
      </w:r>
    </w:p>
    <w:p w14:paraId="23DA2E9E" w14:textId="77777777" w:rsidR="00FC3B0B" w:rsidRDefault="00FC3B0B" w:rsidP="000B0215">
      <w:pPr>
        <w:spacing w:line="276" w:lineRule="auto"/>
        <w:jc w:val="both"/>
        <w:rPr>
          <w:rFonts w:ascii="Arial Narrow" w:hAnsi="Arial Narrow" w:cs="Calibri"/>
          <w:highlight w:val="yellow"/>
        </w:rPr>
      </w:pPr>
    </w:p>
    <w:p w14:paraId="28ADE854" w14:textId="061F6B1B" w:rsidR="00FC3B0B" w:rsidRPr="00031AA2" w:rsidRDefault="00FC3B0B" w:rsidP="000B0215">
      <w:pPr>
        <w:spacing w:line="276" w:lineRule="auto"/>
        <w:jc w:val="both"/>
      </w:pPr>
      <w:r w:rsidRPr="00FC3B0B">
        <w:rPr>
          <w:rFonts w:ascii="Arial Narrow" w:hAnsi="Arial Narrow" w:cs="Calibri"/>
        </w:rPr>
        <w:t xml:space="preserve">En rapport avec la conformité, l'exactitude et la régularité des comptes, les performances du projet sont modérément satisfaisantes. Les audits annuels réguliers (2020, 2021 et 2022) ont assuré </w:t>
      </w:r>
      <w:r w:rsidRPr="00FC3B0B">
        <w:rPr>
          <w:rFonts w:ascii="Arial Narrow" w:hAnsi="Arial Narrow" w:cs="Calibri"/>
          <w:lang w:val="fr-FR"/>
        </w:rPr>
        <w:t>une</w:t>
      </w:r>
      <w:r w:rsidRPr="00FC3B0B">
        <w:rPr>
          <w:rFonts w:ascii="Arial Narrow" w:hAnsi="Arial Narrow" w:cs="Calibri"/>
        </w:rPr>
        <w:t xml:space="preserve"> bonne gestion globale des ressources tout en </w:t>
      </w:r>
      <w:r w:rsidRPr="00FC3B0B">
        <w:rPr>
          <w:rFonts w:ascii="Arial Narrow" w:hAnsi="Arial Narrow" w:cs="Calibri"/>
          <w:lang w:val="fr-FR"/>
        </w:rPr>
        <w:t>relevant un certain nombre de faiblesses. A titre illustratif, l</w:t>
      </w:r>
      <w:r w:rsidRPr="00FC3B0B">
        <w:rPr>
          <w:rFonts w:ascii="Arial Narrow" w:hAnsi="Arial Narrow" w:cs="Calibri"/>
        </w:rPr>
        <w:t xml:space="preserve">es principales observations formulées </w:t>
      </w:r>
      <w:r w:rsidRPr="00FC3B0B">
        <w:rPr>
          <w:rFonts w:ascii="Arial Narrow" w:hAnsi="Arial Narrow" w:cs="Calibri"/>
          <w:lang w:val="fr-FR"/>
        </w:rPr>
        <w:t xml:space="preserve">en 2021 </w:t>
      </w:r>
      <w:r w:rsidRPr="00FC3B0B">
        <w:rPr>
          <w:rFonts w:ascii="Arial Narrow" w:hAnsi="Arial Narrow" w:cs="Calibri"/>
        </w:rPr>
        <w:t xml:space="preserve">avaient trait </w:t>
      </w:r>
      <w:r w:rsidRPr="00FC3B0B">
        <w:rPr>
          <w:rFonts w:ascii="Arial Narrow" w:hAnsi="Arial Narrow" w:cs="Calibri"/>
          <w:lang w:val="fr-FR"/>
        </w:rPr>
        <w:t xml:space="preserve">à un défaut de codification et d'étiquetage des équipements du projet et à l’absence de système de classement des pièces adéquat permettant la recherche facile et rapide des pièces. En 2022, elles portaient sur (1) l’absence d’un cadre procédural </w:t>
      </w:r>
      <w:r w:rsidRPr="00FC3B0B">
        <w:rPr>
          <w:rFonts w:ascii="Arial Narrow" w:hAnsi="Arial Narrow" w:cs="Calibri"/>
          <w:lang w:val="fr-FR"/>
        </w:rPr>
        <w:lastRenderedPageBreak/>
        <w:t>pour la gestion des accords de partenariats ; (2) le retard dans la justification des dépenses liées au projet ; (3) le non-respect du règlement financier de la CBLT et (4) des manquements comptables. A la lumière de ces observations, il apparait que la gestion financière présentait quelques faiblesses.</w:t>
      </w:r>
      <w:r>
        <w:rPr>
          <w:rFonts w:ascii="Arial Narrow" w:hAnsi="Arial Narrow" w:cs="Calibri"/>
          <w:lang w:val="fr-FR"/>
        </w:rPr>
        <w:t xml:space="preserve"> </w:t>
      </w:r>
    </w:p>
    <w:p w14:paraId="3C1D3A9D" w14:textId="485E6503" w:rsidR="009323AE" w:rsidRPr="00FC3B0B" w:rsidRDefault="009323AE" w:rsidP="000B0215">
      <w:pPr>
        <w:spacing w:line="276" w:lineRule="auto"/>
        <w:jc w:val="both"/>
        <w:rPr>
          <w:rFonts w:ascii="Arial Narrow" w:hAnsi="Arial Narrow" w:cs="Calibri"/>
        </w:rPr>
      </w:pPr>
    </w:p>
    <w:p w14:paraId="6926EDBB" w14:textId="1D53E3E5" w:rsidR="00F7305F" w:rsidRPr="00C0144D" w:rsidRDefault="00F7305F" w:rsidP="000B0215">
      <w:pPr>
        <w:spacing w:line="276" w:lineRule="auto"/>
        <w:jc w:val="both"/>
        <w:rPr>
          <w:rFonts w:ascii="Arial Narrow" w:hAnsi="Arial Narrow" w:cs="Calibri"/>
          <w:lang w:val="fr-FR"/>
        </w:rPr>
      </w:pPr>
      <w:r w:rsidRPr="00C0144D">
        <w:rPr>
          <w:rFonts w:ascii="Arial Narrow" w:hAnsi="Arial Narrow" w:cs="Calibri"/>
          <w:lang w:val="fr-FR"/>
        </w:rPr>
        <w:t xml:space="preserve">En lien avec les composantes, l’utilisation des ressources a connu des ajustements d’une composante à une autre. </w:t>
      </w:r>
      <w:r w:rsidR="00C0144D" w:rsidRPr="00C0144D">
        <w:rPr>
          <w:rFonts w:ascii="Arial Narrow" w:hAnsi="Arial Narrow" w:cs="Calibri"/>
          <w:lang w:val="fr-FR"/>
        </w:rPr>
        <w:t xml:space="preserve">En valeur absolue, la composante 5 </w:t>
      </w:r>
      <w:r w:rsidR="00C0144D" w:rsidRPr="005604F8">
        <w:rPr>
          <w:rFonts w:ascii="Arial Narrow" w:hAnsi="Arial Narrow" w:cs="Calibri"/>
          <w:lang w:val="fr-FR"/>
        </w:rPr>
        <w:t>enregistre</w:t>
      </w:r>
      <w:r w:rsidR="00C0144D" w:rsidRPr="00C0144D">
        <w:rPr>
          <w:rFonts w:ascii="Arial Narrow" w:hAnsi="Arial Narrow" w:cs="Calibri"/>
          <w:lang w:val="fr-FR"/>
        </w:rPr>
        <w:t xml:space="preserve"> la plus forte baisse avec </w:t>
      </w:r>
      <w:r w:rsidR="00C0144D" w:rsidRPr="00C0144D">
        <w:rPr>
          <w:rFonts w:ascii="Arial Narrow" w:hAnsi="Arial Narrow" w:cs="Calibri"/>
          <w:color w:val="000000"/>
        </w:rPr>
        <w:t>234</w:t>
      </w:r>
      <w:r w:rsidR="00C0144D" w:rsidRPr="00C0144D">
        <w:rPr>
          <w:rFonts w:ascii="Arial" w:hAnsi="Arial" w:cs="Arial"/>
          <w:color w:val="000000"/>
        </w:rPr>
        <w:t> </w:t>
      </w:r>
      <w:r w:rsidR="00C0144D" w:rsidRPr="00C0144D">
        <w:rPr>
          <w:rFonts w:ascii="Arial Narrow" w:hAnsi="Arial Narrow" w:cs="Calibri"/>
          <w:color w:val="000000"/>
        </w:rPr>
        <w:t>666</w:t>
      </w:r>
      <w:r w:rsidR="00C0144D" w:rsidRPr="00C0144D">
        <w:rPr>
          <w:rFonts w:ascii="Arial Narrow" w:hAnsi="Arial Narrow" w:cs="Calibri"/>
          <w:color w:val="000000"/>
          <w:lang w:val="fr-FR"/>
        </w:rPr>
        <w:t xml:space="preserve"> USD, suivi de la Composante 7 avec </w:t>
      </w:r>
      <w:r w:rsidR="00C0144D" w:rsidRPr="00C0144D">
        <w:rPr>
          <w:rFonts w:ascii="Arial Narrow" w:hAnsi="Arial Narrow" w:cs="Calibri"/>
          <w:color w:val="000000"/>
        </w:rPr>
        <w:t>157</w:t>
      </w:r>
      <w:r w:rsidR="00C0144D" w:rsidRPr="00C0144D">
        <w:rPr>
          <w:rFonts w:ascii="Arial" w:hAnsi="Arial" w:cs="Arial"/>
          <w:color w:val="000000"/>
        </w:rPr>
        <w:t> </w:t>
      </w:r>
      <w:r w:rsidR="00C0144D" w:rsidRPr="00C0144D">
        <w:rPr>
          <w:rFonts w:ascii="Arial Narrow" w:hAnsi="Arial Narrow" w:cs="Calibri"/>
          <w:color w:val="000000"/>
        </w:rPr>
        <w:t>647</w:t>
      </w:r>
      <w:r w:rsidR="00C0144D" w:rsidRPr="00C0144D">
        <w:rPr>
          <w:rFonts w:ascii="Arial Narrow" w:hAnsi="Arial Narrow" w:cs="Calibri"/>
          <w:color w:val="000000"/>
          <w:lang w:val="fr-FR"/>
        </w:rPr>
        <w:t xml:space="preserve"> USD</w:t>
      </w:r>
      <w:r w:rsidR="005604F8">
        <w:rPr>
          <w:rFonts w:ascii="Arial Narrow" w:hAnsi="Arial Narrow" w:cs="Calibri"/>
          <w:color w:val="000000"/>
          <w:lang w:val="fr-FR"/>
        </w:rPr>
        <w:t xml:space="preserve"> par rapport aux prévisions budgétaires</w:t>
      </w:r>
      <w:r w:rsidR="00C0144D" w:rsidRPr="00C0144D">
        <w:rPr>
          <w:rFonts w:ascii="Arial Narrow" w:hAnsi="Arial Narrow" w:cs="Calibri"/>
          <w:color w:val="000000"/>
          <w:lang w:val="fr-FR"/>
        </w:rPr>
        <w:t xml:space="preserve">. Ces données </w:t>
      </w:r>
      <w:r w:rsidR="00FC3B0B">
        <w:rPr>
          <w:rFonts w:ascii="Arial Narrow" w:hAnsi="Arial Narrow" w:cs="Calibri"/>
          <w:color w:val="000000"/>
          <w:lang w:val="fr-FR"/>
        </w:rPr>
        <w:t xml:space="preserve">pourraient </w:t>
      </w:r>
      <w:r w:rsidR="005604F8">
        <w:rPr>
          <w:rFonts w:ascii="Arial Narrow" w:hAnsi="Arial Narrow" w:cs="Calibri"/>
          <w:color w:val="000000"/>
          <w:lang w:val="fr-FR"/>
        </w:rPr>
        <w:t xml:space="preserve">s’expliquer par les retards accusés dans la mise en œuvre </w:t>
      </w:r>
      <w:r w:rsidR="00C0144D" w:rsidRPr="00C0144D">
        <w:rPr>
          <w:rFonts w:ascii="Arial Narrow" w:hAnsi="Arial Narrow" w:cs="Calibri"/>
          <w:color w:val="000000"/>
          <w:lang w:val="fr-FR"/>
        </w:rPr>
        <w:t>de</w:t>
      </w:r>
      <w:r w:rsidR="00FC3B0B">
        <w:rPr>
          <w:rFonts w:ascii="Arial Narrow" w:hAnsi="Arial Narrow" w:cs="Calibri"/>
          <w:color w:val="000000"/>
          <w:lang w:val="fr-FR"/>
        </w:rPr>
        <w:t>s</w:t>
      </w:r>
      <w:r w:rsidR="00C0144D" w:rsidRPr="00C0144D">
        <w:rPr>
          <w:rFonts w:ascii="Arial Narrow" w:hAnsi="Arial Narrow" w:cs="Calibri"/>
          <w:color w:val="000000"/>
          <w:lang w:val="fr-FR"/>
        </w:rPr>
        <w:t xml:space="preserve"> micro-projets au profit des communautés riveraines du BLT</w:t>
      </w:r>
      <w:r w:rsidR="005604F8">
        <w:rPr>
          <w:rFonts w:ascii="Arial Narrow" w:hAnsi="Arial Narrow" w:cs="Calibri"/>
          <w:color w:val="000000"/>
          <w:lang w:val="fr-FR"/>
        </w:rPr>
        <w:t xml:space="preserve"> avec des dernières tranches de financement qui resteraient à être versées aux ONG partenaires de mise en oeuvre</w:t>
      </w:r>
      <w:r w:rsidR="00C0144D" w:rsidRPr="00C0144D">
        <w:rPr>
          <w:rFonts w:ascii="Arial Narrow" w:hAnsi="Arial Narrow" w:cs="Calibri"/>
          <w:color w:val="000000"/>
          <w:lang w:val="fr-FR"/>
        </w:rPr>
        <w:t xml:space="preserve">. </w:t>
      </w:r>
      <w:r w:rsidR="005604F8">
        <w:rPr>
          <w:rFonts w:ascii="Arial Narrow" w:hAnsi="Arial Narrow" w:cs="Calibri"/>
          <w:color w:val="000000"/>
          <w:lang w:val="fr-FR"/>
        </w:rPr>
        <w:t>Concernant l</w:t>
      </w:r>
      <w:r w:rsidR="00C0144D" w:rsidRPr="00C0144D">
        <w:rPr>
          <w:rFonts w:ascii="Arial Narrow" w:hAnsi="Arial Narrow" w:cs="Calibri"/>
          <w:color w:val="000000"/>
          <w:lang w:val="fr-FR"/>
        </w:rPr>
        <w:t xml:space="preserve">a </w:t>
      </w:r>
      <w:r w:rsidR="005604F8">
        <w:rPr>
          <w:rFonts w:ascii="Arial Narrow" w:hAnsi="Arial Narrow" w:cs="Calibri"/>
          <w:color w:val="000000"/>
          <w:lang w:val="fr-FR"/>
        </w:rPr>
        <w:t xml:space="preserve">composante gestion du </w:t>
      </w:r>
      <w:r w:rsidR="00C0144D" w:rsidRPr="00C0144D">
        <w:rPr>
          <w:rFonts w:ascii="Arial Narrow" w:hAnsi="Arial Narrow" w:cs="Calibri"/>
          <w:color w:val="000000"/>
          <w:lang w:val="fr-FR"/>
        </w:rPr>
        <w:t>projet</w:t>
      </w:r>
      <w:r w:rsidR="005604F8">
        <w:rPr>
          <w:rFonts w:ascii="Arial Narrow" w:hAnsi="Arial Narrow" w:cs="Calibri"/>
          <w:color w:val="000000"/>
          <w:lang w:val="fr-FR"/>
        </w:rPr>
        <w:t>, les écarts s’expliquent par les activités de clôture en cours ou en attentes</w:t>
      </w:r>
      <w:r w:rsidR="00C0144D" w:rsidRPr="00C0144D">
        <w:rPr>
          <w:rFonts w:ascii="Arial Narrow" w:hAnsi="Arial Narrow" w:cs="Calibri"/>
          <w:color w:val="000000"/>
          <w:lang w:val="fr-FR"/>
        </w:rPr>
        <w:t xml:space="preserve"> </w:t>
      </w:r>
      <w:r w:rsidR="005604F8">
        <w:rPr>
          <w:rFonts w:ascii="Arial Narrow" w:hAnsi="Arial Narrow" w:cs="Calibri"/>
          <w:color w:val="000000"/>
          <w:lang w:val="fr-FR"/>
        </w:rPr>
        <w:t xml:space="preserve">(évaluation finale, COPIL de clôture, salaire personnel…). </w:t>
      </w:r>
    </w:p>
    <w:p w14:paraId="24DA1E4E" w14:textId="77777777" w:rsidR="00D3268D" w:rsidRDefault="00D3268D" w:rsidP="000B0215">
      <w:pPr>
        <w:spacing w:line="276" w:lineRule="auto"/>
        <w:rPr>
          <w:rFonts w:ascii="Arial Narrow" w:hAnsi="Arial Narrow" w:cs="Arial"/>
          <w:b/>
          <w:bCs/>
          <w:lang w:val="fr-FR"/>
        </w:rPr>
      </w:pPr>
    </w:p>
    <w:p w14:paraId="37D21728" w14:textId="68531A16" w:rsidR="00F7305F" w:rsidRPr="00717F91" w:rsidRDefault="00032943" w:rsidP="00717F91">
      <w:pPr>
        <w:pStyle w:val="Lgende"/>
        <w:spacing w:after="0"/>
        <w:rPr>
          <w:rFonts w:ascii="Arial Narrow" w:hAnsi="Arial Narrow"/>
          <w:b/>
          <w:bCs/>
          <w:i w:val="0"/>
          <w:iCs w:val="0"/>
          <w:sz w:val="22"/>
          <w:szCs w:val="22"/>
          <w:lang w:val="fr-FR"/>
        </w:rPr>
      </w:pPr>
      <w:bookmarkStart w:id="43" w:name="_Toc161584843"/>
      <w:r w:rsidRPr="00717F91">
        <w:rPr>
          <w:rFonts w:ascii="Arial Narrow" w:hAnsi="Arial Narrow"/>
          <w:b/>
          <w:bCs/>
          <w:i w:val="0"/>
          <w:iCs w:val="0"/>
          <w:sz w:val="22"/>
          <w:szCs w:val="22"/>
          <w:lang w:val="fr-FR"/>
        </w:rPr>
        <w:t xml:space="preserve">Tableau </w:t>
      </w:r>
      <w:r w:rsidRPr="00717F91">
        <w:rPr>
          <w:rFonts w:ascii="Arial Narrow" w:hAnsi="Arial Narrow"/>
          <w:b/>
          <w:bCs/>
          <w:i w:val="0"/>
          <w:iCs w:val="0"/>
          <w:sz w:val="22"/>
          <w:szCs w:val="22"/>
          <w:lang w:val="fr-FR"/>
        </w:rPr>
        <w:fldChar w:fldCharType="begin"/>
      </w:r>
      <w:r w:rsidRPr="00717F91">
        <w:rPr>
          <w:rFonts w:ascii="Arial Narrow" w:hAnsi="Arial Narrow"/>
          <w:b/>
          <w:bCs/>
          <w:i w:val="0"/>
          <w:iCs w:val="0"/>
          <w:sz w:val="22"/>
          <w:szCs w:val="22"/>
          <w:lang w:val="fr-FR"/>
        </w:rPr>
        <w:instrText xml:space="preserve"> SEQ Tableau \* ARABIC </w:instrText>
      </w:r>
      <w:r w:rsidRPr="00717F91">
        <w:rPr>
          <w:rFonts w:ascii="Arial Narrow" w:hAnsi="Arial Narrow"/>
          <w:b/>
          <w:bCs/>
          <w:i w:val="0"/>
          <w:iCs w:val="0"/>
          <w:sz w:val="22"/>
          <w:szCs w:val="22"/>
          <w:lang w:val="fr-FR"/>
        </w:rPr>
        <w:fldChar w:fldCharType="separate"/>
      </w:r>
      <w:r w:rsidRPr="00717F91">
        <w:rPr>
          <w:rFonts w:ascii="Arial Narrow" w:hAnsi="Arial Narrow"/>
          <w:b/>
          <w:bCs/>
          <w:i w:val="0"/>
          <w:iCs w:val="0"/>
          <w:sz w:val="22"/>
          <w:szCs w:val="22"/>
          <w:lang w:val="fr-FR"/>
        </w:rPr>
        <w:t>6</w:t>
      </w:r>
      <w:r w:rsidRPr="00717F91">
        <w:rPr>
          <w:rFonts w:ascii="Arial Narrow" w:hAnsi="Arial Narrow"/>
          <w:b/>
          <w:bCs/>
          <w:i w:val="0"/>
          <w:iCs w:val="0"/>
          <w:sz w:val="22"/>
          <w:szCs w:val="22"/>
          <w:lang w:val="fr-FR"/>
        </w:rPr>
        <w:fldChar w:fldCharType="end"/>
      </w:r>
      <w:r w:rsidRPr="00717F91">
        <w:rPr>
          <w:rFonts w:ascii="Arial Narrow" w:hAnsi="Arial Narrow"/>
          <w:b/>
          <w:bCs/>
          <w:i w:val="0"/>
          <w:iCs w:val="0"/>
          <w:sz w:val="22"/>
          <w:szCs w:val="22"/>
          <w:lang w:val="fr-FR"/>
        </w:rPr>
        <w:t xml:space="preserve">: </w:t>
      </w:r>
      <w:r w:rsidR="00F7305F" w:rsidRPr="00717F91">
        <w:rPr>
          <w:rFonts w:ascii="Arial Narrow" w:hAnsi="Arial Narrow"/>
          <w:b/>
          <w:bCs/>
          <w:i w:val="0"/>
          <w:iCs w:val="0"/>
          <w:sz w:val="22"/>
          <w:szCs w:val="22"/>
          <w:lang w:val="fr-FR"/>
        </w:rPr>
        <w:t>Exécution du budget par composante</w:t>
      </w:r>
      <w:bookmarkEnd w:id="43"/>
    </w:p>
    <w:tbl>
      <w:tblPr>
        <w:tblW w:w="8926" w:type="dxa"/>
        <w:tblLayout w:type="fixed"/>
        <w:tblCellMar>
          <w:left w:w="70" w:type="dxa"/>
          <w:right w:w="70" w:type="dxa"/>
        </w:tblCellMar>
        <w:tblLook w:val="04A0" w:firstRow="1" w:lastRow="0" w:firstColumn="1" w:lastColumn="0" w:noHBand="0" w:noVBand="1"/>
      </w:tblPr>
      <w:tblGrid>
        <w:gridCol w:w="1838"/>
        <w:gridCol w:w="1772"/>
        <w:gridCol w:w="1772"/>
        <w:gridCol w:w="1772"/>
        <w:gridCol w:w="1772"/>
      </w:tblGrid>
      <w:tr w:rsidR="00CA3242" w:rsidRPr="00CA3242" w14:paraId="22A41844" w14:textId="77777777" w:rsidTr="00B538F6">
        <w:trPr>
          <w:trHeight w:val="177"/>
        </w:trPr>
        <w:tc>
          <w:tcPr>
            <w:tcW w:w="1838" w:type="dxa"/>
            <w:tcBorders>
              <w:top w:val="single" w:sz="4" w:space="0" w:color="auto"/>
              <w:bottom w:val="single" w:sz="4" w:space="0" w:color="auto"/>
            </w:tcBorders>
            <w:shd w:val="clear" w:color="000000" w:fill="B4C6E7"/>
            <w:noWrap/>
            <w:vAlign w:val="center"/>
            <w:hideMark/>
          </w:tcPr>
          <w:p w14:paraId="1AC2DE0E" w14:textId="77777777" w:rsidR="00CA3242" w:rsidRPr="00B538F6" w:rsidRDefault="00CA3242" w:rsidP="000B0215">
            <w:pPr>
              <w:spacing w:line="276" w:lineRule="auto"/>
              <w:jc w:val="center"/>
              <w:rPr>
                <w:rFonts w:ascii="Arial Narrow" w:hAnsi="Arial Narrow" w:cs="Calibri"/>
                <w:color w:val="000000"/>
                <w:sz w:val="20"/>
                <w:szCs w:val="20"/>
              </w:rPr>
            </w:pPr>
            <w:r w:rsidRPr="00B538F6">
              <w:rPr>
                <w:rFonts w:ascii="Arial Narrow" w:hAnsi="Arial Narrow" w:cs="Calibri"/>
                <w:color w:val="000000"/>
                <w:sz w:val="20"/>
                <w:szCs w:val="20"/>
              </w:rPr>
              <w:t>Composantes</w:t>
            </w:r>
          </w:p>
        </w:tc>
        <w:tc>
          <w:tcPr>
            <w:tcW w:w="1772" w:type="dxa"/>
            <w:tcBorders>
              <w:top w:val="single" w:sz="4" w:space="0" w:color="auto"/>
              <w:bottom w:val="single" w:sz="4" w:space="0" w:color="auto"/>
            </w:tcBorders>
            <w:shd w:val="clear" w:color="000000" w:fill="B4C6E7"/>
            <w:vAlign w:val="center"/>
            <w:hideMark/>
          </w:tcPr>
          <w:p w14:paraId="40CD8093" w14:textId="77777777" w:rsidR="00CA3242" w:rsidRPr="00B538F6" w:rsidRDefault="00CA3242" w:rsidP="000B0215">
            <w:pPr>
              <w:spacing w:line="276" w:lineRule="auto"/>
              <w:jc w:val="center"/>
              <w:rPr>
                <w:rFonts w:ascii="Arial Narrow" w:hAnsi="Arial Narrow" w:cs="Calibri"/>
                <w:color w:val="000000"/>
                <w:sz w:val="20"/>
                <w:szCs w:val="20"/>
              </w:rPr>
            </w:pPr>
            <w:r w:rsidRPr="00B538F6">
              <w:rPr>
                <w:rFonts w:ascii="Arial Narrow" w:hAnsi="Arial Narrow" w:cs="Calibri"/>
                <w:color w:val="000000"/>
                <w:sz w:val="20"/>
                <w:szCs w:val="20"/>
              </w:rPr>
              <w:t>Prévu (USD)</w:t>
            </w:r>
          </w:p>
        </w:tc>
        <w:tc>
          <w:tcPr>
            <w:tcW w:w="1772" w:type="dxa"/>
            <w:tcBorders>
              <w:top w:val="single" w:sz="4" w:space="0" w:color="auto"/>
              <w:bottom w:val="single" w:sz="4" w:space="0" w:color="auto"/>
            </w:tcBorders>
            <w:shd w:val="clear" w:color="000000" w:fill="B4C6E7"/>
            <w:vAlign w:val="center"/>
            <w:hideMark/>
          </w:tcPr>
          <w:p w14:paraId="26CA57CD" w14:textId="77777777" w:rsidR="00CA3242" w:rsidRPr="00B538F6" w:rsidRDefault="00CA3242" w:rsidP="000B0215">
            <w:pPr>
              <w:spacing w:line="276" w:lineRule="auto"/>
              <w:jc w:val="center"/>
              <w:rPr>
                <w:rFonts w:ascii="Arial Narrow" w:hAnsi="Arial Narrow" w:cs="Calibri"/>
                <w:color w:val="000000"/>
                <w:sz w:val="20"/>
                <w:szCs w:val="20"/>
              </w:rPr>
            </w:pPr>
            <w:r w:rsidRPr="00B538F6">
              <w:rPr>
                <w:rFonts w:ascii="Arial Narrow" w:hAnsi="Arial Narrow" w:cs="Calibri"/>
                <w:color w:val="000000"/>
                <w:sz w:val="20"/>
                <w:szCs w:val="20"/>
              </w:rPr>
              <w:t>Réalisé (USD)</w:t>
            </w:r>
          </w:p>
        </w:tc>
        <w:tc>
          <w:tcPr>
            <w:tcW w:w="1772" w:type="dxa"/>
            <w:tcBorders>
              <w:top w:val="single" w:sz="4" w:space="0" w:color="auto"/>
              <w:bottom w:val="single" w:sz="4" w:space="0" w:color="auto"/>
            </w:tcBorders>
            <w:shd w:val="clear" w:color="000000" w:fill="B4C6E7"/>
            <w:vAlign w:val="center"/>
            <w:hideMark/>
          </w:tcPr>
          <w:p w14:paraId="3B97297E" w14:textId="77777777" w:rsidR="00CA3242" w:rsidRPr="00B538F6" w:rsidRDefault="00CA3242" w:rsidP="000B0215">
            <w:pPr>
              <w:spacing w:line="276" w:lineRule="auto"/>
              <w:jc w:val="center"/>
              <w:rPr>
                <w:rFonts w:ascii="Arial Narrow" w:hAnsi="Arial Narrow" w:cs="Calibri"/>
                <w:color w:val="000000"/>
                <w:sz w:val="20"/>
                <w:szCs w:val="20"/>
              </w:rPr>
            </w:pPr>
            <w:r w:rsidRPr="00B538F6">
              <w:rPr>
                <w:rFonts w:ascii="Arial Narrow" w:hAnsi="Arial Narrow" w:cs="Calibri"/>
                <w:color w:val="000000"/>
                <w:sz w:val="20"/>
                <w:szCs w:val="20"/>
              </w:rPr>
              <w:t xml:space="preserve">Ecart en valeur </w:t>
            </w:r>
          </w:p>
        </w:tc>
        <w:tc>
          <w:tcPr>
            <w:tcW w:w="1772" w:type="dxa"/>
            <w:tcBorders>
              <w:top w:val="single" w:sz="4" w:space="0" w:color="auto"/>
              <w:bottom w:val="single" w:sz="4" w:space="0" w:color="auto"/>
            </w:tcBorders>
            <w:shd w:val="clear" w:color="000000" w:fill="B4C6E7"/>
            <w:vAlign w:val="center"/>
            <w:hideMark/>
          </w:tcPr>
          <w:p w14:paraId="311F8E55" w14:textId="77777777" w:rsidR="00CA3242" w:rsidRPr="00B538F6" w:rsidRDefault="00CA3242" w:rsidP="000B0215">
            <w:pPr>
              <w:spacing w:line="276" w:lineRule="auto"/>
              <w:jc w:val="center"/>
              <w:rPr>
                <w:rFonts w:ascii="Arial Narrow" w:hAnsi="Arial Narrow" w:cs="Calibri"/>
                <w:color w:val="000000"/>
                <w:sz w:val="20"/>
                <w:szCs w:val="20"/>
              </w:rPr>
            </w:pPr>
            <w:r w:rsidRPr="00B538F6">
              <w:rPr>
                <w:rFonts w:ascii="Arial Narrow" w:hAnsi="Arial Narrow" w:cs="Calibri"/>
                <w:color w:val="000000"/>
                <w:sz w:val="20"/>
                <w:szCs w:val="20"/>
              </w:rPr>
              <w:t>Ecart en %</w:t>
            </w:r>
          </w:p>
        </w:tc>
      </w:tr>
      <w:tr w:rsidR="00CA3242" w:rsidRPr="00CA3242" w14:paraId="0CA7FC0D" w14:textId="77777777" w:rsidTr="00B538F6">
        <w:trPr>
          <w:trHeight w:val="239"/>
        </w:trPr>
        <w:tc>
          <w:tcPr>
            <w:tcW w:w="1838" w:type="dxa"/>
            <w:tcBorders>
              <w:top w:val="single" w:sz="4" w:space="0" w:color="auto"/>
              <w:bottom w:val="single" w:sz="4" w:space="0" w:color="auto"/>
            </w:tcBorders>
            <w:shd w:val="clear" w:color="auto" w:fill="auto"/>
            <w:noWrap/>
            <w:vAlign w:val="center"/>
            <w:hideMark/>
          </w:tcPr>
          <w:p w14:paraId="0C43A3D3" w14:textId="77777777" w:rsidR="00CA3242" w:rsidRPr="00B538F6" w:rsidRDefault="00CA3242" w:rsidP="000B0215">
            <w:pPr>
              <w:spacing w:line="276" w:lineRule="auto"/>
              <w:rPr>
                <w:rFonts w:ascii="Arial Narrow" w:hAnsi="Arial Narrow" w:cs="Calibri"/>
                <w:color w:val="000000"/>
                <w:sz w:val="20"/>
                <w:szCs w:val="20"/>
              </w:rPr>
            </w:pPr>
            <w:r w:rsidRPr="00B538F6">
              <w:rPr>
                <w:rFonts w:ascii="Arial Narrow" w:hAnsi="Arial Narrow" w:cs="Calibri"/>
                <w:color w:val="000000"/>
                <w:sz w:val="20"/>
                <w:szCs w:val="20"/>
              </w:rPr>
              <w:t xml:space="preserve">Composante 1: </w:t>
            </w:r>
          </w:p>
        </w:tc>
        <w:tc>
          <w:tcPr>
            <w:tcW w:w="1772" w:type="dxa"/>
            <w:tcBorders>
              <w:top w:val="single" w:sz="4" w:space="0" w:color="auto"/>
              <w:bottom w:val="single" w:sz="4" w:space="0" w:color="auto"/>
            </w:tcBorders>
            <w:shd w:val="clear" w:color="auto" w:fill="auto"/>
            <w:noWrap/>
            <w:vAlign w:val="center"/>
            <w:hideMark/>
          </w:tcPr>
          <w:p w14:paraId="19F09532" w14:textId="40478043" w:rsidR="00CA3242" w:rsidRPr="00B538F6" w:rsidRDefault="00CA3242" w:rsidP="000B0215">
            <w:pPr>
              <w:spacing w:line="276" w:lineRule="auto"/>
              <w:jc w:val="center"/>
              <w:rPr>
                <w:rFonts w:ascii="Arial Narrow" w:hAnsi="Arial Narrow" w:cs="Calibri"/>
                <w:color w:val="000000"/>
                <w:sz w:val="20"/>
                <w:szCs w:val="20"/>
              </w:rPr>
            </w:pPr>
            <w:r w:rsidRPr="00B538F6">
              <w:rPr>
                <w:rFonts w:ascii="Arial Narrow" w:hAnsi="Arial Narrow" w:cs="Calibri"/>
                <w:color w:val="000000"/>
                <w:sz w:val="20"/>
                <w:szCs w:val="20"/>
              </w:rPr>
              <w:t>905</w:t>
            </w:r>
            <w:r w:rsidRPr="00B538F6">
              <w:rPr>
                <w:rFonts w:ascii="Arial" w:hAnsi="Arial" w:cs="Arial"/>
                <w:color w:val="000000"/>
                <w:sz w:val="20"/>
                <w:szCs w:val="20"/>
              </w:rPr>
              <w:t> </w:t>
            </w:r>
            <w:r w:rsidRPr="00B538F6">
              <w:rPr>
                <w:rFonts w:ascii="Arial Narrow" w:hAnsi="Arial Narrow" w:cs="Calibri"/>
                <w:color w:val="000000"/>
                <w:sz w:val="20"/>
                <w:szCs w:val="20"/>
              </w:rPr>
              <w:t>000</w:t>
            </w:r>
          </w:p>
        </w:tc>
        <w:tc>
          <w:tcPr>
            <w:tcW w:w="1772" w:type="dxa"/>
            <w:tcBorders>
              <w:top w:val="single" w:sz="4" w:space="0" w:color="auto"/>
              <w:bottom w:val="single" w:sz="4" w:space="0" w:color="auto"/>
            </w:tcBorders>
            <w:shd w:val="clear" w:color="auto" w:fill="auto"/>
            <w:noWrap/>
            <w:vAlign w:val="center"/>
            <w:hideMark/>
          </w:tcPr>
          <w:p w14:paraId="3D9853D7" w14:textId="16A14FC3" w:rsidR="00CA3242" w:rsidRPr="00B538F6" w:rsidRDefault="00CA3242" w:rsidP="000B0215">
            <w:pPr>
              <w:spacing w:line="276" w:lineRule="auto"/>
              <w:jc w:val="center"/>
              <w:rPr>
                <w:rFonts w:ascii="Arial Narrow" w:hAnsi="Arial Narrow" w:cs="Calibri"/>
                <w:color w:val="000000"/>
                <w:sz w:val="20"/>
                <w:szCs w:val="20"/>
              </w:rPr>
            </w:pPr>
            <w:r w:rsidRPr="00B538F6">
              <w:rPr>
                <w:rFonts w:ascii="Arial Narrow" w:hAnsi="Arial Narrow" w:cs="Calibri"/>
                <w:color w:val="000000"/>
                <w:sz w:val="20"/>
                <w:szCs w:val="20"/>
              </w:rPr>
              <w:t>1</w:t>
            </w:r>
            <w:r w:rsidRPr="00B538F6">
              <w:rPr>
                <w:rFonts w:ascii="Arial" w:hAnsi="Arial" w:cs="Arial"/>
                <w:color w:val="000000"/>
                <w:sz w:val="20"/>
                <w:szCs w:val="20"/>
              </w:rPr>
              <w:t> </w:t>
            </w:r>
            <w:r w:rsidRPr="00B538F6">
              <w:rPr>
                <w:rFonts w:ascii="Arial Narrow" w:hAnsi="Arial Narrow" w:cs="Calibri"/>
                <w:color w:val="000000"/>
                <w:sz w:val="20"/>
                <w:szCs w:val="20"/>
              </w:rPr>
              <w:t>024</w:t>
            </w:r>
            <w:r w:rsidRPr="00B538F6">
              <w:rPr>
                <w:rFonts w:ascii="Arial" w:hAnsi="Arial" w:cs="Arial"/>
                <w:color w:val="000000"/>
                <w:sz w:val="20"/>
                <w:szCs w:val="20"/>
              </w:rPr>
              <w:t> </w:t>
            </w:r>
            <w:r w:rsidRPr="00B538F6">
              <w:rPr>
                <w:rFonts w:ascii="Arial Narrow" w:hAnsi="Arial Narrow" w:cs="Calibri"/>
                <w:color w:val="000000"/>
                <w:sz w:val="20"/>
                <w:szCs w:val="20"/>
              </w:rPr>
              <w:t>018</w:t>
            </w:r>
          </w:p>
        </w:tc>
        <w:tc>
          <w:tcPr>
            <w:tcW w:w="1772" w:type="dxa"/>
            <w:tcBorders>
              <w:top w:val="single" w:sz="4" w:space="0" w:color="auto"/>
              <w:bottom w:val="single" w:sz="4" w:space="0" w:color="auto"/>
            </w:tcBorders>
            <w:shd w:val="clear" w:color="auto" w:fill="auto"/>
            <w:noWrap/>
            <w:vAlign w:val="center"/>
            <w:hideMark/>
          </w:tcPr>
          <w:p w14:paraId="17D52D2F" w14:textId="7F8695E5" w:rsidR="00CA3242" w:rsidRPr="00B538F6" w:rsidRDefault="00CA3242" w:rsidP="000B0215">
            <w:pPr>
              <w:spacing w:line="276" w:lineRule="auto"/>
              <w:jc w:val="center"/>
              <w:rPr>
                <w:rFonts w:ascii="Arial Narrow" w:hAnsi="Arial Narrow" w:cs="Calibri"/>
                <w:color w:val="000000"/>
                <w:sz w:val="20"/>
                <w:szCs w:val="20"/>
              </w:rPr>
            </w:pPr>
            <w:r w:rsidRPr="00B538F6">
              <w:rPr>
                <w:rFonts w:ascii="Arial Narrow" w:hAnsi="Arial Narrow" w:cs="Calibri"/>
                <w:color w:val="000000"/>
                <w:sz w:val="20"/>
                <w:szCs w:val="20"/>
              </w:rPr>
              <w:t>119</w:t>
            </w:r>
            <w:r w:rsidRPr="00B538F6">
              <w:rPr>
                <w:rFonts w:ascii="Arial" w:hAnsi="Arial" w:cs="Arial"/>
                <w:color w:val="000000"/>
                <w:sz w:val="20"/>
                <w:szCs w:val="20"/>
              </w:rPr>
              <w:t> </w:t>
            </w:r>
            <w:r w:rsidRPr="00B538F6">
              <w:rPr>
                <w:rFonts w:ascii="Arial Narrow" w:hAnsi="Arial Narrow" w:cs="Calibri"/>
                <w:color w:val="000000"/>
                <w:sz w:val="20"/>
                <w:szCs w:val="20"/>
              </w:rPr>
              <w:t>018</w:t>
            </w:r>
          </w:p>
        </w:tc>
        <w:tc>
          <w:tcPr>
            <w:tcW w:w="1772" w:type="dxa"/>
            <w:tcBorders>
              <w:top w:val="single" w:sz="4" w:space="0" w:color="auto"/>
              <w:bottom w:val="single" w:sz="4" w:space="0" w:color="auto"/>
            </w:tcBorders>
            <w:shd w:val="clear" w:color="auto" w:fill="auto"/>
            <w:noWrap/>
            <w:vAlign w:val="center"/>
            <w:hideMark/>
          </w:tcPr>
          <w:p w14:paraId="683321E3" w14:textId="77777777" w:rsidR="00CA3242" w:rsidRPr="00B538F6" w:rsidRDefault="00CA3242" w:rsidP="000B0215">
            <w:pPr>
              <w:spacing w:line="276" w:lineRule="auto"/>
              <w:jc w:val="center"/>
              <w:rPr>
                <w:rFonts w:ascii="Arial Narrow" w:hAnsi="Arial Narrow" w:cs="Calibri"/>
                <w:color w:val="000000"/>
                <w:sz w:val="20"/>
                <w:szCs w:val="20"/>
              </w:rPr>
            </w:pPr>
            <w:r w:rsidRPr="00B538F6">
              <w:rPr>
                <w:rFonts w:ascii="Arial Narrow" w:hAnsi="Arial Narrow" w:cs="Calibri"/>
                <w:color w:val="000000"/>
                <w:sz w:val="20"/>
                <w:szCs w:val="20"/>
              </w:rPr>
              <w:t>-13,15</w:t>
            </w:r>
          </w:p>
        </w:tc>
      </w:tr>
      <w:tr w:rsidR="00CA3242" w:rsidRPr="00CA3242" w14:paraId="7C58D65B" w14:textId="77777777" w:rsidTr="00D3268D">
        <w:trPr>
          <w:trHeight w:val="117"/>
        </w:trPr>
        <w:tc>
          <w:tcPr>
            <w:tcW w:w="1838" w:type="dxa"/>
            <w:tcBorders>
              <w:top w:val="single" w:sz="4" w:space="0" w:color="auto"/>
              <w:bottom w:val="single" w:sz="4" w:space="0" w:color="auto"/>
            </w:tcBorders>
            <w:shd w:val="clear" w:color="auto" w:fill="auto"/>
            <w:noWrap/>
            <w:vAlign w:val="center"/>
            <w:hideMark/>
          </w:tcPr>
          <w:p w14:paraId="237D387F" w14:textId="77777777" w:rsidR="00CA3242" w:rsidRPr="00B538F6" w:rsidRDefault="00CA3242" w:rsidP="000B0215">
            <w:pPr>
              <w:spacing w:line="276" w:lineRule="auto"/>
              <w:rPr>
                <w:rFonts w:ascii="Arial Narrow" w:hAnsi="Arial Narrow" w:cs="Calibri"/>
                <w:color w:val="000000"/>
                <w:sz w:val="20"/>
                <w:szCs w:val="20"/>
              </w:rPr>
            </w:pPr>
            <w:r w:rsidRPr="00B538F6">
              <w:rPr>
                <w:rFonts w:ascii="Arial Narrow" w:hAnsi="Arial Narrow" w:cs="Calibri"/>
                <w:color w:val="000000"/>
                <w:sz w:val="20"/>
                <w:szCs w:val="20"/>
              </w:rPr>
              <w:t xml:space="preserve">Composante 2: </w:t>
            </w:r>
          </w:p>
        </w:tc>
        <w:tc>
          <w:tcPr>
            <w:tcW w:w="1772" w:type="dxa"/>
            <w:tcBorders>
              <w:top w:val="single" w:sz="4" w:space="0" w:color="auto"/>
              <w:bottom w:val="single" w:sz="4" w:space="0" w:color="auto"/>
            </w:tcBorders>
            <w:shd w:val="clear" w:color="auto" w:fill="auto"/>
            <w:noWrap/>
            <w:vAlign w:val="center"/>
            <w:hideMark/>
          </w:tcPr>
          <w:p w14:paraId="15ED1557" w14:textId="29ECF3C8" w:rsidR="00CA3242" w:rsidRPr="00B538F6" w:rsidRDefault="00CA3242" w:rsidP="000B0215">
            <w:pPr>
              <w:spacing w:line="276" w:lineRule="auto"/>
              <w:jc w:val="center"/>
              <w:rPr>
                <w:rFonts w:ascii="Arial Narrow" w:hAnsi="Arial Narrow" w:cs="Calibri"/>
                <w:color w:val="000000"/>
                <w:sz w:val="20"/>
                <w:szCs w:val="20"/>
              </w:rPr>
            </w:pPr>
            <w:r w:rsidRPr="00B538F6">
              <w:rPr>
                <w:rFonts w:ascii="Arial Narrow" w:hAnsi="Arial Narrow" w:cs="Calibri"/>
                <w:color w:val="000000"/>
                <w:sz w:val="20"/>
                <w:szCs w:val="20"/>
              </w:rPr>
              <w:t>552</w:t>
            </w:r>
            <w:r w:rsidRPr="00B538F6">
              <w:rPr>
                <w:rFonts w:ascii="Arial" w:hAnsi="Arial" w:cs="Arial"/>
                <w:color w:val="000000"/>
                <w:sz w:val="20"/>
                <w:szCs w:val="20"/>
              </w:rPr>
              <w:t> </w:t>
            </w:r>
            <w:r w:rsidRPr="00B538F6">
              <w:rPr>
                <w:rFonts w:ascii="Arial Narrow" w:hAnsi="Arial Narrow" w:cs="Calibri"/>
                <w:color w:val="000000"/>
                <w:sz w:val="20"/>
                <w:szCs w:val="20"/>
              </w:rPr>
              <w:t>381</w:t>
            </w:r>
          </w:p>
        </w:tc>
        <w:tc>
          <w:tcPr>
            <w:tcW w:w="1772" w:type="dxa"/>
            <w:tcBorders>
              <w:top w:val="single" w:sz="4" w:space="0" w:color="auto"/>
              <w:bottom w:val="single" w:sz="4" w:space="0" w:color="auto"/>
            </w:tcBorders>
            <w:shd w:val="clear" w:color="auto" w:fill="auto"/>
            <w:noWrap/>
            <w:vAlign w:val="center"/>
            <w:hideMark/>
          </w:tcPr>
          <w:p w14:paraId="43585CBC" w14:textId="790D342E" w:rsidR="00CA3242" w:rsidRPr="00B538F6" w:rsidRDefault="00CA3242" w:rsidP="000B0215">
            <w:pPr>
              <w:spacing w:line="276" w:lineRule="auto"/>
              <w:jc w:val="center"/>
              <w:rPr>
                <w:rFonts w:ascii="Arial Narrow" w:hAnsi="Arial Narrow" w:cs="Calibri"/>
                <w:color w:val="000000"/>
                <w:sz w:val="20"/>
                <w:szCs w:val="20"/>
              </w:rPr>
            </w:pPr>
            <w:r w:rsidRPr="00B538F6">
              <w:rPr>
                <w:rFonts w:ascii="Arial Narrow" w:hAnsi="Arial Narrow" w:cs="Calibri"/>
                <w:color w:val="000000"/>
                <w:sz w:val="20"/>
                <w:szCs w:val="20"/>
              </w:rPr>
              <w:t>601</w:t>
            </w:r>
            <w:r w:rsidRPr="00B538F6">
              <w:rPr>
                <w:rFonts w:ascii="Arial" w:hAnsi="Arial" w:cs="Arial"/>
                <w:color w:val="000000"/>
                <w:sz w:val="20"/>
                <w:szCs w:val="20"/>
              </w:rPr>
              <w:t> </w:t>
            </w:r>
            <w:r w:rsidRPr="00B538F6">
              <w:rPr>
                <w:rFonts w:ascii="Arial Narrow" w:hAnsi="Arial Narrow" w:cs="Calibri"/>
                <w:color w:val="000000"/>
                <w:sz w:val="20"/>
                <w:szCs w:val="20"/>
              </w:rPr>
              <w:t>441</w:t>
            </w:r>
          </w:p>
        </w:tc>
        <w:tc>
          <w:tcPr>
            <w:tcW w:w="1772" w:type="dxa"/>
            <w:tcBorders>
              <w:top w:val="single" w:sz="4" w:space="0" w:color="auto"/>
              <w:bottom w:val="single" w:sz="4" w:space="0" w:color="auto"/>
            </w:tcBorders>
            <w:shd w:val="clear" w:color="auto" w:fill="auto"/>
            <w:noWrap/>
            <w:vAlign w:val="center"/>
            <w:hideMark/>
          </w:tcPr>
          <w:p w14:paraId="2FEA5FA1" w14:textId="7C347F8E" w:rsidR="00CA3242" w:rsidRPr="00B538F6" w:rsidRDefault="00CA3242" w:rsidP="000B0215">
            <w:pPr>
              <w:spacing w:line="276" w:lineRule="auto"/>
              <w:jc w:val="center"/>
              <w:rPr>
                <w:rFonts w:ascii="Arial Narrow" w:hAnsi="Arial Narrow" w:cs="Calibri"/>
                <w:color w:val="000000"/>
                <w:sz w:val="20"/>
                <w:szCs w:val="20"/>
              </w:rPr>
            </w:pPr>
            <w:r w:rsidRPr="00B538F6">
              <w:rPr>
                <w:rFonts w:ascii="Arial Narrow" w:hAnsi="Arial Narrow" w:cs="Calibri"/>
                <w:color w:val="000000"/>
                <w:sz w:val="20"/>
                <w:szCs w:val="20"/>
              </w:rPr>
              <w:t>49</w:t>
            </w:r>
            <w:r w:rsidRPr="00B538F6">
              <w:rPr>
                <w:rFonts w:ascii="Arial" w:hAnsi="Arial" w:cs="Arial"/>
                <w:color w:val="000000"/>
                <w:sz w:val="20"/>
                <w:szCs w:val="20"/>
              </w:rPr>
              <w:t> </w:t>
            </w:r>
            <w:r w:rsidRPr="00B538F6">
              <w:rPr>
                <w:rFonts w:ascii="Arial Narrow" w:hAnsi="Arial Narrow" w:cs="Calibri"/>
                <w:color w:val="000000"/>
                <w:sz w:val="20"/>
                <w:szCs w:val="20"/>
              </w:rPr>
              <w:t>060</w:t>
            </w:r>
          </w:p>
        </w:tc>
        <w:tc>
          <w:tcPr>
            <w:tcW w:w="1772" w:type="dxa"/>
            <w:tcBorders>
              <w:top w:val="single" w:sz="4" w:space="0" w:color="auto"/>
              <w:bottom w:val="single" w:sz="4" w:space="0" w:color="auto"/>
            </w:tcBorders>
            <w:shd w:val="clear" w:color="auto" w:fill="auto"/>
            <w:noWrap/>
            <w:vAlign w:val="center"/>
            <w:hideMark/>
          </w:tcPr>
          <w:p w14:paraId="4D637A54" w14:textId="77777777" w:rsidR="00CA3242" w:rsidRPr="00B538F6" w:rsidRDefault="00CA3242" w:rsidP="000B0215">
            <w:pPr>
              <w:spacing w:line="276" w:lineRule="auto"/>
              <w:jc w:val="center"/>
              <w:rPr>
                <w:rFonts w:ascii="Arial Narrow" w:hAnsi="Arial Narrow" w:cs="Calibri"/>
                <w:color w:val="000000"/>
                <w:sz w:val="20"/>
                <w:szCs w:val="20"/>
              </w:rPr>
            </w:pPr>
            <w:r w:rsidRPr="00B538F6">
              <w:rPr>
                <w:rFonts w:ascii="Arial Narrow" w:hAnsi="Arial Narrow" w:cs="Calibri"/>
                <w:color w:val="000000"/>
                <w:sz w:val="20"/>
                <w:szCs w:val="20"/>
              </w:rPr>
              <w:t>-8,88</w:t>
            </w:r>
          </w:p>
        </w:tc>
      </w:tr>
      <w:tr w:rsidR="00CA3242" w:rsidRPr="00CA3242" w14:paraId="54408F72" w14:textId="77777777" w:rsidTr="00D3268D">
        <w:trPr>
          <w:trHeight w:val="149"/>
        </w:trPr>
        <w:tc>
          <w:tcPr>
            <w:tcW w:w="1838" w:type="dxa"/>
            <w:tcBorders>
              <w:top w:val="single" w:sz="4" w:space="0" w:color="auto"/>
              <w:bottom w:val="single" w:sz="4" w:space="0" w:color="auto"/>
            </w:tcBorders>
            <w:shd w:val="clear" w:color="auto" w:fill="auto"/>
            <w:noWrap/>
            <w:vAlign w:val="center"/>
            <w:hideMark/>
          </w:tcPr>
          <w:p w14:paraId="77246C33" w14:textId="77777777" w:rsidR="00CA3242" w:rsidRPr="00B538F6" w:rsidRDefault="00CA3242" w:rsidP="000B0215">
            <w:pPr>
              <w:spacing w:line="276" w:lineRule="auto"/>
              <w:rPr>
                <w:rFonts w:ascii="Arial Narrow" w:hAnsi="Arial Narrow" w:cs="Calibri"/>
                <w:color w:val="000000"/>
                <w:sz w:val="20"/>
                <w:szCs w:val="20"/>
              </w:rPr>
            </w:pPr>
            <w:r w:rsidRPr="00B538F6">
              <w:rPr>
                <w:rFonts w:ascii="Arial Narrow" w:hAnsi="Arial Narrow" w:cs="Calibri"/>
                <w:color w:val="000000"/>
                <w:sz w:val="20"/>
                <w:szCs w:val="20"/>
              </w:rPr>
              <w:t xml:space="preserve">Composante 3: </w:t>
            </w:r>
          </w:p>
        </w:tc>
        <w:tc>
          <w:tcPr>
            <w:tcW w:w="1772" w:type="dxa"/>
            <w:tcBorders>
              <w:top w:val="single" w:sz="4" w:space="0" w:color="auto"/>
              <w:bottom w:val="single" w:sz="4" w:space="0" w:color="auto"/>
            </w:tcBorders>
            <w:shd w:val="clear" w:color="auto" w:fill="auto"/>
            <w:noWrap/>
            <w:vAlign w:val="center"/>
            <w:hideMark/>
          </w:tcPr>
          <w:p w14:paraId="4B57C634" w14:textId="15C1B218" w:rsidR="00CA3242" w:rsidRPr="00B538F6" w:rsidRDefault="00CA3242" w:rsidP="000B0215">
            <w:pPr>
              <w:spacing w:line="276" w:lineRule="auto"/>
              <w:jc w:val="center"/>
              <w:rPr>
                <w:rFonts w:ascii="Arial Narrow" w:hAnsi="Arial Narrow" w:cs="Calibri"/>
                <w:color w:val="000000"/>
                <w:sz w:val="20"/>
                <w:szCs w:val="20"/>
              </w:rPr>
            </w:pPr>
            <w:r w:rsidRPr="00B538F6">
              <w:rPr>
                <w:rFonts w:ascii="Arial Narrow" w:hAnsi="Arial Narrow" w:cs="Calibri"/>
                <w:color w:val="000000"/>
                <w:sz w:val="20"/>
                <w:szCs w:val="20"/>
              </w:rPr>
              <w:t>1</w:t>
            </w:r>
            <w:r w:rsidRPr="00B538F6">
              <w:rPr>
                <w:rFonts w:ascii="Arial" w:hAnsi="Arial" w:cs="Arial"/>
                <w:color w:val="000000"/>
                <w:sz w:val="20"/>
                <w:szCs w:val="20"/>
              </w:rPr>
              <w:t> </w:t>
            </w:r>
            <w:r w:rsidRPr="00B538F6">
              <w:rPr>
                <w:rFonts w:ascii="Arial Narrow" w:hAnsi="Arial Narrow" w:cs="Calibri"/>
                <w:color w:val="000000"/>
                <w:sz w:val="20"/>
                <w:szCs w:val="20"/>
              </w:rPr>
              <w:t>150</w:t>
            </w:r>
            <w:r w:rsidRPr="00B538F6">
              <w:rPr>
                <w:rFonts w:ascii="Arial" w:hAnsi="Arial" w:cs="Arial"/>
                <w:color w:val="000000"/>
                <w:sz w:val="20"/>
                <w:szCs w:val="20"/>
              </w:rPr>
              <w:t> </w:t>
            </w:r>
            <w:r w:rsidRPr="00B538F6">
              <w:rPr>
                <w:rFonts w:ascii="Arial Narrow" w:hAnsi="Arial Narrow" w:cs="Calibri"/>
                <w:color w:val="000000"/>
                <w:sz w:val="20"/>
                <w:szCs w:val="20"/>
              </w:rPr>
              <w:t>000</w:t>
            </w:r>
          </w:p>
        </w:tc>
        <w:tc>
          <w:tcPr>
            <w:tcW w:w="1772" w:type="dxa"/>
            <w:tcBorders>
              <w:top w:val="single" w:sz="4" w:space="0" w:color="auto"/>
              <w:bottom w:val="single" w:sz="4" w:space="0" w:color="auto"/>
            </w:tcBorders>
            <w:shd w:val="clear" w:color="auto" w:fill="auto"/>
            <w:noWrap/>
            <w:vAlign w:val="center"/>
            <w:hideMark/>
          </w:tcPr>
          <w:p w14:paraId="015BA577" w14:textId="4153307B" w:rsidR="00CA3242" w:rsidRPr="00B538F6" w:rsidRDefault="00CA3242" w:rsidP="000B0215">
            <w:pPr>
              <w:spacing w:line="276" w:lineRule="auto"/>
              <w:jc w:val="center"/>
              <w:rPr>
                <w:rFonts w:ascii="Arial Narrow" w:hAnsi="Arial Narrow" w:cs="Calibri"/>
                <w:color w:val="000000"/>
                <w:sz w:val="20"/>
                <w:szCs w:val="20"/>
              </w:rPr>
            </w:pPr>
            <w:r w:rsidRPr="00B538F6">
              <w:rPr>
                <w:rFonts w:ascii="Arial Narrow" w:hAnsi="Arial Narrow" w:cs="Calibri"/>
                <w:color w:val="000000"/>
                <w:sz w:val="20"/>
                <w:szCs w:val="20"/>
              </w:rPr>
              <w:t>1</w:t>
            </w:r>
            <w:r w:rsidRPr="00B538F6">
              <w:rPr>
                <w:rFonts w:ascii="Arial" w:hAnsi="Arial" w:cs="Arial"/>
                <w:color w:val="000000"/>
                <w:sz w:val="20"/>
                <w:szCs w:val="20"/>
              </w:rPr>
              <w:t> </w:t>
            </w:r>
            <w:r w:rsidRPr="00B538F6">
              <w:rPr>
                <w:rFonts w:ascii="Arial Narrow" w:hAnsi="Arial Narrow" w:cs="Calibri"/>
                <w:color w:val="000000"/>
                <w:sz w:val="20"/>
                <w:szCs w:val="20"/>
              </w:rPr>
              <w:t>125</w:t>
            </w:r>
            <w:r w:rsidRPr="00B538F6">
              <w:rPr>
                <w:rFonts w:ascii="Arial" w:hAnsi="Arial" w:cs="Arial"/>
                <w:color w:val="000000"/>
                <w:sz w:val="20"/>
                <w:szCs w:val="20"/>
              </w:rPr>
              <w:t> </w:t>
            </w:r>
            <w:r w:rsidRPr="00B538F6">
              <w:rPr>
                <w:rFonts w:ascii="Arial Narrow" w:hAnsi="Arial Narrow" w:cs="Calibri"/>
                <w:color w:val="000000"/>
                <w:sz w:val="20"/>
                <w:szCs w:val="20"/>
              </w:rPr>
              <w:t>664</w:t>
            </w:r>
          </w:p>
        </w:tc>
        <w:tc>
          <w:tcPr>
            <w:tcW w:w="1772" w:type="dxa"/>
            <w:tcBorders>
              <w:top w:val="single" w:sz="4" w:space="0" w:color="auto"/>
              <w:bottom w:val="single" w:sz="4" w:space="0" w:color="auto"/>
            </w:tcBorders>
            <w:shd w:val="clear" w:color="auto" w:fill="auto"/>
            <w:noWrap/>
            <w:vAlign w:val="center"/>
            <w:hideMark/>
          </w:tcPr>
          <w:p w14:paraId="33E78146" w14:textId="1CA7389B" w:rsidR="00CA3242" w:rsidRPr="00B538F6" w:rsidRDefault="00CA3242" w:rsidP="000B0215">
            <w:pPr>
              <w:spacing w:line="276" w:lineRule="auto"/>
              <w:jc w:val="center"/>
              <w:rPr>
                <w:rFonts w:ascii="Arial Narrow" w:hAnsi="Arial Narrow" w:cs="Calibri"/>
                <w:color w:val="000000"/>
                <w:sz w:val="20"/>
                <w:szCs w:val="20"/>
              </w:rPr>
            </w:pPr>
            <w:r w:rsidRPr="00B538F6">
              <w:rPr>
                <w:rFonts w:ascii="Arial Narrow" w:hAnsi="Arial Narrow" w:cs="Calibri"/>
                <w:color w:val="000000"/>
                <w:sz w:val="20"/>
                <w:szCs w:val="20"/>
              </w:rPr>
              <w:t>(24</w:t>
            </w:r>
            <w:r w:rsidRPr="00B538F6">
              <w:rPr>
                <w:rFonts w:ascii="Arial" w:hAnsi="Arial" w:cs="Arial"/>
                <w:color w:val="000000"/>
                <w:sz w:val="20"/>
                <w:szCs w:val="20"/>
              </w:rPr>
              <w:t> </w:t>
            </w:r>
            <w:r w:rsidRPr="00B538F6">
              <w:rPr>
                <w:rFonts w:ascii="Arial Narrow" w:hAnsi="Arial Narrow" w:cs="Calibri"/>
                <w:color w:val="000000"/>
                <w:sz w:val="20"/>
                <w:szCs w:val="20"/>
              </w:rPr>
              <w:t>336)</w:t>
            </w:r>
          </w:p>
        </w:tc>
        <w:tc>
          <w:tcPr>
            <w:tcW w:w="1772" w:type="dxa"/>
            <w:tcBorders>
              <w:top w:val="single" w:sz="4" w:space="0" w:color="auto"/>
              <w:bottom w:val="single" w:sz="4" w:space="0" w:color="auto"/>
            </w:tcBorders>
            <w:shd w:val="clear" w:color="auto" w:fill="auto"/>
            <w:noWrap/>
            <w:vAlign w:val="center"/>
            <w:hideMark/>
          </w:tcPr>
          <w:p w14:paraId="5357395D" w14:textId="77777777" w:rsidR="00CA3242" w:rsidRPr="00B538F6" w:rsidRDefault="00CA3242" w:rsidP="000B0215">
            <w:pPr>
              <w:spacing w:line="276" w:lineRule="auto"/>
              <w:jc w:val="center"/>
              <w:rPr>
                <w:rFonts w:ascii="Arial Narrow" w:hAnsi="Arial Narrow" w:cs="Calibri"/>
                <w:color w:val="000000"/>
                <w:sz w:val="20"/>
                <w:szCs w:val="20"/>
              </w:rPr>
            </w:pPr>
            <w:r w:rsidRPr="00B538F6">
              <w:rPr>
                <w:rFonts w:ascii="Arial Narrow" w:hAnsi="Arial Narrow" w:cs="Calibri"/>
                <w:color w:val="000000"/>
                <w:sz w:val="20"/>
                <w:szCs w:val="20"/>
              </w:rPr>
              <w:t>2,12</w:t>
            </w:r>
          </w:p>
        </w:tc>
      </w:tr>
      <w:tr w:rsidR="00CA3242" w:rsidRPr="00CA3242" w14:paraId="61A0C717" w14:textId="77777777" w:rsidTr="00D3268D">
        <w:trPr>
          <w:trHeight w:val="46"/>
        </w:trPr>
        <w:tc>
          <w:tcPr>
            <w:tcW w:w="1838" w:type="dxa"/>
            <w:tcBorders>
              <w:top w:val="single" w:sz="4" w:space="0" w:color="auto"/>
              <w:bottom w:val="single" w:sz="4" w:space="0" w:color="auto"/>
            </w:tcBorders>
            <w:shd w:val="clear" w:color="auto" w:fill="auto"/>
            <w:noWrap/>
            <w:vAlign w:val="center"/>
            <w:hideMark/>
          </w:tcPr>
          <w:p w14:paraId="4BCBE4BA" w14:textId="77777777" w:rsidR="00CA3242" w:rsidRPr="00B538F6" w:rsidRDefault="00CA3242" w:rsidP="000B0215">
            <w:pPr>
              <w:spacing w:line="276" w:lineRule="auto"/>
              <w:rPr>
                <w:rFonts w:ascii="Arial Narrow" w:hAnsi="Arial Narrow" w:cs="Calibri"/>
                <w:color w:val="000000"/>
                <w:sz w:val="20"/>
                <w:szCs w:val="20"/>
              </w:rPr>
            </w:pPr>
            <w:r w:rsidRPr="00B538F6">
              <w:rPr>
                <w:rFonts w:ascii="Arial Narrow" w:hAnsi="Arial Narrow" w:cs="Calibri"/>
                <w:color w:val="000000"/>
                <w:sz w:val="20"/>
                <w:szCs w:val="20"/>
              </w:rPr>
              <w:t xml:space="preserve">Composante 4: </w:t>
            </w:r>
          </w:p>
        </w:tc>
        <w:tc>
          <w:tcPr>
            <w:tcW w:w="1772" w:type="dxa"/>
            <w:tcBorders>
              <w:top w:val="single" w:sz="4" w:space="0" w:color="auto"/>
              <w:bottom w:val="single" w:sz="4" w:space="0" w:color="auto"/>
            </w:tcBorders>
            <w:shd w:val="clear" w:color="auto" w:fill="auto"/>
            <w:noWrap/>
            <w:vAlign w:val="center"/>
            <w:hideMark/>
          </w:tcPr>
          <w:p w14:paraId="68128504" w14:textId="0C9AED0F" w:rsidR="00CA3242" w:rsidRPr="00B538F6" w:rsidRDefault="00CA3242" w:rsidP="000B0215">
            <w:pPr>
              <w:spacing w:line="276" w:lineRule="auto"/>
              <w:jc w:val="center"/>
              <w:rPr>
                <w:rFonts w:ascii="Arial Narrow" w:hAnsi="Arial Narrow" w:cs="Calibri"/>
                <w:color w:val="000000"/>
                <w:sz w:val="20"/>
                <w:szCs w:val="20"/>
              </w:rPr>
            </w:pPr>
            <w:r w:rsidRPr="00B538F6">
              <w:rPr>
                <w:rFonts w:ascii="Arial Narrow" w:hAnsi="Arial Narrow" w:cs="Calibri"/>
                <w:color w:val="000000"/>
                <w:sz w:val="20"/>
                <w:szCs w:val="20"/>
              </w:rPr>
              <w:t>610</w:t>
            </w:r>
            <w:r w:rsidRPr="00B538F6">
              <w:rPr>
                <w:rFonts w:ascii="Arial" w:hAnsi="Arial" w:cs="Arial"/>
                <w:color w:val="000000"/>
                <w:sz w:val="20"/>
                <w:szCs w:val="20"/>
              </w:rPr>
              <w:t> </w:t>
            </w:r>
            <w:r w:rsidRPr="00B538F6">
              <w:rPr>
                <w:rFonts w:ascii="Arial Narrow" w:hAnsi="Arial Narrow" w:cs="Calibri"/>
                <w:color w:val="000000"/>
                <w:sz w:val="20"/>
                <w:szCs w:val="20"/>
              </w:rPr>
              <w:t>000</w:t>
            </w:r>
          </w:p>
        </w:tc>
        <w:tc>
          <w:tcPr>
            <w:tcW w:w="1772" w:type="dxa"/>
            <w:tcBorders>
              <w:top w:val="single" w:sz="4" w:space="0" w:color="auto"/>
              <w:bottom w:val="single" w:sz="4" w:space="0" w:color="auto"/>
            </w:tcBorders>
            <w:shd w:val="clear" w:color="auto" w:fill="auto"/>
            <w:noWrap/>
            <w:vAlign w:val="center"/>
            <w:hideMark/>
          </w:tcPr>
          <w:p w14:paraId="2985D54D" w14:textId="42B1230D" w:rsidR="00CA3242" w:rsidRPr="00B538F6" w:rsidRDefault="00CA3242" w:rsidP="000B0215">
            <w:pPr>
              <w:spacing w:line="276" w:lineRule="auto"/>
              <w:jc w:val="center"/>
              <w:rPr>
                <w:rFonts w:ascii="Arial Narrow" w:hAnsi="Arial Narrow" w:cs="Calibri"/>
                <w:color w:val="000000"/>
                <w:sz w:val="20"/>
                <w:szCs w:val="20"/>
              </w:rPr>
            </w:pPr>
            <w:r w:rsidRPr="00B538F6">
              <w:rPr>
                <w:rFonts w:ascii="Arial Narrow" w:hAnsi="Arial Narrow" w:cs="Calibri"/>
                <w:color w:val="000000"/>
                <w:sz w:val="20"/>
                <w:szCs w:val="20"/>
              </w:rPr>
              <w:t>627</w:t>
            </w:r>
            <w:r w:rsidRPr="00B538F6">
              <w:rPr>
                <w:rFonts w:ascii="Arial" w:hAnsi="Arial" w:cs="Arial"/>
                <w:color w:val="000000"/>
                <w:sz w:val="20"/>
                <w:szCs w:val="20"/>
              </w:rPr>
              <w:t> </w:t>
            </w:r>
            <w:r w:rsidRPr="00B538F6">
              <w:rPr>
                <w:rFonts w:ascii="Arial Narrow" w:hAnsi="Arial Narrow" w:cs="Calibri"/>
                <w:color w:val="000000"/>
                <w:sz w:val="20"/>
                <w:szCs w:val="20"/>
              </w:rPr>
              <w:t>086</w:t>
            </w:r>
          </w:p>
        </w:tc>
        <w:tc>
          <w:tcPr>
            <w:tcW w:w="1772" w:type="dxa"/>
            <w:tcBorders>
              <w:top w:val="single" w:sz="4" w:space="0" w:color="auto"/>
              <w:bottom w:val="single" w:sz="4" w:space="0" w:color="auto"/>
            </w:tcBorders>
            <w:shd w:val="clear" w:color="auto" w:fill="auto"/>
            <w:noWrap/>
            <w:vAlign w:val="center"/>
            <w:hideMark/>
          </w:tcPr>
          <w:p w14:paraId="0E54C590" w14:textId="64458B02" w:rsidR="00CA3242" w:rsidRPr="00B538F6" w:rsidRDefault="00CA3242" w:rsidP="000B0215">
            <w:pPr>
              <w:spacing w:line="276" w:lineRule="auto"/>
              <w:jc w:val="center"/>
              <w:rPr>
                <w:rFonts w:ascii="Arial Narrow" w:hAnsi="Arial Narrow" w:cs="Calibri"/>
                <w:color w:val="000000"/>
                <w:sz w:val="20"/>
                <w:szCs w:val="20"/>
              </w:rPr>
            </w:pPr>
            <w:r w:rsidRPr="00B538F6">
              <w:rPr>
                <w:rFonts w:ascii="Arial Narrow" w:hAnsi="Arial Narrow" w:cs="Calibri"/>
                <w:color w:val="000000"/>
                <w:sz w:val="20"/>
                <w:szCs w:val="20"/>
              </w:rPr>
              <w:t>17</w:t>
            </w:r>
            <w:r w:rsidRPr="00B538F6">
              <w:rPr>
                <w:rFonts w:ascii="Arial" w:hAnsi="Arial" w:cs="Arial"/>
                <w:color w:val="000000"/>
                <w:sz w:val="20"/>
                <w:szCs w:val="20"/>
              </w:rPr>
              <w:t> </w:t>
            </w:r>
            <w:r w:rsidRPr="00B538F6">
              <w:rPr>
                <w:rFonts w:ascii="Arial Narrow" w:hAnsi="Arial Narrow" w:cs="Calibri"/>
                <w:color w:val="000000"/>
                <w:sz w:val="20"/>
                <w:szCs w:val="20"/>
              </w:rPr>
              <w:t>086</w:t>
            </w:r>
          </w:p>
        </w:tc>
        <w:tc>
          <w:tcPr>
            <w:tcW w:w="1772" w:type="dxa"/>
            <w:tcBorders>
              <w:top w:val="single" w:sz="4" w:space="0" w:color="auto"/>
              <w:bottom w:val="single" w:sz="4" w:space="0" w:color="auto"/>
            </w:tcBorders>
            <w:shd w:val="clear" w:color="auto" w:fill="auto"/>
            <w:noWrap/>
            <w:vAlign w:val="center"/>
            <w:hideMark/>
          </w:tcPr>
          <w:p w14:paraId="652BEFF0" w14:textId="77777777" w:rsidR="00CA3242" w:rsidRPr="00B538F6" w:rsidRDefault="00CA3242" w:rsidP="000B0215">
            <w:pPr>
              <w:spacing w:line="276" w:lineRule="auto"/>
              <w:jc w:val="center"/>
              <w:rPr>
                <w:rFonts w:ascii="Arial Narrow" w:hAnsi="Arial Narrow" w:cs="Calibri"/>
                <w:color w:val="000000"/>
                <w:sz w:val="20"/>
                <w:szCs w:val="20"/>
              </w:rPr>
            </w:pPr>
            <w:r w:rsidRPr="00B538F6">
              <w:rPr>
                <w:rFonts w:ascii="Arial Narrow" w:hAnsi="Arial Narrow" w:cs="Calibri"/>
                <w:color w:val="000000"/>
                <w:sz w:val="20"/>
                <w:szCs w:val="20"/>
              </w:rPr>
              <w:t>-2,80</w:t>
            </w:r>
          </w:p>
        </w:tc>
      </w:tr>
      <w:tr w:rsidR="00CA3242" w:rsidRPr="00CA3242" w14:paraId="0AA7556C" w14:textId="77777777" w:rsidTr="00D3268D">
        <w:trPr>
          <w:trHeight w:val="46"/>
        </w:trPr>
        <w:tc>
          <w:tcPr>
            <w:tcW w:w="1838" w:type="dxa"/>
            <w:tcBorders>
              <w:top w:val="single" w:sz="4" w:space="0" w:color="auto"/>
              <w:bottom w:val="single" w:sz="4" w:space="0" w:color="auto"/>
            </w:tcBorders>
            <w:shd w:val="clear" w:color="auto" w:fill="auto"/>
            <w:noWrap/>
            <w:vAlign w:val="center"/>
            <w:hideMark/>
          </w:tcPr>
          <w:p w14:paraId="7002B5B0" w14:textId="77777777" w:rsidR="00CA3242" w:rsidRPr="00B538F6" w:rsidRDefault="00CA3242" w:rsidP="000B0215">
            <w:pPr>
              <w:spacing w:line="276" w:lineRule="auto"/>
              <w:rPr>
                <w:rFonts w:ascii="Arial Narrow" w:hAnsi="Arial Narrow" w:cs="Calibri"/>
                <w:color w:val="000000"/>
                <w:sz w:val="20"/>
                <w:szCs w:val="20"/>
              </w:rPr>
            </w:pPr>
            <w:r w:rsidRPr="00B538F6">
              <w:rPr>
                <w:rFonts w:ascii="Arial Narrow" w:hAnsi="Arial Narrow" w:cs="Calibri"/>
                <w:color w:val="000000"/>
                <w:sz w:val="20"/>
                <w:szCs w:val="20"/>
              </w:rPr>
              <w:t xml:space="preserve">Composante 5: </w:t>
            </w:r>
          </w:p>
        </w:tc>
        <w:tc>
          <w:tcPr>
            <w:tcW w:w="1772" w:type="dxa"/>
            <w:tcBorders>
              <w:top w:val="single" w:sz="4" w:space="0" w:color="auto"/>
              <w:bottom w:val="single" w:sz="4" w:space="0" w:color="auto"/>
            </w:tcBorders>
            <w:shd w:val="clear" w:color="auto" w:fill="auto"/>
            <w:noWrap/>
            <w:vAlign w:val="center"/>
            <w:hideMark/>
          </w:tcPr>
          <w:p w14:paraId="33011634" w14:textId="2A19D999" w:rsidR="00CA3242" w:rsidRPr="00B538F6" w:rsidRDefault="00CA3242" w:rsidP="000B0215">
            <w:pPr>
              <w:spacing w:line="276" w:lineRule="auto"/>
              <w:jc w:val="center"/>
              <w:rPr>
                <w:rFonts w:ascii="Arial Narrow" w:hAnsi="Arial Narrow" w:cs="Calibri"/>
                <w:color w:val="000000"/>
                <w:sz w:val="20"/>
                <w:szCs w:val="20"/>
              </w:rPr>
            </w:pPr>
            <w:r w:rsidRPr="00B538F6">
              <w:rPr>
                <w:rFonts w:ascii="Arial Narrow" w:hAnsi="Arial Narrow" w:cs="Calibri"/>
                <w:color w:val="000000"/>
                <w:sz w:val="20"/>
                <w:szCs w:val="20"/>
              </w:rPr>
              <w:t>1</w:t>
            </w:r>
            <w:r w:rsidRPr="00B538F6">
              <w:rPr>
                <w:rFonts w:ascii="Arial" w:hAnsi="Arial" w:cs="Arial"/>
                <w:color w:val="000000"/>
                <w:sz w:val="20"/>
                <w:szCs w:val="20"/>
              </w:rPr>
              <w:t> </w:t>
            </w:r>
            <w:r w:rsidRPr="00B538F6">
              <w:rPr>
                <w:rFonts w:ascii="Arial Narrow" w:hAnsi="Arial Narrow" w:cs="Calibri"/>
                <w:color w:val="000000"/>
                <w:sz w:val="20"/>
                <w:szCs w:val="20"/>
              </w:rPr>
              <w:t>835</w:t>
            </w:r>
            <w:r w:rsidRPr="00B538F6">
              <w:rPr>
                <w:rFonts w:ascii="Arial" w:hAnsi="Arial" w:cs="Arial"/>
                <w:color w:val="000000"/>
                <w:sz w:val="20"/>
                <w:szCs w:val="20"/>
              </w:rPr>
              <w:t> </w:t>
            </w:r>
            <w:r w:rsidRPr="00B538F6">
              <w:rPr>
                <w:rFonts w:ascii="Arial Narrow" w:hAnsi="Arial Narrow" w:cs="Calibri"/>
                <w:color w:val="000000"/>
                <w:sz w:val="20"/>
                <w:szCs w:val="20"/>
              </w:rPr>
              <w:t>000</w:t>
            </w:r>
          </w:p>
        </w:tc>
        <w:tc>
          <w:tcPr>
            <w:tcW w:w="1772" w:type="dxa"/>
            <w:tcBorders>
              <w:top w:val="single" w:sz="4" w:space="0" w:color="auto"/>
              <w:bottom w:val="single" w:sz="4" w:space="0" w:color="auto"/>
            </w:tcBorders>
            <w:shd w:val="clear" w:color="auto" w:fill="auto"/>
            <w:noWrap/>
            <w:vAlign w:val="center"/>
            <w:hideMark/>
          </w:tcPr>
          <w:p w14:paraId="4BBD86B5" w14:textId="506BD550" w:rsidR="00CA3242" w:rsidRPr="00B538F6" w:rsidRDefault="00CA3242" w:rsidP="000B0215">
            <w:pPr>
              <w:spacing w:line="276" w:lineRule="auto"/>
              <w:jc w:val="center"/>
              <w:rPr>
                <w:rFonts w:ascii="Arial Narrow" w:hAnsi="Arial Narrow" w:cs="Calibri"/>
                <w:color w:val="000000"/>
                <w:sz w:val="20"/>
                <w:szCs w:val="20"/>
              </w:rPr>
            </w:pPr>
            <w:r w:rsidRPr="00B538F6">
              <w:rPr>
                <w:rFonts w:ascii="Arial Narrow" w:hAnsi="Arial Narrow" w:cs="Calibri"/>
                <w:color w:val="000000"/>
                <w:sz w:val="20"/>
                <w:szCs w:val="20"/>
              </w:rPr>
              <w:t>1</w:t>
            </w:r>
            <w:r w:rsidRPr="00B538F6">
              <w:rPr>
                <w:rFonts w:ascii="Arial" w:hAnsi="Arial" w:cs="Arial"/>
                <w:color w:val="000000"/>
                <w:sz w:val="20"/>
                <w:szCs w:val="20"/>
              </w:rPr>
              <w:t> </w:t>
            </w:r>
            <w:r w:rsidRPr="00B538F6">
              <w:rPr>
                <w:rFonts w:ascii="Arial Narrow" w:hAnsi="Arial Narrow" w:cs="Calibri"/>
                <w:color w:val="000000"/>
                <w:sz w:val="20"/>
                <w:szCs w:val="20"/>
              </w:rPr>
              <w:t>600</w:t>
            </w:r>
            <w:r w:rsidRPr="00B538F6">
              <w:rPr>
                <w:rFonts w:ascii="Arial" w:hAnsi="Arial" w:cs="Arial"/>
                <w:color w:val="000000"/>
                <w:sz w:val="20"/>
                <w:szCs w:val="20"/>
              </w:rPr>
              <w:t> </w:t>
            </w:r>
            <w:r w:rsidRPr="00B538F6">
              <w:rPr>
                <w:rFonts w:ascii="Arial Narrow" w:hAnsi="Arial Narrow" w:cs="Calibri"/>
                <w:color w:val="000000"/>
                <w:sz w:val="20"/>
                <w:szCs w:val="20"/>
              </w:rPr>
              <w:t>335</w:t>
            </w:r>
          </w:p>
        </w:tc>
        <w:tc>
          <w:tcPr>
            <w:tcW w:w="1772" w:type="dxa"/>
            <w:tcBorders>
              <w:top w:val="single" w:sz="4" w:space="0" w:color="auto"/>
              <w:bottom w:val="single" w:sz="4" w:space="0" w:color="auto"/>
            </w:tcBorders>
            <w:shd w:val="clear" w:color="auto" w:fill="auto"/>
            <w:noWrap/>
            <w:vAlign w:val="center"/>
            <w:hideMark/>
          </w:tcPr>
          <w:p w14:paraId="40E5A1F9" w14:textId="4EB94C87" w:rsidR="00CA3242" w:rsidRPr="00B538F6" w:rsidRDefault="00CA3242" w:rsidP="000B0215">
            <w:pPr>
              <w:spacing w:line="276" w:lineRule="auto"/>
              <w:jc w:val="center"/>
              <w:rPr>
                <w:rFonts w:ascii="Arial Narrow" w:hAnsi="Arial Narrow" w:cs="Calibri"/>
                <w:color w:val="000000"/>
                <w:sz w:val="20"/>
                <w:szCs w:val="20"/>
              </w:rPr>
            </w:pPr>
            <w:r w:rsidRPr="00B538F6">
              <w:rPr>
                <w:rFonts w:ascii="Arial Narrow" w:hAnsi="Arial Narrow" w:cs="Calibri"/>
                <w:color w:val="000000"/>
                <w:sz w:val="20"/>
                <w:szCs w:val="20"/>
              </w:rPr>
              <w:t>(234</w:t>
            </w:r>
            <w:r w:rsidRPr="00B538F6">
              <w:rPr>
                <w:rFonts w:ascii="Arial" w:hAnsi="Arial" w:cs="Arial"/>
                <w:color w:val="000000"/>
                <w:sz w:val="20"/>
                <w:szCs w:val="20"/>
              </w:rPr>
              <w:t> </w:t>
            </w:r>
            <w:r w:rsidRPr="00B538F6">
              <w:rPr>
                <w:rFonts w:ascii="Arial Narrow" w:hAnsi="Arial Narrow" w:cs="Calibri"/>
                <w:color w:val="000000"/>
                <w:sz w:val="20"/>
                <w:szCs w:val="20"/>
              </w:rPr>
              <w:t>666)</w:t>
            </w:r>
          </w:p>
        </w:tc>
        <w:tc>
          <w:tcPr>
            <w:tcW w:w="1772" w:type="dxa"/>
            <w:tcBorders>
              <w:top w:val="single" w:sz="4" w:space="0" w:color="auto"/>
              <w:bottom w:val="single" w:sz="4" w:space="0" w:color="auto"/>
            </w:tcBorders>
            <w:shd w:val="clear" w:color="auto" w:fill="auto"/>
            <w:noWrap/>
            <w:vAlign w:val="center"/>
            <w:hideMark/>
          </w:tcPr>
          <w:p w14:paraId="4483AD97" w14:textId="77777777" w:rsidR="00CA3242" w:rsidRPr="00B538F6" w:rsidRDefault="00CA3242" w:rsidP="000B0215">
            <w:pPr>
              <w:spacing w:line="276" w:lineRule="auto"/>
              <w:jc w:val="center"/>
              <w:rPr>
                <w:rFonts w:ascii="Arial Narrow" w:hAnsi="Arial Narrow" w:cs="Calibri"/>
                <w:color w:val="000000"/>
                <w:sz w:val="20"/>
                <w:szCs w:val="20"/>
              </w:rPr>
            </w:pPr>
            <w:r w:rsidRPr="00B538F6">
              <w:rPr>
                <w:rFonts w:ascii="Arial Narrow" w:hAnsi="Arial Narrow" w:cs="Calibri"/>
                <w:color w:val="000000"/>
                <w:sz w:val="20"/>
                <w:szCs w:val="20"/>
              </w:rPr>
              <w:t>12,79</w:t>
            </w:r>
          </w:p>
        </w:tc>
      </w:tr>
      <w:tr w:rsidR="00CA3242" w:rsidRPr="00CA3242" w14:paraId="0C82182F" w14:textId="77777777" w:rsidTr="00D3268D">
        <w:trPr>
          <w:trHeight w:val="61"/>
        </w:trPr>
        <w:tc>
          <w:tcPr>
            <w:tcW w:w="1838" w:type="dxa"/>
            <w:tcBorders>
              <w:top w:val="single" w:sz="4" w:space="0" w:color="auto"/>
              <w:bottom w:val="single" w:sz="4" w:space="0" w:color="auto"/>
            </w:tcBorders>
            <w:shd w:val="clear" w:color="auto" w:fill="auto"/>
            <w:noWrap/>
            <w:vAlign w:val="center"/>
            <w:hideMark/>
          </w:tcPr>
          <w:p w14:paraId="5084C25C" w14:textId="77777777" w:rsidR="00CA3242" w:rsidRPr="00B538F6" w:rsidRDefault="00CA3242" w:rsidP="000B0215">
            <w:pPr>
              <w:spacing w:line="276" w:lineRule="auto"/>
              <w:rPr>
                <w:rFonts w:ascii="Arial Narrow" w:hAnsi="Arial Narrow" w:cs="Calibri"/>
                <w:color w:val="000000"/>
                <w:sz w:val="20"/>
                <w:szCs w:val="20"/>
              </w:rPr>
            </w:pPr>
            <w:r w:rsidRPr="00B538F6">
              <w:rPr>
                <w:rFonts w:ascii="Arial Narrow" w:hAnsi="Arial Narrow" w:cs="Calibri"/>
                <w:color w:val="000000"/>
                <w:sz w:val="20"/>
                <w:szCs w:val="20"/>
              </w:rPr>
              <w:t>Composante 6:</w:t>
            </w:r>
          </w:p>
        </w:tc>
        <w:tc>
          <w:tcPr>
            <w:tcW w:w="1772" w:type="dxa"/>
            <w:tcBorders>
              <w:top w:val="single" w:sz="4" w:space="0" w:color="auto"/>
              <w:bottom w:val="single" w:sz="4" w:space="0" w:color="auto"/>
            </w:tcBorders>
            <w:shd w:val="clear" w:color="auto" w:fill="auto"/>
            <w:noWrap/>
            <w:vAlign w:val="center"/>
            <w:hideMark/>
          </w:tcPr>
          <w:p w14:paraId="1021311F" w14:textId="33361812" w:rsidR="00CA3242" w:rsidRPr="00B538F6" w:rsidRDefault="00CA3242" w:rsidP="000B0215">
            <w:pPr>
              <w:spacing w:line="276" w:lineRule="auto"/>
              <w:jc w:val="center"/>
              <w:rPr>
                <w:rFonts w:ascii="Arial Narrow" w:hAnsi="Arial Narrow" w:cs="Calibri"/>
                <w:color w:val="000000"/>
                <w:sz w:val="20"/>
                <w:szCs w:val="20"/>
              </w:rPr>
            </w:pPr>
            <w:r w:rsidRPr="00B538F6">
              <w:rPr>
                <w:rFonts w:ascii="Arial Narrow" w:hAnsi="Arial Narrow" w:cs="Calibri"/>
                <w:color w:val="000000"/>
                <w:sz w:val="20"/>
                <w:szCs w:val="20"/>
              </w:rPr>
              <w:t>500</w:t>
            </w:r>
            <w:r w:rsidRPr="00B538F6">
              <w:rPr>
                <w:rFonts w:ascii="Arial" w:hAnsi="Arial" w:cs="Arial"/>
                <w:color w:val="000000"/>
                <w:sz w:val="20"/>
                <w:szCs w:val="20"/>
              </w:rPr>
              <w:t> </w:t>
            </w:r>
            <w:r w:rsidRPr="00B538F6">
              <w:rPr>
                <w:rFonts w:ascii="Arial Narrow" w:hAnsi="Arial Narrow" w:cs="Calibri"/>
                <w:color w:val="000000"/>
                <w:sz w:val="20"/>
                <w:szCs w:val="20"/>
              </w:rPr>
              <w:t>000</w:t>
            </w:r>
          </w:p>
        </w:tc>
        <w:tc>
          <w:tcPr>
            <w:tcW w:w="1772" w:type="dxa"/>
            <w:tcBorders>
              <w:top w:val="single" w:sz="4" w:space="0" w:color="auto"/>
              <w:bottom w:val="single" w:sz="4" w:space="0" w:color="auto"/>
            </w:tcBorders>
            <w:shd w:val="clear" w:color="auto" w:fill="auto"/>
            <w:noWrap/>
            <w:vAlign w:val="center"/>
            <w:hideMark/>
          </w:tcPr>
          <w:p w14:paraId="646622BD" w14:textId="4BC86E43" w:rsidR="00CA3242" w:rsidRPr="00B538F6" w:rsidRDefault="00CA3242" w:rsidP="000B0215">
            <w:pPr>
              <w:spacing w:line="276" w:lineRule="auto"/>
              <w:jc w:val="center"/>
              <w:rPr>
                <w:rFonts w:ascii="Arial Narrow" w:hAnsi="Arial Narrow" w:cs="Calibri"/>
                <w:color w:val="000000"/>
                <w:sz w:val="20"/>
                <w:szCs w:val="20"/>
              </w:rPr>
            </w:pPr>
            <w:r w:rsidRPr="00B538F6">
              <w:rPr>
                <w:rFonts w:ascii="Arial Narrow" w:hAnsi="Arial Narrow" w:cs="Calibri"/>
                <w:color w:val="000000"/>
                <w:sz w:val="20"/>
                <w:szCs w:val="20"/>
              </w:rPr>
              <w:t>574</w:t>
            </w:r>
            <w:r w:rsidRPr="00B538F6">
              <w:rPr>
                <w:rFonts w:ascii="Arial" w:hAnsi="Arial" w:cs="Arial"/>
                <w:color w:val="000000"/>
                <w:sz w:val="20"/>
                <w:szCs w:val="20"/>
              </w:rPr>
              <w:t> </w:t>
            </w:r>
            <w:r w:rsidRPr="00B538F6">
              <w:rPr>
                <w:rFonts w:ascii="Arial Narrow" w:hAnsi="Arial Narrow" w:cs="Calibri"/>
                <w:color w:val="000000"/>
                <w:sz w:val="20"/>
                <w:szCs w:val="20"/>
              </w:rPr>
              <w:t>346</w:t>
            </w:r>
          </w:p>
        </w:tc>
        <w:tc>
          <w:tcPr>
            <w:tcW w:w="1772" w:type="dxa"/>
            <w:tcBorders>
              <w:top w:val="single" w:sz="4" w:space="0" w:color="auto"/>
              <w:bottom w:val="single" w:sz="4" w:space="0" w:color="auto"/>
            </w:tcBorders>
            <w:shd w:val="clear" w:color="auto" w:fill="auto"/>
            <w:noWrap/>
            <w:vAlign w:val="center"/>
            <w:hideMark/>
          </w:tcPr>
          <w:p w14:paraId="3D4F9A81" w14:textId="6668EA82" w:rsidR="00CA3242" w:rsidRPr="00B538F6" w:rsidRDefault="00CA3242" w:rsidP="000B0215">
            <w:pPr>
              <w:spacing w:line="276" w:lineRule="auto"/>
              <w:jc w:val="center"/>
              <w:rPr>
                <w:rFonts w:ascii="Arial Narrow" w:hAnsi="Arial Narrow" w:cs="Calibri"/>
                <w:color w:val="000000"/>
                <w:sz w:val="20"/>
                <w:szCs w:val="20"/>
              </w:rPr>
            </w:pPr>
            <w:r w:rsidRPr="00B538F6">
              <w:rPr>
                <w:rFonts w:ascii="Arial Narrow" w:hAnsi="Arial Narrow" w:cs="Calibri"/>
                <w:color w:val="000000"/>
                <w:sz w:val="20"/>
                <w:szCs w:val="20"/>
              </w:rPr>
              <w:t>74</w:t>
            </w:r>
            <w:r w:rsidRPr="00B538F6">
              <w:rPr>
                <w:rFonts w:ascii="Arial" w:hAnsi="Arial" w:cs="Arial"/>
                <w:color w:val="000000"/>
                <w:sz w:val="20"/>
                <w:szCs w:val="20"/>
              </w:rPr>
              <w:t> </w:t>
            </w:r>
            <w:r w:rsidRPr="00B538F6">
              <w:rPr>
                <w:rFonts w:ascii="Arial Narrow" w:hAnsi="Arial Narrow" w:cs="Calibri"/>
                <w:color w:val="000000"/>
                <w:sz w:val="20"/>
                <w:szCs w:val="20"/>
              </w:rPr>
              <w:t>346</w:t>
            </w:r>
          </w:p>
        </w:tc>
        <w:tc>
          <w:tcPr>
            <w:tcW w:w="1772" w:type="dxa"/>
            <w:tcBorders>
              <w:top w:val="single" w:sz="4" w:space="0" w:color="auto"/>
              <w:bottom w:val="single" w:sz="4" w:space="0" w:color="auto"/>
            </w:tcBorders>
            <w:shd w:val="clear" w:color="auto" w:fill="auto"/>
            <w:noWrap/>
            <w:vAlign w:val="center"/>
            <w:hideMark/>
          </w:tcPr>
          <w:p w14:paraId="31E72BA5" w14:textId="77777777" w:rsidR="00CA3242" w:rsidRPr="00B538F6" w:rsidRDefault="00CA3242" w:rsidP="000B0215">
            <w:pPr>
              <w:spacing w:line="276" w:lineRule="auto"/>
              <w:jc w:val="center"/>
              <w:rPr>
                <w:rFonts w:ascii="Arial Narrow" w:hAnsi="Arial Narrow" w:cs="Calibri"/>
                <w:color w:val="000000"/>
                <w:sz w:val="20"/>
                <w:szCs w:val="20"/>
              </w:rPr>
            </w:pPr>
            <w:r w:rsidRPr="00B538F6">
              <w:rPr>
                <w:rFonts w:ascii="Arial Narrow" w:hAnsi="Arial Narrow" w:cs="Calibri"/>
                <w:color w:val="000000"/>
                <w:sz w:val="20"/>
                <w:szCs w:val="20"/>
              </w:rPr>
              <w:t>-14,87</w:t>
            </w:r>
          </w:p>
        </w:tc>
      </w:tr>
      <w:tr w:rsidR="00CA3242" w:rsidRPr="00CA3242" w14:paraId="488C6717" w14:textId="77777777" w:rsidTr="00D3268D">
        <w:trPr>
          <w:trHeight w:val="79"/>
        </w:trPr>
        <w:tc>
          <w:tcPr>
            <w:tcW w:w="1838" w:type="dxa"/>
            <w:tcBorders>
              <w:top w:val="single" w:sz="4" w:space="0" w:color="auto"/>
              <w:bottom w:val="single" w:sz="4" w:space="0" w:color="auto"/>
            </w:tcBorders>
            <w:shd w:val="clear" w:color="auto" w:fill="auto"/>
            <w:noWrap/>
            <w:vAlign w:val="center"/>
            <w:hideMark/>
          </w:tcPr>
          <w:p w14:paraId="75E6823C" w14:textId="67547297" w:rsidR="00CA3242" w:rsidRPr="00B538F6" w:rsidRDefault="00CA3242" w:rsidP="000B0215">
            <w:pPr>
              <w:spacing w:line="276" w:lineRule="auto"/>
              <w:rPr>
                <w:rFonts w:ascii="Arial Narrow" w:hAnsi="Arial Narrow" w:cs="Calibri"/>
                <w:color w:val="000000"/>
                <w:sz w:val="20"/>
                <w:szCs w:val="20"/>
              </w:rPr>
            </w:pPr>
            <w:r w:rsidRPr="00B538F6">
              <w:rPr>
                <w:rFonts w:ascii="Arial Narrow" w:hAnsi="Arial Narrow" w:cs="Calibri"/>
                <w:color w:val="000000"/>
                <w:sz w:val="20"/>
                <w:szCs w:val="20"/>
              </w:rPr>
              <w:t xml:space="preserve">Composante 7: </w:t>
            </w:r>
          </w:p>
        </w:tc>
        <w:tc>
          <w:tcPr>
            <w:tcW w:w="1772" w:type="dxa"/>
            <w:tcBorders>
              <w:top w:val="single" w:sz="4" w:space="0" w:color="auto"/>
              <w:bottom w:val="single" w:sz="4" w:space="0" w:color="auto"/>
            </w:tcBorders>
            <w:shd w:val="clear" w:color="auto" w:fill="auto"/>
            <w:noWrap/>
            <w:vAlign w:val="center"/>
            <w:hideMark/>
          </w:tcPr>
          <w:p w14:paraId="271F3CB9" w14:textId="368DCD57" w:rsidR="00CA3242" w:rsidRPr="00B538F6" w:rsidRDefault="00CA3242" w:rsidP="000B0215">
            <w:pPr>
              <w:spacing w:line="276" w:lineRule="auto"/>
              <w:jc w:val="center"/>
              <w:rPr>
                <w:rFonts w:ascii="Arial Narrow" w:hAnsi="Arial Narrow" w:cs="Calibri"/>
                <w:color w:val="000000"/>
                <w:sz w:val="20"/>
                <w:szCs w:val="20"/>
              </w:rPr>
            </w:pPr>
            <w:r w:rsidRPr="00B538F6">
              <w:rPr>
                <w:rFonts w:ascii="Arial Narrow" w:hAnsi="Arial Narrow" w:cs="Calibri"/>
                <w:color w:val="000000"/>
                <w:sz w:val="20"/>
                <w:szCs w:val="20"/>
              </w:rPr>
              <w:t>527</w:t>
            </w:r>
            <w:r w:rsidRPr="00B538F6">
              <w:rPr>
                <w:rFonts w:ascii="Arial" w:hAnsi="Arial" w:cs="Arial"/>
                <w:color w:val="000000"/>
                <w:sz w:val="20"/>
                <w:szCs w:val="20"/>
              </w:rPr>
              <w:t> </w:t>
            </w:r>
            <w:r w:rsidRPr="00B538F6">
              <w:rPr>
                <w:rFonts w:ascii="Arial Narrow" w:hAnsi="Arial Narrow" w:cs="Calibri"/>
                <w:color w:val="000000"/>
                <w:sz w:val="20"/>
                <w:szCs w:val="20"/>
              </w:rPr>
              <w:t>619</w:t>
            </w:r>
          </w:p>
        </w:tc>
        <w:tc>
          <w:tcPr>
            <w:tcW w:w="1772" w:type="dxa"/>
            <w:tcBorders>
              <w:top w:val="single" w:sz="4" w:space="0" w:color="auto"/>
              <w:bottom w:val="single" w:sz="4" w:space="0" w:color="auto"/>
            </w:tcBorders>
            <w:shd w:val="clear" w:color="auto" w:fill="auto"/>
            <w:noWrap/>
            <w:vAlign w:val="center"/>
            <w:hideMark/>
          </w:tcPr>
          <w:p w14:paraId="746941AC" w14:textId="409C18FB" w:rsidR="00CA3242" w:rsidRPr="00B538F6" w:rsidRDefault="00CA3242" w:rsidP="000B0215">
            <w:pPr>
              <w:spacing w:line="276" w:lineRule="auto"/>
              <w:jc w:val="center"/>
              <w:rPr>
                <w:rFonts w:ascii="Arial Narrow" w:hAnsi="Arial Narrow" w:cs="Calibri"/>
                <w:color w:val="000000"/>
                <w:sz w:val="20"/>
                <w:szCs w:val="20"/>
              </w:rPr>
            </w:pPr>
            <w:r w:rsidRPr="00B538F6">
              <w:rPr>
                <w:rFonts w:ascii="Arial Narrow" w:hAnsi="Arial Narrow" w:cs="Calibri"/>
                <w:color w:val="000000"/>
                <w:sz w:val="20"/>
                <w:szCs w:val="20"/>
              </w:rPr>
              <w:t>369</w:t>
            </w:r>
            <w:r w:rsidRPr="00B538F6">
              <w:rPr>
                <w:rFonts w:ascii="Arial" w:hAnsi="Arial" w:cs="Arial"/>
                <w:color w:val="000000"/>
                <w:sz w:val="20"/>
                <w:szCs w:val="20"/>
              </w:rPr>
              <w:t> </w:t>
            </w:r>
            <w:r w:rsidRPr="00B538F6">
              <w:rPr>
                <w:rFonts w:ascii="Arial Narrow" w:hAnsi="Arial Narrow" w:cs="Calibri"/>
                <w:color w:val="000000"/>
                <w:sz w:val="20"/>
                <w:szCs w:val="20"/>
              </w:rPr>
              <w:t>972</w:t>
            </w:r>
          </w:p>
        </w:tc>
        <w:tc>
          <w:tcPr>
            <w:tcW w:w="1772" w:type="dxa"/>
            <w:tcBorders>
              <w:top w:val="single" w:sz="4" w:space="0" w:color="auto"/>
              <w:bottom w:val="single" w:sz="4" w:space="0" w:color="auto"/>
            </w:tcBorders>
            <w:shd w:val="clear" w:color="auto" w:fill="auto"/>
            <w:noWrap/>
            <w:vAlign w:val="center"/>
            <w:hideMark/>
          </w:tcPr>
          <w:p w14:paraId="050953BB" w14:textId="57402E49" w:rsidR="00CA3242" w:rsidRPr="00B538F6" w:rsidRDefault="00CA3242" w:rsidP="000B0215">
            <w:pPr>
              <w:spacing w:line="276" w:lineRule="auto"/>
              <w:jc w:val="center"/>
              <w:rPr>
                <w:rFonts w:ascii="Arial Narrow" w:hAnsi="Arial Narrow" w:cs="Calibri"/>
                <w:color w:val="000000"/>
                <w:sz w:val="20"/>
                <w:szCs w:val="20"/>
              </w:rPr>
            </w:pPr>
            <w:r w:rsidRPr="00B538F6">
              <w:rPr>
                <w:rFonts w:ascii="Arial Narrow" w:hAnsi="Arial Narrow" w:cs="Calibri"/>
                <w:color w:val="000000"/>
                <w:sz w:val="20"/>
                <w:szCs w:val="20"/>
              </w:rPr>
              <w:t>(157</w:t>
            </w:r>
            <w:r w:rsidRPr="00B538F6">
              <w:rPr>
                <w:rFonts w:ascii="Arial" w:hAnsi="Arial" w:cs="Arial"/>
                <w:color w:val="000000"/>
                <w:sz w:val="20"/>
                <w:szCs w:val="20"/>
              </w:rPr>
              <w:t> </w:t>
            </w:r>
            <w:r w:rsidRPr="00B538F6">
              <w:rPr>
                <w:rFonts w:ascii="Arial Narrow" w:hAnsi="Arial Narrow" w:cs="Calibri"/>
                <w:color w:val="000000"/>
                <w:sz w:val="20"/>
                <w:szCs w:val="20"/>
              </w:rPr>
              <w:t>647)</w:t>
            </w:r>
          </w:p>
        </w:tc>
        <w:tc>
          <w:tcPr>
            <w:tcW w:w="1772" w:type="dxa"/>
            <w:tcBorders>
              <w:top w:val="single" w:sz="4" w:space="0" w:color="auto"/>
              <w:bottom w:val="single" w:sz="4" w:space="0" w:color="auto"/>
            </w:tcBorders>
            <w:shd w:val="clear" w:color="auto" w:fill="auto"/>
            <w:noWrap/>
            <w:vAlign w:val="center"/>
            <w:hideMark/>
          </w:tcPr>
          <w:p w14:paraId="51DDE44E" w14:textId="77777777" w:rsidR="00CA3242" w:rsidRPr="00B538F6" w:rsidRDefault="00CA3242" w:rsidP="000B0215">
            <w:pPr>
              <w:spacing w:line="276" w:lineRule="auto"/>
              <w:jc w:val="center"/>
              <w:rPr>
                <w:rFonts w:ascii="Arial Narrow" w:hAnsi="Arial Narrow" w:cs="Calibri"/>
                <w:color w:val="000000"/>
                <w:sz w:val="20"/>
                <w:szCs w:val="20"/>
              </w:rPr>
            </w:pPr>
            <w:r w:rsidRPr="00B538F6">
              <w:rPr>
                <w:rFonts w:ascii="Arial Narrow" w:hAnsi="Arial Narrow" w:cs="Calibri"/>
                <w:color w:val="000000"/>
                <w:sz w:val="20"/>
                <w:szCs w:val="20"/>
              </w:rPr>
              <w:t>29,88</w:t>
            </w:r>
          </w:p>
        </w:tc>
      </w:tr>
      <w:tr w:rsidR="00CA3242" w:rsidRPr="00CA3242" w14:paraId="4E131D18" w14:textId="77777777" w:rsidTr="00D3268D">
        <w:trPr>
          <w:trHeight w:val="98"/>
        </w:trPr>
        <w:tc>
          <w:tcPr>
            <w:tcW w:w="1838" w:type="dxa"/>
            <w:tcBorders>
              <w:top w:val="single" w:sz="4" w:space="0" w:color="auto"/>
              <w:bottom w:val="single" w:sz="4" w:space="0" w:color="auto"/>
            </w:tcBorders>
            <w:shd w:val="clear" w:color="000000" w:fill="8EA9DB"/>
            <w:noWrap/>
            <w:vAlign w:val="center"/>
            <w:hideMark/>
          </w:tcPr>
          <w:p w14:paraId="4D5BC6A1" w14:textId="77777777" w:rsidR="00CA3242" w:rsidRPr="00B538F6" w:rsidRDefault="00CA3242" w:rsidP="000B0215">
            <w:pPr>
              <w:spacing w:line="276" w:lineRule="auto"/>
              <w:rPr>
                <w:rFonts w:ascii="Arial Narrow" w:hAnsi="Arial Narrow" w:cs="Calibri"/>
                <w:color w:val="000000"/>
                <w:sz w:val="20"/>
                <w:szCs w:val="20"/>
              </w:rPr>
            </w:pPr>
            <w:r w:rsidRPr="00B538F6">
              <w:rPr>
                <w:rFonts w:ascii="Arial Narrow" w:hAnsi="Arial Narrow" w:cs="Calibri"/>
                <w:color w:val="000000"/>
                <w:sz w:val="20"/>
                <w:szCs w:val="20"/>
              </w:rPr>
              <w:t>TOTAL (USD)</w:t>
            </w:r>
          </w:p>
        </w:tc>
        <w:tc>
          <w:tcPr>
            <w:tcW w:w="1772" w:type="dxa"/>
            <w:tcBorders>
              <w:top w:val="single" w:sz="4" w:space="0" w:color="auto"/>
              <w:bottom w:val="single" w:sz="4" w:space="0" w:color="auto"/>
            </w:tcBorders>
            <w:shd w:val="clear" w:color="000000" w:fill="8EA9DB"/>
            <w:noWrap/>
            <w:vAlign w:val="center"/>
            <w:hideMark/>
          </w:tcPr>
          <w:p w14:paraId="54DFF032" w14:textId="3281FF29" w:rsidR="00CA3242" w:rsidRPr="00B538F6" w:rsidRDefault="00CA3242" w:rsidP="000B0215">
            <w:pPr>
              <w:spacing w:line="276" w:lineRule="auto"/>
              <w:jc w:val="center"/>
              <w:rPr>
                <w:rFonts w:ascii="Arial Narrow" w:hAnsi="Arial Narrow" w:cs="Calibri"/>
                <w:color w:val="000000"/>
                <w:sz w:val="20"/>
                <w:szCs w:val="20"/>
              </w:rPr>
            </w:pPr>
            <w:r w:rsidRPr="00B538F6">
              <w:rPr>
                <w:rFonts w:ascii="Arial Narrow" w:hAnsi="Arial Narrow" w:cs="Calibri"/>
                <w:color w:val="000000"/>
                <w:sz w:val="20"/>
                <w:szCs w:val="20"/>
              </w:rPr>
              <w:t>6</w:t>
            </w:r>
            <w:r w:rsidRPr="00B538F6">
              <w:rPr>
                <w:rFonts w:ascii="Arial" w:hAnsi="Arial" w:cs="Arial"/>
                <w:color w:val="000000"/>
                <w:sz w:val="20"/>
                <w:szCs w:val="20"/>
              </w:rPr>
              <w:t> </w:t>
            </w:r>
            <w:r w:rsidRPr="00B538F6">
              <w:rPr>
                <w:rFonts w:ascii="Arial Narrow" w:hAnsi="Arial Narrow" w:cs="Calibri"/>
                <w:color w:val="000000"/>
                <w:sz w:val="20"/>
                <w:szCs w:val="20"/>
              </w:rPr>
              <w:t>080</w:t>
            </w:r>
            <w:r w:rsidRPr="00B538F6">
              <w:rPr>
                <w:rFonts w:ascii="Arial" w:hAnsi="Arial" w:cs="Arial"/>
                <w:color w:val="000000"/>
                <w:sz w:val="20"/>
                <w:szCs w:val="20"/>
              </w:rPr>
              <w:t> </w:t>
            </w:r>
            <w:r w:rsidRPr="00B538F6">
              <w:rPr>
                <w:rFonts w:ascii="Arial Narrow" w:hAnsi="Arial Narrow" w:cs="Calibri"/>
                <w:color w:val="000000"/>
                <w:sz w:val="20"/>
                <w:szCs w:val="20"/>
              </w:rPr>
              <w:t>000</w:t>
            </w:r>
          </w:p>
        </w:tc>
        <w:tc>
          <w:tcPr>
            <w:tcW w:w="1772" w:type="dxa"/>
            <w:tcBorders>
              <w:top w:val="single" w:sz="4" w:space="0" w:color="auto"/>
              <w:bottom w:val="single" w:sz="4" w:space="0" w:color="auto"/>
            </w:tcBorders>
            <w:shd w:val="clear" w:color="000000" w:fill="8EA9DB"/>
            <w:noWrap/>
            <w:vAlign w:val="center"/>
            <w:hideMark/>
          </w:tcPr>
          <w:p w14:paraId="2E0E829C" w14:textId="23DB4932" w:rsidR="00CA3242" w:rsidRPr="00B538F6" w:rsidRDefault="00CA3242" w:rsidP="000B0215">
            <w:pPr>
              <w:spacing w:line="276" w:lineRule="auto"/>
              <w:jc w:val="center"/>
              <w:rPr>
                <w:rFonts w:ascii="Arial Narrow" w:hAnsi="Arial Narrow" w:cs="Calibri"/>
                <w:color w:val="000000"/>
                <w:sz w:val="20"/>
                <w:szCs w:val="20"/>
              </w:rPr>
            </w:pPr>
            <w:r w:rsidRPr="00B538F6">
              <w:rPr>
                <w:rFonts w:ascii="Arial Narrow" w:hAnsi="Arial Narrow" w:cs="Calibri"/>
                <w:color w:val="000000"/>
                <w:sz w:val="20"/>
                <w:szCs w:val="20"/>
              </w:rPr>
              <w:t>5</w:t>
            </w:r>
            <w:r w:rsidRPr="00B538F6">
              <w:rPr>
                <w:rFonts w:ascii="Arial" w:hAnsi="Arial" w:cs="Arial"/>
                <w:color w:val="000000"/>
                <w:sz w:val="20"/>
                <w:szCs w:val="20"/>
              </w:rPr>
              <w:t> </w:t>
            </w:r>
            <w:r w:rsidRPr="00B538F6">
              <w:rPr>
                <w:rFonts w:ascii="Arial Narrow" w:hAnsi="Arial Narrow" w:cs="Calibri"/>
                <w:color w:val="000000"/>
                <w:sz w:val="20"/>
                <w:szCs w:val="20"/>
              </w:rPr>
              <w:t>922</w:t>
            </w:r>
            <w:r w:rsidRPr="00B538F6">
              <w:rPr>
                <w:rFonts w:ascii="Arial" w:hAnsi="Arial" w:cs="Arial"/>
                <w:color w:val="000000"/>
                <w:sz w:val="20"/>
                <w:szCs w:val="20"/>
              </w:rPr>
              <w:t> </w:t>
            </w:r>
            <w:r w:rsidRPr="00B538F6">
              <w:rPr>
                <w:rFonts w:ascii="Arial Narrow" w:hAnsi="Arial Narrow" w:cs="Calibri"/>
                <w:color w:val="000000"/>
                <w:sz w:val="20"/>
                <w:szCs w:val="20"/>
              </w:rPr>
              <w:t>862</w:t>
            </w:r>
          </w:p>
        </w:tc>
        <w:tc>
          <w:tcPr>
            <w:tcW w:w="1772" w:type="dxa"/>
            <w:tcBorders>
              <w:top w:val="single" w:sz="4" w:space="0" w:color="auto"/>
              <w:bottom w:val="single" w:sz="4" w:space="0" w:color="auto"/>
            </w:tcBorders>
            <w:shd w:val="clear" w:color="000000" w:fill="8EA9DB"/>
            <w:noWrap/>
            <w:vAlign w:val="center"/>
            <w:hideMark/>
          </w:tcPr>
          <w:p w14:paraId="7DB56958" w14:textId="7872CDF7" w:rsidR="00CA3242" w:rsidRPr="00B538F6" w:rsidRDefault="00CA3242" w:rsidP="000B0215">
            <w:pPr>
              <w:spacing w:line="276" w:lineRule="auto"/>
              <w:jc w:val="center"/>
              <w:rPr>
                <w:rFonts w:ascii="Arial Narrow" w:hAnsi="Arial Narrow" w:cs="Calibri"/>
                <w:color w:val="000000"/>
                <w:sz w:val="20"/>
                <w:szCs w:val="20"/>
              </w:rPr>
            </w:pPr>
            <w:r w:rsidRPr="00B538F6">
              <w:rPr>
                <w:rFonts w:ascii="Arial Narrow" w:hAnsi="Arial Narrow" w:cs="Calibri"/>
                <w:color w:val="000000"/>
                <w:sz w:val="20"/>
                <w:szCs w:val="20"/>
              </w:rPr>
              <w:t>(157</w:t>
            </w:r>
            <w:r w:rsidRPr="00B538F6">
              <w:rPr>
                <w:rFonts w:ascii="Arial" w:hAnsi="Arial" w:cs="Arial"/>
                <w:color w:val="000000"/>
                <w:sz w:val="20"/>
                <w:szCs w:val="20"/>
              </w:rPr>
              <w:t> </w:t>
            </w:r>
            <w:r w:rsidRPr="00B538F6">
              <w:rPr>
                <w:rFonts w:ascii="Arial Narrow" w:hAnsi="Arial Narrow" w:cs="Calibri"/>
                <w:color w:val="000000"/>
                <w:sz w:val="20"/>
                <w:szCs w:val="20"/>
              </w:rPr>
              <w:t>138)</w:t>
            </w:r>
          </w:p>
        </w:tc>
        <w:tc>
          <w:tcPr>
            <w:tcW w:w="1772" w:type="dxa"/>
            <w:tcBorders>
              <w:top w:val="single" w:sz="4" w:space="0" w:color="auto"/>
              <w:bottom w:val="single" w:sz="4" w:space="0" w:color="auto"/>
            </w:tcBorders>
            <w:shd w:val="clear" w:color="000000" w:fill="8EA9DB"/>
            <w:noWrap/>
            <w:vAlign w:val="center"/>
            <w:hideMark/>
          </w:tcPr>
          <w:p w14:paraId="33974A88" w14:textId="77777777" w:rsidR="00CA3242" w:rsidRPr="00B538F6" w:rsidRDefault="00CA3242" w:rsidP="000B0215">
            <w:pPr>
              <w:spacing w:line="276" w:lineRule="auto"/>
              <w:jc w:val="center"/>
              <w:rPr>
                <w:rFonts w:ascii="Arial Narrow" w:hAnsi="Arial Narrow" w:cs="Calibri"/>
                <w:color w:val="000000"/>
                <w:sz w:val="20"/>
                <w:szCs w:val="20"/>
              </w:rPr>
            </w:pPr>
            <w:r w:rsidRPr="00B538F6">
              <w:rPr>
                <w:rFonts w:ascii="Arial Narrow" w:hAnsi="Arial Narrow" w:cs="Calibri"/>
                <w:color w:val="000000"/>
                <w:sz w:val="20"/>
                <w:szCs w:val="20"/>
              </w:rPr>
              <w:t>2,58</w:t>
            </w:r>
          </w:p>
        </w:tc>
      </w:tr>
    </w:tbl>
    <w:p w14:paraId="6A798F17" w14:textId="05919524" w:rsidR="00F7305F" w:rsidRPr="00B538F6" w:rsidRDefault="00F7305F" w:rsidP="000B0215">
      <w:pPr>
        <w:spacing w:line="276" w:lineRule="auto"/>
        <w:rPr>
          <w:rFonts w:ascii="Arial Narrow" w:hAnsi="Arial Narrow" w:cs="Calibri"/>
          <w:b/>
          <w:bCs/>
          <w:i/>
          <w:iCs/>
          <w:color w:val="000000"/>
          <w:sz w:val="20"/>
          <w:szCs w:val="20"/>
          <w:lang w:val="en-US"/>
        </w:rPr>
      </w:pPr>
      <w:r w:rsidRPr="00B538F6">
        <w:rPr>
          <w:rFonts w:ascii="Arial Narrow" w:hAnsi="Arial Narrow" w:cs="Calibri"/>
          <w:b/>
          <w:bCs/>
          <w:i/>
          <w:iCs/>
          <w:color w:val="000000"/>
          <w:sz w:val="20"/>
          <w:szCs w:val="20"/>
          <w:lang w:val="en-US"/>
        </w:rPr>
        <w:t>Sources: rapports annuels projet</w:t>
      </w:r>
    </w:p>
    <w:p w14:paraId="37EBA924" w14:textId="77777777" w:rsidR="00583359" w:rsidRPr="00583359" w:rsidRDefault="00583359" w:rsidP="000B0215">
      <w:pPr>
        <w:spacing w:line="276" w:lineRule="auto"/>
        <w:rPr>
          <w:rFonts w:ascii="Arial Narrow" w:hAnsi="Arial Narrow" w:cs="Calibri"/>
          <w:b/>
          <w:bCs/>
          <w:color w:val="000000"/>
          <w:sz w:val="22"/>
          <w:szCs w:val="22"/>
          <w:lang w:val="fr-FR"/>
        </w:rPr>
      </w:pPr>
    </w:p>
    <w:p w14:paraId="2C0DE5E5" w14:textId="7FC81199" w:rsidR="002364C4" w:rsidRPr="002364C4" w:rsidRDefault="00B538F6" w:rsidP="000B0215">
      <w:pPr>
        <w:spacing w:line="276" w:lineRule="auto"/>
        <w:jc w:val="both"/>
        <w:rPr>
          <w:rFonts w:ascii="Arial Narrow" w:hAnsi="Arial Narrow" w:cs="Calibri"/>
          <w:color w:val="000000"/>
          <w:lang w:val="fr-FR"/>
        </w:rPr>
      </w:pPr>
      <w:r>
        <w:rPr>
          <w:rFonts w:ascii="Arial Narrow" w:hAnsi="Arial Narrow" w:cs="Calibri"/>
          <w:color w:val="000000"/>
          <w:lang w:val="fr-FR"/>
        </w:rPr>
        <w:t>Par ailleurs</w:t>
      </w:r>
      <w:r w:rsidR="005604F8" w:rsidRPr="002364C4">
        <w:rPr>
          <w:rFonts w:ascii="Arial Narrow" w:hAnsi="Arial Narrow" w:cs="Calibri"/>
          <w:color w:val="000000"/>
          <w:lang w:val="fr-FR"/>
        </w:rPr>
        <w:t xml:space="preserve">, concernant </w:t>
      </w:r>
      <w:r w:rsidR="00CA3242" w:rsidRPr="002364C4">
        <w:rPr>
          <w:rFonts w:ascii="Arial Narrow" w:hAnsi="Arial Narrow" w:cs="Calibri"/>
          <w:color w:val="000000"/>
        </w:rPr>
        <w:t>la mobilisation de ressources additionnelles</w:t>
      </w:r>
      <w:r w:rsidR="005604F8" w:rsidRPr="002364C4">
        <w:rPr>
          <w:rFonts w:ascii="Arial Narrow" w:hAnsi="Arial Narrow" w:cs="Calibri"/>
          <w:color w:val="000000"/>
          <w:lang w:val="fr-FR"/>
        </w:rPr>
        <w:t xml:space="preserve">, </w:t>
      </w:r>
      <w:r w:rsidR="002364C4" w:rsidRPr="002364C4">
        <w:rPr>
          <w:rFonts w:ascii="Arial Narrow" w:hAnsi="Arial Narrow" w:cs="Calibri"/>
          <w:color w:val="000000"/>
          <w:lang w:val="fr-FR"/>
        </w:rPr>
        <w:t>l</w:t>
      </w:r>
      <w:r w:rsidR="005604F8" w:rsidRPr="002364C4">
        <w:rPr>
          <w:rFonts w:ascii="Arial Narrow" w:hAnsi="Arial Narrow" w:cs="Calibri"/>
          <w:color w:val="000000"/>
        </w:rPr>
        <w:t xml:space="preserve">e financement initial du projet </w:t>
      </w:r>
      <w:r w:rsidR="002364C4" w:rsidRPr="002364C4">
        <w:rPr>
          <w:rFonts w:ascii="Arial Narrow" w:hAnsi="Arial Narrow" w:cs="Calibri"/>
          <w:color w:val="000000"/>
          <w:lang w:val="fr-FR"/>
        </w:rPr>
        <w:t>a très peu</w:t>
      </w:r>
      <w:r w:rsidR="005604F8" w:rsidRPr="002364C4">
        <w:rPr>
          <w:rFonts w:ascii="Arial Narrow" w:hAnsi="Arial Narrow" w:cs="Calibri"/>
          <w:color w:val="000000"/>
        </w:rPr>
        <w:t xml:space="preserve"> servi de levier</w:t>
      </w:r>
      <w:r w:rsidR="00D3268D" w:rsidRPr="002364C4">
        <w:rPr>
          <w:rFonts w:ascii="Arial Narrow" w:hAnsi="Arial Narrow" w:cs="Calibri"/>
          <w:color w:val="000000"/>
          <w:lang w:val="fr-FR"/>
        </w:rPr>
        <w:t xml:space="preserve">. </w:t>
      </w:r>
      <w:r w:rsidR="002364C4" w:rsidRPr="002364C4">
        <w:rPr>
          <w:rFonts w:ascii="Arial Narrow" w:hAnsi="Arial Narrow" w:cs="Calibri"/>
          <w:color w:val="000000"/>
          <w:lang w:val="fr-FR"/>
        </w:rPr>
        <w:t>Il ressort des entretiens que seule u</w:t>
      </w:r>
      <w:r w:rsidR="00D3268D" w:rsidRPr="002364C4">
        <w:rPr>
          <w:rFonts w:ascii="Arial Narrow" w:hAnsi="Arial Narrow" w:cs="Calibri"/>
          <w:color w:val="000000"/>
          <w:lang w:val="fr-FR"/>
        </w:rPr>
        <w:t xml:space="preserve">ne subvention de 500 000 </w:t>
      </w:r>
      <w:r w:rsidR="00D3268D" w:rsidRPr="001D0B61">
        <w:rPr>
          <w:rFonts w:ascii="Arial Narrow" w:hAnsi="Arial Narrow" w:cs="Calibri"/>
          <w:lang w:val="fr-FR"/>
        </w:rPr>
        <w:t>euro</w:t>
      </w:r>
      <w:r w:rsidR="00D3268D" w:rsidRPr="002364C4">
        <w:rPr>
          <w:rFonts w:ascii="Arial Narrow" w:hAnsi="Arial Narrow" w:cs="Calibri"/>
          <w:color w:val="000000"/>
          <w:lang w:val="fr-FR"/>
        </w:rPr>
        <w:t xml:space="preserve"> accordé par la BAD à la CBLT pour l’élaboration de son plan quinquennal d’investissement</w:t>
      </w:r>
      <w:r w:rsidR="00CA3242" w:rsidRPr="002364C4">
        <w:rPr>
          <w:rFonts w:ascii="Arial Narrow" w:hAnsi="Arial Narrow" w:cs="Calibri"/>
          <w:color w:val="000000"/>
        </w:rPr>
        <w:t xml:space="preserve"> </w:t>
      </w:r>
      <w:r w:rsidR="00D3268D" w:rsidRPr="002364C4">
        <w:rPr>
          <w:rFonts w:ascii="Arial Narrow" w:hAnsi="Arial Narrow" w:cs="Calibri"/>
          <w:color w:val="000000"/>
          <w:lang w:val="fr-FR"/>
        </w:rPr>
        <w:t>initialement prévu dans le cadre du projet</w:t>
      </w:r>
      <w:r w:rsidR="002364C4" w:rsidRPr="002364C4">
        <w:rPr>
          <w:rFonts w:ascii="Arial Narrow" w:hAnsi="Arial Narrow" w:cs="Calibri"/>
          <w:color w:val="000000"/>
          <w:lang w:val="fr-FR"/>
        </w:rPr>
        <w:t xml:space="preserve"> a été </w:t>
      </w:r>
      <w:r>
        <w:rPr>
          <w:rFonts w:ascii="Arial Narrow" w:hAnsi="Arial Narrow" w:cs="Calibri"/>
          <w:color w:val="000000"/>
          <w:lang w:val="fr-FR"/>
        </w:rPr>
        <w:t>mobilis</w:t>
      </w:r>
      <w:r w:rsidR="002364C4" w:rsidRPr="002364C4">
        <w:rPr>
          <w:rFonts w:ascii="Arial Narrow" w:hAnsi="Arial Narrow" w:cs="Calibri"/>
          <w:color w:val="000000"/>
          <w:lang w:val="fr-FR"/>
        </w:rPr>
        <w:t>é</w:t>
      </w:r>
      <w:r>
        <w:rPr>
          <w:rFonts w:ascii="Arial Narrow" w:hAnsi="Arial Narrow" w:cs="Calibri"/>
          <w:color w:val="000000"/>
          <w:lang w:val="fr-FR"/>
        </w:rPr>
        <w:t>e au titre des ressources additionnelles</w:t>
      </w:r>
      <w:r w:rsidR="00D3268D" w:rsidRPr="002364C4">
        <w:rPr>
          <w:rFonts w:ascii="Arial Narrow" w:hAnsi="Arial Narrow" w:cs="Calibri"/>
          <w:color w:val="000000"/>
          <w:lang w:val="fr-FR"/>
        </w:rPr>
        <w:t>.</w:t>
      </w:r>
      <w:r w:rsidR="00CA3242" w:rsidRPr="002364C4">
        <w:rPr>
          <w:rFonts w:ascii="Arial Narrow" w:hAnsi="Arial Narrow" w:cs="Calibri"/>
          <w:color w:val="000000"/>
        </w:rPr>
        <w:t xml:space="preserve"> </w:t>
      </w:r>
      <w:r w:rsidR="00D3268D" w:rsidRPr="002364C4">
        <w:rPr>
          <w:rFonts w:ascii="Arial Narrow" w:hAnsi="Arial Narrow" w:cs="Calibri"/>
          <w:color w:val="000000"/>
          <w:lang w:val="fr-FR"/>
        </w:rPr>
        <w:t>C</w:t>
      </w:r>
      <w:r w:rsidR="002364C4" w:rsidRPr="002364C4">
        <w:rPr>
          <w:rFonts w:ascii="Arial Narrow" w:hAnsi="Arial Narrow" w:cs="Calibri"/>
          <w:color w:val="000000"/>
          <w:lang w:val="fr-FR"/>
        </w:rPr>
        <w:t xml:space="preserve">es ressources serviront sur la base des résultats de </w:t>
      </w:r>
      <w:r w:rsidR="00D3268D" w:rsidRPr="002364C4">
        <w:rPr>
          <w:rFonts w:ascii="Arial Narrow" w:hAnsi="Arial Narrow" w:cs="Calibri"/>
          <w:color w:val="000000"/>
          <w:lang w:val="fr-FR"/>
        </w:rPr>
        <w:t xml:space="preserve">l’évaluation </w:t>
      </w:r>
      <w:r w:rsidR="002364C4" w:rsidRPr="002364C4">
        <w:rPr>
          <w:rFonts w:ascii="Arial Narrow" w:hAnsi="Arial Narrow" w:cs="Calibri"/>
          <w:color w:val="000000"/>
          <w:lang w:val="fr-FR"/>
        </w:rPr>
        <w:t xml:space="preserve">en cours </w:t>
      </w:r>
      <w:r w:rsidR="00D3268D" w:rsidRPr="002364C4">
        <w:rPr>
          <w:rFonts w:ascii="Arial Narrow" w:hAnsi="Arial Narrow" w:cs="Calibri"/>
          <w:color w:val="000000"/>
          <w:lang w:val="fr-FR"/>
        </w:rPr>
        <w:t>du plan</w:t>
      </w:r>
      <w:r w:rsidR="002364C4" w:rsidRPr="002364C4">
        <w:rPr>
          <w:rFonts w:ascii="Arial Narrow" w:hAnsi="Arial Narrow" w:cs="Calibri"/>
          <w:color w:val="000000"/>
          <w:lang w:val="fr-FR"/>
        </w:rPr>
        <w:t xml:space="preserve"> actuel</w:t>
      </w:r>
      <w:r w:rsidR="00D3268D" w:rsidRPr="002364C4">
        <w:rPr>
          <w:rFonts w:ascii="Arial Narrow" w:hAnsi="Arial Narrow" w:cs="Calibri"/>
          <w:color w:val="000000"/>
          <w:lang w:val="fr-FR"/>
        </w:rPr>
        <w:t xml:space="preserve"> au financement d</w:t>
      </w:r>
      <w:r w:rsidR="002364C4" w:rsidRPr="002364C4">
        <w:rPr>
          <w:rFonts w:ascii="Arial Narrow" w:hAnsi="Arial Narrow" w:cs="Calibri"/>
          <w:color w:val="000000"/>
          <w:lang w:val="fr-FR"/>
        </w:rPr>
        <w:t xml:space="preserve">es activités </w:t>
      </w:r>
      <w:r w:rsidR="00D3268D" w:rsidRPr="002364C4">
        <w:rPr>
          <w:rFonts w:ascii="Arial Narrow" w:hAnsi="Arial Narrow" w:cs="Calibri"/>
          <w:color w:val="000000"/>
          <w:lang w:val="fr-FR"/>
        </w:rPr>
        <w:t xml:space="preserve">d’élaboration d’un nouveau plan </w:t>
      </w:r>
      <w:r w:rsidR="002364C4" w:rsidRPr="002364C4">
        <w:rPr>
          <w:rFonts w:ascii="Arial Narrow" w:hAnsi="Arial Narrow" w:cs="Calibri"/>
          <w:color w:val="000000"/>
          <w:lang w:val="fr-FR"/>
        </w:rPr>
        <w:t>d’investissement.</w:t>
      </w:r>
    </w:p>
    <w:p w14:paraId="215EBE88" w14:textId="77777777" w:rsidR="00CA3242" w:rsidRDefault="00CA3242" w:rsidP="000B0215">
      <w:pPr>
        <w:spacing w:line="276" w:lineRule="auto"/>
        <w:rPr>
          <w:rFonts w:ascii="Calibri" w:hAnsi="Calibri" w:cs="Calibri"/>
          <w:lang w:val="fr-FR"/>
        </w:rPr>
      </w:pPr>
    </w:p>
    <w:p w14:paraId="62B2EAE4" w14:textId="77777777" w:rsidR="00E8463A" w:rsidRPr="00F90230" w:rsidRDefault="00DC6341" w:rsidP="00F90230">
      <w:pPr>
        <w:pStyle w:val="Titre3"/>
        <w:rPr>
          <w:rFonts w:ascii="Arial Narrow" w:eastAsia="Myriad Pro" w:hAnsi="Arial Narrow"/>
          <w:lang w:val="fr-FR"/>
        </w:rPr>
      </w:pPr>
      <w:bookmarkStart w:id="44" w:name="_Toc161603923"/>
      <w:r w:rsidRPr="00F90230">
        <w:rPr>
          <w:rFonts w:ascii="Arial Narrow" w:eastAsia="Myriad Pro" w:hAnsi="Arial Narrow"/>
          <w:lang w:val="fr-FR"/>
        </w:rPr>
        <w:t xml:space="preserve">3.2.4 </w:t>
      </w:r>
      <w:r w:rsidR="009E5E1C" w:rsidRPr="00F90230">
        <w:rPr>
          <w:rFonts w:ascii="Arial Narrow" w:eastAsia="Myriad Pro" w:hAnsi="Arial Narrow"/>
          <w:lang w:val="fr-FR"/>
        </w:rPr>
        <w:t>Suivi et évaluation</w:t>
      </w:r>
      <w:bookmarkEnd w:id="44"/>
      <w:r w:rsidR="009E5E1C" w:rsidRPr="00F90230">
        <w:rPr>
          <w:rFonts w:ascii="Arial Narrow" w:eastAsia="Myriad Pro" w:hAnsi="Arial Narrow"/>
          <w:lang w:val="fr-FR"/>
        </w:rPr>
        <w:t> </w:t>
      </w:r>
    </w:p>
    <w:p w14:paraId="14F65256" w14:textId="77777777" w:rsidR="002F04E5" w:rsidRPr="00970AF9" w:rsidRDefault="002F04E5" w:rsidP="000B0215">
      <w:pPr>
        <w:spacing w:line="276" w:lineRule="auto"/>
        <w:rPr>
          <w:rFonts w:ascii="Arial Narrow" w:eastAsia="Myriad Pro" w:hAnsi="Arial Narrow" w:cstheme="minorHAnsi"/>
          <w:color w:val="000000"/>
          <w:lang w:val="fr-FR"/>
        </w:rPr>
      </w:pPr>
    </w:p>
    <w:p w14:paraId="31B40580" w14:textId="77777777" w:rsidR="002C4328" w:rsidRPr="001D0B61" w:rsidRDefault="002F04E5" w:rsidP="000B0215">
      <w:pPr>
        <w:spacing w:line="276" w:lineRule="auto"/>
        <w:jc w:val="both"/>
        <w:rPr>
          <w:rFonts w:ascii="Arial Narrow" w:hAnsi="Arial Narrow" w:cs="Calibri"/>
          <w:color w:val="000000" w:themeColor="text1"/>
        </w:rPr>
      </w:pPr>
      <w:r w:rsidRPr="00970AF9">
        <w:rPr>
          <w:rFonts w:ascii="Arial Narrow" w:hAnsi="Arial Narrow" w:cs="Calibri"/>
          <w:color w:val="000000" w:themeColor="text1"/>
          <w:lang w:val="fr-FR"/>
        </w:rPr>
        <w:t xml:space="preserve">Dans l’ensemble, </w:t>
      </w:r>
      <w:r w:rsidR="00CA0835" w:rsidRPr="00970AF9">
        <w:rPr>
          <w:rFonts w:ascii="Arial Narrow" w:hAnsi="Arial Narrow"/>
          <w:lang w:val="fr-FR"/>
        </w:rPr>
        <w:t>l</w:t>
      </w:r>
      <w:r w:rsidR="00CA0835" w:rsidRPr="00970AF9">
        <w:rPr>
          <w:rFonts w:ascii="Arial Narrow" w:hAnsi="Arial Narrow"/>
        </w:rPr>
        <w:t xml:space="preserve">e </w:t>
      </w:r>
      <w:r w:rsidR="00CA0835" w:rsidRPr="00970AF9">
        <w:rPr>
          <w:rFonts w:ascii="Arial Narrow" w:hAnsi="Arial Narrow"/>
          <w:lang w:val="fr-FR"/>
        </w:rPr>
        <w:t>système de</w:t>
      </w:r>
      <w:r w:rsidR="00CA0835" w:rsidRPr="00970AF9">
        <w:rPr>
          <w:rFonts w:ascii="Arial Narrow" w:hAnsi="Arial Narrow"/>
        </w:rPr>
        <w:t xml:space="preserve"> S&amp;E </w:t>
      </w:r>
      <w:r w:rsidR="00CA0835" w:rsidRPr="00970AF9">
        <w:rPr>
          <w:rFonts w:ascii="Arial Narrow" w:hAnsi="Arial Narrow"/>
          <w:lang w:val="fr-FR"/>
        </w:rPr>
        <w:t xml:space="preserve">conçu dans le document </w:t>
      </w:r>
      <w:r w:rsidR="00CA0835" w:rsidRPr="00970AF9">
        <w:rPr>
          <w:rFonts w:ascii="Arial Narrow" w:hAnsi="Arial Narrow"/>
        </w:rPr>
        <w:t>d</w:t>
      </w:r>
      <w:r w:rsidR="00CA0835" w:rsidRPr="00970AF9">
        <w:rPr>
          <w:rFonts w:ascii="Arial Narrow" w:hAnsi="Arial Narrow"/>
          <w:lang w:val="fr-FR"/>
        </w:rPr>
        <w:t>e</w:t>
      </w:r>
      <w:r w:rsidR="00CA0835" w:rsidRPr="00970AF9">
        <w:rPr>
          <w:rFonts w:ascii="Arial Narrow" w:hAnsi="Arial Narrow"/>
        </w:rPr>
        <w:t xml:space="preserve"> projet est conforme à la politique de suivi et évaluation du FEM</w:t>
      </w:r>
      <w:r w:rsidR="00CA0835" w:rsidRPr="00970AF9">
        <w:rPr>
          <w:rFonts w:ascii="Arial Narrow" w:hAnsi="Arial Narrow"/>
          <w:lang w:val="fr-FR"/>
        </w:rPr>
        <w:t xml:space="preserve"> et du PNUD</w:t>
      </w:r>
      <w:r w:rsidR="00CA0835" w:rsidRPr="00970AF9">
        <w:rPr>
          <w:rFonts w:ascii="Arial Narrow" w:hAnsi="Arial Narrow"/>
        </w:rPr>
        <w:t xml:space="preserve">. </w:t>
      </w:r>
      <w:r w:rsidR="00132EBE" w:rsidRPr="001D0B61">
        <w:rPr>
          <w:rFonts w:ascii="Arial Narrow" w:hAnsi="Arial Narrow"/>
          <w:lang w:val="fr-FR"/>
        </w:rPr>
        <w:t>L</w:t>
      </w:r>
      <w:r w:rsidR="00880322" w:rsidRPr="001D0B61">
        <w:rPr>
          <w:rFonts w:ascii="Arial Narrow" w:hAnsi="Arial Narrow"/>
        </w:rPr>
        <w:t>es ta</w:t>
      </w:r>
      <w:r w:rsidR="00880322" w:rsidRPr="001D0B61">
        <w:rPr>
          <w:rFonts w:ascii="Arial" w:hAnsi="Arial" w:cs="Arial"/>
        </w:rPr>
        <w:t>̂</w:t>
      </w:r>
      <w:r w:rsidR="00880322" w:rsidRPr="001D0B61">
        <w:rPr>
          <w:rFonts w:ascii="Arial Narrow" w:hAnsi="Arial Narrow"/>
        </w:rPr>
        <w:t>ches et responsabilités de S&amp;E sont clairement définies dans le plan de suivi détaillé</w:t>
      </w:r>
      <w:r w:rsidR="00132EBE" w:rsidRPr="001D0B61">
        <w:rPr>
          <w:rFonts w:ascii="Arial Narrow" w:hAnsi="Arial Narrow"/>
          <w:lang w:val="fr-FR"/>
        </w:rPr>
        <w:t xml:space="preserve"> du document de projet</w:t>
      </w:r>
      <w:r w:rsidR="00880322" w:rsidRPr="001D0B61">
        <w:rPr>
          <w:rFonts w:ascii="Arial Narrow" w:hAnsi="Arial Narrow"/>
          <w:lang w:val="fr-FR"/>
        </w:rPr>
        <w:t>.</w:t>
      </w:r>
      <w:r w:rsidR="00880322" w:rsidRPr="001D0B61">
        <w:rPr>
          <w:rFonts w:ascii="Arial Narrow" w:hAnsi="Arial Narrow"/>
        </w:rPr>
        <w:t xml:space="preserve"> </w:t>
      </w:r>
      <w:r w:rsidRPr="001D0B61">
        <w:rPr>
          <w:rFonts w:ascii="Arial Narrow" w:hAnsi="Arial Narrow" w:cs="Calibri"/>
          <w:color w:val="000000" w:themeColor="text1"/>
          <w:lang w:val="fr-FR"/>
        </w:rPr>
        <w:t>D</w:t>
      </w:r>
      <w:r w:rsidRPr="001D0B61">
        <w:rPr>
          <w:rFonts w:ascii="Arial Narrow" w:eastAsia="Myriad Pro" w:hAnsi="Arial Narrow" w:cstheme="minorHAnsi"/>
          <w:color w:val="000000"/>
          <w:lang w:val="fr-FR"/>
        </w:rPr>
        <w:t xml:space="preserve">es mécanismes et outils de planification, de collecte périodique des données et de rapportage, des ressources humaines et un </w:t>
      </w:r>
      <w:r w:rsidRPr="001D0B61">
        <w:rPr>
          <w:rFonts w:ascii="Arial Narrow" w:eastAsia="Myriad Pro" w:hAnsi="Arial Narrow" w:cstheme="minorHAnsi"/>
          <w:lang w:val="fr-FR"/>
        </w:rPr>
        <w:t xml:space="preserve">budget ont été prévus dans le document de projet. Une planification annuelle des activités a été </w:t>
      </w:r>
      <w:r w:rsidR="00D26C83" w:rsidRPr="001D0B61">
        <w:rPr>
          <w:rFonts w:ascii="Arial Narrow" w:eastAsia="Myriad Pro" w:hAnsi="Arial Narrow" w:cstheme="minorHAnsi"/>
          <w:lang w:val="fr-FR"/>
        </w:rPr>
        <w:t>envisagé</w:t>
      </w:r>
      <w:r w:rsidRPr="001D0B61">
        <w:rPr>
          <w:rFonts w:ascii="Arial Narrow" w:eastAsia="Myriad Pro" w:hAnsi="Arial Narrow" w:cstheme="minorHAnsi"/>
          <w:lang w:val="fr-FR"/>
        </w:rPr>
        <w:t xml:space="preserve"> en</w:t>
      </w:r>
      <w:r w:rsidRPr="001D0B61">
        <w:rPr>
          <w:rFonts w:ascii="Arial Narrow" w:eastAsia="Myriad Pro" w:hAnsi="Arial Narrow" w:cstheme="minorHAnsi"/>
          <w:color w:val="000000"/>
          <w:lang w:val="fr-FR"/>
        </w:rPr>
        <w:t xml:space="preserve"> début de chaque année afin de faciliter leur déroulement. Un rapportage périodique (trimestriel et annuel) </w:t>
      </w:r>
      <w:r w:rsidRPr="001D0B61">
        <w:rPr>
          <w:rFonts w:ascii="Arial Narrow" w:eastAsia="Myriad Pro" w:hAnsi="Arial Narrow" w:cstheme="minorHAnsi"/>
          <w:lang w:val="fr-FR"/>
        </w:rPr>
        <w:t>était aussi prévu</w:t>
      </w:r>
      <w:r w:rsidRPr="001D0B61">
        <w:rPr>
          <w:rFonts w:ascii="Arial Narrow" w:eastAsia="Myriad Pro" w:hAnsi="Arial Narrow" w:cstheme="minorHAnsi"/>
          <w:color w:val="000000"/>
          <w:lang w:val="fr-FR"/>
        </w:rPr>
        <w:t>.</w:t>
      </w:r>
      <w:r w:rsidRPr="001D0B61">
        <w:rPr>
          <w:rFonts w:ascii="Arial Narrow" w:hAnsi="Arial Narrow" w:cs="Calibri"/>
          <w:color w:val="000000" w:themeColor="text1"/>
        </w:rPr>
        <w:t xml:space="preserve"> </w:t>
      </w:r>
    </w:p>
    <w:p w14:paraId="71ACD5DB" w14:textId="465094C6" w:rsidR="00CA0835" w:rsidRPr="002C4328" w:rsidRDefault="00CA0835" w:rsidP="000B0215">
      <w:pPr>
        <w:spacing w:line="276" w:lineRule="auto"/>
        <w:jc w:val="both"/>
        <w:rPr>
          <w:rFonts w:ascii="Arial Narrow" w:hAnsi="Arial Narrow"/>
          <w:lang w:val="fr-FR"/>
        </w:rPr>
      </w:pPr>
      <w:r w:rsidRPr="001D0B61">
        <w:rPr>
          <w:rFonts w:ascii="Arial Narrow" w:hAnsi="Arial Narrow"/>
          <w:lang w:val="fr-FR"/>
        </w:rPr>
        <w:t>Un a</w:t>
      </w:r>
      <w:r w:rsidRPr="001D0B61">
        <w:rPr>
          <w:rFonts w:ascii="Arial Narrow" w:hAnsi="Arial Narrow"/>
        </w:rPr>
        <w:t>telier de lancement</w:t>
      </w:r>
      <w:r w:rsidRPr="001D0B61">
        <w:rPr>
          <w:rFonts w:ascii="Arial Narrow" w:hAnsi="Arial Narrow"/>
          <w:lang w:val="fr-FR"/>
        </w:rPr>
        <w:t>, des r</w:t>
      </w:r>
      <w:r w:rsidRPr="001D0B61">
        <w:rPr>
          <w:rFonts w:ascii="Arial Narrow" w:hAnsi="Arial Narrow"/>
        </w:rPr>
        <w:t>apports de situation / d’activités périodiques</w:t>
      </w:r>
      <w:r w:rsidRPr="001D0B61">
        <w:rPr>
          <w:rFonts w:ascii="Arial Narrow" w:hAnsi="Arial Narrow"/>
          <w:lang w:val="fr-FR"/>
        </w:rPr>
        <w:t>, des é</w:t>
      </w:r>
      <w:r w:rsidRPr="001D0B61">
        <w:rPr>
          <w:rFonts w:ascii="Arial Narrow" w:hAnsi="Arial Narrow"/>
        </w:rPr>
        <w:t>valuation</w:t>
      </w:r>
      <w:r w:rsidRPr="001D0B61">
        <w:rPr>
          <w:rFonts w:ascii="Arial Narrow" w:hAnsi="Arial Narrow"/>
          <w:lang w:val="fr-FR"/>
        </w:rPr>
        <w:t>s</w:t>
      </w:r>
      <w:r w:rsidRPr="001D0B61">
        <w:rPr>
          <w:rFonts w:ascii="Arial Narrow" w:hAnsi="Arial Narrow"/>
        </w:rPr>
        <w:t xml:space="preserve"> à mi-parcours </w:t>
      </w:r>
      <w:r w:rsidRPr="001D0B61">
        <w:rPr>
          <w:rFonts w:ascii="Arial Narrow" w:hAnsi="Arial Narrow"/>
          <w:lang w:val="fr-FR"/>
        </w:rPr>
        <w:t xml:space="preserve">et final, ainsi que des audits y étaient aussi prévus. </w:t>
      </w:r>
      <w:r w:rsidRPr="001D0B61">
        <w:rPr>
          <w:rFonts w:ascii="Arial Narrow" w:hAnsi="Arial Narrow"/>
        </w:rPr>
        <w:t>La Section 3 d</w:t>
      </w:r>
      <w:r w:rsidRPr="001D0B61">
        <w:rPr>
          <w:rFonts w:ascii="Arial Narrow" w:hAnsi="Arial Narrow"/>
          <w:lang w:val="fr-FR"/>
        </w:rPr>
        <w:t>u</w:t>
      </w:r>
      <w:r w:rsidRPr="001D0B61">
        <w:rPr>
          <w:rFonts w:ascii="Arial Narrow" w:hAnsi="Arial Narrow"/>
        </w:rPr>
        <w:t xml:space="preserve"> </w:t>
      </w:r>
      <w:r w:rsidR="00861887" w:rsidRPr="001D0B61">
        <w:rPr>
          <w:rFonts w:ascii="Arial Narrow" w:hAnsi="Arial Narrow"/>
          <w:lang w:val="fr-FR"/>
        </w:rPr>
        <w:t>d</w:t>
      </w:r>
      <w:r w:rsidRPr="001D0B61">
        <w:rPr>
          <w:rFonts w:ascii="Arial Narrow" w:hAnsi="Arial Narrow"/>
        </w:rPr>
        <w:t xml:space="preserve">ocument de projet spécifie les indicateurs d’objectifs et de résultats, y compris quelques indicateurs de produits provisoires relatifs au travail envisagé. La conception du projet </w:t>
      </w:r>
      <w:r w:rsidRPr="001D0B61">
        <w:rPr>
          <w:rFonts w:ascii="Arial Narrow" w:hAnsi="Arial Narrow"/>
          <w:lang w:val="fr-FR"/>
        </w:rPr>
        <w:t xml:space="preserve">a prévu </w:t>
      </w:r>
      <w:r w:rsidRPr="001D0B61">
        <w:rPr>
          <w:rFonts w:ascii="Arial Narrow" w:hAnsi="Arial Narrow"/>
        </w:rPr>
        <w:t>en outre, l’élaboration d’outils S&amp;E plus précis, concernant notamment la mise en œuvre au niveau local</w:t>
      </w:r>
      <w:r w:rsidR="00137D3C" w:rsidRPr="001D0B61">
        <w:rPr>
          <w:rFonts w:ascii="Arial Narrow" w:hAnsi="Arial Narrow"/>
          <w:lang w:val="fr-FR"/>
        </w:rPr>
        <w:t xml:space="preserve"> afin d’assurer un</w:t>
      </w:r>
      <w:r w:rsidRPr="001D0B61">
        <w:rPr>
          <w:rFonts w:ascii="Arial Narrow" w:hAnsi="Arial Narrow"/>
        </w:rPr>
        <w:t xml:space="preserve"> S&amp;E participatif. Un cadre de </w:t>
      </w:r>
      <w:r w:rsidRPr="001D0B61">
        <w:rPr>
          <w:rFonts w:ascii="Arial Narrow" w:hAnsi="Arial Narrow"/>
        </w:rPr>
        <w:lastRenderedPageBreak/>
        <w:t xml:space="preserve">S&amp;E plus détaillé </w:t>
      </w:r>
      <w:r w:rsidR="00137D3C" w:rsidRPr="001D0B61">
        <w:rPr>
          <w:rFonts w:ascii="Arial Narrow" w:hAnsi="Arial Narrow"/>
          <w:lang w:val="fr-FR"/>
        </w:rPr>
        <w:t>a été</w:t>
      </w:r>
      <w:r w:rsidRPr="001D0B61">
        <w:rPr>
          <w:rFonts w:ascii="Arial Narrow" w:hAnsi="Arial Narrow"/>
        </w:rPr>
        <w:t xml:space="preserve"> </w:t>
      </w:r>
      <w:r w:rsidR="00137D3C" w:rsidRPr="001D0B61">
        <w:rPr>
          <w:rFonts w:ascii="Arial Narrow" w:hAnsi="Arial Narrow"/>
          <w:lang w:val="fr-FR"/>
        </w:rPr>
        <w:t>prévu</w:t>
      </w:r>
      <w:r w:rsidRPr="001D0B61">
        <w:rPr>
          <w:rFonts w:ascii="Arial Narrow" w:hAnsi="Arial Narrow"/>
        </w:rPr>
        <w:t xml:space="preserve"> pendant la phase de lancement du projet </w:t>
      </w:r>
      <w:r w:rsidR="00137D3C" w:rsidRPr="001D0B61">
        <w:rPr>
          <w:rFonts w:ascii="Arial Narrow" w:hAnsi="Arial Narrow"/>
          <w:lang w:val="fr-FR"/>
        </w:rPr>
        <w:t>et un</w:t>
      </w:r>
      <w:r w:rsidRPr="001D0B61">
        <w:rPr>
          <w:rFonts w:ascii="Arial Narrow" w:hAnsi="Arial Narrow"/>
        </w:rPr>
        <w:t xml:space="preserve"> Outil de suivi FEM-IW </w:t>
      </w:r>
      <w:r w:rsidR="00137D3C" w:rsidRPr="001D0B61">
        <w:rPr>
          <w:rFonts w:ascii="Arial Narrow" w:hAnsi="Arial Narrow"/>
          <w:lang w:val="fr-FR"/>
        </w:rPr>
        <w:t xml:space="preserve">a été </w:t>
      </w:r>
      <w:r w:rsidRPr="001D0B61">
        <w:rPr>
          <w:rFonts w:ascii="Arial Narrow" w:hAnsi="Arial Narrow"/>
        </w:rPr>
        <w:t>finalisé et présenté à</w:t>
      </w:r>
      <w:r w:rsidRPr="00970AF9">
        <w:rPr>
          <w:rFonts w:ascii="Arial Narrow" w:hAnsi="Arial Narrow"/>
        </w:rPr>
        <w:t xml:space="preserve"> </w:t>
      </w:r>
      <w:r w:rsidRPr="00693BE1">
        <w:rPr>
          <w:rFonts w:ascii="Arial Narrow" w:hAnsi="Arial Narrow"/>
        </w:rPr>
        <w:t xml:space="preserve">l’Annexe 8 </w:t>
      </w:r>
      <w:r w:rsidR="00137D3C" w:rsidRPr="00693BE1">
        <w:rPr>
          <w:rFonts w:ascii="Arial Narrow" w:hAnsi="Arial Narrow"/>
          <w:lang w:val="fr-FR"/>
        </w:rPr>
        <w:t>du</w:t>
      </w:r>
      <w:r w:rsidRPr="00693BE1">
        <w:rPr>
          <w:rFonts w:ascii="Arial Narrow" w:hAnsi="Arial Narrow"/>
        </w:rPr>
        <w:t xml:space="preserve"> </w:t>
      </w:r>
      <w:r w:rsidR="00137D3C" w:rsidRPr="00693BE1">
        <w:rPr>
          <w:rFonts w:ascii="Arial Narrow" w:hAnsi="Arial Narrow"/>
          <w:lang w:val="fr-FR"/>
        </w:rPr>
        <w:t>d</w:t>
      </w:r>
      <w:r w:rsidRPr="00693BE1">
        <w:rPr>
          <w:rFonts w:ascii="Arial Narrow" w:hAnsi="Arial Narrow"/>
        </w:rPr>
        <w:t>ocument de projet</w:t>
      </w:r>
      <w:r w:rsidRPr="00970AF9">
        <w:rPr>
          <w:rFonts w:ascii="Arial Narrow" w:hAnsi="Arial Narrow"/>
        </w:rPr>
        <w:t xml:space="preserve">. </w:t>
      </w:r>
    </w:p>
    <w:p w14:paraId="291780C4" w14:textId="6DD6613B" w:rsidR="00F839FF" w:rsidRPr="00FE3EA9" w:rsidRDefault="00F839FF" w:rsidP="000B0215">
      <w:pPr>
        <w:spacing w:line="276" w:lineRule="auto"/>
        <w:jc w:val="both"/>
        <w:rPr>
          <w:rFonts w:ascii="Arial Narrow" w:hAnsi="Arial Narrow"/>
        </w:rPr>
      </w:pPr>
    </w:p>
    <w:p w14:paraId="6DC63E20" w14:textId="69ACDF0D" w:rsidR="00970AF9" w:rsidRDefault="00861887" w:rsidP="000B0215">
      <w:pPr>
        <w:spacing w:line="276" w:lineRule="auto"/>
        <w:jc w:val="both"/>
        <w:rPr>
          <w:rFonts w:ascii="Arial Narrow" w:hAnsi="Arial Narrow"/>
          <w:lang w:val="fr-FR"/>
        </w:rPr>
      </w:pPr>
      <w:r w:rsidRPr="00562574">
        <w:rPr>
          <w:rFonts w:ascii="Arial Narrow" w:hAnsi="Arial Narrow"/>
          <w:lang w:val="fr-FR"/>
        </w:rPr>
        <w:t>Au démarrage du projet, l</w:t>
      </w:r>
      <w:r w:rsidR="00E8463A" w:rsidRPr="00562574">
        <w:rPr>
          <w:rFonts w:ascii="Arial Narrow" w:hAnsi="Arial Narrow"/>
        </w:rPr>
        <w:t xml:space="preserve">e </w:t>
      </w:r>
      <w:r w:rsidRPr="00562574">
        <w:rPr>
          <w:rFonts w:ascii="Arial Narrow" w:hAnsi="Arial Narrow"/>
          <w:lang w:val="fr-FR"/>
        </w:rPr>
        <w:t xml:space="preserve">cadre de résultat et le </w:t>
      </w:r>
      <w:r w:rsidR="00E8463A" w:rsidRPr="00562574">
        <w:rPr>
          <w:rFonts w:ascii="Arial Narrow" w:hAnsi="Arial Narrow"/>
        </w:rPr>
        <w:t xml:space="preserve">plan S&amp;E </w:t>
      </w:r>
      <w:r w:rsidRPr="00562574">
        <w:rPr>
          <w:rFonts w:ascii="Arial Narrow" w:hAnsi="Arial Narrow"/>
          <w:lang w:val="fr-FR"/>
        </w:rPr>
        <w:t>ont</w:t>
      </w:r>
      <w:r w:rsidR="00E8463A" w:rsidRPr="00562574">
        <w:rPr>
          <w:rFonts w:ascii="Arial Narrow" w:hAnsi="Arial Narrow"/>
        </w:rPr>
        <w:t xml:space="preserve"> </w:t>
      </w:r>
      <w:r w:rsidR="004F70AD" w:rsidRPr="00562574">
        <w:rPr>
          <w:rFonts w:ascii="Arial Narrow" w:hAnsi="Arial Narrow"/>
          <w:lang w:val="fr-FR"/>
        </w:rPr>
        <w:t xml:space="preserve">été </w:t>
      </w:r>
      <w:r w:rsidR="00E8463A" w:rsidRPr="00562574">
        <w:rPr>
          <w:rFonts w:ascii="Arial Narrow" w:hAnsi="Arial Narrow"/>
        </w:rPr>
        <w:t>révisé</w:t>
      </w:r>
      <w:r w:rsidRPr="00562574">
        <w:rPr>
          <w:rFonts w:ascii="Arial Narrow" w:hAnsi="Arial Narrow"/>
          <w:lang w:val="fr-FR"/>
        </w:rPr>
        <w:t>s</w:t>
      </w:r>
      <w:r w:rsidR="004F70AD" w:rsidRPr="00562574">
        <w:rPr>
          <w:rFonts w:ascii="Arial Narrow" w:hAnsi="Arial Narrow"/>
          <w:lang w:val="fr-FR"/>
        </w:rPr>
        <w:t xml:space="preserve"> lors de l’étude de base</w:t>
      </w:r>
      <w:r w:rsidRPr="00562574">
        <w:rPr>
          <w:rFonts w:ascii="Arial Narrow" w:hAnsi="Arial Narrow"/>
          <w:lang w:val="fr-FR"/>
        </w:rPr>
        <w:t>, ce qui a permis</w:t>
      </w:r>
      <w:r w:rsidR="004F70AD" w:rsidRPr="00562574">
        <w:rPr>
          <w:rFonts w:ascii="Arial Narrow" w:hAnsi="Arial Narrow"/>
          <w:lang w:val="fr-FR"/>
        </w:rPr>
        <w:t xml:space="preserve"> </w:t>
      </w:r>
      <w:r w:rsidRPr="00562574">
        <w:rPr>
          <w:rFonts w:ascii="Arial Narrow" w:hAnsi="Arial Narrow"/>
          <w:lang w:val="fr-FR"/>
        </w:rPr>
        <w:t>de</w:t>
      </w:r>
      <w:r w:rsidR="004F70AD" w:rsidRPr="00562574">
        <w:rPr>
          <w:rFonts w:ascii="Arial Narrow" w:hAnsi="Arial Narrow"/>
          <w:lang w:val="fr-FR"/>
        </w:rPr>
        <w:t xml:space="preserve"> renforc</w:t>
      </w:r>
      <w:r w:rsidRPr="00562574">
        <w:rPr>
          <w:rFonts w:ascii="Arial Narrow" w:hAnsi="Arial Narrow"/>
          <w:lang w:val="fr-FR"/>
        </w:rPr>
        <w:t>er</w:t>
      </w:r>
      <w:r w:rsidR="004F70AD" w:rsidRPr="00562574">
        <w:rPr>
          <w:rFonts w:ascii="Arial Narrow" w:hAnsi="Arial Narrow"/>
          <w:lang w:val="fr-FR"/>
        </w:rPr>
        <w:t xml:space="preserve"> l</w:t>
      </w:r>
      <w:r w:rsidRPr="00562574">
        <w:rPr>
          <w:rFonts w:ascii="Arial Narrow" w:hAnsi="Arial Narrow"/>
          <w:lang w:val="fr-FR"/>
        </w:rPr>
        <w:t>eur</w:t>
      </w:r>
      <w:r w:rsidR="004F70AD" w:rsidRPr="00562574">
        <w:rPr>
          <w:rFonts w:ascii="Arial Narrow" w:hAnsi="Arial Narrow"/>
          <w:lang w:val="fr-FR"/>
        </w:rPr>
        <w:t xml:space="preserve"> clarté et pertinence, notamment en ce qui concerne les produits et les indicateurs devant concourir à l’atteinte des objectifs. </w:t>
      </w:r>
      <w:r w:rsidR="00D26C83">
        <w:rPr>
          <w:rFonts w:ascii="Arial Narrow" w:hAnsi="Arial Narrow"/>
          <w:lang w:val="fr-FR"/>
        </w:rPr>
        <w:t>Cependant</w:t>
      </w:r>
      <w:r w:rsidR="004F70AD" w:rsidRPr="00562574">
        <w:rPr>
          <w:rFonts w:ascii="Arial Narrow" w:hAnsi="Arial Narrow"/>
          <w:lang w:val="fr-FR"/>
        </w:rPr>
        <w:t xml:space="preserve">, </w:t>
      </w:r>
      <w:r w:rsidR="00D26C83">
        <w:rPr>
          <w:rFonts w:ascii="Arial Narrow" w:hAnsi="Arial Narrow"/>
          <w:lang w:val="fr-FR"/>
        </w:rPr>
        <w:t xml:space="preserve">malgré </w:t>
      </w:r>
      <w:r w:rsidR="004F70AD" w:rsidRPr="00562574">
        <w:rPr>
          <w:rFonts w:ascii="Arial Narrow" w:hAnsi="Arial Narrow"/>
          <w:lang w:val="fr-FR"/>
        </w:rPr>
        <w:t xml:space="preserve">cette </w:t>
      </w:r>
      <w:r w:rsidR="00D26C83">
        <w:rPr>
          <w:rFonts w:ascii="Arial Narrow" w:hAnsi="Arial Narrow"/>
          <w:lang w:val="fr-FR"/>
        </w:rPr>
        <w:t xml:space="preserve">révision, plusieurs indicateurs non SMART sont demeurés ou ont été introduits. </w:t>
      </w:r>
      <w:r w:rsidRPr="00562574">
        <w:rPr>
          <w:rFonts w:ascii="Arial Narrow" w:hAnsi="Arial Narrow"/>
          <w:lang w:val="fr-FR"/>
        </w:rPr>
        <w:t>Les rôles et responsabilités des différentes parties prenantes ont également été clarifiés et des renforcements de capacités à la collecte des données ont été initiés afin d’assurer une appropriation et participation effective.</w:t>
      </w:r>
      <w:r w:rsidR="00D3268D">
        <w:rPr>
          <w:rFonts w:ascii="Arial Narrow" w:hAnsi="Arial Narrow"/>
          <w:lang w:val="fr-FR"/>
        </w:rPr>
        <w:t xml:space="preserve"> </w:t>
      </w:r>
      <w:r w:rsidR="00970AF9" w:rsidRPr="00970AF9">
        <w:rPr>
          <w:rFonts w:ascii="Arial Narrow" w:hAnsi="Arial Narrow"/>
          <w:lang w:val="fr-FR"/>
        </w:rPr>
        <w:t>L’UGP a assuré dans les délais la p</w:t>
      </w:r>
      <w:r w:rsidR="00562574" w:rsidRPr="00970AF9">
        <w:rPr>
          <w:rFonts w:ascii="Arial Narrow" w:hAnsi="Arial Narrow"/>
          <w:lang w:val="fr-FR"/>
        </w:rPr>
        <w:t xml:space="preserve">roduction des </w:t>
      </w:r>
      <w:r w:rsidR="00970AF9" w:rsidRPr="00970AF9">
        <w:rPr>
          <w:rFonts w:ascii="Arial Narrow" w:hAnsi="Arial Narrow"/>
          <w:lang w:val="fr-FR"/>
        </w:rPr>
        <w:t xml:space="preserve">différents </w:t>
      </w:r>
      <w:r w:rsidR="00562574" w:rsidRPr="00970AF9">
        <w:rPr>
          <w:rFonts w:ascii="Arial Narrow" w:hAnsi="Arial Narrow"/>
          <w:lang w:val="fr-FR"/>
        </w:rPr>
        <w:t>rapports périodiques</w:t>
      </w:r>
      <w:r w:rsidR="00970AF9" w:rsidRPr="00970AF9">
        <w:rPr>
          <w:rFonts w:ascii="Arial Narrow" w:hAnsi="Arial Narrow"/>
          <w:lang w:val="fr-FR"/>
        </w:rPr>
        <w:t>. Une</w:t>
      </w:r>
      <w:r w:rsidR="00562574" w:rsidRPr="00970AF9">
        <w:rPr>
          <w:rFonts w:ascii="Arial Narrow" w:hAnsi="Arial Narrow"/>
          <w:lang w:val="fr-FR"/>
        </w:rPr>
        <w:t xml:space="preserve"> évaluation à mi-parcours</w:t>
      </w:r>
      <w:r w:rsidR="00970AF9" w:rsidRPr="00970AF9">
        <w:rPr>
          <w:rFonts w:ascii="Arial Narrow" w:hAnsi="Arial Narrow"/>
          <w:lang w:val="fr-FR"/>
        </w:rPr>
        <w:t xml:space="preserve"> a été réalisée en fin 2021 et</w:t>
      </w:r>
      <w:r w:rsidR="00562574" w:rsidRPr="00970AF9">
        <w:rPr>
          <w:rFonts w:ascii="Arial Narrow" w:hAnsi="Arial Narrow"/>
          <w:lang w:val="fr-FR"/>
        </w:rPr>
        <w:t xml:space="preserve"> </w:t>
      </w:r>
      <w:r w:rsidR="00D3268D">
        <w:rPr>
          <w:rFonts w:ascii="Arial Narrow" w:hAnsi="Arial Narrow"/>
          <w:lang w:val="fr-FR"/>
        </w:rPr>
        <w:t xml:space="preserve">la présente </w:t>
      </w:r>
      <w:r w:rsidR="00562574" w:rsidRPr="00970AF9">
        <w:rPr>
          <w:rFonts w:ascii="Arial Narrow" w:hAnsi="Arial Narrow"/>
          <w:lang w:val="fr-FR"/>
        </w:rPr>
        <w:t xml:space="preserve">évaluation finale </w:t>
      </w:r>
      <w:r w:rsidR="00970AF9" w:rsidRPr="00970AF9">
        <w:rPr>
          <w:rFonts w:ascii="Arial Narrow" w:hAnsi="Arial Narrow"/>
          <w:lang w:val="fr-FR"/>
        </w:rPr>
        <w:t xml:space="preserve">est </w:t>
      </w:r>
      <w:r w:rsidR="00562574" w:rsidRPr="00970AF9">
        <w:rPr>
          <w:rFonts w:ascii="Arial Narrow" w:hAnsi="Arial Narrow"/>
          <w:lang w:val="fr-FR"/>
        </w:rPr>
        <w:t>en cours</w:t>
      </w:r>
      <w:r w:rsidR="00970AF9" w:rsidRPr="00970AF9">
        <w:rPr>
          <w:rFonts w:ascii="Arial Narrow" w:hAnsi="Arial Narrow"/>
          <w:lang w:val="fr-FR"/>
        </w:rPr>
        <w:t>. Sur le plan financier, des</w:t>
      </w:r>
      <w:r w:rsidR="00562574" w:rsidRPr="00970AF9">
        <w:rPr>
          <w:rFonts w:ascii="Arial Narrow" w:hAnsi="Arial Narrow"/>
          <w:lang w:val="fr-FR"/>
        </w:rPr>
        <w:t xml:space="preserve"> audits annuels</w:t>
      </w:r>
      <w:r w:rsidR="00970AF9" w:rsidRPr="00970AF9">
        <w:rPr>
          <w:rFonts w:ascii="Arial Narrow" w:hAnsi="Arial Narrow"/>
          <w:lang w:val="fr-FR"/>
        </w:rPr>
        <w:t xml:space="preserve"> (2020, 2021 et 2022) ont été réalisées</w:t>
      </w:r>
      <w:r w:rsidR="00D3268D">
        <w:rPr>
          <w:rFonts w:ascii="Arial Narrow" w:hAnsi="Arial Narrow"/>
          <w:lang w:val="fr-FR"/>
        </w:rPr>
        <w:t xml:space="preserve"> conformément aux prévisions</w:t>
      </w:r>
      <w:r w:rsidR="00562574" w:rsidRPr="00970AF9">
        <w:rPr>
          <w:rFonts w:ascii="Arial Narrow" w:hAnsi="Arial Narrow"/>
          <w:lang w:val="fr-FR"/>
        </w:rPr>
        <w:t>.</w:t>
      </w:r>
      <w:r w:rsidR="00C67B41">
        <w:rPr>
          <w:rFonts w:ascii="Arial Narrow" w:hAnsi="Arial Narrow"/>
          <w:lang w:val="fr-FR"/>
        </w:rPr>
        <w:t xml:space="preserve"> </w:t>
      </w:r>
      <w:r w:rsidR="00D26C83">
        <w:rPr>
          <w:rFonts w:ascii="Arial Narrow" w:hAnsi="Arial Narrow"/>
          <w:lang w:val="fr-FR"/>
        </w:rPr>
        <w:t>L’opérationnalisation du</w:t>
      </w:r>
      <w:r w:rsidR="00F839FF" w:rsidRPr="00562574">
        <w:rPr>
          <w:rFonts w:ascii="Arial Narrow" w:hAnsi="Arial Narrow"/>
          <w:lang w:val="fr-FR"/>
        </w:rPr>
        <w:t xml:space="preserve"> suivi </w:t>
      </w:r>
      <w:r w:rsidR="00D26C83">
        <w:rPr>
          <w:rFonts w:ascii="Arial Narrow" w:hAnsi="Arial Narrow"/>
          <w:lang w:val="fr-FR"/>
        </w:rPr>
        <w:t xml:space="preserve">et </w:t>
      </w:r>
      <w:r w:rsidR="00F839FF" w:rsidRPr="00562574">
        <w:rPr>
          <w:rFonts w:ascii="Arial Narrow" w:hAnsi="Arial Narrow"/>
          <w:lang w:val="fr-FR"/>
        </w:rPr>
        <w:t xml:space="preserve">évaluation a </w:t>
      </w:r>
      <w:r w:rsidR="00D3268D">
        <w:rPr>
          <w:rFonts w:ascii="Arial Narrow" w:hAnsi="Arial Narrow"/>
          <w:lang w:val="fr-FR"/>
        </w:rPr>
        <w:t>rencontr</w:t>
      </w:r>
      <w:r w:rsidR="00F839FF" w:rsidRPr="00562574">
        <w:rPr>
          <w:rFonts w:ascii="Arial Narrow" w:hAnsi="Arial Narrow"/>
          <w:lang w:val="fr-FR"/>
        </w:rPr>
        <w:t>é beaucoup de défis. Compte tenu</w:t>
      </w:r>
      <w:r w:rsidRPr="00562574">
        <w:rPr>
          <w:rFonts w:ascii="Arial Narrow" w:hAnsi="Arial Narrow"/>
          <w:lang w:val="fr-FR"/>
        </w:rPr>
        <w:t xml:space="preserve"> du caractère régional </w:t>
      </w:r>
      <w:r w:rsidR="00880322">
        <w:rPr>
          <w:rFonts w:ascii="Arial Narrow" w:hAnsi="Arial Narrow"/>
          <w:lang w:val="fr-FR"/>
        </w:rPr>
        <w:t xml:space="preserve">du projet </w:t>
      </w:r>
      <w:r w:rsidRPr="00562574">
        <w:rPr>
          <w:rFonts w:ascii="Arial Narrow" w:hAnsi="Arial Narrow"/>
          <w:lang w:val="fr-FR"/>
        </w:rPr>
        <w:t xml:space="preserve">et de la mise en œuvre d’activités au niveau local, les ressources mobilisées pour le </w:t>
      </w:r>
      <w:r w:rsidR="00F839FF" w:rsidRPr="00562574">
        <w:rPr>
          <w:rFonts w:ascii="Arial Narrow" w:hAnsi="Arial Narrow"/>
          <w:lang w:val="fr-FR"/>
        </w:rPr>
        <w:t xml:space="preserve">S&amp;E, notamment </w:t>
      </w:r>
      <w:r w:rsidRPr="00562574">
        <w:rPr>
          <w:rFonts w:ascii="Arial Narrow" w:hAnsi="Arial Narrow"/>
          <w:lang w:val="fr-FR"/>
        </w:rPr>
        <w:t xml:space="preserve">humaines </w:t>
      </w:r>
      <w:r w:rsidR="00F839FF" w:rsidRPr="00562574">
        <w:rPr>
          <w:rFonts w:ascii="Arial Narrow" w:hAnsi="Arial Narrow"/>
          <w:lang w:val="fr-FR"/>
        </w:rPr>
        <w:t xml:space="preserve">étaient en deçà des besoins en dépit de </w:t>
      </w:r>
      <w:r w:rsidR="00880322">
        <w:rPr>
          <w:rFonts w:ascii="Arial Narrow" w:hAnsi="Arial Narrow"/>
          <w:lang w:val="fr-FR"/>
        </w:rPr>
        <w:t xml:space="preserve">la </w:t>
      </w:r>
      <w:r w:rsidR="00F839FF" w:rsidRPr="00562574">
        <w:rPr>
          <w:rFonts w:ascii="Arial Narrow" w:hAnsi="Arial Narrow"/>
          <w:lang w:val="fr-FR"/>
        </w:rPr>
        <w:t xml:space="preserve">forte mise à contribution de la CBLT et des partenaires étatiques (points focaux). Les activités mise en œuvre au niveau communautaire nécessitaient un suivi de proximité que le dispositif organisationnel mis en place ne permettait pas d’assurer. A l’arrivée, le suivi </w:t>
      </w:r>
      <w:r w:rsidR="002C4328">
        <w:rPr>
          <w:rFonts w:ascii="Arial Narrow" w:hAnsi="Arial Narrow"/>
          <w:lang w:val="fr-FR"/>
        </w:rPr>
        <w:t xml:space="preserve">et </w:t>
      </w:r>
      <w:r w:rsidR="00F839FF" w:rsidRPr="00562574">
        <w:rPr>
          <w:rFonts w:ascii="Arial Narrow" w:hAnsi="Arial Narrow"/>
          <w:lang w:val="fr-FR"/>
        </w:rPr>
        <w:t>évaluation à ce niveau n’a pas été assez conséquent.</w:t>
      </w:r>
      <w:r w:rsidR="00880322">
        <w:rPr>
          <w:rFonts w:ascii="Arial Narrow" w:hAnsi="Arial Narrow"/>
          <w:lang w:val="fr-FR"/>
        </w:rPr>
        <w:t xml:space="preserve"> </w:t>
      </w:r>
    </w:p>
    <w:p w14:paraId="781F0B24" w14:textId="77777777" w:rsidR="00B538F6" w:rsidRDefault="00B538F6" w:rsidP="000B0215">
      <w:pPr>
        <w:spacing w:line="276" w:lineRule="auto"/>
        <w:jc w:val="both"/>
        <w:rPr>
          <w:rFonts w:ascii="Arial Narrow" w:hAnsi="Arial Narrow"/>
          <w:lang w:val="fr-FR"/>
        </w:rPr>
      </w:pPr>
    </w:p>
    <w:p w14:paraId="18DA06C8" w14:textId="51AE8FE6" w:rsidR="00562574" w:rsidRPr="00562574" w:rsidRDefault="00B538F6" w:rsidP="000B0215">
      <w:pPr>
        <w:spacing w:line="276" w:lineRule="auto"/>
        <w:jc w:val="both"/>
        <w:rPr>
          <w:rFonts w:ascii="Arial Narrow" w:hAnsi="Arial Narrow"/>
          <w:lang w:val="fr-FR"/>
        </w:rPr>
      </w:pPr>
      <w:r w:rsidRPr="00970AF9">
        <w:rPr>
          <w:rFonts w:ascii="Arial Narrow" w:hAnsi="Arial Narrow"/>
          <w:lang w:val="fr-FR"/>
        </w:rPr>
        <w:t>A la lumière de</w:t>
      </w:r>
      <w:r>
        <w:rPr>
          <w:rFonts w:ascii="Arial Narrow" w:hAnsi="Arial Narrow"/>
          <w:lang w:val="fr-FR"/>
        </w:rPr>
        <w:t>s</w:t>
      </w:r>
      <w:r w:rsidRPr="00970AF9">
        <w:rPr>
          <w:rFonts w:ascii="Arial Narrow" w:hAnsi="Arial Narrow"/>
          <w:lang w:val="fr-FR"/>
        </w:rPr>
        <w:t xml:space="preserve"> analyse</w:t>
      </w:r>
      <w:r>
        <w:rPr>
          <w:rFonts w:ascii="Arial Narrow" w:hAnsi="Arial Narrow"/>
          <w:lang w:val="fr-FR"/>
        </w:rPr>
        <w:t>s</w:t>
      </w:r>
      <w:r w:rsidRPr="00970AF9">
        <w:rPr>
          <w:rFonts w:ascii="Arial Narrow" w:hAnsi="Arial Narrow"/>
          <w:lang w:val="fr-FR"/>
        </w:rPr>
        <w:t>, la conception du suivi et de l'évaluation à l'entrée a été satisfaisant</w:t>
      </w:r>
      <w:r>
        <w:rPr>
          <w:rFonts w:ascii="Arial Narrow" w:hAnsi="Arial Narrow"/>
          <w:lang w:val="fr-FR"/>
        </w:rPr>
        <w:t>e</w:t>
      </w:r>
      <w:r w:rsidRPr="00970AF9">
        <w:rPr>
          <w:rFonts w:ascii="Arial Narrow" w:hAnsi="Arial Narrow"/>
          <w:lang w:val="fr-FR"/>
        </w:rPr>
        <w:t>. Il y a eu des lacunes mineures ; la qualité de la conception du suivi et de l'évaluation a répondu aux attentes.</w:t>
      </w:r>
      <w:r>
        <w:rPr>
          <w:rFonts w:ascii="Arial Narrow" w:hAnsi="Arial Narrow"/>
          <w:lang w:val="fr-FR"/>
        </w:rPr>
        <w:t xml:space="preserve"> </w:t>
      </w:r>
      <w:r w:rsidR="00F839FF" w:rsidRPr="00562574">
        <w:rPr>
          <w:rFonts w:ascii="Arial Narrow" w:hAnsi="Arial Narrow"/>
          <w:lang w:val="fr-FR"/>
        </w:rPr>
        <w:t>La m</w:t>
      </w:r>
      <w:r w:rsidR="00F839FF" w:rsidRPr="00562574">
        <w:rPr>
          <w:rFonts w:ascii="Arial Narrow" w:hAnsi="Arial Narrow"/>
        </w:rPr>
        <w:t xml:space="preserve">ise en œuvre du plan de suivi et d'évaluation </w:t>
      </w:r>
      <w:r w:rsidR="00562574" w:rsidRPr="00562574">
        <w:rPr>
          <w:rFonts w:ascii="Arial Narrow" w:hAnsi="Arial Narrow"/>
          <w:lang w:val="fr-FR"/>
        </w:rPr>
        <w:t xml:space="preserve">était </w:t>
      </w:r>
      <w:r w:rsidR="002F0F9A">
        <w:rPr>
          <w:rFonts w:ascii="Arial Narrow" w:hAnsi="Arial Narrow"/>
          <w:lang w:val="fr-FR"/>
        </w:rPr>
        <w:t>également</w:t>
      </w:r>
      <w:r w:rsidR="00562574" w:rsidRPr="00562574">
        <w:rPr>
          <w:rFonts w:ascii="Arial Narrow" w:hAnsi="Arial Narrow"/>
        </w:rPr>
        <w:t xml:space="preserve"> satisfaisant</w:t>
      </w:r>
      <w:r w:rsidR="001D0B61" w:rsidRPr="001D0B61">
        <w:rPr>
          <w:rFonts w:ascii="Arial Narrow" w:hAnsi="Arial Narrow"/>
          <w:lang w:val="fr-FR"/>
        </w:rPr>
        <w:t>e</w:t>
      </w:r>
      <w:r w:rsidR="00562574" w:rsidRPr="00562574">
        <w:rPr>
          <w:rFonts w:ascii="Arial Narrow" w:hAnsi="Arial Narrow"/>
        </w:rPr>
        <w:t xml:space="preserve"> (S)</w:t>
      </w:r>
      <w:r w:rsidR="00562574" w:rsidRPr="00562574">
        <w:rPr>
          <w:rFonts w:ascii="Arial Narrow" w:hAnsi="Arial Narrow"/>
          <w:lang w:val="fr-FR"/>
        </w:rPr>
        <w:t xml:space="preserve"> avec </w:t>
      </w:r>
      <w:r w:rsidR="00F839FF" w:rsidRPr="00562574">
        <w:rPr>
          <w:rFonts w:ascii="Arial Narrow" w:hAnsi="Arial Narrow"/>
        </w:rPr>
        <w:t>de</w:t>
      </w:r>
      <w:r w:rsidR="002F0F9A" w:rsidRPr="002F0F9A">
        <w:rPr>
          <w:rFonts w:ascii="Arial Narrow" w:hAnsi="Arial Narrow"/>
          <w:lang w:val="fr-FR"/>
        </w:rPr>
        <w:t xml:space="preserve"> </w:t>
      </w:r>
      <w:r w:rsidR="002F0F9A">
        <w:rPr>
          <w:rFonts w:ascii="Arial Narrow" w:hAnsi="Arial Narrow"/>
          <w:lang w:val="fr-FR"/>
        </w:rPr>
        <w:t>faible</w:t>
      </w:r>
      <w:r w:rsidR="00F839FF" w:rsidRPr="00562574">
        <w:rPr>
          <w:rFonts w:ascii="Arial Narrow" w:hAnsi="Arial Narrow"/>
        </w:rPr>
        <w:t>s insuffisances</w:t>
      </w:r>
      <w:r w:rsidR="00562574" w:rsidRPr="00562574">
        <w:rPr>
          <w:rFonts w:ascii="Arial Narrow" w:hAnsi="Arial Narrow"/>
          <w:lang w:val="fr-FR"/>
        </w:rPr>
        <w:t>.</w:t>
      </w:r>
      <w:r w:rsidR="00F839FF" w:rsidRPr="00562574">
        <w:rPr>
          <w:rFonts w:ascii="Arial Narrow" w:hAnsi="Arial Narrow"/>
        </w:rPr>
        <w:t xml:space="preserve"> </w:t>
      </w:r>
      <w:r w:rsidR="00562574" w:rsidRPr="00562574">
        <w:rPr>
          <w:rFonts w:ascii="Arial Narrow" w:hAnsi="Arial Narrow"/>
          <w:lang w:val="fr-FR"/>
        </w:rPr>
        <w:t>L</w:t>
      </w:r>
      <w:r w:rsidR="00F839FF" w:rsidRPr="00562574">
        <w:rPr>
          <w:rFonts w:ascii="Arial Narrow" w:hAnsi="Arial Narrow"/>
        </w:rPr>
        <w:t>a qualité de la mise en œuvre du S&amp;E a répondu aux attentes</w:t>
      </w:r>
      <w:r w:rsidR="00562574" w:rsidRPr="00562574">
        <w:rPr>
          <w:rFonts w:ascii="Arial Narrow" w:hAnsi="Arial Narrow"/>
          <w:lang w:val="fr-FR"/>
        </w:rPr>
        <w:t>.</w:t>
      </w:r>
      <w:r>
        <w:rPr>
          <w:rFonts w:ascii="Arial Narrow" w:hAnsi="Arial Narrow"/>
          <w:lang w:val="fr-FR"/>
        </w:rPr>
        <w:t xml:space="preserve"> </w:t>
      </w:r>
      <w:r w:rsidR="00562574" w:rsidRPr="00562574">
        <w:rPr>
          <w:rFonts w:ascii="Arial Narrow" w:hAnsi="Arial Narrow"/>
          <w:lang w:val="fr-FR"/>
        </w:rPr>
        <w:t>Globalement, la q</w:t>
      </w:r>
      <w:r w:rsidR="00562574" w:rsidRPr="00562574">
        <w:rPr>
          <w:rFonts w:ascii="Arial Narrow" w:hAnsi="Arial Narrow"/>
        </w:rPr>
        <w:t>ualité du suivi et de l'évaluation</w:t>
      </w:r>
      <w:r w:rsidR="00562574" w:rsidRPr="00562574">
        <w:rPr>
          <w:rFonts w:ascii="Arial Narrow" w:hAnsi="Arial Narrow"/>
          <w:lang w:val="fr-FR"/>
        </w:rPr>
        <w:t xml:space="preserve"> est </w:t>
      </w:r>
      <w:r w:rsidR="00880322" w:rsidRPr="00562574">
        <w:rPr>
          <w:rFonts w:ascii="Arial Narrow" w:hAnsi="Arial Narrow"/>
          <w:lang w:val="fr-FR"/>
        </w:rPr>
        <w:t>jugée</w:t>
      </w:r>
      <w:r w:rsidR="00562574" w:rsidRPr="00562574">
        <w:rPr>
          <w:rFonts w:ascii="Arial Narrow" w:hAnsi="Arial Narrow"/>
          <w:lang w:val="fr-FR"/>
        </w:rPr>
        <w:t xml:space="preserve"> satisfaisant</w:t>
      </w:r>
      <w:r w:rsidR="002F0F9A">
        <w:rPr>
          <w:rFonts w:ascii="Arial Narrow" w:hAnsi="Arial Narrow"/>
          <w:lang w:val="fr-FR"/>
        </w:rPr>
        <w:t>e</w:t>
      </w:r>
      <w:r w:rsidR="00562574" w:rsidRPr="00562574">
        <w:rPr>
          <w:rFonts w:ascii="Arial Narrow" w:hAnsi="Arial Narrow"/>
          <w:lang w:val="fr-FR"/>
        </w:rPr>
        <w:t>.</w:t>
      </w:r>
    </w:p>
    <w:p w14:paraId="65F1929C" w14:textId="77777777" w:rsidR="002C4328" w:rsidRDefault="002C4328" w:rsidP="000B0215">
      <w:pPr>
        <w:spacing w:line="276" w:lineRule="auto"/>
        <w:rPr>
          <w:rFonts w:ascii="Arial Narrow" w:eastAsia="Myriad Pro" w:hAnsi="Arial Narrow" w:cstheme="minorHAnsi"/>
          <w:color w:val="000000"/>
          <w:lang w:val="fr-FR"/>
        </w:rPr>
      </w:pPr>
    </w:p>
    <w:p w14:paraId="7ABD00FC" w14:textId="15287B3A" w:rsidR="00DA2F72" w:rsidRPr="00717F91" w:rsidRDefault="00032943" w:rsidP="00717F91">
      <w:pPr>
        <w:pStyle w:val="Lgende"/>
        <w:spacing w:after="0"/>
        <w:rPr>
          <w:rFonts w:ascii="Arial Narrow" w:hAnsi="Arial Narrow"/>
          <w:b/>
          <w:bCs/>
          <w:i w:val="0"/>
          <w:iCs w:val="0"/>
          <w:sz w:val="22"/>
          <w:szCs w:val="22"/>
          <w:lang w:val="fr-FR"/>
        </w:rPr>
      </w:pPr>
      <w:bookmarkStart w:id="45" w:name="_Toc161584844"/>
      <w:r w:rsidRPr="00717F91">
        <w:rPr>
          <w:rFonts w:ascii="Arial Narrow" w:hAnsi="Arial Narrow"/>
          <w:b/>
          <w:bCs/>
          <w:i w:val="0"/>
          <w:iCs w:val="0"/>
          <w:sz w:val="22"/>
          <w:szCs w:val="22"/>
          <w:lang w:val="fr-FR"/>
        </w:rPr>
        <w:t xml:space="preserve">Tableau </w:t>
      </w:r>
      <w:r w:rsidRPr="00717F91">
        <w:rPr>
          <w:rFonts w:ascii="Arial Narrow" w:hAnsi="Arial Narrow"/>
          <w:b/>
          <w:bCs/>
          <w:i w:val="0"/>
          <w:iCs w:val="0"/>
          <w:sz w:val="22"/>
          <w:szCs w:val="22"/>
          <w:lang w:val="fr-FR"/>
        </w:rPr>
        <w:fldChar w:fldCharType="begin"/>
      </w:r>
      <w:r w:rsidRPr="00717F91">
        <w:rPr>
          <w:rFonts w:ascii="Arial Narrow" w:hAnsi="Arial Narrow"/>
          <w:b/>
          <w:bCs/>
          <w:i w:val="0"/>
          <w:iCs w:val="0"/>
          <w:sz w:val="22"/>
          <w:szCs w:val="22"/>
          <w:lang w:val="fr-FR"/>
        </w:rPr>
        <w:instrText xml:space="preserve"> SEQ Tableau \* ARABIC </w:instrText>
      </w:r>
      <w:r w:rsidRPr="00717F91">
        <w:rPr>
          <w:rFonts w:ascii="Arial Narrow" w:hAnsi="Arial Narrow"/>
          <w:b/>
          <w:bCs/>
          <w:i w:val="0"/>
          <w:iCs w:val="0"/>
          <w:sz w:val="22"/>
          <w:szCs w:val="22"/>
          <w:lang w:val="fr-FR"/>
        </w:rPr>
        <w:fldChar w:fldCharType="separate"/>
      </w:r>
      <w:r w:rsidRPr="00717F91">
        <w:rPr>
          <w:rFonts w:ascii="Arial Narrow" w:hAnsi="Arial Narrow"/>
          <w:b/>
          <w:bCs/>
          <w:i w:val="0"/>
          <w:iCs w:val="0"/>
          <w:sz w:val="22"/>
          <w:szCs w:val="22"/>
          <w:lang w:val="fr-FR"/>
        </w:rPr>
        <w:t>7</w:t>
      </w:r>
      <w:r w:rsidRPr="00717F91">
        <w:rPr>
          <w:rFonts w:ascii="Arial Narrow" w:hAnsi="Arial Narrow"/>
          <w:b/>
          <w:bCs/>
          <w:i w:val="0"/>
          <w:iCs w:val="0"/>
          <w:sz w:val="22"/>
          <w:szCs w:val="22"/>
          <w:lang w:val="fr-FR"/>
        </w:rPr>
        <w:fldChar w:fldCharType="end"/>
      </w:r>
      <w:r w:rsidRPr="00717F91">
        <w:rPr>
          <w:rFonts w:ascii="Arial Narrow" w:hAnsi="Arial Narrow"/>
          <w:b/>
          <w:bCs/>
          <w:i w:val="0"/>
          <w:iCs w:val="0"/>
          <w:sz w:val="22"/>
          <w:szCs w:val="22"/>
          <w:lang w:val="fr-FR"/>
        </w:rPr>
        <w:t xml:space="preserve">: </w:t>
      </w:r>
      <w:r w:rsidR="00562574" w:rsidRPr="00717F91">
        <w:rPr>
          <w:rFonts w:ascii="Arial Narrow" w:hAnsi="Arial Narrow"/>
          <w:b/>
          <w:bCs/>
          <w:i w:val="0"/>
          <w:iCs w:val="0"/>
          <w:sz w:val="22"/>
          <w:szCs w:val="22"/>
          <w:lang w:val="fr-FR"/>
        </w:rPr>
        <w:t>Notation du suivi et évaluation du projet</w:t>
      </w:r>
      <w:bookmarkEnd w:id="45"/>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5"/>
        <w:gridCol w:w="3351"/>
      </w:tblGrid>
      <w:tr w:rsidR="00B63E27" w:rsidRPr="008A174B" w14:paraId="11D9DA12" w14:textId="77777777" w:rsidTr="00C67B41">
        <w:tc>
          <w:tcPr>
            <w:tcW w:w="5665" w:type="dxa"/>
            <w:tcBorders>
              <w:top w:val="single" w:sz="4" w:space="0" w:color="auto"/>
              <w:bottom w:val="single" w:sz="4" w:space="0" w:color="auto"/>
            </w:tcBorders>
            <w:shd w:val="clear" w:color="auto" w:fill="BDD6EE" w:themeFill="accent5" w:themeFillTint="66"/>
          </w:tcPr>
          <w:p w14:paraId="2CEA8174" w14:textId="77777777" w:rsidR="00B63E27" w:rsidRPr="00693BE1" w:rsidRDefault="00B63E27" w:rsidP="000B0215">
            <w:pPr>
              <w:spacing w:line="276" w:lineRule="auto"/>
              <w:jc w:val="center"/>
              <w:rPr>
                <w:rFonts w:ascii="Arial Narrow" w:hAnsi="Arial Narrow"/>
                <w:lang w:val="fr-FR"/>
              </w:rPr>
            </w:pPr>
            <w:r w:rsidRPr="00693BE1">
              <w:rPr>
                <w:rFonts w:ascii="Arial Narrow" w:hAnsi="Arial Narrow"/>
                <w:sz w:val="24"/>
                <w:szCs w:val="24"/>
                <w:lang w:val="fr-FR"/>
              </w:rPr>
              <w:t>Suivi et évaluation (S&amp;E)</w:t>
            </w:r>
          </w:p>
        </w:tc>
        <w:tc>
          <w:tcPr>
            <w:tcW w:w="3351" w:type="dxa"/>
            <w:tcBorders>
              <w:top w:val="single" w:sz="4" w:space="0" w:color="auto"/>
              <w:bottom w:val="single" w:sz="4" w:space="0" w:color="auto"/>
            </w:tcBorders>
            <w:shd w:val="clear" w:color="auto" w:fill="BDD6EE" w:themeFill="accent5" w:themeFillTint="66"/>
          </w:tcPr>
          <w:p w14:paraId="3B74FB4F" w14:textId="77777777" w:rsidR="00B63E27" w:rsidRPr="00693BE1" w:rsidRDefault="00B63E27" w:rsidP="000B0215">
            <w:pPr>
              <w:spacing w:line="276" w:lineRule="auto"/>
              <w:jc w:val="center"/>
              <w:rPr>
                <w:rFonts w:ascii="Arial Narrow" w:hAnsi="Arial Narrow"/>
                <w:lang w:val="fr-FR"/>
              </w:rPr>
            </w:pPr>
            <w:r w:rsidRPr="00693BE1">
              <w:rPr>
                <w:rFonts w:ascii="Arial Narrow" w:hAnsi="Arial Narrow"/>
                <w:sz w:val="24"/>
                <w:szCs w:val="24"/>
                <w:lang w:val="fr-FR"/>
              </w:rPr>
              <w:t>Notation</w:t>
            </w:r>
          </w:p>
        </w:tc>
      </w:tr>
      <w:tr w:rsidR="00B63E27" w:rsidRPr="008A174B" w14:paraId="2C0D8A7F" w14:textId="77777777" w:rsidTr="00C67B41">
        <w:tc>
          <w:tcPr>
            <w:tcW w:w="5665" w:type="dxa"/>
            <w:tcBorders>
              <w:top w:val="single" w:sz="4" w:space="0" w:color="auto"/>
              <w:bottom w:val="single" w:sz="4" w:space="0" w:color="auto"/>
            </w:tcBorders>
          </w:tcPr>
          <w:p w14:paraId="6D8FAC3E" w14:textId="77777777" w:rsidR="00B63E27" w:rsidRPr="00693BE1" w:rsidRDefault="00B63E27" w:rsidP="000B0215">
            <w:pPr>
              <w:spacing w:line="276" w:lineRule="auto"/>
              <w:rPr>
                <w:rFonts w:ascii="Arial Narrow" w:hAnsi="Arial Narrow"/>
                <w:lang w:val="fr-FR"/>
              </w:rPr>
            </w:pPr>
            <w:r w:rsidRPr="00693BE1">
              <w:rPr>
                <w:rFonts w:ascii="Arial Narrow" w:hAnsi="Arial Narrow"/>
                <w:sz w:val="24"/>
                <w:szCs w:val="24"/>
                <w:lang w:val="fr-FR"/>
              </w:rPr>
              <w:t>Conception du suivi et de l'évaluation à l'entrée</w:t>
            </w:r>
          </w:p>
        </w:tc>
        <w:tc>
          <w:tcPr>
            <w:tcW w:w="3351" w:type="dxa"/>
            <w:tcBorders>
              <w:top w:val="single" w:sz="4" w:space="0" w:color="auto"/>
              <w:bottom w:val="single" w:sz="4" w:space="0" w:color="auto"/>
            </w:tcBorders>
          </w:tcPr>
          <w:p w14:paraId="3BCFC035" w14:textId="7083A151" w:rsidR="00B63E27" w:rsidRPr="00693BE1" w:rsidRDefault="004E7D87" w:rsidP="000B0215">
            <w:pPr>
              <w:spacing w:line="276" w:lineRule="auto"/>
              <w:rPr>
                <w:rFonts w:ascii="Arial Narrow" w:hAnsi="Arial Narrow"/>
                <w:lang w:val="fr-FR"/>
              </w:rPr>
            </w:pPr>
            <w:r w:rsidRPr="00693BE1">
              <w:rPr>
                <w:rFonts w:ascii="Arial Narrow" w:hAnsi="Arial Narrow"/>
                <w:sz w:val="24"/>
                <w:szCs w:val="24"/>
                <w:lang w:val="fr-FR"/>
              </w:rPr>
              <w:t>S</w:t>
            </w:r>
            <w:r w:rsidR="008E0255" w:rsidRPr="00693BE1">
              <w:rPr>
                <w:rFonts w:ascii="Arial Narrow" w:hAnsi="Arial Narrow"/>
                <w:sz w:val="24"/>
                <w:szCs w:val="24"/>
                <w:lang w:val="fr-FR"/>
              </w:rPr>
              <w:t>atisfaisant (S)</w:t>
            </w:r>
          </w:p>
        </w:tc>
      </w:tr>
      <w:tr w:rsidR="002F0F9A" w:rsidRPr="008A174B" w14:paraId="71813172" w14:textId="77777777" w:rsidTr="00C67B41">
        <w:tc>
          <w:tcPr>
            <w:tcW w:w="5665" w:type="dxa"/>
            <w:tcBorders>
              <w:top w:val="single" w:sz="4" w:space="0" w:color="auto"/>
              <w:bottom w:val="single" w:sz="4" w:space="0" w:color="auto"/>
            </w:tcBorders>
          </w:tcPr>
          <w:p w14:paraId="1E86EA6D" w14:textId="77777777" w:rsidR="002F0F9A" w:rsidRPr="00693BE1" w:rsidRDefault="002F0F9A" w:rsidP="002F0F9A">
            <w:pPr>
              <w:spacing w:line="276" w:lineRule="auto"/>
              <w:rPr>
                <w:rFonts w:ascii="Arial Narrow" w:hAnsi="Arial Narrow"/>
                <w:lang w:val="fr-FR"/>
              </w:rPr>
            </w:pPr>
            <w:r w:rsidRPr="00693BE1">
              <w:rPr>
                <w:rFonts w:ascii="Arial Narrow" w:hAnsi="Arial Narrow"/>
                <w:sz w:val="24"/>
                <w:szCs w:val="24"/>
                <w:lang w:val="fr-FR"/>
              </w:rPr>
              <w:t>Mise en œuvre du plan de suivi et d'évaluation</w:t>
            </w:r>
          </w:p>
        </w:tc>
        <w:tc>
          <w:tcPr>
            <w:tcW w:w="3351" w:type="dxa"/>
            <w:tcBorders>
              <w:top w:val="single" w:sz="4" w:space="0" w:color="auto"/>
              <w:bottom w:val="single" w:sz="4" w:space="0" w:color="auto"/>
            </w:tcBorders>
          </w:tcPr>
          <w:p w14:paraId="38DC2B98" w14:textId="4C07847A" w:rsidR="002F0F9A" w:rsidRPr="00693BE1" w:rsidRDefault="002F0F9A" w:rsidP="002F0F9A">
            <w:pPr>
              <w:spacing w:line="276" w:lineRule="auto"/>
              <w:rPr>
                <w:rFonts w:ascii="Arial Narrow" w:hAnsi="Arial Narrow"/>
                <w:lang w:val="fr-FR"/>
              </w:rPr>
            </w:pPr>
            <w:r w:rsidRPr="00693BE1">
              <w:rPr>
                <w:rFonts w:ascii="Arial Narrow" w:hAnsi="Arial Narrow"/>
                <w:sz w:val="24"/>
                <w:szCs w:val="24"/>
                <w:lang w:val="fr-FR"/>
              </w:rPr>
              <w:t>Satisfaisant (S)</w:t>
            </w:r>
          </w:p>
        </w:tc>
      </w:tr>
      <w:tr w:rsidR="002F0F9A" w:rsidRPr="008A174B" w14:paraId="04FDFC3A" w14:textId="77777777" w:rsidTr="00C67B41">
        <w:tc>
          <w:tcPr>
            <w:tcW w:w="5665" w:type="dxa"/>
            <w:tcBorders>
              <w:top w:val="single" w:sz="4" w:space="0" w:color="auto"/>
              <w:bottom w:val="single" w:sz="4" w:space="0" w:color="auto"/>
            </w:tcBorders>
          </w:tcPr>
          <w:p w14:paraId="0452CA58" w14:textId="77777777" w:rsidR="002F0F9A" w:rsidRPr="00693BE1" w:rsidRDefault="002F0F9A" w:rsidP="002F0F9A">
            <w:pPr>
              <w:spacing w:line="276" w:lineRule="auto"/>
              <w:rPr>
                <w:rFonts w:ascii="Arial Narrow" w:hAnsi="Arial Narrow"/>
                <w:lang w:val="fr-FR"/>
              </w:rPr>
            </w:pPr>
            <w:r w:rsidRPr="00693BE1">
              <w:rPr>
                <w:rFonts w:ascii="Arial Narrow" w:hAnsi="Arial Narrow"/>
                <w:sz w:val="24"/>
                <w:szCs w:val="24"/>
                <w:lang w:val="fr-FR"/>
              </w:rPr>
              <w:t>Qualité globale du suivi et de l'évaluation</w:t>
            </w:r>
          </w:p>
        </w:tc>
        <w:tc>
          <w:tcPr>
            <w:tcW w:w="3351" w:type="dxa"/>
            <w:tcBorders>
              <w:top w:val="single" w:sz="4" w:space="0" w:color="auto"/>
              <w:bottom w:val="single" w:sz="4" w:space="0" w:color="auto"/>
            </w:tcBorders>
          </w:tcPr>
          <w:p w14:paraId="7729430B" w14:textId="4FA37633" w:rsidR="002F0F9A" w:rsidRPr="00693BE1" w:rsidRDefault="002F0F9A" w:rsidP="002F0F9A">
            <w:pPr>
              <w:spacing w:line="276" w:lineRule="auto"/>
              <w:rPr>
                <w:rFonts w:ascii="Arial Narrow" w:hAnsi="Arial Narrow"/>
                <w:lang w:val="fr-FR"/>
              </w:rPr>
            </w:pPr>
            <w:r w:rsidRPr="00693BE1">
              <w:rPr>
                <w:rFonts w:ascii="Arial Narrow" w:hAnsi="Arial Narrow"/>
                <w:sz w:val="24"/>
                <w:szCs w:val="24"/>
                <w:lang w:val="fr-FR"/>
              </w:rPr>
              <w:t>Satisfaisant (S)</w:t>
            </w:r>
          </w:p>
        </w:tc>
      </w:tr>
    </w:tbl>
    <w:p w14:paraId="6CD272ED" w14:textId="77777777" w:rsidR="002A3638" w:rsidRDefault="002A3638" w:rsidP="000B0215">
      <w:pPr>
        <w:spacing w:line="276" w:lineRule="auto"/>
        <w:rPr>
          <w:rFonts w:ascii="Arial Narrow" w:eastAsia="Myriad Pro" w:hAnsi="Arial Narrow" w:cstheme="minorHAnsi"/>
          <w:color w:val="000000"/>
          <w:lang w:val="fr-FR"/>
        </w:rPr>
      </w:pPr>
    </w:p>
    <w:p w14:paraId="4DAFC3C0" w14:textId="6B6AE619" w:rsidR="009E5E1C" w:rsidRPr="00F90230" w:rsidRDefault="00DC6341" w:rsidP="00F90230">
      <w:pPr>
        <w:pStyle w:val="Titre3"/>
        <w:rPr>
          <w:rFonts w:ascii="Arial Narrow" w:eastAsia="Myriad Pro" w:hAnsi="Arial Narrow"/>
          <w:lang w:val="fr-FR"/>
        </w:rPr>
      </w:pPr>
      <w:bookmarkStart w:id="46" w:name="_Toc161603924"/>
      <w:r w:rsidRPr="00F90230">
        <w:rPr>
          <w:rFonts w:ascii="Arial Narrow" w:eastAsia="Myriad Pro" w:hAnsi="Arial Narrow"/>
          <w:lang w:val="fr-FR"/>
        </w:rPr>
        <w:t xml:space="preserve">3.2.5 </w:t>
      </w:r>
      <w:r w:rsidR="009E5E1C" w:rsidRPr="00F90230">
        <w:rPr>
          <w:rFonts w:ascii="Arial Narrow" w:eastAsia="Myriad Pro" w:hAnsi="Arial Narrow"/>
          <w:lang w:val="fr-FR"/>
        </w:rPr>
        <w:t>Mise en œuvre/contrôle par le PNUD et exécution par le partenaire de mise en œuvre</w:t>
      </w:r>
      <w:bookmarkEnd w:id="46"/>
      <w:r w:rsidR="009E5E1C" w:rsidRPr="00F90230">
        <w:rPr>
          <w:rFonts w:ascii="Arial Narrow" w:eastAsia="Myriad Pro" w:hAnsi="Arial Narrow"/>
          <w:lang w:val="fr-FR"/>
        </w:rPr>
        <w:t xml:space="preserve"> </w:t>
      </w:r>
    </w:p>
    <w:p w14:paraId="3DB0AE83" w14:textId="77777777" w:rsidR="00FA7E98" w:rsidRPr="00FA7E98" w:rsidRDefault="00FA7E98" w:rsidP="000B0215">
      <w:pPr>
        <w:spacing w:line="276" w:lineRule="auto"/>
        <w:rPr>
          <w:rFonts w:ascii="Arial Narrow" w:eastAsia="Myriad Pro" w:hAnsi="Arial Narrow" w:cstheme="minorHAnsi"/>
          <w:color w:val="000000"/>
        </w:rPr>
      </w:pPr>
    </w:p>
    <w:p w14:paraId="3337E833" w14:textId="3B2EA839" w:rsidR="00651F3A" w:rsidRPr="00FA7E98" w:rsidRDefault="00892360" w:rsidP="000B0215">
      <w:pPr>
        <w:spacing w:line="276" w:lineRule="auto"/>
        <w:jc w:val="both"/>
        <w:rPr>
          <w:rFonts w:ascii="Arial Narrow" w:hAnsi="Arial Narrow" w:cs="Calibri"/>
          <w:color w:val="000000"/>
          <w:lang w:val="fr-FR"/>
        </w:rPr>
      </w:pPr>
      <w:r w:rsidRPr="004870FD">
        <w:rPr>
          <w:rFonts w:ascii="Arial Narrow" w:hAnsi="Arial Narrow" w:cs="Calibri"/>
          <w:color w:val="000000"/>
          <w:lang w:val="fr-FR"/>
        </w:rPr>
        <w:t xml:space="preserve">Dans l’ensemble, </w:t>
      </w:r>
      <w:r w:rsidR="00B31981" w:rsidRPr="004870FD">
        <w:rPr>
          <w:rFonts w:ascii="Arial Narrow" w:hAnsi="Arial Narrow" w:cs="Calibri"/>
          <w:color w:val="000000"/>
          <w:lang w:val="fr-FR"/>
        </w:rPr>
        <w:t>l'exécution et la supervision des activités du projet par le PNUD ont</w:t>
      </w:r>
      <w:r w:rsidRPr="004870FD">
        <w:rPr>
          <w:rFonts w:ascii="Arial Narrow" w:hAnsi="Arial Narrow" w:cs="Calibri"/>
          <w:color w:val="000000"/>
          <w:lang w:val="fr-FR"/>
        </w:rPr>
        <w:t xml:space="preserve"> relativement bien fonctionnées. </w:t>
      </w:r>
      <w:r w:rsidR="00651F3A">
        <w:rPr>
          <w:rFonts w:ascii="Arial Narrow" w:hAnsi="Arial Narrow" w:cs="Calibri"/>
          <w:color w:val="000000" w:themeColor="text1"/>
          <w:lang w:val="fr-FR"/>
        </w:rPr>
        <w:t>L</w:t>
      </w:r>
      <w:r w:rsidR="009D5C65" w:rsidRPr="004870FD">
        <w:rPr>
          <w:rFonts w:ascii="Arial Narrow" w:hAnsi="Arial Narrow" w:cs="Calibri"/>
          <w:color w:val="000000" w:themeColor="text1"/>
          <w:lang w:val="fr-FR"/>
        </w:rPr>
        <w:t xml:space="preserve">e PNUD Tchad a été le principal interlocuteur </w:t>
      </w:r>
      <w:r w:rsidR="00335895" w:rsidRPr="004870FD">
        <w:rPr>
          <w:rFonts w:ascii="Arial Narrow" w:hAnsi="Arial Narrow" w:cs="Calibri"/>
          <w:color w:val="000000" w:themeColor="text1"/>
          <w:lang w:val="fr-FR"/>
        </w:rPr>
        <w:t xml:space="preserve">du projet </w:t>
      </w:r>
      <w:r w:rsidR="009D5C65" w:rsidRPr="004870FD">
        <w:rPr>
          <w:rFonts w:ascii="Arial Narrow" w:hAnsi="Arial Narrow" w:cs="Calibri"/>
          <w:color w:val="000000" w:themeColor="text1"/>
          <w:lang w:val="fr-FR"/>
        </w:rPr>
        <w:t>avec l’appui du bureau régional d</w:t>
      </w:r>
      <w:r w:rsidR="00335895" w:rsidRPr="004870FD">
        <w:rPr>
          <w:rFonts w:ascii="Arial Narrow" w:hAnsi="Arial Narrow" w:cs="Calibri"/>
          <w:color w:val="000000" w:themeColor="text1"/>
          <w:lang w:val="fr-FR"/>
        </w:rPr>
        <w:t xml:space="preserve">e </w:t>
      </w:r>
      <w:r w:rsidR="00FA0773">
        <w:rPr>
          <w:rFonts w:ascii="Arial Narrow" w:hAnsi="Arial Narrow" w:cs="Calibri"/>
          <w:color w:val="000000" w:themeColor="text1"/>
          <w:lang w:val="fr-FR"/>
        </w:rPr>
        <w:t>de Ista</w:t>
      </w:r>
      <w:r w:rsidR="00FA0773" w:rsidRPr="00E94DBA">
        <w:rPr>
          <w:rFonts w:ascii="Arial Narrow" w:hAnsi="Arial Narrow" w:cs="Calibri"/>
          <w:color w:val="000000" w:themeColor="text1"/>
          <w:lang w:val="fr-FR"/>
        </w:rPr>
        <w:t>n</w:t>
      </w:r>
      <w:r w:rsidR="00FA0773">
        <w:rPr>
          <w:rFonts w:ascii="Arial Narrow" w:hAnsi="Arial Narrow" w:cs="Calibri"/>
          <w:color w:val="000000" w:themeColor="text1"/>
          <w:lang w:val="fr-FR"/>
        </w:rPr>
        <w:t>bul et</w:t>
      </w:r>
      <w:r w:rsidR="00FA0773" w:rsidRPr="00E94DBA">
        <w:rPr>
          <w:rFonts w:ascii="Arial Narrow" w:hAnsi="Arial Narrow" w:cs="Calibri"/>
          <w:color w:val="000000" w:themeColor="text1"/>
          <w:lang w:val="fr-FR"/>
        </w:rPr>
        <w:t xml:space="preserve"> </w:t>
      </w:r>
      <w:r w:rsidR="00624D12" w:rsidRPr="00E94DBA">
        <w:rPr>
          <w:rFonts w:ascii="Arial Narrow" w:hAnsi="Arial Narrow" w:cs="Calibri"/>
          <w:color w:val="000000" w:themeColor="text1"/>
          <w:lang w:val="fr-FR"/>
        </w:rPr>
        <w:t>dernièrement</w:t>
      </w:r>
      <w:r w:rsidR="00FA0773" w:rsidRPr="00E94DBA">
        <w:rPr>
          <w:rFonts w:ascii="Arial Narrow" w:hAnsi="Arial Narrow" w:cs="Calibri"/>
          <w:color w:val="000000" w:themeColor="text1"/>
          <w:lang w:val="fr-FR"/>
        </w:rPr>
        <w:t xml:space="preserve"> du bureau </w:t>
      </w:r>
      <w:r w:rsidR="00624D12" w:rsidRPr="00E94DBA">
        <w:rPr>
          <w:rFonts w:ascii="Arial Narrow" w:hAnsi="Arial Narrow" w:cs="Calibri"/>
          <w:color w:val="000000" w:themeColor="text1"/>
          <w:lang w:val="fr-FR"/>
        </w:rPr>
        <w:t>régional</w:t>
      </w:r>
      <w:r w:rsidR="00FA0773" w:rsidRPr="00E94DBA">
        <w:rPr>
          <w:rFonts w:ascii="Arial Narrow" w:hAnsi="Arial Narrow" w:cs="Calibri"/>
          <w:color w:val="000000" w:themeColor="text1"/>
          <w:lang w:val="fr-FR"/>
        </w:rPr>
        <w:t xml:space="preserve"> </w:t>
      </w:r>
      <w:r w:rsidR="00624D12" w:rsidRPr="00E94DBA">
        <w:rPr>
          <w:rFonts w:ascii="Arial Narrow" w:hAnsi="Arial Narrow" w:cs="Calibri"/>
          <w:color w:val="000000" w:themeColor="text1"/>
          <w:lang w:val="fr-FR"/>
        </w:rPr>
        <w:t>d’Afrique</w:t>
      </w:r>
      <w:r w:rsidR="00FA0773" w:rsidRPr="00E94DBA">
        <w:rPr>
          <w:rFonts w:ascii="Arial Narrow" w:hAnsi="Arial Narrow" w:cs="Calibri"/>
          <w:color w:val="000000" w:themeColor="text1"/>
          <w:lang w:val="fr-FR"/>
        </w:rPr>
        <w:t xml:space="preserve">, </w:t>
      </w:r>
      <w:r w:rsidR="009D5C65" w:rsidRPr="004870FD">
        <w:rPr>
          <w:rFonts w:ascii="Arial Narrow" w:hAnsi="Arial Narrow" w:cs="Calibri"/>
          <w:color w:val="000000" w:themeColor="text1"/>
          <w:lang w:val="fr-FR"/>
        </w:rPr>
        <w:t>et la contribution du bureau pays de la RCA</w:t>
      </w:r>
      <w:r w:rsidR="00335895" w:rsidRPr="004870FD">
        <w:rPr>
          <w:rFonts w:ascii="Arial Narrow" w:hAnsi="Arial Narrow" w:cs="Calibri"/>
          <w:color w:val="000000" w:themeColor="text1"/>
          <w:lang w:val="fr-FR"/>
        </w:rPr>
        <w:t xml:space="preserve"> </w:t>
      </w:r>
      <w:r w:rsidR="00651F3A">
        <w:rPr>
          <w:rFonts w:ascii="Arial Narrow" w:hAnsi="Arial Narrow" w:cs="Calibri"/>
          <w:color w:val="000000" w:themeColor="text1"/>
          <w:lang w:val="fr-FR"/>
        </w:rPr>
        <w:t>avec</w:t>
      </w:r>
      <w:r w:rsidR="00335895" w:rsidRPr="004870FD">
        <w:rPr>
          <w:rFonts w:ascii="Arial Narrow" w:hAnsi="Arial Narrow" w:cs="Calibri"/>
          <w:color w:val="000000" w:themeColor="text1"/>
          <w:lang w:val="fr-FR"/>
        </w:rPr>
        <w:t xml:space="preserve"> le suivi de la mise en œuvre des micro-projets</w:t>
      </w:r>
      <w:r w:rsidR="00651F3A">
        <w:rPr>
          <w:rFonts w:ascii="Arial Narrow" w:hAnsi="Arial Narrow" w:cs="Calibri"/>
          <w:color w:val="000000" w:themeColor="text1"/>
          <w:lang w:val="fr-FR"/>
        </w:rPr>
        <w:t xml:space="preserve"> au niveau local</w:t>
      </w:r>
      <w:r w:rsidR="009D5C65" w:rsidRPr="004870FD">
        <w:rPr>
          <w:rFonts w:ascii="Arial Narrow" w:hAnsi="Arial Narrow" w:cs="Calibri"/>
          <w:color w:val="000000" w:themeColor="text1"/>
          <w:lang w:val="fr-FR"/>
        </w:rPr>
        <w:t xml:space="preserve">. </w:t>
      </w:r>
      <w:r w:rsidR="00335895" w:rsidRPr="004870FD">
        <w:rPr>
          <w:rFonts w:ascii="Arial Narrow" w:hAnsi="Arial Narrow" w:cs="Calibri"/>
          <w:color w:val="000000" w:themeColor="text1"/>
          <w:lang w:val="fr-FR"/>
        </w:rPr>
        <w:t>Il</w:t>
      </w:r>
      <w:r w:rsidR="009D5C65" w:rsidRPr="004870FD">
        <w:rPr>
          <w:rFonts w:ascii="Arial Narrow" w:hAnsi="Arial Narrow" w:cs="Calibri"/>
          <w:color w:val="000000" w:themeColor="text1"/>
          <w:lang w:val="fr-FR"/>
        </w:rPr>
        <w:t xml:space="preserve"> a assuré le recrutement du personnel de </w:t>
      </w:r>
      <w:r w:rsidR="007D0188" w:rsidRPr="004870FD">
        <w:rPr>
          <w:rFonts w:ascii="Arial Narrow" w:hAnsi="Arial Narrow" w:cs="Calibri"/>
          <w:color w:val="000000" w:themeColor="text1"/>
          <w:lang w:val="fr-FR"/>
        </w:rPr>
        <w:t xml:space="preserve">l’UGP </w:t>
      </w:r>
      <w:r w:rsidR="009D5C65" w:rsidRPr="004870FD">
        <w:rPr>
          <w:rFonts w:ascii="Arial Narrow" w:hAnsi="Arial Narrow" w:cs="Calibri"/>
          <w:color w:val="000000" w:themeColor="text1"/>
          <w:lang w:val="fr-FR"/>
        </w:rPr>
        <w:t xml:space="preserve">qui a été </w:t>
      </w:r>
      <w:r w:rsidR="00651F3A">
        <w:rPr>
          <w:rFonts w:ascii="Arial Narrow" w:hAnsi="Arial Narrow" w:cs="Calibri"/>
          <w:color w:val="000000" w:themeColor="text1"/>
          <w:lang w:val="fr-FR"/>
        </w:rPr>
        <w:t xml:space="preserve">ensuite </w:t>
      </w:r>
      <w:r w:rsidR="007D0188" w:rsidRPr="004870FD">
        <w:rPr>
          <w:rFonts w:ascii="Arial Narrow" w:hAnsi="Arial Narrow" w:cs="Calibri"/>
          <w:color w:val="000000" w:themeColor="text1"/>
          <w:lang w:val="fr-FR"/>
        </w:rPr>
        <w:t>mis à la disposition de la CBLT</w:t>
      </w:r>
      <w:r w:rsidR="009D5C65" w:rsidRPr="004870FD">
        <w:rPr>
          <w:rFonts w:ascii="Arial Narrow" w:hAnsi="Arial Narrow" w:cs="Calibri"/>
          <w:color w:val="000000" w:themeColor="text1"/>
          <w:lang w:val="fr-FR"/>
        </w:rPr>
        <w:t xml:space="preserve">. </w:t>
      </w:r>
      <w:r w:rsidR="00335895" w:rsidRPr="004870FD">
        <w:rPr>
          <w:rFonts w:ascii="Arial Narrow" w:hAnsi="Arial Narrow" w:cs="Calibri"/>
          <w:color w:val="000000" w:themeColor="text1"/>
          <w:lang w:val="fr-FR"/>
        </w:rPr>
        <w:t xml:space="preserve">Il a </w:t>
      </w:r>
      <w:r w:rsidR="0086489A">
        <w:rPr>
          <w:rFonts w:ascii="Arial Narrow" w:hAnsi="Arial Narrow" w:cs="Calibri"/>
          <w:color w:val="000000" w:themeColor="text1"/>
          <w:lang w:val="fr-FR"/>
        </w:rPr>
        <w:t>également</w:t>
      </w:r>
      <w:r w:rsidR="0086489A" w:rsidRPr="004870FD">
        <w:rPr>
          <w:rFonts w:ascii="Arial Narrow" w:hAnsi="Arial Narrow" w:cs="Calibri"/>
          <w:color w:val="000000" w:themeColor="text1"/>
          <w:lang w:val="fr-FR"/>
        </w:rPr>
        <w:t xml:space="preserve"> </w:t>
      </w:r>
      <w:r w:rsidR="0086489A">
        <w:rPr>
          <w:rFonts w:ascii="Arial Narrow" w:hAnsi="Arial Narrow" w:cs="Calibri"/>
          <w:color w:val="000000" w:themeColor="text1"/>
          <w:lang w:val="fr-FR"/>
        </w:rPr>
        <w:t xml:space="preserve">exécuté </w:t>
      </w:r>
      <w:r w:rsidR="00335895" w:rsidRPr="004870FD">
        <w:rPr>
          <w:rFonts w:ascii="Arial Narrow" w:hAnsi="Arial Narrow" w:cs="Calibri"/>
          <w:color w:val="000000" w:themeColor="text1"/>
          <w:lang w:val="fr-FR"/>
        </w:rPr>
        <w:t>le déblocage des ressources, le contrôle du respect de ses procédures et celles du FEM applicables, ainsi que le rapportage auprès du FEM. A travers la participation du coordonnateur de l’UGP aux réunions de programme du bureau pays l</w:t>
      </w:r>
      <w:r w:rsidR="007D0188" w:rsidRPr="004870FD">
        <w:rPr>
          <w:rFonts w:ascii="Arial Narrow" w:hAnsi="Arial Narrow" w:cs="Calibri"/>
          <w:color w:val="000000" w:themeColor="text1"/>
          <w:lang w:val="fr-FR"/>
        </w:rPr>
        <w:t xml:space="preserve">e PNUD a </w:t>
      </w:r>
      <w:r w:rsidR="00335895" w:rsidRPr="004870FD">
        <w:rPr>
          <w:rFonts w:ascii="Arial Narrow" w:hAnsi="Arial Narrow" w:cs="Calibri"/>
          <w:color w:val="000000" w:themeColor="text1"/>
          <w:lang w:val="fr-FR"/>
        </w:rPr>
        <w:t xml:space="preserve">maintenu un </w:t>
      </w:r>
      <w:r w:rsidR="007D0188" w:rsidRPr="004870FD">
        <w:rPr>
          <w:rFonts w:ascii="Arial Narrow" w:hAnsi="Arial Narrow" w:cs="Calibri"/>
          <w:color w:val="000000" w:themeColor="text1"/>
          <w:lang w:val="fr-FR"/>
        </w:rPr>
        <w:t xml:space="preserve">suivi </w:t>
      </w:r>
      <w:r w:rsidR="00335895" w:rsidRPr="004870FD">
        <w:rPr>
          <w:rFonts w:ascii="Arial Narrow" w:hAnsi="Arial Narrow" w:cs="Calibri"/>
          <w:color w:val="000000" w:themeColor="text1"/>
          <w:lang w:val="fr-FR"/>
        </w:rPr>
        <w:t xml:space="preserve">et un contrôle permanent sur le projet. </w:t>
      </w:r>
      <w:r w:rsidR="004870FD" w:rsidRPr="004870FD">
        <w:rPr>
          <w:rFonts w:ascii="Arial Narrow" w:hAnsi="Arial Narrow" w:cs="Calibri"/>
          <w:color w:val="000000" w:themeColor="text1"/>
          <w:lang w:val="fr-FR"/>
        </w:rPr>
        <w:t xml:space="preserve">C’est ainsi qu’il est resté constamment informé sur les problèmes d’absorption des ressources et de collaboration entre l’UGP et la direction de la CBLT auxquels il a apporté en collaboration avec le comité technique des solutions appropriées qui ont permis au projet de rattraper quasiment son retard </w:t>
      </w:r>
      <w:r w:rsidR="004870FD" w:rsidRPr="004870FD">
        <w:rPr>
          <w:rFonts w:ascii="Arial Narrow" w:hAnsi="Arial Narrow" w:cs="Calibri"/>
          <w:color w:val="000000" w:themeColor="text1"/>
          <w:lang w:val="fr-FR"/>
        </w:rPr>
        <w:lastRenderedPageBreak/>
        <w:t xml:space="preserve">d’exécution. </w:t>
      </w:r>
      <w:r w:rsidR="00651F3A">
        <w:rPr>
          <w:rFonts w:ascii="Arial Narrow" w:hAnsi="Arial Narrow" w:cs="Calibri"/>
          <w:color w:val="000000" w:themeColor="text1"/>
          <w:lang w:val="fr-FR"/>
        </w:rPr>
        <w:t xml:space="preserve">Globalement, </w:t>
      </w:r>
      <w:r w:rsidR="00651F3A" w:rsidRPr="00FA7E98">
        <w:rPr>
          <w:rFonts w:ascii="Arial Narrow" w:hAnsi="Arial Narrow" w:cs="Calibri"/>
          <w:color w:val="000000" w:themeColor="text1"/>
          <w:lang w:val="fr-FR"/>
        </w:rPr>
        <w:t xml:space="preserve">le PNUD a </w:t>
      </w:r>
      <w:r w:rsidR="0086489A" w:rsidRPr="00FA7E98">
        <w:rPr>
          <w:rFonts w:ascii="Arial Narrow" w:hAnsi="Arial Narrow" w:cs="Calibri"/>
          <w:color w:val="000000" w:themeColor="text1"/>
          <w:lang w:val="fr-FR"/>
        </w:rPr>
        <w:t>appor</w:t>
      </w:r>
      <w:r w:rsidR="0086489A">
        <w:rPr>
          <w:rFonts w:ascii="Arial Narrow" w:hAnsi="Arial Narrow" w:cs="Calibri"/>
          <w:color w:val="000000" w:themeColor="text1"/>
          <w:lang w:val="fr-FR"/>
        </w:rPr>
        <w:t>té</w:t>
      </w:r>
      <w:r w:rsidR="00651F3A" w:rsidRPr="00FA7E98">
        <w:rPr>
          <w:rFonts w:ascii="Arial Narrow" w:hAnsi="Arial Narrow" w:cs="Calibri"/>
          <w:color w:val="000000" w:themeColor="text1"/>
          <w:lang w:val="fr-FR"/>
        </w:rPr>
        <w:t xml:space="preserve"> un appui technique sous forme de conseil pour l’orientation de la mise en œuvre du projet</w:t>
      </w:r>
      <w:r w:rsidR="0086489A">
        <w:rPr>
          <w:rFonts w:ascii="Arial Narrow" w:hAnsi="Arial Narrow" w:cs="Calibri"/>
          <w:color w:val="000000" w:themeColor="text1"/>
          <w:lang w:val="fr-FR"/>
        </w:rPr>
        <w:t xml:space="preserve">, ainsi que </w:t>
      </w:r>
      <w:r w:rsidR="00651F3A" w:rsidRPr="00FA7E98">
        <w:rPr>
          <w:rFonts w:ascii="Arial Narrow" w:hAnsi="Arial Narrow" w:cs="Calibri"/>
          <w:color w:val="000000" w:themeColor="text1"/>
          <w:lang w:val="fr-FR"/>
        </w:rPr>
        <w:t xml:space="preserve">le contrôle en vue du respect des procédures en matière d’acquisition et de paiement des biens et services. </w:t>
      </w:r>
    </w:p>
    <w:p w14:paraId="239BA2CC" w14:textId="132BB5A0" w:rsidR="002F2AEB" w:rsidRPr="002F2AEB" w:rsidRDefault="002F2AEB" w:rsidP="000B0215">
      <w:pPr>
        <w:spacing w:line="276" w:lineRule="auto"/>
        <w:rPr>
          <w:rFonts w:ascii="Arial Narrow" w:hAnsi="Arial Narrow" w:cs="Calibri"/>
          <w:color w:val="000000" w:themeColor="text1"/>
          <w:sz w:val="20"/>
          <w:szCs w:val="20"/>
        </w:rPr>
      </w:pPr>
      <w:r w:rsidRPr="002F2AEB">
        <w:rPr>
          <w:rFonts w:ascii="Arial Narrow" w:hAnsi="Arial Narrow" w:cs="Calibri"/>
          <w:color w:val="000000" w:themeColor="text1"/>
          <w:sz w:val="20"/>
          <w:szCs w:val="20"/>
        </w:rPr>
        <w:t xml:space="preserve">                                                     </w:t>
      </w:r>
    </w:p>
    <w:p w14:paraId="7587B090" w14:textId="5952DE9D" w:rsidR="00550DB1" w:rsidRPr="00FC7AE0" w:rsidRDefault="004870FD" w:rsidP="000B0215">
      <w:pPr>
        <w:spacing w:line="276" w:lineRule="auto"/>
        <w:jc w:val="both"/>
        <w:rPr>
          <w:rFonts w:ascii="Arial Narrow" w:hAnsi="Arial Narrow" w:cs="Tahoma"/>
          <w:lang w:val="fr-FR"/>
        </w:rPr>
      </w:pPr>
      <w:r w:rsidRPr="00FC7AE0">
        <w:rPr>
          <w:rFonts w:ascii="Arial Narrow" w:hAnsi="Arial Narrow" w:cs="Calibri"/>
          <w:color w:val="000000" w:themeColor="text1"/>
          <w:lang w:val="fr-FR"/>
        </w:rPr>
        <w:t xml:space="preserve">La CBLT </w:t>
      </w:r>
      <w:r w:rsidR="00DE7F8F">
        <w:rPr>
          <w:rFonts w:ascii="Arial Narrow" w:hAnsi="Arial Narrow" w:cs="Calibri"/>
          <w:color w:val="000000" w:themeColor="text1"/>
          <w:lang w:val="fr-FR"/>
        </w:rPr>
        <w:t>a</w:t>
      </w:r>
      <w:r w:rsidRPr="00FC7AE0">
        <w:rPr>
          <w:rFonts w:ascii="Arial Narrow" w:hAnsi="Arial Narrow" w:cs="Calibri"/>
          <w:color w:val="000000" w:themeColor="text1"/>
          <w:lang w:val="fr-FR"/>
        </w:rPr>
        <w:t xml:space="preserve"> été le partenaire direct du PNUD dans le cadre de la mise en œuvre du projet.</w:t>
      </w:r>
      <w:r w:rsidR="0039487E" w:rsidRPr="00FC7AE0">
        <w:rPr>
          <w:rFonts w:ascii="Arial Narrow" w:hAnsi="Arial Narrow" w:cs="Calibri"/>
          <w:color w:val="000000" w:themeColor="text1"/>
          <w:lang w:val="fr-FR"/>
        </w:rPr>
        <w:t xml:space="preserve">  En tant </w:t>
      </w:r>
      <w:r w:rsidR="0039487E" w:rsidRPr="00FC7AE0">
        <w:rPr>
          <w:rFonts w:ascii="Arial Narrow" w:hAnsi="Arial Narrow" w:cs="Calibri"/>
          <w:lang w:val="fr-FR"/>
        </w:rPr>
        <w:t>qu’</w:t>
      </w:r>
      <w:r w:rsidR="0039487E" w:rsidRPr="003746F9">
        <w:rPr>
          <w:rFonts w:ascii="Arial Narrow" w:hAnsi="Arial Narrow" w:cs="Calibri"/>
        </w:rPr>
        <w:t>agence d’exécution</w:t>
      </w:r>
      <w:r w:rsidR="0039487E" w:rsidRPr="00FC7AE0">
        <w:rPr>
          <w:rFonts w:ascii="Arial Narrow" w:hAnsi="Arial Narrow" w:cs="Calibri"/>
          <w:lang w:val="fr-FR"/>
        </w:rPr>
        <w:t>, la CBLT</w:t>
      </w:r>
      <w:r w:rsidR="0039487E" w:rsidRPr="003746F9">
        <w:rPr>
          <w:rFonts w:ascii="Arial Narrow" w:hAnsi="Arial Narrow" w:cs="Calibri"/>
        </w:rPr>
        <w:t xml:space="preserve"> a participé à la mise en œuvre du projet à travers l’appui à la planification des activités, la contribution à l’élaboration des TDR des différentes études et formations, la coordination avec les </w:t>
      </w:r>
      <w:r w:rsidR="00E26D91" w:rsidRPr="00FC7AE0">
        <w:rPr>
          <w:rFonts w:ascii="Arial Narrow" w:hAnsi="Arial Narrow" w:cs="Calibri"/>
          <w:lang w:val="fr-FR"/>
        </w:rPr>
        <w:t xml:space="preserve">gouvernements des pays bénéficiaire à travers </w:t>
      </w:r>
      <w:r w:rsidR="00C46ED2" w:rsidRPr="00FC7AE0">
        <w:rPr>
          <w:rFonts w:ascii="Arial Narrow" w:hAnsi="Arial Narrow" w:cs="Calibri"/>
          <w:lang w:val="fr-FR"/>
        </w:rPr>
        <w:t xml:space="preserve">notamment </w:t>
      </w:r>
      <w:r w:rsidR="00E26D91" w:rsidRPr="00FC7AE0">
        <w:rPr>
          <w:rFonts w:ascii="Arial Narrow" w:hAnsi="Arial Narrow" w:cs="Calibri"/>
          <w:lang w:val="fr-FR"/>
        </w:rPr>
        <w:t>les points focaux</w:t>
      </w:r>
      <w:r w:rsidR="0039487E" w:rsidRPr="003746F9">
        <w:rPr>
          <w:rFonts w:ascii="Arial Narrow" w:hAnsi="Arial Narrow" w:cs="Calibri"/>
        </w:rPr>
        <w:t xml:space="preserve">, un soutien administratif et technique, etc. </w:t>
      </w:r>
      <w:r w:rsidR="00E26D91" w:rsidRPr="00FC7AE0">
        <w:rPr>
          <w:rFonts w:ascii="Arial Narrow" w:hAnsi="Arial Narrow" w:cs="Calibri"/>
          <w:lang w:val="fr-FR"/>
        </w:rPr>
        <w:t>A</w:t>
      </w:r>
      <w:r w:rsidR="00A90C0D">
        <w:rPr>
          <w:rFonts w:ascii="Arial Narrow" w:hAnsi="Arial Narrow" w:cs="Calibri"/>
          <w:lang w:val="fr-FR"/>
        </w:rPr>
        <w:t>u terme de l</w:t>
      </w:r>
      <w:r w:rsidR="00624D12">
        <w:rPr>
          <w:rFonts w:ascii="Arial Narrow" w:hAnsi="Arial Narrow" w:cs="Calibri"/>
          <w:lang w:val="fr-FR"/>
        </w:rPr>
        <w:t>a</w:t>
      </w:r>
      <w:r w:rsidR="00A90C0D">
        <w:rPr>
          <w:rFonts w:ascii="Arial Narrow" w:hAnsi="Arial Narrow" w:cs="Calibri"/>
          <w:lang w:val="fr-FR"/>
        </w:rPr>
        <w:t xml:space="preserve"> convention de </w:t>
      </w:r>
      <w:r w:rsidR="00E26D91" w:rsidRPr="00FC7AE0">
        <w:rPr>
          <w:rFonts w:ascii="Arial Narrow" w:hAnsi="Arial Narrow" w:cs="Calibri"/>
          <w:lang w:val="fr-FR"/>
        </w:rPr>
        <w:t xml:space="preserve">partenariat </w:t>
      </w:r>
      <w:r w:rsidR="00A90C0D">
        <w:rPr>
          <w:rFonts w:ascii="Arial Narrow" w:hAnsi="Arial Narrow" w:cs="Calibri"/>
          <w:lang w:val="fr-FR"/>
        </w:rPr>
        <w:t>entre</w:t>
      </w:r>
      <w:r w:rsidR="00A90C0D" w:rsidRPr="00FC7AE0">
        <w:rPr>
          <w:rFonts w:ascii="Arial Narrow" w:hAnsi="Arial Narrow" w:cs="Calibri"/>
          <w:lang w:val="fr-FR"/>
        </w:rPr>
        <w:t xml:space="preserve"> </w:t>
      </w:r>
      <w:r w:rsidR="00E26D91" w:rsidRPr="00FC7AE0">
        <w:rPr>
          <w:rFonts w:ascii="Arial Narrow" w:hAnsi="Arial Narrow" w:cs="Calibri"/>
          <w:lang w:val="fr-FR"/>
        </w:rPr>
        <w:t xml:space="preserve">l’IUCN </w:t>
      </w:r>
      <w:r w:rsidR="00A90C0D">
        <w:rPr>
          <w:rFonts w:ascii="Arial Narrow" w:hAnsi="Arial Narrow" w:cs="Calibri"/>
          <w:lang w:val="fr-FR"/>
        </w:rPr>
        <w:t xml:space="preserve">et la CBLT </w:t>
      </w:r>
      <w:r w:rsidR="00E26D91" w:rsidRPr="00FC7AE0">
        <w:rPr>
          <w:rFonts w:ascii="Arial Narrow" w:hAnsi="Arial Narrow" w:cs="Calibri"/>
          <w:lang w:val="fr-FR"/>
        </w:rPr>
        <w:t xml:space="preserve">pour </w:t>
      </w:r>
      <w:r w:rsidR="00A90C0D">
        <w:rPr>
          <w:rFonts w:ascii="Arial Narrow" w:hAnsi="Arial Narrow" w:cs="Calibri"/>
          <w:lang w:val="fr-FR"/>
        </w:rPr>
        <w:t xml:space="preserve">la mise en œuvre des activités de la composante 5 du projet, celle-ci n’a pas été renouvelée compte tenu des contraintes opérationnelles </w:t>
      </w:r>
      <w:r w:rsidR="00624D12">
        <w:rPr>
          <w:rFonts w:ascii="Arial Narrow" w:hAnsi="Arial Narrow" w:cs="Calibri"/>
          <w:lang w:val="fr-FR"/>
        </w:rPr>
        <w:t>rencontrées par</w:t>
      </w:r>
      <w:r w:rsidR="00A90C0D">
        <w:rPr>
          <w:rFonts w:ascii="Arial Narrow" w:hAnsi="Arial Narrow" w:cs="Calibri"/>
          <w:lang w:val="fr-FR"/>
        </w:rPr>
        <w:t xml:space="preserve"> l’IUCN </w:t>
      </w:r>
      <w:r w:rsidR="00624D12">
        <w:rPr>
          <w:rFonts w:ascii="Arial Narrow" w:hAnsi="Arial Narrow" w:cs="Calibri"/>
          <w:lang w:val="fr-FR"/>
        </w:rPr>
        <w:t xml:space="preserve">pour </w:t>
      </w:r>
      <w:r w:rsidR="00A90C0D">
        <w:rPr>
          <w:rFonts w:ascii="Arial Narrow" w:hAnsi="Arial Narrow" w:cs="Calibri"/>
          <w:lang w:val="fr-FR"/>
        </w:rPr>
        <w:t>assurer une présence effective dans toutes les zones d’intervention du projet</w:t>
      </w:r>
      <w:r w:rsidR="00624D12">
        <w:rPr>
          <w:rFonts w:ascii="Arial Narrow" w:hAnsi="Arial Narrow" w:cs="Calibri"/>
          <w:lang w:val="fr-FR"/>
        </w:rPr>
        <w:t xml:space="preserve"> en vue d’assurer une mise en œuvre et un suivi efficace des activités</w:t>
      </w:r>
      <w:r w:rsidR="00A90C0D">
        <w:rPr>
          <w:rFonts w:ascii="Arial Narrow" w:hAnsi="Arial Narrow" w:cs="Calibri"/>
          <w:lang w:val="fr-FR"/>
        </w:rPr>
        <w:t>. De concert avec l’UGP,</w:t>
      </w:r>
      <w:r w:rsidR="00E26D91" w:rsidRPr="00FC7AE0">
        <w:rPr>
          <w:rFonts w:ascii="Arial Narrow" w:hAnsi="Arial Narrow" w:cs="Calibri"/>
          <w:lang w:val="fr-FR"/>
        </w:rPr>
        <w:t xml:space="preserve"> la CBLT a </w:t>
      </w:r>
      <w:r w:rsidR="00A90C0D">
        <w:rPr>
          <w:rFonts w:ascii="Arial Narrow" w:hAnsi="Arial Narrow" w:cs="Calibri"/>
          <w:lang w:val="fr-FR"/>
        </w:rPr>
        <w:t xml:space="preserve">pris le relai </w:t>
      </w:r>
      <w:r w:rsidR="00E26D91" w:rsidRPr="00FC7AE0">
        <w:rPr>
          <w:rFonts w:ascii="Arial Narrow" w:hAnsi="Arial Narrow" w:cs="Calibri"/>
          <w:lang w:val="fr-FR"/>
        </w:rPr>
        <w:t xml:space="preserve">de la mise en œuvre des micro-projets de la composante 5. Dans le cadre de ce volet, la CBLT a mobilisé aussi bien son personnel que son réseau de partenaires afin de rattraper le retard pris dans la mise en œuvre des activités de la composante. Globalement, la CBLT a fait preuve d’un bon niveau d’engagement dans la mise en œuvre du projet. Toutefois, </w:t>
      </w:r>
      <w:r w:rsidR="00550DB1" w:rsidRPr="00FC7AE0">
        <w:rPr>
          <w:rFonts w:ascii="Arial Narrow" w:hAnsi="Arial Narrow" w:cs="Calibri"/>
          <w:lang w:val="fr-FR"/>
        </w:rPr>
        <w:t xml:space="preserve">la collaboration entre la CBLT et le PNUD a rencontré plusieurs défis dont le principal </w:t>
      </w:r>
      <w:r w:rsidR="00FC7AE0" w:rsidRPr="00FC7AE0">
        <w:rPr>
          <w:rFonts w:ascii="Arial Narrow" w:hAnsi="Arial Narrow" w:cs="Calibri"/>
          <w:lang w:val="fr-FR"/>
        </w:rPr>
        <w:t>était</w:t>
      </w:r>
      <w:r w:rsidR="00550DB1" w:rsidRPr="00FC7AE0">
        <w:rPr>
          <w:rFonts w:ascii="Arial Narrow" w:hAnsi="Arial Narrow" w:cs="Calibri"/>
          <w:lang w:val="fr-FR"/>
        </w:rPr>
        <w:t xml:space="preserve"> lié à des divergences d’interprétation </w:t>
      </w:r>
      <w:r w:rsidR="00550DB1" w:rsidRPr="00FC7AE0">
        <w:rPr>
          <w:rFonts w:ascii="Arial Narrow" w:hAnsi="Arial Narrow" w:cs="Tahoma"/>
        </w:rPr>
        <w:t>de certaines dispositions de la</w:t>
      </w:r>
      <w:r w:rsidR="00550DB1" w:rsidRPr="00FC7AE0">
        <w:rPr>
          <w:rFonts w:ascii="Arial Narrow" w:hAnsi="Arial Narrow" w:cs="Tahoma"/>
          <w:lang w:val="fr-FR"/>
        </w:rPr>
        <w:t xml:space="preserve"> </w:t>
      </w:r>
      <w:r w:rsidR="00550DB1" w:rsidRPr="00FC7AE0">
        <w:rPr>
          <w:rFonts w:ascii="Arial Narrow" w:hAnsi="Arial Narrow" w:cs="Tahoma"/>
        </w:rPr>
        <w:t>lettre d’accord</w:t>
      </w:r>
      <w:r w:rsidR="00550DB1" w:rsidRPr="00FC7AE0">
        <w:rPr>
          <w:rFonts w:ascii="Arial Narrow" w:hAnsi="Arial Narrow" w:cs="Tahoma"/>
          <w:lang w:val="fr-FR"/>
        </w:rPr>
        <w:t xml:space="preserve"> entre les deux parties. Grace à des réunions stratégiques de haut niveau entre le </w:t>
      </w:r>
      <w:r w:rsidR="00FC7AE0">
        <w:rPr>
          <w:rFonts w:ascii="Arial Narrow" w:hAnsi="Arial Narrow" w:cs="Tahoma"/>
          <w:lang w:val="fr-FR"/>
        </w:rPr>
        <w:t>R</w:t>
      </w:r>
      <w:r w:rsidR="00550DB1" w:rsidRPr="00FC7AE0">
        <w:rPr>
          <w:rFonts w:ascii="Arial Narrow" w:hAnsi="Arial Narrow" w:cs="Tahoma"/>
          <w:lang w:val="fr-FR"/>
        </w:rPr>
        <w:t xml:space="preserve">eprésentant </w:t>
      </w:r>
      <w:r w:rsidR="00FC7AE0">
        <w:rPr>
          <w:rFonts w:ascii="Arial Narrow" w:hAnsi="Arial Narrow" w:cs="Tahoma"/>
          <w:lang w:val="fr-FR"/>
        </w:rPr>
        <w:t xml:space="preserve">Résident </w:t>
      </w:r>
      <w:r w:rsidR="00550DB1" w:rsidRPr="00FC7AE0">
        <w:rPr>
          <w:rFonts w:ascii="Arial Narrow" w:hAnsi="Arial Narrow" w:cs="Tahoma"/>
          <w:lang w:val="fr-FR"/>
        </w:rPr>
        <w:t xml:space="preserve">du PNUD et le </w:t>
      </w:r>
      <w:r w:rsidR="00FC7AE0">
        <w:rPr>
          <w:rFonts w:ascii="Arial Narrow" w:hAnsi="Arial Narrow" w:cs="Tahoma"/>
          <w:lang w:val="fr-FR"/>
        </w:rPr>
        <w:t>S</w:t>
      </w:r>
      <w:r w:rsidR="00550DB1" w:rsidRPr="00FC7AE0">
        <w:rPr>
          <w:rFonts w:ascii="Arial Narrow" w:hAnsi="Arial Narrow" w:cs="Tahoma"/>
          <w:lang w:val="fr-FR"/>
        </w:rPr>
        <w:t xml:space="preserve">ecrétaire Exécutif de la CBLT et avec les propositions pertinentes du comité technique des solutions ont pu être apportées aux incompréhensions sans que ceux-ci n’entravent </w:t>
      </w:r>
      <w:r w:rsidR="00FC7AE0" w:rsidRPr="00FC7AE0">
        <w:rPr>
          <w:rFonts w:ascii="Arial Narrow" w:hAnsi="Arial Narrow" w:cs="Tahoma"/>
          <w:lang w:val="fr-FR"/>
        </w:rPr>
        <w:t>irréversiblement</w:t>
      </w:r>
      <w:r w:rsidR="00550DB1" w:rsidRPr="00FC7AE0">
        <w:rPr>
          <w:rFonts w:ascii="Arial Narrow" w:hAnsi="Arial Narrow" w:cs="Tahoma"/>
          <w:lang w:val="fr-FR"/>
        </w:rPr>
        <w:t xml:space="preserve"> la bonne mise </w:t>
      </w:r>
      <w:r w:rsidR="00FC7AE0" w:rsidRPr="00FC7AE0">
        <w:rPr>
          <w:rFonts w:ascii="Arial Narrow" w:hAnsi="Arial Narrow" w:cs="Tahoma"/>
          <w:lang w:val="fr-FR"/>
        </w:rPr>
        <w:t>en œuvre du projet</w:t>
      </w:r>
      <w:r w:rsidR="00550DB1" w:rsidRPr="00FC7AE0">
        <w:rPr>
          <w:rFonts w:ascii="Arial Narrow" w:hAnsi="Arial Narrow" w:cs="Tahoma"/>
          <w:lang w:val="fr-FR"/>
        </w:rPr>
        <w:t>.</w:t>
      </w:r>
      <w:r w:rsidR="00FC7AE0" w:rsidRPr="00FC7AE0">
        <w:rPr>
          <w:rFonts w:ascii="Arial Narrow" w:hAnsi="Arial Narrow" w:cs="Tahoma"/>
          <w:lang w:val="fr-FR"/>
        </w:rPr>
        <w:t xml:space="preserve"> Il faut noter que les trois (03) changements de directeurs techniques de la CBLT pendant la mise en œuvre du projet a été un facteur défavorable.</w:t>
      </w:r>
    </w:p>
    <w:p w14:paraId="2020F79C" w14:textId="77777777" w:rsidR="00FC7AE0" w:rsidRDefault="00FC7AE0" w:rsidP="000B0215">
      <w:pPr>
        <w:spacing w:line="276" w:lineRule="auto"/>
        <w:rPr>
          <w:rFonts w:ascii="Arial Narrow" w:hAnsi="Arial Narrow" w:cs="Calibri"/>
          <w:color w:val="000000" w:themeColor="text1"/>
          <w:sz w:val="20"/>
          <w:szCs w:val="20"/>
        </w:rPr>
      </w:pPr>
    </w:p>
    <w:p w14:paraId="359F31BE" w14:textId="65E1BC85" w:rsidR="00D9583B" w:rsidRPr="00717F91" w:rsidRDefault="00032943" w:rsidP="00717F91">
      <w:pPr>
        <w:pStyle w:val="Lgende"/>
        <w:spacing w:after="0"/>
        <w:jc w:val="both"/>
        <w:rPr>
          <w:rFonts w:ascii="Arial Narrow" w:hAnsi="Arial Narrow"/>
          <w:b/>
          <w:bCs/>
          <w:i w:val="0"/>
          <w:iCs w:val="0"/>
          <w:sz w:val="22"/>
          <w:szCs w:val="22"/>
          <w:lang w:val="fr-FR"/>
        </w:rPr>
      </w:pPr>
      <w:bookmarkStart w:id="47" w:name="_Toc161584845"/>
      <w:r w:rsidRPr="00717F91">
        <w:rPr>
          <w:rFonts w:ascii="Arial Narrow" w:hAnsi="Arial Narrow"/>
          <w:b/>
          <w:bCs/>
          <w:i w:val="0"/>
          <w:iCs w:val="0"/>
          <w:sz w:val="22"/>
          <w:szCs w:val="22"/>
          <w:lang w:val="fr-FR"/>
        </w:rPr>
        <w:t xml:space="preserve">Tableau </w:t>
      </w:r>
      <w:r w:rsidRPr="00717F91">
        <w:rPr>
          <w:rFonts w:ascii="Arial Narrow" w:hAnsi="Arial Narrow"/>
          <w:b/>
          <w:bCs/>
          <w:i w:val="0"/>
          <w:iCs w:val="0"/>
          <w:sz w:val="22"/>
          <w:szCs w:val="22"/>
          <w:lang w:val="fr-FR"/>
        </w:rPr>
        <w:fldChar w:fldCharType="begin"/>
      </w:r>
      <w:r w:rsidRPr="00717F91">
        <w:rPr>
          <w:rFonts w:ascii="Arial Narrow" w:hAnsi="Arial Narrow"/>
          <w:b/>
          <w:bCs/>
          <w:i w:val="0"/>
          <w:iCs w:val="0"/>
          <w:sz w:val="22"/>
          <w:szCs w:val="22"/>
          <w:lang w:val="fr-FR"/>
        </w:rPr>
        <w:instrText xml:space="preserve"> SEQ Tableau \* ARABIC </w:instrText>
      </w:r>
      <w:r w:rsidRPr="00717F91">
        <w:rPr>
          <w:rFonts w:ascii="Arial Narrow" w:hAnsi="Arial Narrow"/>
          <w:b/>
          <w:bCs/>
          <w:i w:val="0"/>
          <w:iCs w:val="0"/>
          <w:sz w:val="22"/>
          <w:szCs w:val="22"/>
          <w:lang w:val="fr-FR"/>
        </w:rPr>
        <w:fldChar w:fldCharType="separate"/>
      </w:r>
      <w:r w:rsidRPr="00717F91">
        <w:rPr>
          <w:rFonts w:ascii="Arial Narrow" w:hAnsi="Arial Narrow"/>
          <w:b/>
          <w:bCs/>
          <w:i w:val="0"/>
          <w:iCs w:val="0"/>
          <w:sz w:val="22"/>
          <w:szCs w:val="22"/>
          <w:lang w:val="fr-FR"/>
        </w:rPr>
        <w:t>8</w:t>
      </w:r>
      <w:r w:rsidRPr="00717F91">
        <w:rPr>
          <w:rFonts w:ascii="Arial Narrow" w:hAnsi="Arial Narrow"/>
          <w:b/>
          <w:bCs/>
          <w:i w:val="0"/>
          <w:iCs w:val="0"/>
          <w:sz w:val="22"/>
          <w:szCs w:val="22"/>
          <w:lang w:val="fr-FR"/>
        </w:rPr>
        <w:fldChar w:fldCharType="end"/>
      </w:r>
      <w:r w:rsidRPr="00717F91">
        <w:rPr>
          <w:rFonts w:ascii="Arial Narrow" w:hAnsi="Arial Narrow"/>
          <w:b/>
          <w:bCs/>
          <w:i w:val="0"/>
          <w:iCs w:val="0"/>
          <w:sz w:val="22"/>
          <w:szCs w:val="22"/>
          <w:lang w:val="fr-FR"/>
        </w:rPr>
        <w:t xml:space="preserve">: </w:t>
      </w:r>
      <w:r w:rsidR="00375196" w:rsidRPr="00717F91">
        <w:rPr>
          <w:rFonts w:ascii="Arial Narrow" w:hAnsi="Arial Narrow"/>
          <w:b/>
          <w:bCs/>
          <w:i w:val="0"/>
          <w:iCs w:val="0"/>
          <w:sz w:val="22"/>
          <w:szCs w:val="22"/>
          <w:lang w:val="fr-FR"/>
        </w:rPr>
        <w:t>Notation de la mise en œuvre/supervision du PNUD et exécution du partenaire de mise en œuvre</w:t>
      </w:r>
      <w:bookmarkEnd w:id="47"/>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4"/>
        <w:gridCol w:w="2642"/>
      </w:tblGrid>
      <w:tr w:rsidR="00B63E27" w:rsidRPr="00D9583B" w14:paraId="45D8E6A8" w14:textId="77777777" w:rsidTr="00693BE1">
        <w:tc>
          <w:tcPr>
            <w:tcW w:w="6374" w:type="dxa"/>
            <w:tcBorders>
              <w:top w:val="single" w:sz="4" w:space="0" w:color="auto"/>
              <w:bottom w:val="single" w:sz="4" w:space="0" w:color="auto"/>
            </w:tcBorders>
            <w:shd w:val="clear" w:color="auto" w:fill="BDD6EE" w:themeFill="accent5" w:themeFillTint="66"/>
          </w:tcPr>
          <w:p w14:paraId="26315B9E" w14:textId="77777777" w:rsidR="00B63E27" w:rsidRPr="00D9583B" w:rsidRDefault="00B63E27" w:rsidP="000B0215">
            <w:pPr>
              <w:spacing w:line="276" w:lineRule="auto"/>
              <w:rPr>
                <w:rFonts w:ascii="Arial Narrow" w:hAnsi="Arial Narrow"/>
                <w:lang w:val="fr-FR"/>
              </w:rPr>
            </w:pPr>
            <w:r w:rsidRPr="00D9583B">
              <w:rPr>
                <w:rFonts w:ascii="Arial Narrow" w:hAnsi="Arial Narrow"/>
                <w:lang w:val="fr-FR"/>
              </w:rPr>
              <w:t>Mise en œuvre/supervision du PNUD et exécution du partenaire de mise en œuvre</w:t>
            </w:r>
          </w:p>
        </w:tc>
        <w:tc>
          <w:tcPr>
            <w:tcW w:w="2642" w:type="dxa"/>
            <w:tcBorders>
              <w:top w:val="single" w:sz="4" w:space="0" w:color="auto"/>
              <w:bottom w:val="single" w:sz="4" w:space="0" w:color="auto"/>
            </w:tcBorders>
            <w:shd w:val="clear" w:color="auto" w:fill="BDD6EE" w:themeFill="accent5" w:themeFillTint="66"/>
          </w:tcPr>
          <w:p w14:paraId="2FB174C1" w14:textId="07C19F79" w:rsidR="00B63E27" w:rsidRPr="00D9583B" w:rsidRDefault="00B63E27" w:rsidP="000B0215">
            <w:pPr>
              <w:spacing w:line="276" w:lineRule="auto"/>
              <w:rPr>
                <w:rFonts w:ascii="Arial Narrow" w:hAnsi="Arial Narrow"/>
                <w:lang w:val="fr-FR"/>
              </w:rPr>
            </w:pPr>
            <w:r w:rsidRPr="00D9583B">
              <w:rPr>
                <w:rFonts w:ascii="Arial Narrow" w:hAnsi="Arial Narrow"/>
                <w:lang w:val="fr-FR"/>
              </w:rPr>
              <w:t>Notation</w:t>
            </w:r>
          </w:p>
        </w:tc>
      </w:tr>
      <w:tr w:rsidR="00B63E27" w:rsidRPr="00D9583B" w14:paraId="5D2EA471" w14:textId="77777777" w:rsidTr="00693BE1">
        <w:tc>
          <w:tcPr>
            <w:tcW w:w="6374" w:type="dxa"/>
            <w:tcBorders>
              <w:top w:val="single" w:sz="4" w:space="0" w:color="auto"/>
              <w:bottom w:val="single" w:sz="4" w:space="0" w:color="auto"/>
            </w:tcBorders>
          </w:tcPr>
          <w:p w14:paraId="2D158D01" w14:textId="77777777" w:rsidR="00B63E27" w:rsidRPr="00D9583B" w:rsidRDefault="00B63E27" w:rsidP="000B0215">
            <w:pPr>
              <w:spacing w:line="276" w:lineRule="auto"/>
              <w:rPr>
                <w:rFonts w:ascii="Arial Narrow" w:hAnsi="Arial Narrow"/>
                <w:lang w:val="fr-FR"/>
              </w:rPr>
            </w:pPr>
            <w:r w:rsidRPr="00D9583B">
              <w:rPr>
                <w:rFonts w:ascii="Arial Narrow" w:hAnsi="Arial Narrow"/>
                <w:lang w:val="fr-FR"/>
              </w:rPr>
              <w:t>Qualité de la mise en œuvre/du contrôle du PNUD</w:t>
            </w:r>
          </w:p>
        </w:tc>
        <w:tc>
          <w:tcPr>
            <w:tcW w:w="2642" w:type="dxa"/>
            <w:tcBorders>
              <w:top w:val="single" w:sz="4" w:space="0" w:color="auto"/>
              <w:bottom w:val="single" w:sz="4" w:space="0" w:color="auto"/>
            </w:tcBorders>
          </w:tcPr>
          <w:p w14:paraId="2ECF2E44" w14:textId="471BF175" w:rsidR="00B63E27" w:rsidRPr="00D9583B" w:rsidRDefault="002F0F9A" w:rsidP="000B0215">
            <w:pPr>
              <w:spacing w:line="276" w:lineRule="auto"/>
              <w:rPr>
                <w:rFonts w:ascii="Arial Narrow" w:hAnsi="Arial Narrow"/>
                <w:lang w:val="fr-FR"/>
              </w:rPr>
            </w:pPr>
            <w:r>
              <w:rPr>
                <w:rFonts w:ascii="Arial Narrow" w:hAnsi="Arial Narrow"/>
                <w:lang w:val="fr-FR"/>
              </w:rPr>
              <w:t>S</w:t>
            </w:r>
            <w:r w:rsidR="00FC7AE0">
              <w:rPr>
                <w:rFonts w:ascii="Arial Narrow" w:hAnsi="Arial Narrow"/>
                <w:lang w:val="fr-FR"/>
              </w:rPr>
              <w:t>atisfaisant (S)</w:t>
            </w:r>
          </w:p>
        </w:tc>
      </w:tr>
      <w:tr w:rsidR="00B63E27" w:rsidRPr="00D9583B" w14:paraId="104B1A48" w14:textId="77777777" w:rsidTr="00693BE1">
        <w:tc>
          <w:tcPr>
            <w:tcW w:w="6374" w:type="dxa"/>
            <w:tcBorders>
              <w:top w:val="single" w:sz="4" w:space="0" w:color="auto"/>
              <w:bottom w:val="single" w:sz="4" w:space="0" w:color="auto"/>
            </w:tcBorders>
          </w:tcPr>
          <w:p w14:paraId="616776AA" w14:textId="77777777" w:rsidR="00B63E27" w:rsidRPr="00D9583B" w:rsidRDefault="00B63E27" w:rsidP="000B0215">
            <w:pPr>
              <w:spacing w:line="276" w:lineRule="auto"/>
              <w:rPr>
                <w:rFonts w:ascii="Arial Narrow" w:hAnsi="Arial Narrow"/>
                <w:lang w:val="fr-FR"/>
              </w:rPr>
            </w:pPr>
            <w:r w:rsidRPr="00D9583B">
              <w:rPr>
                <w:rFonts w:ascii="Arial Narrow" w:hAnsi="Arial Narrow"/>
                <w:lang w:val="fr-FR"/>
              </w:rPr>
              <w:t>Qualité de l'exécution du partenaire de mise en œuvre</w:t>
            </w:r>
          </w:p>
        </w:tc>
        <w:tc>
          <w:tcPr>
            <w:tcW w:w="2642" w:type="dxa"/>
            <w:tcBorders>
              <w:top w:val="single" w:sz="4" w:space="0" w:color="auto"/>
              <w:bottom w:val="single" w:sz="4" w:space="0" w:color="auto"/>
            </w:tcBorders>
          </w:tcPr>
          <w:p w14:paraId="59403C03" w14:textId="4A557341" w:rsidR="00B63E27" w:rsidRPr="00D9583B" w:rsidRDefault="002F0F9A" w:rsidP="000B0215">
            <w:pPr>
              <w:spacing w:line="276" w:lineRule="auto"/>
              <w:rPr>
                <w:rFonts w:ascii="Arial Narrow" w:hAnsi="Arial Narrow"/>
                <w:lang w:val="fr-FR"/>
              </w:rPr>
            </w:pPr>
            <w:r>
              <w:rPr>
                <w:rFonts w:ascii="Arial Narrow" w:hAnsi="Arial Narrow"/>
                <w:lang w:val="fr-FR"/>
              </w:rPr>
              <w:t>S</w:t>
            </w:r>
            <w:r w:rsidR="00FC7AE0">
              <w:rPr>
                <w:rFonts w:ascii="Arial Narrow" w:hAnsi="Arial Narrow"/>
                <w:lang w:val="fr-FR"/>
              </w:rPr>
              <w:t>atisfaisant (S)</w:t>
            </w:r>
          </w:p>
        </w:tc>
      </w:tr>
      <w:tr w:rsidR="00B63E27" w:rsidRPr="00D9583B" w14:paraId="42A64BE6" w14:textId="77777777" w:rsidTr="00693BE1">
        <w:tc>
          <w:tcPr>
            <w:tcW w:w="6374" w:type="dxa"/>
            <w:tcBorders>
              <w:top w:val="single" w:sz="4" w:space="0" w:color="auto"/>
              <w:bottom w:val="single" w:sz="4" w:space="0" w:color="auto"/>
            </w:tcBorders>
          </w:tcPr>
          <w:p w14:paraId="2C3BF1CE" w14:textId="77777777" w:rsidR="00B63E27" w:rsidRPr="00D9583B" w:rsidRDefault="00B63E27" w:rsidP="000B0215">
            <w:pPr>
              <w:spacing w:line="276" w:lineRule="auto"/>
              <w:rPr>
                <w:rFonts w:ascii="Arial Narrow" w:hAnsi="Arial Narrow"/>
                <w:lang w:val="fr-FR"/>
              </w:rPr>
            </w:pPr>
            <w:r w:rsidRPr="00D9583B">
              <w:rPr>
                <w:rFonts w:ascii="Arial Narrow" w:hAnsi="Arial Narrow"/>
                <w:lang w:val="fr-FR"/>
              </w:rPr>
              <w:t>Qualité globale de la mise en œuvre, de la supervision et de l'exécution</w:t>
            </w:r>
          </w:p>
        </w:tc>
        <w:tc>
          <w:tcPr>
            <w:tcW w:w="2642" w:type="dxa"/>
            <w:tcBorders>
              <w:top w:val="single" w:sz="4" w:space="0" w:color="auto"/>
              <w:bottom w:val="single" w:sz="4" w:space="0" w:color="auto"/>
            </w:tcBorders>
          </w:tcPr>
          <w:p w14:paraId="12B847C7" w14:textId="23C68052" w:rsidR="00B63E27" w:rsidRPr="00D9583B" w:rsidRDefault="002F0F9A" w:rsidP="000B0215">
            <w:pPr>
              <w:spacing w:line="276" w:lineRule="auto"/>
              <w:rPr>
                <w:rFonts w:ascii="Arial Narrow" w:hAnsi="Arial Narrow"/>
                <w:lang w:val="fr-FR"/>
              </w:rPr>
            </w:pPr>
            <w:r>
              <w:rPr>
                <w:rFonts w:ascii="Arial Narrow" w:hAnsi="Arial Narrow"/>
                <w:lang w:val="fr-FR"/>
              </w:rPr>
              <w:t>Satisfaisant (S)</w:t>
            </w:r>
          </w:p>
        </w:tc>
      </w:tr>
    </w:tbl>
    <w:p w14:paraId="520D3A5A" w14:textId="77777777" w:rsidR="002C4328" w:rsidRDefault="002C4328" w:rsidP="000B0215">
      <w:pPr>
        <w:spacing w:line="276" w:lineRule="auto"/>
        <w:jc w:val="both"/>
        <w:rPr>
          <w:rFonts w:ascii="Arial Narrow" w:eastAsia="Myriad Pro" w:hAnsi="Arial Narrow" w:cstheme="minorHAnsi"/>
          <w:b/>
          <w:bCs/>
          <w:color w:val="000000"/>
          <w:lang w:val="fr-FR"/>
        </w:rPr>
      </w:pPr>
    </w:p>
    <w:p w14:paraId="5FC3476F" w14:textId="5BF145BD" w:rsidR="009E5E1C" w:rsidRPr="00F90230" w:rsidRDefault="00DC6341" w:rsidP="00F90230">
      <w:pPr>
        <w:pStyle w:val="Titre3"/>
        <w:rPr>
          <w:rFonts w:ascii="Arial Narrow" w:eastAsia="Myriad Pro" w:hAnsi="Arial Narrow"/>
          <w:lang w:val="fr-FR"/>
        </w:rPr>
      </w:pPr>
      <w:bookmarkStart w:id="48" w:name="_Toc161603925"/>
      <w:r w:rsidRPr="00F90230">
        <w:rPr>
          <w:rFonts w:ascii="Arial Narrow" w:eastAsia="Myriad Pro" w:hAnsi="Arial Narrow"/>
          <w:lang w:val="fr-FR"/>
        </w:rPr>
        <w:t xml:space="preserve">3.2.6 </w:t>
      </w:r>
      <w:r w:rsidR="009E5E1C" w:rsidRPr="00F90230">
        <w:rPr>
          <w:rFonts w:ascii="Arial Narrow" w:eastAsia="Myriad Pro" w:hAnsi="Arial Narrow"/>
          <w:lang w:val="fr-FR"/>
        </w:rPr>
        <w:t>Gestion des risques</w:t>
      </w:r>
      <w:r w:rsidR="00C67B41" w:rsidRPr="00F90230">
        <w:rPr>
          <w:rFonts w:ascii="Arial Narrow" w:eastAsia="Myriad Pro" w:hAnsi="Arial Narrow"/>
          <w:lang w:val="fr-FR"/>
        </w:rPr>
        <w:t xml:space="preserve"> et mesures de protection</w:t>
      </w:r>
      <w:r w:rsidR="009E5E1C" w:rsidRPr="00F90230">
        <w:rPr>
          <w:rFonts w:ascii="Arial Narrow" w:eastAsia="Myriad Pro" w:hAnsi="Arial Narrow"/>
          <w:lang w:val="fr-FR"/>
        </w:rPr>
        <w:t xml:space="preserve"> </w:t>
      </w:r>
      <w:r w:rsidR="00C67B41" w:rsidRPr="00F90230">
        <w:rPr>
          <w:rFonts w:ascii="Arial Narrow" w:eastAsia="Myriad Pro" w:hAnsi="Arial Narrow"/>
          <w:lang w:val="fr-FR"/>
        </w:rPr>
        <w:t>(</w:t>
      </w:r>
      <w:r w:rsidR="009E5E1C" w:rsidRPr="00F90230">
        <w:rPr>
          <w:rFonts w:ascii="Arial Narrow" w:eastAsia="Myriad Pro" w:hAnsi="Arial Narrow"/>
          <w:lang w:val="fr-FR"/>
        </w:rPr>
        <w:t>Normes environnementales et sociales)</w:t>
      </w:r>
      <w:bookmarkEnd w:id="48"/>
    </w:p>
    <w:p w14:paraId="4F154C60" w14:textId="10568B41" w:rsidR="00B31981" w:rsidRDefault="00B31981" w:rsidP="000B0215">
      <w:pPr>
        <w:spacing w:line="276" w:lineRule="auto"/>
        <w:rPr>
          <w:rFonts w:ascii="Arial Narrow" w:hAnsi="Arial Narrow" w:cs="Calibri"/>
          <w:color w:val="000000"/>
          <w:sz w:val="22"/>
          <w:szCs w:val="22"/>
        </w:rPr>
      </w:pPr>
    </w:p>
    <w:p w14:paraId="4F8896D5" w14:textId="160B0936" w:rsidR="00E37659" w:rsidRPr="00D50CE0" w:rsidRDefault="001E5D52" w:rsidP="000B0215">
      <w:pPr>
        <w:spacing w:line="276" w:lineRule="auto"/>
        <w:jc w:val="both"/>
        <w:rPr>
          <w:rFonts w:ascii="Arial Narrow" w:hAnsi="Arial Narrow"/>
          <w:lang w:val="fr-FR"/>
        </w:rPr>
      </w:pPr>
      <w:r w:rsidRPr="00E37659">
        <w:rPr>
          <w:rFonts w:ascii="Arial Narrow" w:hAnsi="Arial Narrow"/>
        </w:rPr>
        <w:t xml:space="preserve">Un cadre logique des risques </w:t>
      </w:r>
      <w:r w:rsidRPr="00E37659">
        <w:rPr>
          <w:rFonts w:ascii="Arial Narrow" w:hAnsi="Arial Narrow"/>
          <w:lang w:val="fr-FR"/>
        </w:rPr>
        <w:t xml:space="preserve">détaillant les types de risque, leur niveau et </w:t>
      </w:r>
      <w:r w:rsidR="00F01737" w:rsidRPr="00E37659">
        <w:rPr>
          <w:rFonts w:ascii="Arial Narrow" w:hAnsi="Arial Narrow"/>
          <w:lang w:val="fr-FR"/>
        </w:rPr>
        <w:t xml:space="preserve">des </w:t>
      </w:r>
      <w:r w:rsidRPr="00E37659">
        <w:rPr>
          <w:rFonts w:ascii="Arial Narrow" w:hAnsi="Arial Narrow"/>
          <w:lang w:val="fr-FR"/>
        </w:rPr>
        <w:t xml:space="preserve">mesures </w:t>
      </w:r>
      <w:r w:rsidR="00FD62A7" w:rsidRPr="00E37659">
        <w:rPr>
          <w:rFonts w:ascii="Arial Narrow" w:hAnsi="Arial Narrow"/>
          <w:lang w:val="fr-FR"/>
        </w:rPr>
        <w:t xml:space="preserve">d’atténuation est incorporé dans le document de projet. Les risques identifiés ont fait l’objet d’une mise à jour et d’un suivi régulier (trimestriel, semestriel et annuel) tout au long de la mise en œuvre du projet. En dehors du risque sanitaire qui est apparu dès le démarrage du projet, officiellement en début 2020 </w:t>
      </w:r>
      <w:r w:rsidR="00791466" w:rsidRPr="00E37659">
        <w:rPr>
          <w:rFonts w:ascii="Arial Narrow" w:hAnsi="Arial Narrow"/>
          <w:lang w:val="fr-FR"/>
        </w:rPr>
        <w:t xml:space="preserve">et </w:t>
      </w:r>
      <w:r w:rsidR="00FD62A7" w:rsidRPr="00E37659">
        <w:rPr>
          <w:rFonts w:ascii="Arial Narrow" w:hAnsi="Arial Narrow"/>
          <w:lang w:val="fr-FR"/>
        </w:rPr>
        <w:t xml:space="preserve">qui a fait l’objet d’une prise en compte dans le journal des risques, la situation des risques n’a pas connu d’autres changements majeurs. </w:t>
      </w:r>
      <w:r w:rsidR="002446E6" w:rsidRPr="002446E6">
        <w:rPr>
          <w:rFonts w:ascii="Arial Narrow" w:hAnsi="Arial Narrow" w:cs="Calibri"/>
          <w:color w:val="000000"/>
          <w:lang w:val="fr-FR"/>
        </w:rPr>
        <w:t xml:space="preserve">Dans les faits, la mise en œuvre du projet a été affectée par </w:t>
      </w:r>
      <w:r w:rsidR="002446E6" w:rsidRPr="002446E6">
        <w:rPr>
          <w:rFonts w:ascii="Arial Narrow" w:hAnsi="Arial Narrow"/>
        </w:rPr>
        <w:t xml:space="preserve">l’insécurité </w:t>
      </w:r>
      <w:r w:rsidR="002446E6" w:rsidRPr="002446E6">
        <w:rPr>
          <w:rFonts w:ascii="Arial Narrow" w:hAnsi="Arial Narrow"/>
          <w:lang w:val="fr-FR"/>
        </w:rPr>
        <w:t xml:space="preserve">persistante dans les différents pays du BLT et </w:t>
      </w:r>
      <w:r w:rsidR="002446E6" w:rsidRPr="002446E6">
        <w:rPr>
          <w:rFonts w:ascii="Arial Narrow" w:hAnsi="Arial Narrow"/>
        </w:rPr>
        <w:t>dans certaines zones du projet</w:t>
      </w:r>
      <w:r w:rsidR="002446E6" w:rsidRPr="002446E6">
        <w:rPr>
          <w:rFonts w:ascii="Arial Narrow" w:hAnsi="Arial Narrow"/>
          <w:lang w:val="fr-FR"/>
        </w:rPr>
        <w:t xml:space="preserve">. A l’insécurité quasi chronique, s’est greffée </w:t>
      </w:r>
      <w:r w:rsidR="002446E6" w:rsidRPr="002446E6">
        <w:rPr>
          <w:rFonts w:ascii="Arial Narrow" w:hAnsi="Arial Narrow"/>
        </w:rPr>
        <w:t xml:space="preserve">la </w:t>
      </w:r>
      <w:r w:rsidR="002446E6" w:rsidRPr="002446E6">
        <w:rPr>
          <w:rFonts w:ascii="Arial Narrow" w:hAnsi="Arial Narrow"/>
          <w:lang w:val="fr-FR"/>
        </w:rPr>
        <w:t xml:space="preserve">pandémie </w:t>
      </w:r>
      <w:r w:rsidR="002446E6" w:rsidRPr="002446E6">
        <w:rPr>
          <w:rFonts w:ascii="Arial Narrow" w:hAnsi="Arial Narrow"/>
        </w:rPr>
        <w:t xml:space="preserve">de la Covid 19 et ses impacts </w:t>
      </w:r>
      <w:r w:rsidR="002446E6" w:rsidRPr="002446E6">
        <w:rPr>
          <w:rFonts w:ascii="Arial Narrow" w:hAnsi="Arial Narrow"/>
          <w:lang w:val="fr-FR"/>
        </w:rPr>
        <w:t>multidimensionnels</w:t>
      </w:r>
      <w:r w:rsidR="002446E6" w:rsidRPr="002446E6">
        <w:rPr>
          <w:rFonts w:ascii="Arial Narrow" w:hAnsi="Arial Narrow"/>
        </w:rPr>
        <w:t xml:space="preserve">, particulièrement sur les capacités financières des pays à investir dans la sauvegarde des écosystèmes. </w:t>
      </w:r>
      <w:r w:rsidR="00E37659" w:rsidRPr="00E37659">
        <w:rPr>
          <w:rFonts w:ascii="Arial Narrow" w:hAnsi="Arial Narrow" w:cs="Calibri"/>
          <w:color w:val="000000"/>
        </w:rPr>
        <w:t>L</w:t>
      </w:r>
      <w:r w:rsidR="00E37659" w:rsidRPr="00E37659">
        <w:rPr>
          <w:rFonts w:ascii="Arial Narrow" w:hAnsi="Arial Narrow" w:cs="Calibri"/>
          <w:color w:val="000000"/>
          <w:lang w:val="fr-FR"/>
        </w:rPr>
        <w:t xml:space="preserve">a revue documentaire ne permet pas d’attester de la bonne tenue du registre des risques compte tenu de son absence dans plusieurs rapports d’activités. Cependant, en se fondant sur les résultats des entretiens avec différentes parties prenantes, en l’occurrence l’UGP, il ressort une </w:t>
      </w:r>
      <w:r w:rsidR="00E37659" w:rsidRPr="00E37659">
        <w:rPr>
          <w:rFonts w:ascii="Arial Narrow" w:hAnsi="Arial Narrow" w:cs="Calibri"/>
          <w:color w:val="000000"/>
        </w:rPr>
        <w:t>tenu</w:t>
      </w:r>
      <w:r w:rsidR="00E37659" w:rsidRPr="00E37659">
        <w:rPr>
          <w:rFonts w:ascii="Arial Narrow" w:hAnsi="Arial Narrow" w:cs="Calibri"/>
          <w:color w:val="000000"/>
          <w:lang w:val="fr-FR"/>
        </w:rPr>
        <w:t>e</w:t>
      </w:r>
      <w:r w:rsidR="00E37659" w:rsidRPr="00E37659">
        <w:rPr>
          <w:rFonts w:ascii="Arial Narrow" w:hAnsi="Arial Narrow" w:cs="Calibri"/>
          <w:color w:val="000000"/>
        </w:rPr>
        <w:t xml:space="preserve"> à jour </w:t>
      </w:r>
      <w:r w:rsidR="00E37659" w:rsidRPr="00E37659">
        <w:rPr>
          <w:rFonts w:ascii="Arial Narrow" w:hAnsi="Arial Narrow" w:cs="Calibri"/>
          <w:color w:val="000000"/>
          <w:lang w:val="fr-FR"/>
        </w:rPr>
        <w:t>tout au long de</w:t>
      </w:r>
      <w:r w:rsidR="00E37659" w:rsidRPr="00E37659">
        <w:rPr>
          <w:rFonts w:ascii="Arial Narrow" w:hAnsi="Arial Narrow" w:cs="Calibri"/>
          <w:color w:val="000000"/>
        </w:rPr>
        <w:t xml:space="preserve"> la mise en œuvre </w:t>
      </w:r>
      <w:r w:rsidR="00E37659" w:rsidRPr="00E37659">
        <w:rPr>
          <w:rFonts w:ascii="Arial Narrow" w:hAnsi="Arial Narrow" w:cs="Calibri"/>
          <w:color w:val="000000"/>
          <w:lang w:val="fr-FR"/>
        </w:rPr>
        <w:t xml:space="preserve">du projet. </w:t>
      </w:r>
      <w:r w:rsidR="00E37659" w:rsidRPr="00E37659">
        <w:rPr>
          <w:rFonts w:ascii="Arial Narrow" w:hAnsi="Arial Narrow" w:cs="Calibri"/>
          <w:color w:val="000000"/>
        </w:rPr>
        <w:lastRenderedPageBreak/>
        <w:t xml:space="preserve">Des solutions appropriées </w:t>
      </w:r>
      <w:r w:rsidR="00E37659" w:rsidRPr="00E37659">
        <w:rPr>
          <w:rFonts w:ascii="Arial Narrow" w:hAnsi="Arial Narrow" w:cs="Calibri"/>
          <w:color w:val="000000"/>
          <w:lang w:val="fr-FR"/>
        </w:rPr>
        <w:t xml:space="preserve">en conformité avec les mesures de mitigation consignées dans le document de projet et </w:t>
      </w:r>
      <w:r w:rsidR="002446E6">
        <w:rPr>
          <w:rFonts w:ascii="Arial Narrow" w:hAnsi="Arial Narrow" w:cs="Calibri"/>
          <w:color w:val="000000"/>
          <w:lang w:val="fr-FR"/>
        </w:rPr>
        <w:t xml:space="preserve">contextualisées </w:t>
      </w:r>
      <w:r w:rsidR="00E37659" w:rsidRPr="00E37659">
        <w:rPr>
          <w:rFonts w:ascii="Arial Narrow" w:hAnsi="Arial Narrow" w:cs="Calibri"/>
          <w:color w:val="000000"/>
          <w:lang w:val="fr-FR"/>
        </w:rPr>
        <w:t xml:space="preserve">ont permis au projet de rester résilient. </w:t>
      </w:r>
      <w:r w:rsidR="002446E6">
        <w:rPr>
          <w:rFonts w:ascii="Arial Narrow" w:hAnsi="Arial Narrow" w:cs="Calibri"/>
          <w:color w:val="000000"/>
          <w:lang w:val="fr-FR"/>
        </w:rPr>
        <w:t>L’élaboration et la mise en œuvre d’un plan de réponse à la COVID 19 a permis au projet d’assurer sa continuité malgré les mesures restrictives prises pa</w:t>
      </w:r>
      <w:r w:rsidR="00D06594">
        <w:rPr>
          <w:rFonts w:ascii="Arial Narrow" w:hAnsi="Arial Narrow" w:cs="Calibri"/>
          <w:color w:val="000000"/>
          <w:lang w:val="fr-FR"/>
        </w:rPr>
        <w:t>r</w:t>
      </w:r>
      <w:r w:rsidR="002446E6">
        <w:rPr>
          <w:rFonts w:ascii="Arial Narrow" w:hAnsi="Arial Narrow" w:cs="Calibri"/>
          <w:color w:val="000000"/>
          <w:lang w:val="fr-FR"/>
        </w:rPr>
        <w:t xml:space="preserve"> les États</w:t>
      </w:r>
      <w:r w:rsidR="00D06594">
        <w:rPr>
          <w:rFonts w:ascii="Arial Narrow" w:hAnsi="Arial Narrow" w:cs="Calibri"/>
          <w:color w:val="000000"/>
          <w:lang w:val="fr-FR"/>
        </w:rPr>
        <w:t xml:space="preserve">, d’appuyer les capacités de réponses des gouvernements des pays </w:t>
      </w:r>
      <w:r w:rsidR="002446E6">
        <w:rPr>
          <w:rFonts w:ascii="Arial Narrow" w:hAnsi="Arial Narrow" w:cs="Calibri"/>
          <w:color w:val="000000"/>
          <w:lang w:val="fr-FR"/>
        </w:rPr>
        <w:t xml:space="preserve">et de contribuer </w:t>
      </w:r>
      <w:r w:rsidR="00D06594">
        <w:rPr>
          <w:rFonts w:ascii="Arial Narrow" w:hAnsi="Arial Narrow" w:cs="Calibri"/>
          <w:color w:val="000000"/>
          <w:lang w:val="fr-FR"/>
        </w:rPr>
        <w:t>au relèvement socio-économique des communautés riveraines du BLT.</w:t>
      </w:r>
      <w:r w:rsidR="002446E6">
        <w:rPr>
          <w:rFonts w:ascii="Arial Narrow" w:hAnsi="Arial Narrow" w:cs="Calibri"/>
          <w:color w:val="000000"/>
          <w:lang w:val="fr-FR"/>
        </w:rPr>
        <w:t xml:space="preserve"> </w:t>
      </w:r>
      <w:r w:rsidR="00D06594">
        <w:rPr>
          <w:rFonts w:ascii="Arial Narrow" w:hAnsi="Arial Narrow" w:cs="Calibri"/>
          <w:color w:val="000000"/>
          <w:lang w:val="fr-FR"/>
        </w:rPr>
        <w:t xml:space="preserve">Pour ce qui est de l’insécurité, les mesures prises incluent l’évitement des zones à fort défis sécuritaire, le respect scrupuleux des mesures sécuritaires, le recours à l’expertise locale et la mobilisation des autorités et des FDS pour assurer la mise en œuvre et le suivi des activités terrain en toute sécurité. </w:t>
      </w:r>
    </w:p>
    <w:p w14:paraId="53C8FF0C" w14:textId="77777777" w:rsidR="00E37659" w:rsidRDefault="00E37659" w:rsidP="000B0215">
      <w:pPr>
        <w:spacing w:line="276" w:lineRule="auto"/>
        <w:rPr>
          <w:rFonts w:ascii="Arial Narrow" w:hAnsi="Arial Narrow" w:cs="Calibri"/>
          <w:color w:val="000000"/>
          <w:sz w:val="20"/>
          <w:szCs w:val="20"/>
          <w:lang w:val="fr-FR"/>
        </w:rPr>
      </w:pPr>
    </w:p>
    <w:p w14:paraId="4FFC9137" w14:textId="0B325DE4" w:rsidR="00C47CA2" w:rsidRPr="00AE53F0" w:rsidRDefault="00D50CE0" w:rsidP="000B0215">
      <w:pPr>
        <w:spacing w:line="276" w:lineRule="auto"/>
        <w:jc w:val="both"/>
        <w:rPr>
          <w:rFonts w:ascii="Arial Narrow" w:hAnsi="Arial Narrow" w:cs="Arial"/>
          <w:lang w:val="fr-FR"/>
        </w:rPr>
      </w:pPr>
      <w:r w:rsidRPr="00AE53F0">
        <w:rPr>
          <w:rFonts w:ascii="Arial Narrow" w:hAnsi="Arial Narrow" w:cs="Arial"/>
          <w:lang w:val="fr-FR"/>
        </w:rPr>
        <w:t>En matière de mesures de protection</w:t>
      </w:r>
      <w:r w:rsidR="00AE53F0" w:rsidRPr="00AE53F0">
        <w:rPr>
          <w:rFonts w:ascii="Arial Narrow" w:hAnsi="Arial Narrow" w:cs="Arial"/>
          <w:lang w:val="fr-FR"/>
        </w:rPr>
        <w:t>, l</w:t>
      </w:r>
      <w:r w:rsidR="00192D5E" w:rsidRPr="00AE53F0">
        <w:rPr>
          <w:rFonts w:ascii="Arial Narrow" w:hAnsi="Arial Narrow" w:cs="Arial"/>
          <w:lang w:val="fr-FR"/>
        </w:rPr>
        <w:t xml:space="preserve">es normes sociales et environnementales </w:t>
      </w:r>
      <w:r w:rsidR="00DF2E33" w:rsidRPr="00AE53F0">
        <w:rPr>
          <w:rFonts w:ascii="Arial Narrow" w:hAnsi="Arial Narrow" w:cs="Arial"/>
          <w:lang w:val="fr-FR"/>
        </w:rPr>
        <w:t>(SES</w:t>
      </w:r>
      <w:r w:rsidR="00DF2E33">
        <w:rPr>
          <w:rFonts w:ascii="Arial Narrow" w:hAnsi="Arial Narrow" w:cs="Arial"/>
          <w:lang w:val="fr-FR"/>
        </w:rPr>
        <w:t>)</w:t>
      </w:r>
      <w:r w:rsidR="00DF2E33" w:rsidRPr="00AE53F0">
        <w:rPr>
          <w:rFonts w:ascii="Arial Narrow" w:hAnsi="Arial Narrow" w:cs="Arial"/>
          <w:lang w:val="fr-FR"/>
        </w:rPr>
        <w:t xml:space="preserve"> </w:t>
      </w:r>
      <w:r w:rsidR="00192D5E" w:rsidRPr="00AE53F0">
        <w:rPr>
          <w:rFonts w:ascii="Arial Narrow" w:hAnsi="Arial Narrow" w:cs="Arial"/>
          <w:lang w:val="fr-FR"/>
        </w:rPr>
        <w:t xml:space="preserve">du PNUD font partie intégrante de l'approche d'assurance qualité et de gestion des risques de la programmation du PNUD. Les normes sociales et environnementales exigent que tous les programmes du PNUD maximisent les opportunités et les avantages sociaux et environnementaux et garantissent que les risques et les impacts sociaux et environnementaux négatifs sont évités, minimisés, atténués et gérés. </w:t>
      </w:r>
      <w:r w:rsidR="00C47CA2" w:rsidRPr="00AE53F0">
        <w:rPr>
          <w:rFonts w:ascii="Arial Narrow" w:hAnsi="Arial Narrow" w:cs="Arial"/>
          <w:lang w:val="fr-FR"/>
        </w:rPr>
        <w:t xml:space="preserve">Le projet est classé dans la </w:t>
      </w:r>
      <w:r w:rsidR="00137406" w:rsidRPr="00AE53F0">
        <w:rPr>
          <w:rFonts w:ascii="Arial Narrow" w:hAnsi="Arial Narrow" w:cs="Arial"/>
          <w:lang w:val="fr-FR"/>
        </w:rPr>
        <w:t>catégorie</w:t>
      </w:r>
      <w:r w:rsidR="00C47CA2" w:rsidRPr="00AE53F0">
        <w:rPr>
          <w:rFonts w:ascii="Arial Narrow" w:hAnsi="Arial Narrow" w:cs="Arial"/>
          <w:lang w:val="fr-FR"/>
        </w:rPr>
        <w:t xml:space="preserve"> "faible" du point de vue des sauvegardes environnementales et sociales, avec des impacts environnementaux et sociaux à faible impact. Compte tenu du long temps mis entre la formulation et approbation du projet et le démarrage effectif, une actualisation du CGES a été </w:t>
      </w:r>
      <w:r w:rsidR="00680E8E" w:rsidRPr="00AE53F0">
        <w:rPr>
          <w:rFonts w:ascii="Arial Narrow" w:hAnsi="Arial Narrow" w:cs="Arial"/>
          <w:lang w:val="fr-FR"/>
        </w:rPr>
        <w:t xml:space="preserve">nécessaire </w:t>
      </w:r>
      <w:r w:rsidR="00C47CA2" w:rsidRPr="00AE53F0">
        <w:rPr>
          <w:rFonts w:ascii="Arial Narrow" w:hAnsi="Arial Narrow" w:cs="Arial"/>
          <w:lang w:val="fr-FR"/>
        </w:rPr>
        <w:t>afin de prendre en compte l’évolution possible des risques environnementaux et sociaux.</w:t>
      </w:r>
    </w:p>
    <w:p w14:paraId="624DB707" w14:textId="77777777" w:rsidR="001D0A07" w:rsidRDefault="001D0A07" w:rsidP="000B0215">
      <w:pPr>
        <w:spacing w:line="276" w:lineRule="auto"/>
        <w:jc w:val="both"/>
        <w:rPr>
          <w:rFonts w:ascii="Arial Narrow" w:hAnsi="Arial Narrow" w:cs="Arial"/>
          <w:lang w:val="fr-FR"/>
        </w:rPr>
      </w:pPr>
    </w:p>
    <w:p w14:paraId="794C1A7D" w14:textId="55380CBE" w:rsidR="00C47CA2" w:rsidRDefault="00AE53F0" w:rsidP="000B0215">
      <w:pPr>
        <w:spacing w:line="276" w:lineRule="auto"/>
        <w:jc w:val="both"/>
        <w:rPr>
          <w:rFonts w:ascii="Arial Narrow" w:hAnsi="Arial Narrow" w:cs="Arial"/>
          <w:lang w:val="fr-FR" w:eastAsia="zh-CN"/>
        </w:rPr>
      </w:pPr>
      <w:r w:rsidRPr="00AE53F0">
        <w:rPr>
          <w:rFonts w:ascii="Arial Narrow" w:hAnsi="Arial Narrow" w:cs="Arial"/>
          <w:lang w:val="fr-FR"/>
        </w:rPr>
        <w:t>I</w:t>
      </w:r>
      <w:r w:rsidR="00680E8E" w:rsidRPr="00AE53F0">
        <w:rPr>
          <w:rFonts w:ascii="Arial Narrow" w:hAnsi="Arial Narrow" w:cs="Arial"/>
          <w:lang w:val="fr-FR"/>
        </w:rPr>
        <w:t>l ressort du CGES actualisé que l</w:t>
      </w:r>
      <w:r w:rsidR="00C47CA2" w:rsidRPr="00AE53F0">
        <w:rPr>
          <w:rFonts w:ascii="Arial Narrow" w:hAnsi="Arial Narrow" w:cs="Arial"/>
          <w:lang w:val="fr-FR"/>
        </w:rPr>
        <w:t>es activités prévues dans le cadre du</w:t>
      </w:r>
      <w:r w:rsidR="00C47CA2" w:rsidRPr="00AE53F0">
        <w:rPr>
          <w:rFonts w:ascii="Arial Narrow" w:hAnsi="Arial Narrow"/>
        </w:rPr>
        <w:t xml:space="preserve"> </w:t>
      </w:r>
      <w:r w:rsidR="00680E8E" w:rsidRPr="00AE53F0">
        <w:rPr>
          <w:rFonts w:ascii="Arial Narrow" w:hAnsi="Arial Narrow" w:cs="Arial"/>
          <w:lang w:val="fr-FR"/>
        </w:rPr>
        <w:t>p</w:t>
      </w:r>
      <w:r w:rsidR="00C47CA2" w:rsidRPr="00AE53F0">
        <w:rPr>
          <w:rFonts w:ascii="Arial Narrow" w:hAnsi="Arial Narrow" w:cs="Arial"/>
          <w:lang w:val="fr-FR"/>
        </w:rPr>
        <w:t>rojet apporteront des avantages environnementaux et sociaux certains aux populations dans la zone du projet qui se manifestent entre autres en termes de régénération de la biodiversité, de protection des</w:t>
      </w:r>
      <w:r w:rsidR="00C47CA2" w:rsidRPr="00AE53F0">
        <w:rPr>
          <w:rFonts w:ascii="Arial Narrow" w:hAnsi="Arial Narrow" w:cs="Arial"/>
          <w:lang w:val="fr-FR" w:eastAsia="zh-CN"/>
        </w:rPr>
        <w:t xml:space="preserve"> ressources en eau du bassin</w:t>
      </w:r>
      <w:r w:rsidR="00C47CA2" w:rsidRPr="00AE53F0">
        <w:rPr>
          <w:rFonts w:ascii="Arial Narrow" w:hAnsi="Arial Narrow"/>
        </w:rPr>
        <w:t xml:space="preserve"> , de </w:t>
      </w:r>
      <w:r w:rsidR="00C47CA2" w:rsidRPr="00AE53F0">
        <w:rPr>
          <w:rFonts w:ascii="Arial Narrow" w:hAnsi="Arial Narrow" w:cs="Arial"/>
          <w:lang w:val="fr-FR" w:eastAsia="zh-CN"/>
        </w:rPr>
        <w:t>ralentissement de la sédimentation dans les fleuves et les plans d’eau, de diversification des sources de revenus et amélioration des moyens de subsistance, de développement socio-économique durable des communautés, de sécurisation alimentaire,</w:t>
      </w:r>
      <w:r w:rsidR="00C47CA2" w:rsidRPr="00AE53F0">
        <w:rPr>
          <w:rFonts w:ascii="Arial Narrow" w:hAnsi="Arial Narrow"/>
        </w:rPr>
        <w:t xml:space="preserve"> de </w:t>
      </w:r>
      <w:r w:rsidR="00C47CA2" w:rsidRPr="00AE53F0">
        <w:rPr>
          <w:rFonts w:ascii="Arial Narrow" w:hAnsi="Arial Narrow" w:cs="Arial"/>
          <w:lang w:val="fr-FR" w:eastAsia="zh-CN"/>
        </w:rPr>
        <w:t>renforcement de la résilience des communautés face au changement climatique, de développement des capacités environnementales des communautés, de renforcement des capacités techniques des acteurs nationaux en gestion environnementale et en gestion de l’eau, de brassage interculturel et amélioration des rapports intercommunautaires, d’amélioration de la gouvernance de l’eau dans le bassin, d’ autonomisation de la femme et réduction des écarts liés au genre et de développement de l’écotourisme</w:t>
      </w:r>
      <w:r w:rsidR="00C47CA2" w:rsidRPr="00AE53F0">
        <w:rPr>
          <w:rFonts w:ascii="Arial Narrow" w:hAnsi="Arial Narrow"/>
        </w:rPr>
        <w:t>.</w:t>
      </w:r>
      <w:r w:rsidRPr="00AE53F0">
        <w:rPr>
          <w:rFonts w:ascii="Arial Narrow" w:hAnsi="Arial Narrow"/>
          <w:lang w:val="fr-FR"/>
        </w:rPr>
        <w:t xml:space="preserve"> </w:t>
      </w:r>
      <w:r w:rsidR="00C47CA2" w:rsidRPr="00AE53F0">
        <w:rPr>
          <w:rFonts w:ascii="Arial Narrow" w:hAnsi="Arial Narrow" w:cs="Arial"/>
          <w:lang w:val="fr-FR" w:eastAsia="zh-CN"/>
        </w:rPr>
        <w:t>Toutefois, le projet pourrait avoir des impacts potentiels génériques négatifs sur les composantes biophysiques et humaines. Ces impacts n</w:t>
      </w:r>
      <w:r w:rsidR="00C47CA2" w:rsidRPr="00AE53F0">
        <w:rPr>
          <w:rFonts w:ascii="Arial Narrow" w:hAnsi="Arial Narrow" w:cs="Arial Narrow"/>
          <w:lang w:val="fr-FR" w:eastAsia="zh-CN"/>
        </w:rPr>
        <w:t>é</w:t>
      </w:r>
      <w:r w:rsidR="00C47CA2" w:rsidRPr="00AE53F0">
        <w:rPr>
          <w:rFonts w:ascii="Arial Narrow" w:hAnsi="Arial Narrow" w:cs="Arial"/>
          <w:lang w:val="fr-FR" w:eastAsia="zh-CN"/>
        </w:rPr>
        <w:t xml:space="preserve">gatifs concerneront entre autres la </w:t>
      </w:r>
      <w:r w:rsidR="00C47CA2" w:rsidRPr="00AE53F0">
        <w:rPr>
          <w:rFonts w:ascii="Arial Narrow" w:hAnsi="Arial Narrow" w:cs="Arial"/>
          <w:lang w:val="fr-FR"/>
        </w:rPr>
        <w:t>contamination</w:t>
      </w:r>
      <w:r w:rsidR="00C47CA2" w:rsidRPr="00AE53F0">
        <w:rPr>
          <w:rFonts w:ascii="Arial Narrow" w:hAnsi="Arial Narrow" w:cs="Arial"/>
          <w:lang w:val="fr-FR" w:eastAsia="zh-CN"/>
        </w:rPr>
        <w:t xml:space="preserve"> des sols, les risques d’aggravation de la pollution des eaux, les risques d’aggravation des maladies hydriques, de propagation des IST/ VIH-SIDA, d’infection/contamination à la Covid-19, d’exacerbation des conflits d’usage et fonciers, risques de perturbation des us et coutumes, risques de dégradation des vestiges culturels et archéologiques, risques d’atteinte morale et physique des travailleurs du projet, risques de VBG, perturbation du cadre de vie et violation des droits des populations autochtones, le déplacement involontaire des populations et/ou de biens socio- économiques.</w:t>
      </w:r>
    </w:p>
    <w:p w14:paraId="1F877819" w14:textId="2B171486" w:rsidR="00813DE0" w:rsidRDefault="00813DE0" w:rsidP="000B0215">
      <w:pPr>
        <w:spacing w:line="276" w:lineRule="auto"/>
        <w:jc w:val="both"/>
        <w:rPr>
          <w:rFonts w:ascii="Arial Narrow" w:hAnsi="Arial Narrow" w:cs="Arial"/>
          <w:lang w:val="fr-FR" w:eastAsia="zh-CN"/>
        </w:rPr>
      </w:pPr>
    </w:p>
    <w:p w14:paraId="62D2CE5E" w14:textId="4ACC876F" w:rsidR="00AE53F0" w:rsidRPr="00AE53F0" w:rsidRDefault="00AE53F0" w:rsidP="000B0215">
      <w:pPr>
        <w:spacing w:line="276" w:lineRule="auto"/>
        <w:jc w:val="both"/>
        <w:rPr>
          <w:rFonts w:ascii="Arial Narrow" w:hAnsi="Arial Narrow" w:cs="Arial"/>
        </w:rPr>
      </w:pPr>
      <w:r w:rsidRPr="00AE53F0">
        <w:rPr>
          <w:rFonts w:ascii="Arial Narrow" w:hAnsi="Arial Narrow" w:cs="Arial"/>
          <w:lang w:val="fr-FR"/>
        </w:rPr>
        <w:t>Le</w:t>
      </w:r>
      <w:r w:rsidRPr="00AE53F0">
        <w:rPr>
          <w:rFonts w:ascii="Arial Narrow" w:hAnsi="Arial Narrow" w:cs="Arial"/>
        </w:rPr>
        <w:t xml:space="preserve"> Plan Cadre de Gestion Environnementale et Sociale (PCGES) </w:t>
      </w:r>
      <w:r w:rsidRPr="00AE53F0">
        <w:rPr>
          <w:rFonts w:ascii="Arial Narrow" w:hAnsi="Arial Narrow" w:cs="Arial"/>
          <w:lang w:val="fr-FR"/>
        </w:rPr>
        <w:t xml:space="preserve">découlant du CGES actualisé </w:t>
      </w:r>
      <w:r w:rsidRPr="00AE53F0">
        <w:rPr>
          <w:rFonts w:ascii="Arial Narrow" w:hAnsi="Arial Narrow" w:cs="Arial"/>
        </w:rPr>
        <w:t xml:space="preserve">inclut </w:t>
      </w:r>
      <w:r w:rsidRPr="00AE53F0">
        <w:rPr>
          <w:rFonts w:ascii="Arial Narrow" w:hAnsi="Arial Narrow" w:cs="Arial"/>
          <w:lang w:val="fr-FR"/>
        </w:rPr>
        <w:t>la</w:t>
      </w:r>
      <w:r w:rsidRPr="00AE53F0">
        <w:rPr>
          <w:rFonts w:ascii="Arial Narrow" w:hAnsi="Arial Narrow" w:cs="Arial"/>
        </w:rPr>
        <w:t xml:space="preserve"> proc</w:t>
      </w:r>
      <w:r w:rsidRPr="00AE53F0">
        <w:rPr>
          <w:rFonts w:ascii="Arial Narrow" w:hAnsi="Arial Narrow" w:cs="Arial"/>
          <w:lang w:val="fr-FR"/>
        </w:rPr>
        <w:t>é</w:t>
      </w:r>
      <w:r w:rsidRPr="00AE53F0">
        <w:rPr>
          <w:rFonts w:ascii="Arial Narrow" w:hAnsi="Arial Narrow" w:cs="Arial"/>
        </w:rPr>
        <w:t>dure de s</w:t>
      </w:r>
      <w:r w:rsidRPr="00AE53F0">
        <w:rPr>
          <w:rFonts w:ascii="Arial Narrow" w:hAnsi="Arial Narrow" w:cs="Arial"/>
          <w:lang w:val="fr-FR"/>
        </w:rPr>
        <w:t>é</w:t>
      </w:r>
      <w:r w:rsidRPr="00AE53F0">
        <w:rPr>
          <w:rFonts w:ascii="Arial Narrow" w:hAnsi="Arial Narrow" w:cs="Arial"/>
        </w:rPr>
        <w:t xml:space="preserve">lection environnementale et sociale des sous-projets (screening), </w:t>
      </w:r>
      <w:r w:rsidRPr="00AE53F0">
        <w:rPr>
          <w:rFonts w:ascii="Arial Narrow" w:hAnsi="Arial Narrow" w:cs="Arial"/>
          <w:lang w:val="fr-FR"/>
        </w:rPr>
        <w:t>l</w:t>
      </w:r>
      <w:r w:rsidRPr="00AE53F0">
        <w:rPr>
          <w:rFonts w:ascii="Arial Narrow" w:hAnsi="Arial Narrow" w:cs="Arial"/>
        </w:rPr>
        <w:t>es mesures de renforcement institutionnel et technique, les mesures de formation et de sensibilisation, le programme de mise en œuvre et de suivi des mesures, les responsabilit</w:t>
      </w:r>
      <w:r w:rsidRPr="00AE53F0">
        <w:rPr>
          <w:rFonts w:ascii="Arial Narrow" w:hAnsi="Arial Narrow" w:cs="Arial"/>
          <w:lang w:val="fr-FR"/>
        </w:rPr>
        <w:t>é</w:t>
      </w:r>
      <w:r w:rsidRPr="00AE53F0">
        <w:rPr>
          <w:rFonts w:ascii="Arial Narrow" w:hAnsi="Arial Narrow" w:cs="Arial"/>
        </w:rPr>
        <w:t xml:space="preserve">s institutionnelles, un budget qui comporte </w:t>
      </w:r>
      <w:r w:rsidRPr="00AE53F0">
        <w:rPr>
          <w:rFonts w:ascii="Arial Narrow" w:hAnsi="Arial Narrow" w:cs="Arial"/>
        </w:rPr>
        <w:lastRenderedPageBreak/>
        <w:t>une provision pour la r</w:t>
      </w:r>
      <w:r w:rsidRPr="00AE53F0">
        <w:rPr>
          <w:rFonts w:ascii="Arial Narrow" w:hAnsi="Arial Narrow" w:cs="Arial"/>
          <w:lang w:val="fr-FR"/>
        </w:rPr>
        <w:t>é</w:t>
      </w:r>
      <w:r w:rsidRPr="00AE53F0">
        <w:rPr>
          <w:rFonts w:ascii="Arial Narrow" w:hAnsi="Arial Narrow" w:cs="Arial"/>
        </w:rPr>
        <w:t>alisation des Etudes ou Notices d</w:t>
      </w:r>
      <w:r w:rsidRPr="00AE53F0">
        <w:rPr>
          <w:rFonts w:ascii="Arial" w:hAnsi="Arial" w:cs="Arial"/>
        </w:rPr>
        <w:t>‟</w:t>
      </w:r>
      <w:r w:rsidRPr="00AE53F0">
        <w:rPr>
          <w:rFonts w:ascii="Arial Narrow" w:hAnsi="Arial Narrow" w:cs="Arial"/>
        </w:rPr>
        <w:t xml:space="preserve">Impact Environnemental et Social (EIES/NIES) y compris leur mise en œuvre et le Suivi/Évaluation du CGES. </w:t>
      </w:r>
    </w:p>
    <w:p w14:paraId="173D8288" w14:textId="77777777" w:rsidR="00AE53F0" w:rsidRPr="00AE53F0" w:rsidRDefault="00AE53F0" w:rsidP="000B0215">
      <w:pPr>
        <w:spacing w:line="276" w:lineRule="auto"/>
      </w:pPr>
    </w:p>
    <w:p w14:paraId="0FD925DA" w14:textId="3958BE4C" w:rsidR="009E5E1C" w:rsidRPr="00BB777F" w:rsidRDefault="004040B4" w:rsidP="000B0215">
      <w:pPr>
        <w:pStyle w:val="Titre2"/>
        <w:spacing w:before="0" w:line="276" w:lineRule="auto"/>
        <w:rPr>
          <w:rFonts w:ascii="Arial Narrow" w:eastAsia="Myriad Pro" w:hAnsi="Arial Narrow"/>
          <w:b/>
          <w:bCs/>
          <w:sz w:val="24"/>
          <w:szCs w:val="24"/>
          <w:lang w:val="fr-FR"/>
        </w:rPr>
      </w:pPr>
      <w:bookmarkStart w:id="49" w:name="_Toc161603926"/>
      <w:r>
        <w:rPr>
          <w:rFonts w:ascii="Arial Narrow" w:eastAsia="Myriad Pro" w:hAnsi="Arial Narrow"/>
          <w:b/>
          <w:bCs/>
          <w:sz w:val="24"/>
          <w:szCs w:val="24"/>
          <w:lang w:val="fr-FR"/>
        </w:rPr>
        <w:t xml:space="preserve">3.3 </w:t>
      </w:r>
      <w:r w:rsidR="001E594E" w:rsidRPr="00BB777F">
        <w:rPr>
          <w:rFonts w:ascii="Arial Narrow" w:eastAsia="Myriad Pro" w:hAnsi="Arial Narrow"/>
          <w:b/>
          <w:bCs/>
          <w:sz w:val="24"/>
          <w:szCs w:val="24"/>
          <w:lang w:val="fr-FR"/>
        </w:rPr>
        <w:t>Résultats et impacts du projet</w:t>
      </w:r>
      <w:bookmarkEnd w:id="49"/>
    </w:p>
    <w:p w14:paraId="43A3B6F4" w14:textId="77777777" w:rsidR="00F96B8C" w:rsidRPr="00F96B8C" w:rsidRDefault="00F96B8C" w:rsidP="000B0215">
      <w:pPr>
        <w:spacing w:line="276" w:lineRule="auto"/>
        <w:rPr>
          <w:rFonts w:eastAsia="Myriad Pro" w:cstheme="minorHAnsi"/>
          <w:color w:val="000000"/>
          <w:sz w:val="20"/>
          <w:szCs w:val="20"/>
        </w:rPr>
      </w:pPr>
    </w:p>
    <w:p w14:paraId="259827A9" w14:textId="627BCEA7" w:rsidR="001E594E" w:rsidRPr="00F90230" w:rsidRDefault="00DC6341" w:rsidP="00F90230">
      <w:pPr>
        <w:pStyle w:val="Titre3"/>
        <w:rPr>
          <w:rFonts w:ascii="Arial Narrow" w:eastAsia="Myriad Pro" w:hAnsi="Arial Narrow"/>
          <w:lang w:val="fr-FR"/>
        </w:rPr>
      </w:pPr>
      <w:bookmarkStart w:id="50" w:name="_Toc161603927"/>
      <w:r w:rsidRPr="00F90230">
        <w:rPr>
          <w:rFonts w:ascii="Arial Narrow" w:eastAsia="Myriad Pro" w:hAnsi="Arial Narrow"/>
          <w:lang w:val="fr-FR"/>
        </w:rPr>
        <w:t xml:space="preserve">3.3.1 </w:t>
      </w:r>
      <w:r w:rsidR="001E594E" w:rsidRPr="00F90230">
        <w:rPr>
          <w:rFonts w:ascii="Arial Narrow" w:eastAsia="Myriad Pro" w:hAnsi="Arial Narrow"/>
          <w:lang w:val="fr-FR"/>
        </w:rPr>
        <w:t>Progression vers les objectifs et les résultats attendus</w:t>
      </w:r>
      <w:bookmarkEnd w:id="50"/>
    </w:p>
    <w:p w14:paraId="42B3C68B" w14:textId="51E42DEA" w:rsidR="00DC6341" w:rsidRDefault="00DC6341" w:rsidP="000B0215">
      <w:pPr>
        <w:spacing w:line="276" w:lineRule="auto"/>
        <w:rPr>
          <w:rFonts w:ascii="Arial Narrow" w:eastAsia="Myriad Pro" w:hAnsi="Arial Narrow" w:cstheme="minorHAnsi"/>
          <w:color w:val="000000"/>
          <w:lang w:val="fr-FR"/>
        </w:rPr>
      </w:pPr>
    </w:p>
    <w:p w14:paraId="34A372A7" w14:textId="31D348C8" w:rsidR="00785EA0" w:rsidRPr="00B77461" w:rsidRDefault="007A237B" w:rsidP="000B0215">
      <w:pPr>
        <w:spacing w:line="276" w:lineRule="auto"/>
        <w:jc w:val="both"/>
        <w:rPr>
          <w:rFonts w:ascii="Arial Narrow" w:hAnsi="Arial Narrow" w:cs="Arial"/>
          <w:lang w:val="fr-FR"/>
        </w:rPr>
      </w:pPr>
      <w:r>
        <w:rPr>
          <w:rFonts w:ascii="Arial Narrow" w:eastAsia="Myriad Pro" w:hAnsi="Arial Narrow" w:cstheme="minorHAnsi"/>
          <w:color w:val="000000"/>
          <w:lang w:val="fr-FR"/>
        </w:rPr>
        <w:t>Le niveau de réalisation des activités, des produits et indicateurs traduit une progression vers les objectifs et les résultats attendus du projet.</w:t>
      </w:r>
      <w:r w:rsidR="002038AC">
        <w:rPr>
          <w:rFonts w:ascii="Arial Narrow" w:eastAsia="Myriad Pro" w:hAnsi="Arial Narrow" w:cstheme="minorHAnsi"/>
          <w:color w:val="000000"/>
          <w:lang w:val="fr-FR"/>
        </w:rPr>
        <w:t xml:space="preserve"> Plusieurs </w:t>
      </w:r>
      <w:r w:rsidR="00785EA0">
        <w:rPr>
          <w:rFonts w:ascii="Arial Narrow" w:eastAsia="Myriad Pro" w:hAnsi="Arial Narrow" w:cstheme="minorHAnsi"/>
          <w:color w:val="000000"/>
          <w:lang w:val="fr-FR"/>
        </w:rPr>
        <w:t xml:space="preserve">indicateurs sont atteints (indicateur 3, 4.a et 4.b) ou en passe de l’être (indicateur 1). </w:t>
      </w:r>
      <w:r w:rsidR="00785EA0" w:rsidRPr="00BA6B25">
        <w:rPr>
          <w:rFonts w:ascii="Arial Narrow" w:hAnsi="Arial Narrow" w:cs="Arial"/>
          <w:lang w:val="fr-FR"/>
        </w:rPr>
        <w:t xml:space="preserve">04 pays (Tchad, Niger, Cameroun, Nigeria) sur </w:t>
      </w:r>
      <w:r w:rsidR="00785EA0">
        <w:rPr>
          <w:rFonts w:ascii="Arial Narrow" w:hAnsi="Arial Narrow" w:cs="Arial"/>
          <w:lang w:val="fr-FR"/>
        </w:rPr>
        <w:t xml:space="preserve">une cible prévisionnelle de 03 (133%) </w:t>
      </w:r>
      <w:r w:rsidR="00785EA0" w:rsidRPr="00BA6B25">
        <w:rPr>
          <w:rFonts w:ascii="Arial Narrow" w:hAnsi="Arial Narrow" w:cs="Arial"/>
          <w:lang w:val="fr-FR"/>
        </w:rPr>
        <w:t xml:space="preserve">ont ratifié la Charte de l'eau. </w:t>
      </w:r>
      <w:r w:rsidR="00785EA0" w:rsidRPr="002038AC">
        <w:rPr>
          <w:rFonts w:ascii="Arial Narrow" w:hAnsi="Arial Narrow" w:cs="Calibri"/>
          <w:color w:val="000000"/>
        </w:rPr>
        <w:t xml:space="preserve">Une évaluation du genre comprenant un plan d'action pour l'engagement des parties prenantes a été </w:t>
      </w:r>
      <w:r w:rsidR="00785EA0" w:rsidRPr="002038AC">
        <w:rPr>
          <w:rFonts w:ascii="Arial Narrow" w:hAnsi="Arial Narrow" w:cs="Calibri"/>
          <w:color w:val="000000"/>
          <w:lang w:val="fr-FR"/>
        </w:rPr>
        <w:t xml:space="preserve">validé et </w:t>
      </w:r>
      <w:r w:rsidR="00785EA0" w:rsidRPr="002038AC">
        <w:rPr>
          <w:rFonts w:ascii="Arial Narrow" w:hAnsi="Arial Narrow" w:cs="Calibri"/>
          <w:color w:val="000000"/>
        </w:rPr>
        <w:t>incluse dans le PAS.</w:t>
      </w:r>
      <w:r w:rsidR="00785EA0" w:rsidRPr="00785EA0">
        <w:rPr>
          <w:rFonts w:ascii="Arial Narrow" w:hAnsi="Arial Narrow" w:cs="Calibri"/>
          <w:color w:val="000000"/>
          <w:lang w:val="fr-FR"/>
        </w:rPr>
        <w:t xml:space="preserve"> </w:t>
      </w:r>
      <w:r w:rsidR="00785EA0" w:rsidRPr="00BA6B25">
        <w:rPr>
          <w:rFonts w:ascii="Arial Narrow" w:hAnsi="Arial Narrow" w:cs="Arial"/>
          <w:lang w:val="fr-FR"/>
        </w:rPr>
        <w:t xml:space="preserve">Le PAS actualisé est mis en œuvre par </w:t>
      </w:r>
      <w:r w:rsidR="00785EA0">
        <w:rPr>
          <w:rFonts w:ascii="Arial Narrow" w:hAnsi="Arial Narrow" w:cs="Arial"/>
          <w:lang w:val="fr-FR"/>
        </w:rPr>
        <w:t>0</w:t>
      </w:r>
      <w:r w:rsidR="00785EA0" w:rsidRPr="00BA6B25">
        <w:rPr>
          <w:rFonts w:ascii="Arial Narrow" w:hAnsi="Arial Narrow" w:cs="Arial"/>
          <w:lang w:val="fr-FR"/>
        </w:rPr>
        <w:t xml:space="preserve">4 pays sur </w:t>
      </w:r>
      <w:r w:rsidR="00785EA0">
        <w:rPr>
          <w:rFonts w:ascii="Arial Narrow" w:hAnsi="Arial Narrow" w:cs="Arial"/>
          <w:lang w:val="fr-FR"/>
        </w:rPr>
        <w:t>0</w:t>
      </w:r>
      <w:r w:rsidR="00785EA0" w:rsidRPr="00BA6B25">
        <w:rPr>
          <w:rFonts w:ascii="Arial Narrow" w:hAnsi="Arial Narrow" w:cs="Arial"/>
          <w:lang w:val="fr-FR"/>
        </w:rPr>
        <w:t>5 (RCA, Tchad, Niger et Nigeria)</w:t>
      </w:r>
      <w:r w:rsidR="00785EA0">
        <w:rPr>
          <w:rFonts w:ascii="Arial Narrow" w:hAnsi="Arial Narrow" w:cs="Arial"/>
          <w:lang w:val="fr-FR"/>
        </w:rPr>
        <w:t>, soit un niveau de réalisation de 80%</w:t>
      </w:r>
      <w:r w:rsidR="00785EA0" w:rsidRPr="00BA6B25">
        <w:rPr>
          <w:rFonts w:ascii="Arial Narrow" w:hAnsi="Arial Narrow" w:cs="Arial"/>
          <w:lang w:val="fr-FR"/>
        </w:rPr>
        <w:t>.</w:t>
      </w:r>
      <w:r w:rsidR="00785EA0">
        <w:rPr>
          <w:rFonts w:ascii="Arial Narrow" w:hAnsi="Arial Narrow" w:cs="Arial"/>
          <w:lang w:val="fr-FR"/>
        </w:rPr>
        <w:t xml:space="preserve"> Seule la réalisation de l’indicateur 2 reste largement en deçà des attentes </w:t>
      </w:r>
      <w:r w:rsidR="00785EA0" w:rsidRPr="00B77461">
        <w:rPr>
          <w:rFonts w:ascii="Arial Narrow" w:hAnsi="Arial Narrow" w:cs="Arial"/>
          <w:lang w:val="fr-FR"/>
        </w:rPr>
        <w:t xml:space="preserve">et ne devrait pas connaitre d’amélioration. </w:t>
      </w:r>
      <w:r w:rsidR="00785EA0" w:rsidRPr="00B77461">
        <w:rPr>
          <w:rFonts w:ascii="Arial Narrow" w:hAnsi="Arial Narrow" w:cs="Calibri"/>
          <w:color w:val="000000"/>
          <w:lang w:val="fr-FR"/>
        </w:rPr>
        <w:t>Le n</w:t>
      </w:r>
      <w:r w:rsidR="00785EA0" w:rsidRPr="00B77461">
        <w:rPr>
          <w:rFonts w:ascii="Arial Narrow" w:hAnsi="Arial Narrow" w:cs="Calibri"/>
          <w:color w:val="000000"/>
        </w:rPr>
        <w:t>ombre total d’actions du PAS mises en œuvre dans le bassin</w:t>
      </w:r>
      <w:r w:rsidR="00785EA0" w:rsidRPr="00B77461">
        <w:rPr>
          <w:rFonts w:ascii="Arial Narrow" w:hAnsi="Arial Narrow" w:cs="Calibri"/>
          <w:color w:val="000000"/>
          <w:lang w:val="fr-FR"/>
        </w:rPr>
        <w:t xml:space="preserve"> au nombre de 10, reste cependant largement en dessous de la cible de 50 escomptés dans le document de projet (20%).</w:t>
      </w:r>
      <w:r w:rsidR="00785EA0" w:rsidRPr="00B77461">
        <w:rPr>
          <w:rFonts w:ascii="Arial Narrow" w:hAnsi="Arial Narrow" w:cs="Arial"/>
          <w:lang w:val="fr-FR"/>
        </w:rPr>
        <w:t xml:space="preserve"> </w:t>
      </w:r>
    </w:p>
    <w:p w14:paraId="5E4D6BBC" w14:textId="77777777" w:rsidR="00B77461" w:rsidRDefault="00B77461" w:rsidP="000B0215">
      <w:pPr>
        <w:spacing w:line="276" w:lineRule="auto"/>
        <w:rPr>
          <w:rFonts w:ascii="Arial Narrow" w:eastAsia="Myriad Pro" w:hAnsi="Arial Narrow" w:cstheme="minorHAnsi"/>
          <w:color w:val="000000"/>
          <w:lang w:val="fr-FR"/>
        </w:rPr>
      </w:pPr>
    </w:p>
    <w:p w14:paraId="32F818E3" w14:textId="6BB74832" w:rsidR="002770E0" w:rsidRPr="00717F91" w:rsidRDefault="00032943" w:rsidP="00717F91">
      <w:pPr>
        <w:pStyle w:val="Lgende"/>
        <w:spacing w:after="0"/>
        <w:jc w:val="both"/>
        <w:rPr>
          <w:rFonts w:ascii="Arial Narrow" w:hAnsi="Arial Narrow"/>
          <w:b/>
          <w:bCs/>
          <w:i w:val="0"/>
          <w:iCs w:val="0"/>
          <w:sz w:val="22"/>
          <w:szCs w:val="22"/>
          <w:lang w:val="fr-FR"/>
        </w:rPr>
      </w:pPr>
      <w:bookmarkStart w:id="51" w:name="_Toc161584846"/>
      <w:r w:rsidRPr="00717F91">
        <w:rPr>
          <w:rFonts w:ascii="Arial Narrow" w:hAnsi="Arial Narrow"/>
          <w:b/>
          <w:bCs/>
          <w:i w:val="0"/>
          <w:iCs w:val="0"/>
          <w:sz w:val="22"/>
          <w:szCs w:val="22"/>
          <w:lang w:val="fr-FR"/>
        </w:rPr>
        <w:t xml:space="preserve">Tableau </w:t>
      </w:r>
      <w:r w:rsidRPr="00717F91">
        <w:rPr>
          <w:rFonts w:ascii="Arial Narrow" w:hAnsi="Arial Narrow"/>
          <w:b/>
          <w:bCs/>
          <w:i w:val="0"/>
          <w:iCs w:val="0"/>
          <w:sz w:val="22"/>
          <w:szCs w:val="22"/>
          <w:lang w:val="fr-FR"/>
        </w:rPr>
        <w:fldChar w:fldCharType="begin"/>
      </w:r>
      <w:r w:rsidRPr="00717F91">
        <w:rPr>
          <w:rFonts w:ascii="Arial Narrow" w:hAnsi="Arial Narrow"/>
          <w:b/>
          <w:bCs/>
          <w:i w:val="0"/>
          <w:iCs w:val="0"/>
          <w:sz w:val="22"/>
          <w:szCs w:val="22"/>
          <w:lang w:val="fr-FR"/>
        </w:rPr>
        <w:instrText xml:space="preserve"> SEQ Tableau \* ARABIC </w:instrText>
      </w:r>
      <w:r w:rsidRPr="00717F91">
        <w:rPr>
          <w:rFonts w:ascii="Arial Narrow" w:hAnsi="Arial Narrow"/>
          <w:b/>
          <w:bCs/>
          <w:i w:val="0"/>
          <w:iCs w:val="0"/>
          <w:sz w:val="22"/>
          <w:szCs w:val="22"/>
          <w:lang w:val="fr-FR"/>
        </w:rPr>
        <w:fldChar w:fldCharType="separate"/>
      </w:r>
      <w:r w:rsidRPr="00717F91">
        <w:rPr>
          <w:rFonts w:ascii="Arial Narrow" w:hAnsi="Arial Narrow"/>
          <w:b/>
          <w:bCs/>
          <w:i w:val="0"/>
          <w:iCs w:val="0"/>
          <w:sz w:val="22"/>
          <w:szCs w:val="22"/>
          <w:lang w:val="fr-FR"/>
        </w:rPr>
        <w:t>9</w:t>
      </w:r>
      <w:r w:rsidRPr="00717F91">
        <w:rPr>
          <w:rFonts w:ascii="Arial Narrow" w:hAnsi="Arial Narrow"/>
          <w:b/>
          <w:bCs/>
          <w:i w:val="0"/>
          <w:iCs w:val="0"/>
          <w:sz w:val="22"/>
          <w:szCs w:val="22"/>
          <w:lang w:val="fr-FR"/>
        </w:rPr>
        <w:fldChar w:fldCharType="end"/>
      </w:r>
      <w:r w:rsidRPr="00717F91">
        <w:rPr>
          <w:rFonts w:ascii="Arial Narrow" w:hAnsi="Arial Narrow"/>
          <w:b/>
          <w:bCs/>
          <w:i w:val="0"/>
          <w:iCs w:val="0"/>
          <w:sz w:val="22"/>
          <w:szCs w:val="22"/>
          <w:lang w:val="fr-FR"/>
        </w:rPr>
        <w:t xml:space="preserve">: </w:t>
      </w:r>
      <w:r w:rsidR="00B77461" w:rsidRPr="00717F91">
        <w:rPr>
          <w:rFonts w:ascii="Arial Narrow" w:hAnsi="Arial Narrow"/>
          <w:b/>
          <w:bCs/>
          <w:i w:val="0"/>
          <w:iCs w:val="0"/>
          <w:sz w:val="22"/>
          <w:szCs w:val="22"/>
          <w:lang w:val="fr-FR"/>
        </w:rPr>
        <w:t>Situation des indicateurs de l’objectifs de développement</w:t>
      </w:r>
      <w:bookmarkEnd w:id="51"/>
      <w:r w:rsidR="00B77461" w:rsidRPr="00717F91">
        <w:rPr>
          <w:rFonts w:ascii="Arial Narrow" w:hAnsi="Arial Narrow"/>
          <w:b/>
          <w:bCs/>
          <w:i w:val="0"/>
          <w:iCs w:val="0"/>
          <w:sz w:val="22"/>
          <w:szCs w:val="22"/>
          <w:lang w:val="fr-FR"/>
        </w:rPr>
        <w:t xml:space="preserve"> </w:t>
      </w:r>
    </w:p>
    <w:tbl>
      <w:tblPr>
        <w:tblW w:w="9197" w:type="dxa"/>
        <w:tblInd w:w="5" w:type="dxa"/>
        <w:tblCellMar>
          <w:left w:w="70" w:type="dxa"/>
          <w:right w:w="70" w:type="dxa"/>
        </w:tblCellMar>
        <w:tblLook w:val="04A0" w:firstRow="1" w:lastRow="0" w:firstColumn="1" w:lastColumn="0" w:noHBand="0" w:noVBand="1"/>
      </w:tblPr>
      <w:tblGrid>
        <w:gridCol w:w="2835"/>
        <w:gridCol w:w="642"/>
        <w:gridCol w:w="775"/>
        <w:gridCol w:w="692"/>
        <w:gridCol w:w="4253"/>
      </w:tblGrid>
      <w:tr w:rsidR="00A0289A" w:rsidRPr="001D0A07" w14:paraId="5423363F" w14:textId="77777777" w:rsidTr="00A0289A">
        <w:trPr>
          <w:trHeight w:val="339"/>
        </w:trPr>
        <w:tc>
          <w:tcPr>
            <w:tcW w:w="2835" w:type="dxa"/>
            <w:tcBorders>
              <w:top w:val="single" w:sz="4" w:space="0" w:color="auto"/>
              <w:bottom w:val="single" w:sz="4" w:space="0" w:color="auto"/>
            </w:tcBorders>
            <w:shd w:val="clear" w:color="000000" w:fill="B4C6E7"/>
            <w:noWrap/>
            <w:vAlign w:val="center"/>
            <w:hideMark/>
          </w:tcPr>
          <w:p w14:paraId="7D38A847" w14:textId="77777777" w:rsidR="00A0289A" w:rsidRPr="001D0A07" w:rsidRDefault="00A0289A" w:rsidP="000B0215">
            <w:pPr>
              <w:spacing w:line="276" w:lineRule="auto"/>
              <w:jc w:val="center"/>
              <w:rPr>
                <w:rFonts w:ascii="Arial Narrow" w:hAnsi="Arial Narrow" w:cs="Calibri"/>
                <w:b/>
                <w:bCs/>
                <w:color w:val="000000"/>
                <w:sz w:val="20"/>
                <w:szCs w:val="20"/>
              </w:rPr>
            </w:pPr>
            <w:r w:rsidRPr="001D0A07">
              <w:rPr>
                <w:rFonts w:ascii="Arial Narrow" w:hAnsi="Arial Narrow" w:cs="Calibri"/>
                <w:b/>
                <w:bCs/>
                <w:color w:val="000000"/>
                <w:sz w:val="20"/>
                <w:szCs w:val="20"/>
              </w:rPr>
              <w:t>Indicateur</w:t>
            </w:r>
          </w:p>
        </w:tc>
        <w:tc>
          <w:tcPr>
            <w:tcW w:w="642" w:type="dxa"/>
            <w:tcBorders>
              <w:top w:val="single" w:sz="4" w:space="0" w:color="auto"/>
              <w:bottom w:val="single" w:sz="4" w:space="0" w:color="auto"/>
            </w:tcBorders>
            <w:shd w:val="clear" w:color="000000" w:fill="B4C6E7"/>
            <w:noWrap/>
            <w:vAlign w:val="center"/>
            <w:hideMark/>
          </w:tcPr>
          <w:p w14:paraId="019CA1A9" w14:textId="77777777" w:rsidR="00A0289A" w:rsidRPr="001D0A07" w:rsidRDefault="00A0289A" w:rsidP="000B0215">
            <w:pPr>
              <w:spacing w:line="276" w:lineRule="auto"/>
              <w:jc w:val="center"/>
              <w:rPr>
                <w:rFonts w:ascii="Arial Narrow" w:hAnsi="Arial Narrow" w:cs="Calibri"/>
                <w:b/>
                <w:bCs/>
                <w:color w:val="000000"/>
                <w:sz w:val="20"/>
                <w:szCs w:val="20"/>
              </w:rPr>
            </w:pPr>
            <w:r w:rsidRPr="001D0A07">
              <w:rPr>
                <w:rFonts w:ascii="Arial Narrow" w:hAnsi="Arial Narrow" w:cs="Calibri"/>
                <w:b/>
                <w:bCs/>
                <w:color w:val="000000"/>
                <w:sz w:val="20"/>
                <w:szCs w:val="20"/>
              </w:rPr>
              <w:t>Prévu</w:t>
            </w:r>
          </w:p>
        </w:tc>
        <w:tc>
          <w:tcPr>
            <w:tcW w:w="775" w:type="dxa"/>
            <w:tcBorders>
              <w:top w:val="single" w:sz="4" w:space="0" w:color="auto"/>
              <w:bottom w:val="single" w:sz="4" w:space="0" w:color="auto"/>
            </w:tcBorders>
            <w:shd w:val="clear" w:color="000000" w:fill="B4C6E7"/>
            <w:noWrap/>
            <w:vAlign w:val="center"/>
            <w:hideMark/>
          </w:tcPr>
          <w:p w14:paraId="70F2793A" w14:textId="77777777" w:rsidR="00A0289A" w:rsidRPr="001D0A07" w:rsidRDefault="00A0289A" w:rsidP="000B0215">
            <w:pPr>
              <w:spacing w:line="276" w:lineRule="auto"/>
              <w:jc w:val="center"/>
              <w:rPr>
                <w:rFonts w:ascii="Arial Narrow" w:hAnsi="Arial Narrow" w:cs="Calibri"/>
                <w:b/>
                <w:bCs/>
                <w:color w:val="000000"/>
                <w:sz w:val="20"/>
                <w:szCs w:val="20"/>
              </w:rPr>
            </w:pPr>
            <w:r w:rsidRPr="001D0A07">
              <w:rPr>
                <w:rFonts w:ascii="Arial Narrow" w:hAnsi="Arial Narrow" w:cs="Calibri"/>
                <w:b/>
                <w:bCs/>
                <w:color w:val="000000"/>
                <w:sz w:val="20"/>
                <w:szCs w:val="20"/>
              </w:rPr>
              <w:t>Réalisé</w:t>
            </w:r>
          </w:p>
        </w:tc>
        <w:tc>
          <w:tcPr>
            <w:tcW w:w="692" w:type="dxa"/>
            <w:tcBorders>
              <w:top w:val="single" w:sz="4" w:space="0" w:color="auto"/>
              <w:bottom w:val="single" w:sz="4" w:space="0" w:color="auto"/>
            </w:tcBorders>
            <w:shd w:val="clear" w:color="000000" w:fill="B4C6E7"/>
            <w:vAlign w:val="center"/>
            <w:hideMark/>
          </w:tcPr>
          <w:p w14:paraId="2121A60D" w14:textId="77777777" w:rsidR="00A0289A" w:rsidRPr="001D0A07" w:rsidRDefault="00A0289A" w:rsidP="000B0215">
            <w:pPr>
              <w:spacing w:line="276" w:lineRule="auto"/>
              <w:jc w:val="center"/>
              <w:rPr>
                <w:rFonts w:ascii="Arial Narrow" w:hAnsi="Arial Narrow" w:cs="Calibri"/>
                <w:b/>
                <w:bCs/>
                <w:color w:val="000000"/>
                <w:sz w:val="20"/>
                <w:szCs w:val="20"/>
              </w:rPr>
            </w:pPr>
            <w:r w:rsidRPr="001D0A07">
              <w:rPr>
                <w:rFonts w:ascii="Arial Narrow" w:hAnsi="Arial Narrow" w:cs="Calibri"/>
                <w:b/>
                <w:bCs/>
                <w:color w:val="000000"/>
                <w:sz w:val="20"/>
                <w:szCs w:val="20"/>
              </w:rPr>
              <w:t>Taux (%)</w:t>
            </w:r>
          </w:p>
        </w:tc>
        <w:tc>
          <w:tcPr>
            <w:tcW w:w="4253" w:type="dxa"/>
            <w:tcBorders>
              <w:top w:val="single" w:sz="4" w:space="0" w:color="auto"/>
              <w:bottom w:val="single" w:sz="4" w:space="0" w:color="auto"/>
            </w:tcBorders>
            <w:shd w:val="clear" w:color="000000" w:fill="B4C6E7"/>
            <w:noWrap/>
            <w:vAlign w:val="center"/>
            <w:hideMark/>
          </w:tcPr>
          <w:p w14:paraId="22EC0908" w14:textId="77777777" w:rsidR="00A0289A" w:rsidRPr="001D0A07" w:rsidRDefault="00A0289A" w:rsidP="000B0215">
            <w:pPr>
              <w:spacing w:line="276" w:lineRule="auto"/>
              <w:jc w:val="center"/>
              <w:rPr>
                <w:rFonts w:ascii="Arial Narrow" w:hAnsi="Arial Narrow" w:cs="Calibri"/>
                <w:b/>
                <w:bCs/>
                <w:color w:val="000000"/>
                <w:sz w:val="20"/>
                <w:szCs w:val="20"/>
              </w:rPr>
            </w:pPr>
            <w:r w:rsidRPr="001D0A07">
              <w:rPr>
                <w:rFonts w:ascii="Arial Narrow" w:hAnsi="Arial Narrow" w:cs="Calibri"/>
                <w:b/>
                <w:bCs/>
                <w:color w:val="000000"/>
                <w:sz w:val="20"/>
                <w:szCs w:val="20"/>
              </w:rPr>
              <w:t>Commentaire</w:t>
            </w:r>
          </w:p>
        </w:tc>
      </w:tr>
      <w:tr w:rsidR="00A0289A" w:rsidRPr="001D0A07" w14:paraId="0216EC73" w14:textId="77777777" w:rsidTr="001D0A07">
        <w:trPr>
          <w:trHeight w:val="203"/>
        </w:trPr>
        <w:tc>
          <w:tcPr>
            <w:tcW w:w="2835" w:type="dxa"/>
            <w:tcBorders>
              <w:top w:val="single" w:sz="4" w:space="0" w:color="auto"/>
              <w:bottom w:val="single" w:sz="4" w:space="0" w:color="auto"/>
            </w:tcBorders>
            <w:shd w:val="clear" w:color="auto" w:fill="auto"/>
            <w:vAlign w:val="center"/>
            <w:hideMark/>
          </w:tcPr>
          <w:p w14:paraId="1A78F0F8" w14:textId="77777777" w:rsidR="00A0289A" w:rsidRPr="001D0A07" w:rsidRDefault="00A0289A" w:rsidP="000B0215">
            <w:pPr>
              <w:spacing w:line="276" w:lineRule="auto"/>
              <w:rPr>
                <w:rFonts w:ascii="Arial Narrow" w:hAnsi="Arial Narrow" w:cs="Calibri"/>
                <w:color w:val="000000"/>
                <w:sz w:val="20"/>
                <w:szCs w:val="20"/>
              </w:rPr>
            </w:pPr>
            <w:r w:rsidRPr="001D0A07">
              <w:rPr>
                <w:rFonts w:ascii="Arial Narrow" w:hAnsi="Arial Narrow" w:cs="Calibri"/>
                <w:color w:val="000000"/>
                <w:sz w:val="20"/>
                <w:szCs w:val="20"/>
              </w:rPr>
              <w:t>1. Nombre de pays exécutant les actions du PAS</w:t>
            </w:r>
          </w:p>
        </w:tc>
        <w:tc>
          <w:tcPr>
            <w:tcW w:w="642" w:type="dxa"/>
            <w:tcBorders>
              <w:top w:val="single" w:sz="4" w:space="0" w:color="auto"/>
              <w:bottom w:val="single" w:sz="4" w:space="0" w:color="auto"/>
            </w:tcBorders>
            <w:shd w:val="clear" w:color="auto" w:fill="auto"/>
            <w:vAlign w:val="center"/>
            <w:hideMark/>
          </w:tcPr>
          <w:p w14:paraId="2CC111EB" w14:textId="77777777" w:rsidR="00A0289A" w:rsidRPr="001D0A07" w:rsidRDefault="00A0289A" w:rsidP="000B0215">
            <w:pPr>
              <w:spacing w:line="276" w:lineRule="auto"/>
              <w:jc w:val="center"/>
              <w:rPr>
                <w:rFonts w:ascii="Arial Narrow" w:hAnsi="Arial Narrow" w:cs="Calibri"/>
                <w:color w:val="000000"/>
                <w:sz w:val="20"/>
                <w:szCs w:val="20"/>
              </w:rPr>
            </w:pPr>
            <w:r w:rsidRPr="001D0A07">
              <w:rPr>
                <w:rFonts w:ascii="Arial Narrow" w:hAnsi="Arial Narrow" w:cs="Calibri"/>
                <w:color w:val="000000"/>
                <w:sz w:val="20"/>
                <w:szCs w:val="20"/>
              </w:rPr>
              <w:t>5</w:t>
            </w:r>
          </w:p>
        </w:tc>
        <w:tc>
          <w:tcPr>
            <w:tcW w:w="775" w:type="dxa"/>
            <w:tcBorders>
              <w:top w:val="single" w:sz="4" w:space="0" w:color="auto"/>
              <w:bottom w:val="single" w:sz="4" w:space="0" w:color="auto"/>
            </w:tcBorders>
            <w:shd w:val="clear" w:color="auto" w:fill="auto"/>
            <w:noWrap/>
            <w:vAlign w:val="center"/>
            <w:hideMark/>
          </w:tcPr>
          <w:p w14:paraId="05D92437" w14:textId="77777777" w:rsidR="00A0289A" w:rsidRPr="001D0A07" w:rsidRDefault="00A0289A" w:rsidP="000B0215">
            <w:pPr>
              <w:spacing w:line="276" w:lineRule="auto"/>
              <w:jc w:val="center"/>
              <w:rPr>
                <w:rFonts w:ascii="Arial Narrow" w:hAnsi="Arial Narrow" w:cs="Calibri"/>
                <w:color w:val="000000"/>
                <w:sz w:val="20"/>
                <w:szCs w:val="20"/>
              </w:rPr>
            </w:pPr>
            <w:r w:rsidRPr="001D0A07">
              <w:rPr>
                <w:rFonts w:ascii="Arial Narrow" w:hAnsi="Arial Narrow" w:cs="Calibri"/>
                <w:color w:val="000000"/>
                <w:sz w:val="20"/>
                <w:szCs w:val="20"/>
              </w:rPr>
              <w:t>4</w:t>
            </w:r>
          </w:p>
        </w:tc>
        <w:tc>
          <w:tcPr>
            <w:tcW w:w="692" w:type="dxa"/>
            <w:tcBorders>
              <w:top w:val="single" w:sz="4" w:space="0" w:color="auto"/>
              <w:bottom w:val="single" w:sz="4" w:space="0" w:color="auto"/>
            </w:tcBorders>
            <w:shd w:val="clear" w:color="auto" w:fill="auto"/>
            <w:noWrap/>
            <w:vAlign w:val="center"/>
            <w:hideMark/>
          </w:tcPr>
          <w:p w14:paraId="764EFC2A" w14:textId="77777777" w:rsidR="00A0289A" w:rsidRPr="001D0A07" w:rsidRDefault="00A0289A" w:rsidP="000B0215">
            <w:pPr>
              <w:spacing w:line="276" w:lineRule="auto"/>
              <w:jc w:val="center"/>
              <w:rPr>
                <w:rFonts w:ascii="Arial Narrow" w:hAnsi="Arial Narrow" w:cs="Calibri"/>
                <w:color w:val="000000"/>
                <w:sz w:val="20"/>
                <w:szCs w:val="20"/>
              </w:rPr>
            </w:pPr>
            <w:r w:rsidRPr="001D0A07">
              <w:rPr>
                <w:rFonts w:ascii="Arial Narrow" w:hAnsi="Arial Narrow" w:cs="Calibri"/>
                <w:color w:val="000000"/>
                <w:sz w:val="20"/>
                <w:szCs w:val="20"/>
              </w:rPr>
              <w:t>80</w:t>
            </w:r>
          </w:p>
        </w:tc>
        <w:tc>
          <w:tcPr>
            <w:tcW w:w="4253" w:type="dxa"/>
            <w:tcBorders>
              <w:top w:val="single" w:sz="4" w:space="0" w:color="auto"/>
              <w:bottom w:val="single" w:sz="4" w:space="0" w:color="auto"/>
            </w:tcBorders>
            <w:shd w:val="clear" w:color="auto" w:fill="auto"/>
            <w:vAlign w:val="bottom"/>
            <w:hideMark/>
          </w:tcPr>
          <w:p w14:paraId="4F2CBB36" w14:textId="77777777" w:rsidR="00A0289A" w:rsidRPr="001D0A07" w:rsidRDefault="00A0289A" w:rsidP="000B0215">
            <w:pPr>
              <w:spacing w:line="276" w:lineRule="auto"/>
              <w:jc w:val="both"/>
              <w:rPr>
                <w:rFonts w:ascii="Arial Narrow" w:hAnsi="Arial Narrow" w:cs="Calibri"/>
                <w:color w:val="000000"/>
                <w:sz w:val="20"/>
                <w:szCs w:val="20"/>
              </w:rPr>
            </w:pPr>
            <w:r w:rsidRPr="001D0A07">
              <w:rPr>
                <w:rFonts w:ascii="Arial Narrow" w:hAnsi="Arial Narrow" w:cs="Calibri"/>
                <w:color w:val="000000"/>
                <w:sz w:val="20"/>
                <w:szCs w:val="20"/>
              </w:rPr>
              <w:t>Le PAS actualisé est mis en œuvre par 4 pays sur 5 (RCA, Tchad, Niger et Nigeria) ;</w:t>
            </w:r>
          </w:p>
        </w:tc>
      </w:tr>
      <w:tr w:rsidR="00A0289A" w:rsidRPr="001D0A07" w14:paraId="6945EBDA" w14:textId="77777777" w:rsidTr="001D0A07">
        <w:trPr>
          <w:trHeight w:val="381"/>
        </w:trPr>
        <w:tc>
          <w:tcPr>
            <w:tcW w:w="2835" w:type="dxa"/>
            <w:tcBorders>
              <w:top w:val="single" w:sz="4" w:space="0" w:color="auto"/>
              <w:bottom w:val="single" w:sz="4" w:space="0" w:color="auto"/>
            </w:tcBorders>
            <w:shd w:val="clear" w:color="auto" w:fill="auto"/>
            <w:vAlign w:val="center"/>
            <w:hideMark/>
          </w:tcPr>
          <w:p w14:paraId="09CE5840" w14:textId="77777777" w:rsidR="00A0289A" w:rsidRPr="001D0A07" w:rsidRDefault="00A0289A" w:rsidP="000B0215">
            <w:pPr>
              <w:spacing w:line="276" w:lineRule="auto"/>
              <w:rPr>
                <w:rFonts w:ascii="Arial Narrow" w:hAnsi="Arial Narrow" w:cs="Calibri"/>
                <w:color w:val="000000"/>
                <w:sz w:val="20"/>
                <w:szCs w:val="20"/>
              </w:rPr>
            </w:pPr>
            <w:r w:rsidRPr="001D0A07">
              <w:rPr>
                <w:rFonts w:ascii="Arial Narrow" w:hAnsi="Arial Narrow" w:cs="Calibri"/>
                <w:color w:val="000000"/>
                <w:sz w:val="20"/>
                <w:szCs w:val="20"/>
              </w:rPr>
              <w:t>2. Nombre total d’actions du PAS mises en œuvre dans le bassin</w:t>
            </w:r>
          </w:p>
        </w:tc>
        <w:tc>
          <w:tcPr>
            <w:tcW w:w="642" w:type="dxa"/>
            <w:tcBorders>
              <w:top w:val="single" w:sz="4" w:space="0" w:color="auto"/>
              <w:bottom w:val="single" w:sz="4" w:space="0" w:color="auto"/>
            </w:tcBorders>
            <w:shd w:val="clear" w:color="auto" w:fill="auto"/>
            <w:vAlign w:val="center"/>
            <w:hideMark/>
          </w:tcPr>
          <w:p w14:paraId="4C1C3D55" w14:textId="77777777" w:rsidR="00A0289A" w:rsidRPr="001D0A07" w:rsidRDefault="00A0289A" w:rsidP="000B0215">
            <w:pPr>
              <w:spacing w:line="276" w:lineRule="auto"/>
              <w:jc w:val="center"/>
              <w:rPr>
                <w:rFonts w:ascii="Arial Narrow" w:hAnsi="Arial Narrow" w:cs="Calibri"/>
                <w:color w:val="000000"/>
                <w:sz w:val="20"/>
                <w:szCs w:val="20"/>
              </w:rPr>
            </w:pPr>
            <w:r w:rsidRPr="001D0A07">
              <w:rPr>
                <w:rFonts w:ascii="Arial Narrow" w:hAnsi="Arial Narrow" w:cs="Calibri"/>
                <w:color w:val="000000"/>
                <w:sz w:val="20"/>
                <w:szCs w:val="20"/>
              </w:rPr>
              <w:t>50</w:t>
            </w:r>
          </w:p>
        </w:tc>
        <w:tc>
          <w:tcPr>
            <w:tcW w:w="775" w:type="dxa"/>
            <w:tcBorders>
              <w:top w:val="single" w:sz="4" w:space="0" w:color="auto"/>
              <w:bottom w:val="single" w:sz="4" w:space="0" w:color="auto"/>
            </w:tcBorders>
            <w:shd w:val="clear" w:color="auto" w:fill="auto"/>
            <w:noWrap/>
            <w:vAlign w:val="center"/>
            <w:hideMark/>
          </w:tcPr>
          <w:p w14:paraId="7269B48D" w14:textId="77777777" w:rsidR="00A0289A" w:rsidRPr="001D0A07" w:rsidRDefault="00A0289A" w:rsidP="000B0215">
            <w:pPr>
              <w:spacing w:line="276" w:lineRule="auto"/>
              <w:jc w:val="center"/>
              <w:rPr>
                <w:rFonts w:ascii="Arial Narrow" w:hAnsi="Arial Narrow" w:cs="Calibri"/>
                <w:color w:val="FF0000"/>
                <w:sz w:val="20"/>
                <w:szCs w:val="20"/>
              </w:rPr>
            </w:pPr>
            <w:r w:rsidRPr="00693BE1">
              <w:rPr>
                <w:rFonts w:ascii="Arial Narrow" w:hAnsi="Arial Narrow" w:cs="Calibri"/>
                <w:color w:val="000000" w:themeColor="text1"/>
                <w:sz w:val="20"/>
                <w:szCs w:val="20"/>
              </w:rPr>
              <w:t>10</w:t>
            </w:r>
          </w:p>
        </w:tc>
        <w:tc>
          <w:tcPr>
            <w:tcW w:w="692" w:type="dxa"/>
            <w:tcBorders>
              <w:top w:val="single" w:sz="4" w:space="0" w:color="auto"/>
              <w:bottom w:val="single" w:sz="4" w:space="0" w:color="auto"/>
            </w:tcBorders>
            <w:shd w:val="clear" w:color="auto" w:fill="auto"/>
            <w:noWrap/>
            <w:vAlign w:val="center"/>
            <w:hideMark/>
          </w:tcPr>
          <w:p w14:paraId="5C407AC9" w14:textId="77777777" w:rsidR="00A0289A" w:rsidRPr="001D0A07" w:rsidRDefault="00A0289A" w:rsidP="000B0215">
            <w:pPr>
              <w:spacing w:line="276" w:lineRule="auto"/>
              <w:jc w:val="center"/>
              <w:rPr>
                <w:rFonts w:ascii="Arial Narrow" w:hAnsi="Arial Narrow" w:cs="Calibri"/>
                <w:color w:val="000000"/>
                <w:sz w:val="20"/>
                <w:szCs w:val="20"/>
              </w:rPr>
            </w:pPr>
            <w:r w:rsidRPr="001D0A07">
              <w:rPr>
                <w:rFonts w:ascii="Arial Narrow" w:hAnsi="Arial Narrow" w:cs="Calibri"/>
                <w:color w:val="000000"/>
                <w:sz w:val="20"/>
                <w:szCs w:val="20"/>
              </w:rPr>
              <w:t>20</w:t>
            </w:r>
          </w:p>
        </w:tc>
        <w:tc>
          <w:tcPr>
            <w:tcW w:w="4253" w:type="dxa"/>
            <w:tcBorders>
              <w:top w:val="single" w:sz="4" w:space="0" w:color="auto"/>
              <w:bottom w:val="single" w:sz="4" w:space="0" w:color="auto"/>
            </w:tcBorders>
            <w:shd w:val="clear" w:color="auto" w:fill="auto"/>
            <w:vAlign w:val="bottom"/>
            <w:hideMark/>
          </w:tcPr>
          <w:p w14:paraId="30B34AB6" w14:textId="77777777" w:rsidR="00A0289A" w:rsidRPr="001D0A07" w:rsidRDefault="00A0289A" w:rsidP="000B0215">
            <w:pPr>
              <w:spacing w:line="276" w:lineRule="auto"/>
              <w:jc w:val="both"/>
              <w:rPr>
                <w:rFonts w:ascii="Arial Narrow" w:hAnsi="Arial Narrow" w:cs="Calibri"/>
                <w:color w:val="000000"/>
                <w:sz w:val="20"/>
                <w:szCs w:val="20"/>
              </w:rPr>
            </w:pPr>
            <w:r w:rsidRPr="001D0A07">
              <w:rPr>
                <w:rFonts w:ascii="Arial Narrow" w:hAnsi="Arial Narrow" w:cs="Calibri"/>
                <w:color w:val="000000"/>
                <w:sz w:val="20"/>
                <w:szCs w:val="20"/>
              </w:rPr>
              <w:t>10 microprojets sont en cours de mise en œuvre en tant qu'initiatives pilotes dans le cadre du PAS révisé dans 4 pays.</w:t>
            </w:r>
          </w:p>
        </w:tc>
      </w:tr>
      <w:tr w:rsidR="00A0289A" w:rsidRPr="001D0A07" w14:paraId="4FB8AD30" w14:textId="77777777" w:rsidTr="001D0A07">
        <w:trPr>
          <w:trHeight w:val="45"/>
        </w:trPr>
        <w:tc>
          <w:tcPr>
            <w:tcW w:w="2835" w:type="dxa"/>
            <w:tcBorders>
              <w:top w:val="single" w:sz="4" w:space="0" w:color="auto"/>
              <w:bottom w:val="single" w:sz="4" w:space="0" w:color="auto"/>
            </w:tcBorders>
            <w:shd w:val="clear" w:color="auto" w:fill="auto"/>
            <w:vAlign w:val="center"/>
            <w:hideMark/>
          </w:tcPr>
          <w:p w14:paraId="58E4F17E" w14:textId="77777777" w:rsidR="00A0289A" w:rsidRPr="001D0A07" w:rsidRDefault="00A0289A" w:rsidP="000B0215">
            <w:pPr>
              <w:spacing w:line="276" w:lineRule="auto"/>
              <w:rPr>
                <w:rFonts w:ascii="Arial Narrow" w:hAnsi="Arial Narrow" w:cs="Calibri"/>
                <w:color w:val="000000"/>
                <w:sz w:val="20"/>
                <w:szCs w:val="20"/>
              </w:rPr>
            </w:pPr>
            <w:r w:rsidRPr="001D0A07">
              <w:rPr>
                <w:rFonts w:ascii="Arial Narrow" w:hAnsi="Arial Narrow" w:cs="Calibri"/>
                <w:color w:val="000000"/>
                <w:sz w:val="20"/>
                <w:szCs w:val="20"/>
              </w:rPr>
              <w:t>3. État de ratification de la Charte de l’eau</w:t>
            </w:r>
          </w:p>
        </w:tc>
        <w:tc>
          <w:tcPr>
            <w:tcW w:w="642" w:type="dxa"/>
            <w:tcBorders>
              <w:top w:val="single" w:sz="4" w:space="0" w:color="auto"/>
              <w:bottom w:val="single" w:sz="4" w:space="0" w:color="auto"/>
            </w:tcBorders>
            <w:shd w:val="clear" w:color="auto" w:fill="auto"/>
            <w:vAlign w:val="center"/>
            <w:hideMark/>
          </w:tcPr>
          <w:p w14:paraId="62114191" w14:textId="77777777" w:rsidR="00A0289A" w:rsidRPr="001D0A07" w:rsidRDefault="00A0289A" w:rsidP="000B0215">
            <w:pPr>
              <w:spacing w:line="276" w:lineRule="auto"/>
              <w:jc w:val="center"/>
              <w:rPr>
                <w:rFonts w:ascii="Arial Narrow" w:hAnsi="Arial Narrow" w:cs="Calibri"/>
                <w:color w:val="000000"/>
                <w:sz w:val="20"/>
                <w:szCs w:val="20"/>
              </w:rPr>
            </w:pPr>
            <w:r w:rsidRPr="001D0A07">
              <w:rPr>
                <w:rFonts w:ascii="Arial Narrow" w:hAnsi="Arial Narrow" w:cs="Calibri"/>
                <w:color w:val="000000"/>
                <w:sz w:val="20"/>
                <w:szCs w:val="20"/>
              </w:rPr>
              <w:t>3</w:t>
            </w:r>
          </w:p>
        </w:tc>
        <w:tc>
          <w:tcPr>
            <w:tcW w:w="775" w:type="dxa"/>
            <w:tcBorders>
              <w:top w:val="single" w:sz="4" w:space="0" w:color="auto"/>
              <w:bottom w:val="single" w:sz="4" w:space="0" w:color="auto"/>
            </w:tcBorders>
            <w:shd w:val="clear" w:color="auto" w:fill="auto"/>
            <w:noWrap/>
            <w:vAlign w:val="center"/>
            <w:hideMark/>
          </w:tcPr>
          <w:p w14:paraId="4B0D4CDD" w14:textId="77777777" w:rsidR="00A0289A" w:rsidRPr="001D0A07" w:rsidRDefault="00A0289A" w:rsidP="000B0215">
            <w:pPr>
              <w:spacing w:line="276" w:lineRule="auto"/>
              <w:jc w:val="center"/>
              <w:rPr>
                <w:rFonts w:ascii="Arial Narrow" w:hAnsi="Arial Narrow" w:cs="Calibri"/>
                <w:color w:val="000000"/>
                <w:sz w:val="20"/>
                <w:szCs w:val="20"/>
              </w:rPr>
            </w:pPr>
            <w:r w:rsidRPr="001D0A07">
              <w:rPr>
                <w:rFonts w:ascii="Arial Narrow" w:hAnsi="Arial Narrow" w:cs="Calibri"/>
                <w:color w:val="000000"/>
                <w:sz w:val="20"/>
                <w:szCs w:val="20"/>
              </w:rPr>
              <w:t>4</w:t>
            </w:r>
          </w:p>
        </w:tc>
        <w:tc>
          <w:tcPr>
            <w:tcW w:w="692" w:type="dxa"/>
            <w:tcBorders>
              <w:top w:val="single" w:sz="4" w:space="0" w:color="auto"/>
              <w:bottom w:val="single" w:sz="4" w:space="0" w:color="auto"/>
            </w:tcBorders>
            <w:shd w:val="clear" w:color="auto" w:fill="auto"/>
            <w:noWrap/>
            <w:vAlign w:val="center"/>
            <w:hideMark/>
          </w:tcPr>
          <w:p w14:paraId="584A976B" w14:textId="097716D9" w:rsidR="00A0289A" w:rsidRPr="001D0A07" w:rsidRDefault="00A0289A" w:rsidP="000B0215">
            <w:pPr>
              <w:spacing w:line="276" w:lineRule="auto"/>
              <w:jc w:val="center"/>
              <w:rPr>
                <w:rFonts w:ascii="Arial Narrow" w:hAnsi="Arial Narrow" w:cs="Calibri"/>
                <w:color w:val="000000"/>
                <w:sz w:val="20"/>
                <w:szCs w:val="20"/>
              </w:rPr>
            </w:pPr>
            <w:r w:rsidRPr="001D0A07">
              <w:rPr>
                <w:rFonts w:ascii="Arial Narrow" w:hAnsi="Arial Narrow" w:cs="Calibri"/>
                <w:color w:val="000000"/>
                <w:sz w:val="20"/>
                <w:szCs w:val="20"/>
              </w:rPr>
              <w:t>133</w:t>
            </w:r>
          </w:p>
        </w:tc>
        <w:tc>
          <w:tcPr>
            <w:tcW w:w="4253" w:type="dxa"/>
            <w:tcBorders>
              <w:top w:val="single" w:sz="4" w:space="0" w:color="auto"/>
              <w:bottom w:val="single" w:sz="4" w:space="0" w:color="auto"/>
            </w:tcBorders>
            <w:shd w:val="clear" w:color="auto" w:fill="auto"/>
            <w:vAlign w:val="bottom"/>
            <w:hideMark/>
          </w:tcPr>
          <w:p w14:paraId="409FDB9B" w14:textId="44B979F3" w:rsidR="00A0289A" w:rsidRPr="001D0A07" w:rsidRDefault="00A0289A" w:rsidP="000B0215">
            <w:pPr>
              <w:spacing w:line="276" w:lineRule="auto"/>
              <w:jc w:val="both"/>
              <w:rPr>
                <w:rFonts w:ascii="Arial Narrow" w:hAnsi="Arial Narrow" w:cs="Calibri"/>
                <w:color w:val="000000"/>
                <w:sz w:val="20"/>
                <w:szCs w:val="20"/>
              </w:rPr>
            </w:pPr>
            <w:r w:rsidRPr="001D0A07">
              <w:rPr>
                <w:rFonts w:ascii="Arial Narrow" w:hAnsi="Arial Narrow" w:cs="Calibri"/>
                <w:color w:val="000000"/>
                <w:sz w:val="20"/>
                <w:szCs w:val="20"/>
              </w:rPr>
              <w:t>04 pays sur 5 (Tchad, Niger, Cameroun, Nigeria) ont ratifié la Charte de l'eau. La R</w:t>
            </w:r>
            <w:r w:rsidRPr="001D0A07">
              <w:rPr>
                <w:rFonts w:ascii="Arial Narrow" w:hAnsi="Arial Narrow" w:cs="Calibri"/>
                <w:color w:val="000000"/>
                <w:sz w:val="20"/>
                <w:szCs w:val="20"/>
                <w:lang w:val="fr-FR"/>
              </w:rPr>
              <w:t xml:space="preserve">CA </w:t>
            </w:r>
            <w:r w:rsidRPr="001D0A07">
              <w:rPr>
                <w:rFonts w:ascii="Arial Narrow" w:hAnsi="Arial Narrow" w:cs="Calibri"/>
                <w:color w:val="000000"/>
                <w:sz w:val="20"/>
                <w:szCs w:val="20"/>
              </w:rPr>
              <w:t>n'a pas encore transmis les instruments juridiques de ratification mais le plaidoyer se poursuit</w:t>
            </w:r>
          </w:p>
        </w:tc>
      </w:tr>
      <w:tr w:rsidR="00A0289A" w:rsidRPr="001D0A07" w14:paraId="5B95B488" w14:textId="77777777" w:rsidTr="00A0289A">
        <w:trPr>
          <w:trHeight w:val="560"/>
        </w:trPr>
        <w:tc>
          <w:tcPr>
            <w:tcW w:w="2835" w:type="dxa"/>
            <w:tcBorders>
              <w:top w:val="single" w:sz="4" w:space="0" w:color="auto"/>
              <w:bottom w:val="single" w:sz="4" w:space="0" w:color="auto"/>
            </w:tcBorders>
            <w:shd w:val="clear" w:color="auto" w:fill="auto"/>
            <w:vAlign w:val="center"/>
            <w:hideMark/>
          </w:tcPr>
          <w:p w14:paraId="6E75210E" w14:textId="77777777" w:rsidR="00A0289A" w:rsidRPr="001D0A07" w:rsidRDefault="00A0289A" w:rsidP="000B0215">
            <w:pPr>
              <w:spacing w:line="276" w:lineRule="auto"/>
              <w:rPr>
                <w:rFonts w:ascii="Arial Narrow" w:hAnsi="Arial Narrow" w:cs="Calibri"/>
                <w:color w:val="000000"/>
                <w:sz w:val="20"/>
                <w:szCs w:val="20"/>
              </w:rPr>
            </w:pPr>
            <w:r w:rsidRPr="001D0A07">
              <w:rPr>
                <w:rFonts w:ascii="Arial Narrow" w:hAnsi="Arial Narrow" w:cs="Calibri"/>
                <w:color w:val="000000"/>
                <w:sz w:val="20"/>
                <w:szCs w:val="20"/>
              </w:rPr>
              <w:t>4.a. Existence d’une analyse genre</w:t>
            </w:r>
          </w:p>
        </w:tc>
        <w:tc>
          <w:tcPr>
            <w:tcW w:w="642" w:type="dxa"/>
            <w:tcBorders>
              <w:top w:val="single" w:sz="4" w:space="0" w:color="auto"/>
              <w:bottom w:val="single" w:sz="4" w:space="0" w:color="auto"/>
            </w:tcBorders>
            <w:shd w:val="clear" w:color="auto" w:fill="auto"/>
            <w:vAlign w:val="center"/>
            <w:hideMark/>
          </w:tcPr>
          <w:p w14:paraId="1E821697" w14:textId="77777777" w:rsidR="00A0289A" w:rsidRPr="001D0A07" w:rsidRDefault="00A0289A" w:rsidP="000B0215">
            <w:pPr>
              <w:spacing w:line="276" w:lineRule="auto"/>
              <w:jc w:val="center"/>
              <w:rPr>
                <w:rFonts w:ascii="Arial Narrow" w:hAnsi="Arial Narrow" w:cs="Calibri"/>
                <w:color w:val="000000"/>
                <w:sz w:val="20"/>
                <w:szCs w:val="20"/>
              </w:rPr>
            </w:pPr>
            <w:r w:rsidRPr="001D0A07">
              <w:rPr>
                <w:rFonts w:ascii="Arial Narrow" w:hAnsi="Arial Narrow" w:cs="Calibri"/>
                <w:color w:val="000000"/>
                <w:sz w:val="20"/>
                <w:szCs w:val="20"/>
              </w:rPr>
              <w:t>1</w:t>
            </w:r>
          </w:p>
        </w:tc>
        <w:tc>
          <w:tcPr>
            <w:tcW w:w="775" w:type="dxa"/>
            <w:tcBorders>
              <w:top w:val="single" w:sz="4" w:space="0" w:color="auto"/>
              <w:bottom w:val="single" w:sz="4" w:space="0" w:color="auto"/>
            </w:tcBorders>
            <w:shd w:val="clear" w:color="auto" w:fill="auto"/>
            <w:noWrap/>
            <w:vAlign w:val="center"/>
            <w:hideMark/>
          </w:tcPr>
          <w:p w14:paraId="7FA9661C" w14:textId="77777777" w:rsidR="00A0289A" w:rsidRPr="001D0A07" w:rsidRDefault="00A0289A" w:rsidP="000B0215">
            <w:pPr>
              <w:spacing w:line="276" w:lineRule="auto"/>
              <w:jc w:val="center"/>
              <w:rPr>
                <w:rFonts w:ascii="Arial Narrow" w:hAnsi="Arial Narrow" w:cs="Calibri"/>
                <w:color w:val="000000"/>
                <w:sz w:val="20"/>
                <w:szCs w:val="20"/>
              </w:rPr>
            </w:pPr>
            <w:r w:rsidRPr="001D0A07">
              <w:rPr>
                <w:rFonts w:ascii="Arial Narrow" w:hAnsi="Arial Narrow" w:cs="Calibri"/>
                <w:color w:val="000000"/>
                <w:sz w:val="20"/>
                <w:szCs w:val="20"/>
              </w:rPr>
              <w:t>1</w:t>
            </w:r>
          </w:p>
        </w:tc>
        <w:tc>
          <w:tcPr>
            <w:tcW w:w="692" w:type="dxa"/>
            <w:tcBorders>
              <w:top w:val="single" w:sz="4" w:space="0" w:color="auto"/>
              <w:bottom w:val="single" w:sz="4" w:space="0" w:color="auto"/>
            </w:tcBorders>
            <w:shd w:val="clear" w:color="auto" w:fill="auto"/>
            <w:noWrap/>
            <w:vAlign w:val="center"/>
            <w:hideMark/>
          </w:tcPr>
          <w:p w14:paraId="20BF3669" w14:textId="77777777" w:rsidR="00A0289A" w:rsidRPr="001D0A07" w:rsidRDefault="00A0289A" w:rsidP="000B0215">
            <w:pPr>
              <w:spacing w:line="276" w:lineRule="auto"/>
              <w:jc w:val="center"/>
              <w:rPr>
                <w:rFonts w:ascii="Arial Narrow" w:hAnsi="Arial Narrow" w:cs="Calibri"/>
                <w:color w:val="000000"/>
                <w:sz w:val="20"/>
                <w:szCs w:val="20"/>
              </w:rPr>
            </w:pPr>
            <w:r w:rsidRPr="001D0A07">
              <w:rPr>
                <w:rFonts w:ascii="Arial Narrow" w:hAnsi="Arial Narrow" w:cs="Calibri"/>
                <w:color w:val="000000"/>
                <w:sz w:val="20"/>
                <w:szCs w:val="20"/>
              </w:rPr>
              <w:t>100</w:t>
            </w:r>
          </w:p>
        </w:tc>
        <w:tc>
          <w:tcPr>
            <w:tcW w:w="4253" w:type="dxa"/>
            <w:vMerge w:val="restart"/>
            <w:tcBorders>
              <w:top w:val="single" w:sz="4" w:space="0" w:color="auto"/>
              <w:bottom w:val="single" w:sz="4" w:space="0" w:color="auto"/>
            </w:tcBorders>
            <w:shd w:val="clear" w:color="auto" w:fill="auto"/>
            <w:vAlign w:val="center"/>
            <w:hideMark/>
          </w:tcPr>
          <w:p w14:paraId="629725E5" w14:textId="77777777" w:rsidR="00A0289A" w:rsidRPr="001D0A07" w:rsidRDefault="00A0289A" w:rsidP="000B0215">
            <w:pPr>
              <w:spacing w:line="276" w:lineRule="auto"/>
              <w:jc w:val="both"/>
              <w:rPr>
                <w:rFonts w:ascii="Arial Narrow" w:hAnsi="Arial Narrow" w:cs="Calibri"/>
                <w:color w:val="000000"/>
                <w:sz w:val="20"/>
                <w:szCs w:val="20"/>
              </w:rPr>
            </w:pPr>
            <w:r w:rsidRPr="001D0A07">
              <w:rPr>
                <w:rFonts w:ascii="Arial Narrow" w:hAnsi="Arial Narrow" w:cs="Calibri"/>
                <w:color w:val="000000"/>
                <w:sz w:val="20"/>
                <w:szCs w:val="20"/>
              </w:rPr>
              <w:t>Une évaluation du genre comprenant un plan d'action pour l'engagement des parties prenantes a été incluse dans le PAS et approuvée.</w:t>
            </w:r>
          </w:p>
        </w:tc>
      </w:tr>
      <w:tr w:rsidR="00A0289A" w:rsidRPr="001D0A07" w14:paraId="356253EB" w14:textId="77777777" w:rsidTr="001D0A07">
        <w:trPr>
          <w:trHeight w:val="45"/>
        </w:trPr>
        <w:tc>
          <w:tcPr>
            <w:tcW w:w="2835" w:type="dxa"/>
            <w:tcBorders>
              <w:top w:val="single" w:sz="4" w:space="0" w:color="auto"/>
              <w:bottom w:val="single" w:sz="4" w:space="0" w:color="auto"/>
            </w:tcBorders>
            <w:shd w:val="clear" w:color="auto" w:fill="auto"/>
            <w:hideMark/>
          </w:tcPr>
          <w:p w14:paraId="20673967" w14:textId="738758DA" w:rsidR="00A0289A" w:rsidRPr="001D0A07" w:rsidRDefault="00A0289A" w:rsidP="000B0215">
            <w:pPr>
              <w:spacing w:line="276" w:lineRule="auto"/>
              <w:rPr>
                <w:rFonts w:ascii="Arial Narrow" w:hAnsi="Arial Narrow" w:cs="Calibri"/>
                <w:color w:val="000000"/>
                <w:sz w:val="20"/>
                <w:szCs w:val="20"/>
              </w:rPr>
            </w:pPr>
            <w:r w:rsidRPr="001D0A07">
              <w:rPr>
                <w:rFonts w:ascii="Arial Narrow" w:hAnsi="Arial Narrow" w:cs="Calibri"/>
                <w:color w:val="000000"/>
                <w:sz w:val="20"/>
                <w:szCs w:val="20"/>
              </w:rPr>
              <w:t>4.b.</w:t>
            </w:r>
            <w:r w:rsidRPr="001D0A07">
              <w:rPr>
                <w:rFonts w:ascii="Arial Narrow" w:hAnsi="Arial Narrow" w:cs="Calibri"/>
                <w:color w:val="000000"/>
                <w:sz w:val="20"/>
                <w:szCs w:val="20"/>
                <w:lang w:val="fr-FR"/>
              </w:rPr>
              <w:t xml:space="preserve"> </w:t>
            </w:r>
            <w:r w:rsidRPr="001D0A07">
              <w:rPr>
                <w:rFonts w:ascii="Arial Narrow" w:hAnsi="Arial Narrow" w:cs="Calibri"/>
                <w:color w:val="000000"/>
                <w:sz w:val="20"/>
                <w:szCs w:val="20"/>
              </w:rPr>
              <w:t xml:space="preserve">Existence d’un Plan d’action en appui à la stratégie genre de la CBLT </w:t>
            </w:r>
          </w:p>
        </w:tc>
        <w:tc>
          <w:tcPr>
            <w:tcW w:w="642" w:type="dxa"/>
            <w:tcBorders>
              <w:top w:val="single" w:sz="4" w:space="0" w:color="auto"/>
              <w:bottom w:val="single" w:sz="4" w:space="0" w:color="auto"/>
            </w:tcBorders>
            <w:shd w:val="clear" w:color="auto" w:fill="auto"/>
            <w:vAlign w:val="center"/>
            <w:hideMark/>
          </w:tcPr>
          <w:p w14:paraId="3311FA10" w14:textId="77777777" w:rsidR="00A0289A" w:rsidRPr="001D0A07" w:rsidRDefault="00A0289A" w:rsidP="000B0215">
            <w:pPr>
              <w:spacing w:line="276" w:lineRule="auto"/>
              <w:jc w:val="center"/>
              <w:rPr>
                <w:rFonts w:ascii="Arial Narrow" w:hAnsi="Arial Narrow" w:cs="Calibri"/>
                <w:color w:val="000000"/>
                <w:sz w:val="20"/>
                <w:szCs w:val="20"/>
              </w:rPr>
            </w:pPr>
            <w:r w:rsidRPr="001D0A07">
              <w:rPr>
                <w:rFonts w:ascii="Arial Narrow" w:hAnsi="Arial Narrow" w:cs="Calibri"/>
                <w:color w:val="000000"/>
                <w:sz w:val="20"/>
                <w:szCs w:val="20"/>
              </w:rPr>
              <w:t>1</w:t>
            </w:r>
          </w:p>
        </w:tc>
        <w:tc>
          <w:tcPr>
            <w:tcW w:w="775" w:type="dxa"/>
            <w:tcBorders>
              <w:top w:val="single" w:sz="4" w:space="0" w:color="auto"/>
              <w:bottom w:val="single" w:sz="4" w:space="0" w:color="auto"/>
            </w:tcBorders>
            <w:shd w:val="clear" w:color="auto" w:fill="auto"/>
            <w:noWrap/>
            <w:vAlign w:val="center"/>
            <w:hideMark/>
          </w:tcPr>
          <w:p w14:paraId="53B302E4" w14:textId="77777777" w:rsidR="00A0289A" w:rsidRPr="001D0A07" w:rsidRDefault="00A0289A" w:rsidP="000B0215">
            <w:pPr>
              <w:spacing w:line="276" w:lineRule="auto"/>
              <w:jc w:val="center"/>
              <w:rPr>
                <w:rFonts w:ascii="Arial Narrow" w:hAnsi="Arial Narrow" w:cs="Calibri"/>
                <w:color w:val="000000"/>
                <w:sz w:val="20"/>
                <w:szCs w:val="20"/>
              </w:rPr>
            </w:pPr>
            <w:r w:rsidRPr="001D0A07">
              <w:rPr>
                <w:rFonts w:ascii="Arial Narrow" w:hAnsi="Arial Narrow" w:cs="Calibri"/>
                <w:color w:val="000000"/>
                <w:sz w:val="20"/>
                <w:szCs w:val="20"/>
              </w:rPr>
              <w:t>1</w:t>
            </w:r>
          </w:p>
        </w:tc>
        <w:tc>
          <w:tcPr>
            <w:tcW w:w="692" w:type="dxa"/>
            <w:tcBorders>
              <w:top w:val="single" w:sz="4" w:space="0" w:color="auto"/>
              <w:bottom w:val="single" w:sz="4" w:space="0" w:color="auto"/>
            </w:tcBorders>
            <w:shd w:val="clear" w:color="auto" w:fill="auto"/>
            <w:noWrap/>
            <w:vAlign w:val="center"/>
            <w:hideMark/>
          </w:tcPr>
          <w:p w14:paraId="1582BED2" w14:textId="77777777" w:rsidR="00A0289A" w:rsidRPr="001D0A07" w:rsidRDefault="00A0289A" w:rsidP="000B0215">
            <w:pPr>
              <w:spacing w:line="276" w:lineRule="auto"/>
              <w:jc w:val="center"/>
              <w:rPr>
                <w:rFonts w:ascii="Arial Narrow" w:hAnsi="Arial Narrow" w:cs="Calibri"/>
                <w:color w:val="000000"/>
                <w:sz w:val="20"/>
                <w:szCs w:val="20"/>
              </w:rPr>
            </w:pPr>
            <w:r w:rsidRPr="001D0A07">
              <w:rPr>
                <w:rFonts w:ascii="Arial Narrow" w:hAnsi="Arial Narrow" w:cs="Calibri"/>
                <w:color w:val="000000"/>
                <w:sz w:val="20"/>
                <w:szCs w:val="20"/>
              </w:rPr>
              <w:t>100</w:t>
            </w:r>
          </w:p>
        </w:tc>
        <w:tc>
          <w:tcPr>
            <w:tcW w:w="4253" w:type="dxa"/>
            <w:vMerge/>
            <w:tcBorders>
              <w:top w:val="single" w:sz="4" w:space="0" w:color="auto"/>
              <w:bottom w:val="single" w:sz="4" w:space="0" w:color="auto"/>
            </w:tcBorders>
            <w:vAlign w:val="center"/>
            <w:hideMark/>
          </w:tcPr>
          <w:p w14:paraId="53DF3789" w14:textId="77777777" w:rsidR="00A0289A" w:rsidRPr="001D0A07" w:rsidRDefault="00A0289A" w:rsidP="000B0215">
            <w:pPr>
              <w:spacing w:line="276" w:lineRule="auto"/>
              <w:rPr>
                <w:rFonts w:ascii="Arial Narrow" w:hAnsi="Arial Narrow" w:cs="Calibri"/>
                <w:color w:val="000000"/>
                <w:sz w:val="20"/>
                <w:szCs w:val="20"/>
              </w:rPr>
            </w:pPr>
          </w:p>
        </w:tc>
      </w:tr>
    </w:tbl>
    <w:p w14:paraId="187F2C8A" w14:textId="618741D8" w:rsidR="00DC6341" w:rsidRPr="00B77461" w:rsidRDefault="00633C0B" w:rsidP="000B0215">
      <w:pPr>
        <w:spacing w:line="276" w:lineRule="auto"/>
        <w:rPr>
          <w:rFonts w:ascii="Arial Narrow" w:eastAsia="Myriad Pro" w:hAnsi="Arial Narrow" w:cstheme="minorHAnsi"/>
          <w:b/>
          <w:bCs/>
          <w:i/>
          <w:iCs/>
          <w:color w:val="000000"/>
          <w:sz w:val="20"/>
          <w:szCs w:val="20"/>
          <w:lang w:val="fr-FR"/>
        </w:rPr>
      </w:pPr>
      <w:r w:rsidRPr="00B77461">
        <w:rPr>
          <w:rFonts w:ascii="Arial Narrow" w:eastAsia="Myriad Pro" w:hAnsi="Arial Narrow" w:cstheme="minorHAnsi"/>
          <w:b/>
          <w:bCs/>
          <w:i/>
          <w:iCs/>
          <w:color w:val="000000"/>
          <w:sz w:val="20"/>
          <w:szCs w:val="20"/>
          <w:lang w:val="fr-FR"/>
        </w:rPr>
        <w:t xml:space="preserve">Source : </w:t>
      </w:r>
      <w:r w:rsidR="00032943" w:rsidRPr="003E551D">
        <w:rPr>
          <w:rFonts w:ascii="Arial Narrow" w:eastAsia="Myriad Pro" w:hAnsi="Arial Narrow" w:cstheme="minorHAnsi"/>
          <w:b/>
          <w:bCs/>
          <w:i/>
          <w:iCs/>
          <w:color w:val="000000"/>
          <w:sz w:val="20"/>
          <w:szCs w:val="20"/>
          <w:lang w:val="fr-FR"/>
        </w:rPr>
        <w:t>Document de projet</w:t>
      </w:r>
      <w:r w:rsidR="00032943">
        <w:rPr>
          <w:rFonts w:ascii="Arial Narrow" w:eastAsia="Myriad Pro" w:hAnsi="Arial Narrow" w:cstheme="minorHAnsi"/>
          <w:b/>
          <w:bCs/>
          <w:i/>
          <w:iCs/>
          <w:color w:val="000000"/>
          <w:sz w:val="20"/>
          <w:szCs w:val="20"/>
          <w:lang w:val="fr-FR"/>
        </w:rPr>
        <w:t>/étude de base/</w:t>
      </w:r>
      <w:r w:rsidR="0095176E" w:rsidRPr="00B77461">
        <w:rPr>
          <w:rFonts w:ascii="Arial Narrow" w:eastAsia="Myriad Pro" w:hAnsi="Arial Narrow" w:cstheme="minorHAnsi"/>
          <w:b/>
          <w:bCs/>
          <w:i/>
          <w:iCs/>
          <w:color w:val="000000"/>
          <w:sz w:val="20"/>
          <w:szCs w:val="20"/>
          <w:lang w:val="fr-FR"/>
        </w:rPr>
        <w:t xml:space="preserve">rapport d’activités </w:t>
      </w:r>
      <w:r w:rsidRPr="00B77461">
        <w:rPr>
          <w:rFonts w:ascii="Arial Narrow" w:eastAsia="Myriad Pro" w:hAnsi="Arial Narrow" w:cstheme="minorHAnsi"/>
          <w:b/>
          <w:bCs/>
          <w:i/>
          <w:iCs/>
          <w:color w:val="000000"/>
          <w:sz w:val="20"/>
          <w:szCs w:val="20"/>
          <w:lang w:val="fr-FR"/>
        </w:rPr>
        <w:t>UGP</w:t>
      </w:r>
    </w:p>
    <w:p w14:paraId="6FB4C464" w14:textId="22D4C011" w:rsidR="002770E0" w:rsidRDefault="002770E0" w:rsidP="000B0215">
      <w:pPr>
        <w:spacing w:line="276" w:lineRule="auto"/>
        <w:rPr>
          <w:rFonts w:ascii="Arial Narrow" w:eastAsia="Myriad Pro" w:hAnsi="Arial Narrow" w:cstheme="minorHAnsi"/>
          <w:color w:val="000000"/>
          <w:lang w:val="fr-FR"/>
        </w:rPr>
      </w:pPr>
    </w:p>
    <w:p w14:paraId="672D487F" w14:textId="265C8F4C" w:rsidR="001E594E" w:rsidRPr="00F90230" w:rsidRDefault="00DC6341" w:rsidP="00F90230">
      <w:pPr>
        <w:pStyle w:val="Titre3"/>
        <w:rPr>
          <w:rFonts w:ascii="Arial Narrow" w:eastAsia="Myriad Pro" w:hAnsi="Arial Narrow"/>
          <w:lang w:val="fr-FR"/>
        </w:rPr>
      </w:pPr>
      <w:bookmarkStart w:id="52" w:name="_Toc161603928"/>
      <w:r w:rsidRPr="00F90230">
        <w:rPr>
          <w:rFonts w:ascii="Arial Narrow" w:eastAsia="Myriad Pro" w:hAnsi="Arial Narrow"/>
          <w:lang w:val="fr-FR"/>
        </w:rPr>
        <w:t xml:space="preserve">3.3.2 </w:t>
      </w:r>
      <w:r w:rsidR="001E594E" w:rsidRPr="00F90230">
        <w:rPr>
          <w:rFonts w:ascii="Arial Narrow" w:eastAsia="Myriad Pro" w:hAnsi="Arial Narrow"/>
          <w:lang w:val="fr-FR"/>
        </w:rPr>
        <w:t>Pertinence</w:t>
      </w:r>
      <w:bookmarkEnd w:id="52"/>
      <w:r w:rsidR="001E594E" w:rsidRPr="00F90230">
        <w:rPr>
          <w:rFonts w:ascii="Arial Narrow" w:eastAsia="Myriad Pro" w:hAnsi="Arial Narrow"/>
          <w:lang w:val="fr-FR"/>
        </w:rPr>
        <w:t xml:space="preserve"> </w:t>
      </w:r>
    </w:p>
    <w:p w14:paraId="095A485D" w14:textId="77777777" w:rsidR="00B77461" w:rsidRDefault="00B77461" w:rsidP="000B0215">
      <w:pPr>
        <w:spacing w:line="276" w:lineRule="auto"/>
        <w:rPr>
          <w:rFonts w:ascii="Arial Narrow" w:eastAsia="Myriad Pro" w:hAnsi="Arial Narrow" w:cstheme="minorHAnsi"/>
          <w:color w:val="000000"/>
          <w:lang w:val="fr-FR"/>
        </w:rPr>
      </w:pPr>
    </w:p>
    <w:p w14:paraId="13EE58A4" w14:textId="4C986D8C" w:rsidR="0095176E" w:rsidRPr="004C5BF6" w:rsidRDefault="0095176E" w:rsidP="000B0215">
      <w:pPr>
        <w:spacing w:line="276" w:lineRule="auto"/>
        <w:jc w:val="both"/>
        <w:rPr>
          <w:rFonts w:ascii="Arial Narrow" w:eastAsia="Myriad Pro" w:hAnsi="Arial Narrow" w:cstheme="minorHAnsi"/>
          <w:color w:val="000000"/>
          <w:lang w:val="fr-FR"/>
        </w:rPr>
      </w:pPr>
      <w:r w:rsidRPr="004C5BF6">
        <w:rPr>
          <w:rFonts w:ascii="Arial Narrow" w:eastAsia="Myriad Pro" w:hAnsi="Arial Narrow" w:cstheme="minorHAnsi"/>
          <w:color w:val="000000"/>
          <w:lang w:val="fr-FR"/>
        </w:rPr>
        <w:t>La pertinence du projet est appréciée par rapport à (1) l’alignement de ses objectifs et activités sur les priorités nationales </w:t>
      </w:r>
      <w:r w:rsidR="00C64BCB" w:rsidRPr="004C5BF6">
        <w:rPr>
          <w:rFonts w:ascii="Arial Narrow" w:eastAsia="Myriad Pro" w:hAnsi="Arial Narrow" w:cstheme="minorHAnsi"/>
          <w:color w:val="000000"/>
          <w:lang w:val="fr-FR"/>
        </w:rPr>
        <w:t>et de la CBLT ;</w:t>
      </w:r>
      <w:r w:rsidRPr="004C5BF6">
        <w:rPr>
          <w:rFonts w:ascii="Arial Narrow" w:eastAsia="Myriad Pro" w:hAnsi="Arial Narrow" w:cstheme="minorHAnsi"/>
          <w:color w:val="000000"/>
          <w:lang w:val="fr-FR"/>
        </w:rPr>
        <w:t xml:space="preserve"> (2) son </w:t>
      </w:r>
      <w:r w:rsidRPr="004C5BF6">
        <w:rPr>
          <w:rFonts w:ascii="Arial Narrow" w:hAnsi="Arial Narrow" w:cs="Calibri"/>
          <w:color w:val="000000"/>
        </w:rPr>
        <w:t>degré d'alignement sur les priorités stratégiques du PNUD et du FEM </w:t>
      </w:r>
      <w:r w:rsidRPr="004C5BF6">
        <w:rPr>
          <w:rFonts w:ascii="Arial Narrow" w:eastAsia="Myriad Pro" w:hAnsi="Arial Narrow" w:cstheme="minorHAnsi"/>
          <w:color w:val="000000"/>
          <w:lang w:val="fr-FR"/>
        </w:rPr>
        <w:t xml:space="preserve">; (3) le niveau de prise en compte des besoins des communautés riveraines du BLT et (4) </w:t>
      </w:r>
      <w:r w:rsidRPr="004C5BF6">
        <w:rPr>
          <w:rFonts w:ascii="Arial Narrow" w:hAnsi="Arial Narrow" w:cs="Calibri"/>
          <w:color w:val="000000"/>
          <w:lang w:val="fr-FR"/>
        </w:rPr>
        <w:t>son</w:t>
      </w:r>
      <w:r w:rsidRPr="004C5BF6">
        <w:rPr>
          <w:rFonts w:ascii="Arial Narrow" w:hAnsi="Arial Narrow" w:cs="Calibri"/>
          <w:color w:val="000000"/>
        </w:rPr>
        <w:t xml:space="preserve"> </w:t>
      </w:r>
      <w:r w:rsidR="00C64BCB" w:rsidRPr="004C5BF6">
        <w:rPr>
          <w:rFonts w:ascii="Arial Narrow" w:hAnsi="Arial Narrow" w:cs="Calibri"/>
          <w:color w:val="000000"/>
          <w:lang w:val="fr-FR"/>
        </w:rPr>
        <w:t>bien-fondé</w:t>
      </w:r>
      <w:r w:rsidRPr="004C5BF6">
        <w:rPr>
          <w:rFonts w:ascii="Arial Narrow" w:hAnsi="Arial Narrow" w:cs="Calibri"/>
          <w:color w:val="000000"/>
        </w:rPr>
        <w:t xml:space="preserve"> et </w:t>
      </w:r>
      <w:r w:rsidR="00A07C0A" w:rsidRPr="004C5BF6">
        <w:rPr>
          <w:rFonts w:ascii="Arial Narrow" w:hAnsi="Arial Narrow" w:cs="Calibri"/>
          <w:color w:val="000000"/>
          <w:lang w:val="fr-FR"/>
        </w:rPr>
        <w:t xml:space="preserve">la </w:t>
      </w:r>
      <w:r w:rsidRPr="004C5BF6">
        <w:rPr>
          <w:rFonts w:ascii="Arial Narrow" w:hAnsi="Arial Narrow" w:cs="Calibri"/>
          <w:color w:val="000000"/>
        </w:rPr>
        <w:t>complémentarité de</w:t>
      </w:r>
      <w:r w:rsidR="00C64BCB" w:rsidRPr="004C5BF6">
        <w:rPr>
          <w:rFonts w:ascii="Arial Narrow" w:hAnsi="Arial Narrow" w:cs="Calibri"/>
          <w:color w:val="000000"/>
          <w:lang w:val="fr-FR"/>
        </w:rPr>
        <w:t xml:space="preserve"> se</w:t>
      </w:r>
      <w:r w:rsidRPr="004C5BF6">
        <w:rPr>
          <w:rFonts w:ascii="Arial Narrow" w:hAnsi="Arial Narrow" w:cs="Calibri"/>
          <w:color w:val="000000"/>
        </w:rPr>
        <w:t>s activités avec d'autres initiatives</w:t>
      </w:r>
      <w:r w:rsidRPr="004C5BF6">
        <w:rPr>
          <w:rFonts w:ascii="Arial Narrow" w:hAnsi="Arial Narrow" w:cs="Calibri"/>
          <w:color w:val="000000"/>
          <w:lang w:val="fr-FR"/>
        </w:rPr>
        <w:t xml:space="preserve"> passées ou en cours dans le BLT.</w:t>
      </w:r>
    </w:p>
    <w:p w14:paraId="290D8017" w14:textId="77777777" w:rsidR="00C64BCB" w:rsidRDefault="00C64BCB" w:rsidP="000B0215">
      <w:pPr>
        <w:spacing w:line="276" w:lineRule="auto"/>
        <w:rPr>
          <w:rFonts w:ascii="Arial Narrow" w:hAnsi="Arial Narrow" w:cs="Calibri"/>
          <w:color w:val="000000"/>
          <w:sz w:val="22"/>
          <w:szCs w:val="22"/>
          <w:lang w:val="fr-FR"/>
        </w:rPr>
      </w:pPr>
    </w:p>
    <w:p w14:paraId="5723DB53" w14:textId="277590DB" w:rsidR="008A0F1D" w:rsidRPr="005D3B1F" w:rsidRDefault="00B31981" w:rsidP="000B0215">
      <w:pPr>
        <w:spacing w:line="276" w:lineRule="auto"/>
        <w:jc w:val="both"/>
        <w:rPr>
          <w:rFonts w:ascii="Arial Narrow" w:eastAsia="Myriad Pro" w:hAnsi="Arial Narrow" w:cstheme="minorHAnsi"/>
          <w:color w:val="000000"/>
          <w:lang w:val="fr-FR"/>
        </w:rPr>
      </w:pPr>
      <w:r w:rsidRPr="005D3B1F">
        <w:rPr>
          <w:rFonts w:ascii="Arial Narrow" w:eastAsia="Myriad Pro" w:hAnsi="Arial Narrow" w:cstheme="minorHAnsi"/>
          <w:color w:val="000000"/>
          <w:lang w:val="fr-FR"/>
        </w:rPr>
        <w:t xml:space="preserve">Dans </w:t>
      </w:r>
      <w:r w:rsidR="00A0289A" w:rsidRPr="005D3B1F">
        <w:rPr>
          <w:rFonts w:ascii="Arial Narrow" w:eastAsia="Myriad Pro" w:hAnsi="Arial Narrow" w:cstheme="minorHAnsi"/>
          <w:color w:val="000000"/>
          <w:lang w:val="fr-FR"/>
        </w:rPr>
        <w:t xml:space="preserve">l’ensemble </w:t>
      </w:r>
      <w:r w:rsidRPr="005D3B1F">
        <w:rPr>
          <w:rFonts w:ascii="Arial Narrow" w:eastAsia="Myriad Pro" w:hAnsi="Arial Narrow" w:cstheme="minorHAnsi"/>
          <w:color w:val="000000"/>
          <w:lang w:val="fr-FR"/>
        </w:rPr>
        <w:t xml:space="preserve">les objectifs et les activités du projet étaient-ils alignés sur les priorités nationales </w:t>
      </w:r>
      <w:r w:rsidR="00833A1A" w:rsidRPr="005D3B1F">
        <w:rPr>
          <w:rFonts w:ascii="Arial Narrow" w:eastAsia="Myriad Pro" w:hAnsi="Arial Narrow" w:cstheme="minorHAnsi"/>
          <w:color w:val="000000"/>
          <w:lang w:val="fr-FR"/>
        </w:rPr>
        <w:t xml:space="preserve">et </w:t>
      </w:r>
      <w:r w:rsidR="008A0F1D" w:rsidRPr="005D3B1F">
        <w:rPr>
          <w:rFonts w:ascii="Arial Narrow" w:eastAsia="Myriad Pro" w:hAnsi="Arial Narrow" w:cstheme="minorHAnsi"/>
          <w:color w:val="000000"/>
          <w:lang w:val="fr-FR"/>
        </w:rPr>
        <w:t xml:space="preserve">régionales </w:t>
      </w:r>
      <w:r w:rsidRPr="005D3B1F">
        <w:rPr>
          <w:rFonts w:ascii="Arial Narrow" w:eastAsia="Myriad Pro" w:hAnsi="Arial Narrow" w:cstheme="minorHAnsi"/>
          <w:color w:val="000000"/>
          <w:lang w:val="fr-FR"/>
        </w:rPr>
        <w:t xml:space="preserve">tout au long de </w:t>
      </w:r>
      <w:r w:rsidR="008A0F1D" w:rsidRPr="005D3B1F">
        <w:rPr>
          <w:rFonts w:ascii="Arial Narrow" w:eastAsia="Myriad Pro" w:hAnsi="Arial Narrow" w:cstheme="minorHAnsi"/>
          <w:color w:val="000000"/>
          <w:lang w:val="fr-FR"/>
        </w:rPr>
        <w:t>son processus de formulation et de</w:t>
      </w:r>
      <w:r w:rsidR="004C5BF6">
        <w:rPr>
          <w:rFonts w:ascii="Arial Narrow" w:eastAsia="Myriad Pro" w:hAnsi="Arial Narrow" w:cstheme="minorHAnsi"/>
          <w:color w:val="000000"/>
          <w:lang w:val="fr-FR"/>
        </w:rPr>
        <w:t xml:space="preserve"> l</w:t>
      </w:r>
      <w:r w:rsidRPr="005D3B1F">
        <w:rPr>
          <w:rFonts w:ascii="Arial Narrow" w:eastAsia="Myriad Pro" w:hAnsi="Arial Narrow" w:cstheme="minorHAnsi"/>
          <w:color w:val="000000"/>
          <w:lang w:val="fr-FR"/>
        </w:rPr>
        <w:t>a mise en œuvre</w:t>
      </w:r>
      <w:r w:rsidR="00833A1A" w:rsidRPr="005D3B1F">
        <w:rPr>
          <w:rFonts w:ascii="Arial Narrow" w:eastAsia="Myriad Pro" w:hAnsi="Arial Narrow" w:cstheme="minorHAnsi"/>
          <w:color w:val="000000"/>
          <w:lang w:val="fr-FR"/>
        </w:rPr>
        <w:t xml:space="preserve">. Au moment de sa conception, les objectifs et les activités du projet se sont notamment alignés sur les Programmes d'action </w:t>
      </w:r>
      <w:r w:rsidR="00833A1A" w:rsidRPr="005D3B1F">
        <w:rPr>
          <w:rFonts w:ascii="Arial Narrow" w:eastAsia="Myriad Pro" w:hAnsi="Arial Narrow" w:cstheme="minorHAnsi"/>
          <w:color w:val="000000"/>
          <w:lang w:val="fr-FR"/>
        </w:rPr>
        <w:lastRenderedPageBreak/>
        <w:t>nationaux pour l'adaptation (PANA) des différends pays, la CCNUCC pour le Niger, la RCA et le Tchad</w:t>
      </w:r>
      <w:r w:rsidR="008A0F1D" w:rsidRPr="005D3B1F">
        <w:rPr>
          <w:rFonts w:ascii="Arial Narrow" w:eastAsia="Myriad Pro" w:hAnsi="Arial Narrow" w:cstheme="minorHAnsi"/>
          <w:color w:val="000000"/>
          <w:lang w:val="fr-FR"/>
        </w:rPr>
        <w:t xml:space="preserve">, </w:t>
      </w:r>
      <w:r w:rsidR="00833A1A" w:rsidRPr="005D3B1F">
        <w:rPr>
          <w:rFonts w:ascii="Arial Narrow" w:eastAsia="Myriad Pro" w:hAnsi="Arial Narrow" w:cstheme="minorHAnsi"/>
          <w:color w:val="000000"/>
          <w:lang w:val="fr-FR"/>
        </w:rPr>
        <w:t>le Plan pour la résilience climatique et le développement du Lac Tchad de 2015</w:t>
      </w:r>
      <w:r w:rsidR="008A0F1D" w:rsidRPr="005D3B1F">
        <w:rPr>
          <w:rFonts w:ascii="Arial Narrow" w:eastAsia="Myriad Pro" w:hAnsi="Arial Narrow" w:cstheme="minorHAnsi"/>
          <w:color w:val="000000"/>
          <w:lang w:val="fr-FR"/>
        </w:rPr>
        <w:t>, la Stratégie et plan d’action pour la biodiversité révisée (2016-2020) du Nigéria</w:t>
      </w:r>
      <w:r w:rsidR="00833A1A" w:rsidRPr="005D3B1F">
        <w:rPr>
          <w:rFonts w:ascii="Arial Narrow" w:eastAsia="Myriad Pro" w:hAnsi="Arial Narrow" w:cstheme="minorHAnsi"/>
          <w:color w:val="000000"/>
          <w:lang w:val="fr-FR"/>
        </w:rPr>
        <w:t xml:space="preserve">. </w:t>
      </w:r>
      <w:r w:rsidR="008A0F1D" w:rsidRPr="005D3B1F">
        <w:rPr>
          <w:rFonts w:ascii="Arial Narrow" w:eastAsia="Myriad Pro" w:hAnsi="Arial Narrow" w:cstheme="minorHAnsi"/>
          <w:color w:val="000000"/>
          <w:lang w:val="fr-FR"/>
        </w:rPr>
        <w:t xml:space="preserve">Au niveau régional, le projet découle du PAS 2008 de la CBLT dont la mise en œuvre </w:t>
      </w:r>
      <w:r w:rsidR="00B90745" w:rsidRPr="005D3B1F">
        <w:rPr>
          <w:rFonts w:ascii="Arial Narrow" w:eastAsia="Myriad Pro" w:hAnsi="Arial Narrow" w:cstheme="minorHAnsi"/>
          <w:color w:val="000000"/>
          <w:lang w:val="fr-FR"/>
        </w:rPr>
        <w:t>est sa raison d’être. Le PAS 2008 correspond aux priorités transfrontalières en matière de gestion des ressources en eau et de l’environnement des Etats membres de la CBLT qui du reste ont i</w:t>
      </w:r>
      <w:r w:rsidR="008A0F1D" w:rsidRPr="005D3B1F">
        <w:rPr>
          <w:rFonts w:ascii="Arial Narrow" w:eastAsia="Myriad Pro" w:hAnsi="Arial Narrow" w:cstheme="minorHAnsi"/>
          <w:color w:val="000000"/>
          <w:lang w:val="fr-FR"/>
        </w:rPr>
        <w:t xml:space="preserve">ndividuellement a adhéré à plusieurs accords et conventions internationaux (CBD, CCNUCC, UNCCD, Ramsar, etc.) relatifs à l’action conjointe pour gérer les questions d’exploitation des ressources. </w:t>
      </w:r>
      <w:r w:rsidR="005D3B1F" w:rsidRPr="00C5404A">
        <w:rPr>
          <w:rFonts w:ascii="Arial Narrow" w:hAnsi="Arial Narrow"/>
        </w:rPr>
        <w:t>Le projet répond au besoin d’un appui régional et national supplémentaire pour initier la mise en œuvre des actions identifiées dans le PAS 2008, aider la CBLT, mais surtout ses États membres, à renforcer certains aspects de leur gestion environnementale et mieux harmoniser les approches des différents pays.</w:t>
      </w:r>
      <w:r w:rsidR="009D6C80" w:rsidRPr="009D6C80">
        <w:rPr>
          <w:rFonts w:ascii="Arial Narrow" w:hAnsi="Arial Narrow"/>
          <w:lang w:val="fr-FR"/>
        </w:rPr>
        <w:t xml:space="preserve"> L</w:t>
      </w:r>
      <w:r w:rsidR="009D6C80" w:rsidRPr="00C5404A">
        <w:rPr>
          <w:rFonts w:ascii="Arial Narrow" w:hAnsi="Arial Narrow"/>
        </w:rPr>
        <w:t>e projet</w:t>
      </w:r>
      <w:r w:rsidR="009D6C80" w:rsidRPr="009D6C80">
        <w:rPr>
          <w:rFonts w:ascii="Arial Narrow" w:hAnsi="Arial Narrow"/>
          <w:lang w:val="fr-FR"/>
        </w:rPr>
        <w:t xml:space="preserve"> co</w:t>
      </w:r>
      <w:r w:rsidR="009D6C80">
        <w:rPr>
          <w:rFonts w:ascii="Arial Narrow" w:hAnsi="Arial Narrow"/>
          <w:lang w:val="fr-FR"/>
        </w:rPr>
        <w:t xml:space="preserve">ntribue </w:t>
      </w:r>
      <w:r w:rsidR="009D6C80" w:rsidRPr="009D6C80">
        <w:rPr>
          <w:rFonts w:ascii="Arial Narrow" w:hAnsi="Arial Narrow"/>
          <w:lang w:val="fr-FR"/>
        </w:rPr>
        <w:t>à</w:t>
      </w:r>
      <w:r w:rsidR="009D6C80" w:rsidRPr="00C5404A">
        <w:rPr>
          <w:rFonts w:ascii="Arial Narrow" w:hAnsi="Arial Narrow"/>
        </w:rPr>
        <w:t xml:space="preserve"> renforcer la résilience au changement climatique et </w:t>
      </w:r>
      <w:r w:rsidR="009D6C80">
        <w:rPr>
          <w:rFonts w:ascii="Arial Narrow" w:hAnsi="Arial Narrow"/>
          <w:lang w:val="fr-FR"/>
        </w:rPr>
        <w:t xml:space="preserve">à </w:t>
      </w:r>
      <w:r w:rsidR="009D6C80" w:rsidRPr="00C5404A">
        <w:rPr>
          <w:rFonts w:ascii="Arial Narrow" w:hAnsi="Arial Narrow"/>
        </w:rPr>
        <w:t>réduire le stress sur les écosystèmes </w:t>
      </w:r>
      <w:r w:rsidR="009D6C80" w:rsidRPr="009D6C80">
        <w:rPr>
          <w:rFonts w:ascii="Arial Narrow" w:hAnsi="Arial Narrow"/>
          <w:lang w:val="fr-FR"/>
        </w:rPr>
        <w:t xml:space="preserve">dans </w:t>
      </w:r>
      <w:r w:rsidR="009D6C80">
        <w:rPr>
          <w:rFonts w:ascii="Arial Narrow" w:hAnsi="Arial Narrow"/>
          <w:lang w:val="fr-FR"/>
        </w:rPr>
        <w:t xml:space="preserve">le BLT. </w:t>
      </w:r>
      <w:r w:rsidR="005D3B1F" w:rsidRPr="005D3B1F">
        <w:rPr>
          <w:rFonts w:ascii="Arial Narrow" w:eastAsia="Myriad Pro" w:hAnsi="Arial Narrow" w:cstheme="minorHAnsi"/>
          <w:color w:val="000000"/>
          <w:lang w:val="fr-FR"/>
        </w:rPr>
        <w:t xml:space="preserve">L’étude de base réalisée au démarrage du projet a permis d’actualiser et de réorienter les priorités nationales et régionales des États.  </w:t>
      </w:r>
    </w:p>
    <w:p w14:paraId="10E89104" w14:textId="6442DBDA" w:rsidR="009D6C80" w:rsidRPr="009D6C80" w:rsidRDefault="005D3B1F" w:rsidP="000B0215">
      <w:pPr>
        <w:spacing w:line="276" w:lineRule="auto"/>
        <w:jc w:val="both"/>
        <w:rPr>
          <w:rFonts w:ascii="Arial Narrow" w:eastAsia="Myriad Pro" w:hAnsi="Arial Narrow" w:cstheme="minorHAnsi"/>
          <w:color w:val="000000"/>
          <w:lang w:val="fr-FR"/>
        </w:rPr>
      </w:pPr>
      <w:r>
        <w:rPr>
          <w:rFonts w:ascii="Arial Narrow" w:eastAsia="Myriad Pro" w:hAnsi="Arial Narrow" w:cstheme="minorHAnsi"/>
          <w:color w:val="000000"/>
          <w:lang w:val="fr-FR"/>
        </w:rPr>
        <w:t>P</w:t>
      </w:r>
      <w:r w:rsidRPr="005D3B1F">
        <w:rPr>
          <w:rFonts w:ascii="Arial Narrow" w:eastAsia="Myriad Pro" w:hAnsi="Arial Narrow" w:cstheme="minorHAnsi"/>
          <w:color w:val="000000"/>
          <w:lang w:val="fr-FR"/>
        </w:rPr>
        <w:t>ar ailleurs</w:t>
      </w:r>
      <w:r>
        <w:rPr>
          <w:rFonts w:ascii="Arial Narrow" w:eastAsia="Myriad Pro" w:hAnsi="Arial Narrow" w:cstheme="minorHAnsi"/>
          <w:color w:val="000000"/>
          <w:lang w:val="fr-FR"/>
        </w:rPr>
        <w:t>,</w:t>
      </w:r>
      <w:r w:rsidRPr="005D3B1F">
        <w:rPr>
          <w:rFonts w:ascii="Arial Narrow" w:eastAsia="Myriad Pro" w:hAnsi="Arial Narrow" w:cstheme="minorHAnsi"/>
          <w:color w:val="000000"/>
          <w:lang w:val="fr-FR"/>
        </w:rPr>
        <w:t xml:space="preserve"> </w:t>
      </w:r>
      <w:r>
        <w:rPr>
          <w:rFonts w:ascii="Arial Narrow" w:eastAsia="Myriad Pro" w:hAnsi="Arial Narrow" w:cstheme="minorHAnsi"/>
          <w:color w:val="000000"/>
          <w:lang w:val="fr-FR"/>
        </w:rPr>
        <w:t>l</w:t>
      </w:r>
      <w:r w:rsidR="00B90745" w:rsidRPr="005D3B1F">
        <w:rPr>
          <w:rFonts w:ascii="Arial Narrow" w:eastAsia="Myriad Pro" w:hAnsi="Arial Narrow" w:cstheme="minorHAnsi"/>
          <w:color w:val="000000"/>
          <w:lang w:val="fr-FR"/>
        </w:rPr>
        <w:t>e</w:t>
      </w:r>
      <w:r w:rsidRPr="005D3B1F">
        <w:rPr>
          <w:rFonts w:ascii="Arial Narrow" w:eastAsia="Myriad Pro" w:hAnsi="Arial Narrow" w:cstheme="minorHAnsi"/>
          <w:color w:val="000000"/>
          <w:lang w:val="fr-FR"/>
        </w:rPr>
        <w:t>s objectifs et les activités</w:t>
      </w:r>
      <w:r w:rsidR="00B90745" w:rsidRPr="005D3B1F">
        <w:rPr>
          <w:rFonts w:ascii="Arial Narrow" w:eastAsia="Myriad Pro" w:hAnsi="Arial Narrow" w:cstheme="minorHAnsi"/>
          <w:color w:val="000000"/>
          <w:lang w:val="fr-FR"/>
        </w:rPr>
        <w:t xml:space="preserve"> </w:t>
      </w:r>
      <w:r w:rsidR="009D6C80">
        <w:rPr>
          <w:rFonts w:ascii="Arial Narrow" w:eastAsia="Myriad Pro" w:hAnsi="Arial Narrow" w:cstheme="minorHAnsi"/>
          <w:color w:val="000000"/>
          <w:lang w:val="fr-FR"/>
        </w:rPr>
        <w:t xml:space="preserve">du </w:t>
      </w:r>
      <w:r w:rsidR="00B90745" w:rsidRPr="005D3B1F">
        <w:rPr>
          <w:rFonts w:ascii="Arial Narrow" w:eastAsia="Myriad Pro" w:hAnsi="Arial Narrow" w:cstheme="minorHAnsi"/>
          <w:color w:val="000000"/>
          <w:lang w:val="fr-FR"/>
        </w:rPr>
        <w:t xml:space="preserve">projet </w:t>
      </w:r>
      <w:r w:rsidRPr="005D3B1F">
        <w:rPr>
          <w:rFonts w:ascii="Arial Narrow" w:eastAsia="Myriad Pro" w:hAnsi="Arial Narrow" w:cstheme="minorHAnsi"/>
          <w:color w:val="000000"/>
          <w:lang w:val="fr-FR"/>
        </w:rPr>
        <w:t xml:space="preserve">étaient en adéquation avec les besoins des communautés, notamment en matière de création de revenus et de renforcement des capacités de gestion des ressources naturelles dont elles dépendent. </w:t>
      </w:r>
      <w:r w:rsidR="009D6C80" w:rsidRPr="009D6C80">
        <w:rPr>
          <w:rFonts w:ascii="Arial Narrow" w:eastAsia="Myriad Pro" w:hAnsi="Arial Narrow" w:cstheme="minorHAnsi"/>
          <w:color w:val="000000"/>
          <w:lang w:val="fr-FR"/>
        </w:rPr>
        <w:t>Le besoin et la demande, par les pays, de renforcer les fonctions techniques et administratives aux niveaux régional (CBLT) et national ont été clairement exprimés dans le rapport « Audit environnemental conjoint sur l’assèchement du Lac Tchad » de 2015, préparé conjointement par les bureaux d’audit publics des quatre pays riverains du lac (Cameroun, Niger, Nigeria et Tchad).</w:t>
      </w:r>
    </w:p>
    <w:p w14:paraId="1C0F7587" w14:textId="568B306F" w:rsidR="005D3B1F" w:rsidRPr="004D777A" w:rsidRDefault="005D3B1F" w:rsidP="000B0215">
      <w:pPr>
        <w:spacing w:line="276" w:lineRule="auto"/>
        <w:jc w:val="both"/>
        <w:rPr>
          <w:rFonts w:ascii="Arial Narrow" w:eastAsia="Myriad Pro" w:hAnsi="Arial Narrow" w:cstheme="minorHAnsi"/>
          <w:color w:val="000000"/>
          <w:lang w:val="fr-FR"/>
        </w:rPr>
      </w:pPr>
    </w:p>
    <w:p w14:paraId="0413CD5F" w14:textId="4C05C6CE" w:rsidR="004D777A" w:rsidRPr="004D777A" w:rsidRDefault="009D6C80" w:rsidP="000B0215">
      <w:pPr>
        <w:spacing w:line="276" w:lineRule="auto"/>
        <w:jc w:val="both"/>
        <w:rPr>
          <w:rFonts w:ascii="Arial Narrow" w:eastAsia="Myriad Pro" w:hAnsi="Arial Narrow" w:cstheme="minorHAnsi"/>
          <w:color w:val="000000"/>
          <w:lang w:val="fr-FR"/>
        </w:rPr>
      </w:pPr>
      <w:r w:rsidRPr="004D777A">
        <w:rPr>
          <w:rFonts w:ascii="Arial Narrow" w:eastAsia="Myriad Pro" w:hAnsi="Arial Narrow" w:cstheme="minorHAnsi"/>
          <w:color w:val="000000"/>
          <w:lang w:val="fr-FR"/>
        </w:rPr>
        <w:t xml:space="preserve">Le projet </w:t>
      </w:r>
      <w:r w:rsidR="004D777A" w:rsidRPr="004D777A">
        <w:rPr>
          <w:rFonts w:ascii="Arial Narrow" w:eastAsia="Myriad Pro" w:hAnsi="Arial Narrow" w:cstheme="minorHAnsi"/>
          <w:color w:val="000000"/>
          <w:lang w:val="fr-FR"/>
        </w:rPr>
        <w:t>est également</w:t>
      </w:r>
      <w:r w:rsidRPr="004D777A">
        <w:rPr>
          <w:rFonts w:ascii="Arial Narrow" w:eastAsia="Myriad Pro" w:hAnsi="Arial Narrow" w:cstheme="minorHAnsi"/>
          <w:color w:val="000000"/>
          <w:lang w:val="fr-FR"/>
        </w:rPr>
        <w:t xml:space="preserve"> </w:t>
      </w:r>
      <w:r w:rsidR="005D3B1F" w:rsidRPr="004D777A">
        <w:rPr>
          <w:rFonts w:ascii="Arial Narrow" w:eastAsia="Myriad Pro" w:hAnsi="Arial Narrow" w:cstheme="minorHAnsi"/>
          <w:color w:val="000000"/>
          <w:lang w:val="fr-FR"/>
        </w:rPr>
        <w:t>align</w:t>
      </w:r>
      <w:r w:rsidR="004D777A" w:rsidRPr="004D777A">
        <w:rPr>
          <w:rFonts w:ascii="Arial Narrow" w:eastAsia="Myriad Pro" w:hAnsi="Arial Narrow" w:cstheme="minorHAnsi"/>
          <w:color w:val="000000"/>
          <w:lang w:val="fr-FR"/>
        </w:rPr>
        <w:t>é</w:t>
      </w:r>
      <w:r w:rsidR="005D3B1F" w:rsidRPr="004D777A">
        <w:rPr>
          <w:rFonts w:ascii="Arial Narrow" w:eastAsia="Myriad Pro" w:hAnsi="Arial Narrow" w:cstheme="minorHAnsi"/>
          <w:color w:val="000000"/>
          <w:lang w:val="fr-FR"/>
        </w:rPr>
        <w:t xml:space="preserve"> sur les priorités stratégiques du PNUD et du FEM</w:t>
      </w:r>
      <w:r w:rsidRPr="004D777A">
        <w:rPr>
          <w:rFonts w:ascii="Arial Narrow" w:eastAsia="Myriad Pro" w:hAnsi="Arial Narrow" w:cstheme="minorHAnsi"/>
          <w:color w:val="000000"/>
          <w:lang w:val="fr-FR"/>
        </w:rPr>
        <w:t xml:space="preserve">. </w:t>
      </w:r>
      <w:r w:rsidR="005D3B1F" w:rsidRPr="004D777A">
        <w:rPr>
          <w:rFonts w:ascii="Arial Narrow" w:eastAsia="Myriad Pro" w:hAnsi="Arial Narrow" w:cstheme="minorHAnsi"/>
          <w:color w:val="000000"/>
          <w:lang w:val="fr-FR"/>
        </w:rPr>
        <w:t> </w:t>
      </w:r>
      <w:r w:rsidR="004D777A" w:rsidRPr="004D777A">
        <w:rPr>
          <w:rFonts w:ascii="Arial Narrow" w:eastAsia="Myriad Pro" w:hAnsi="Arial Narrow" w:cstheme="minorHAnsi"/>
          <w:color w:val="000000"/>
          <w:lang w:val="fr-FR"/>
        </w:rPr>
        <w:t>Il est aligné sur le Plan stratégique du PNUD 2018-2021, en l’occurrence le produit 1.4.1 Solutions mises à l’échelle pour la gestion durable des ressources naturelles, y compris des matières premières durables et des chaînes de valeur vertes et inclusives. Pour ce qui est du FEM, le projet cadre avec et complète le portefeuille FEM-IW et s’appuie sur un Programme d'action stratégique régional initié par les pays (approuvé au plus haut niveau en 2008) et élaboré avec l’appui du FEM. Il est conforme à la stratégie Eaux internationales du FEM, notamment à l’Objectif 1 Favoriser la coopération multilatérale pour équilibrer les usages concurrents de l’eau dans les bassins transfrontaliers d’eaux de surface et souterraines en tenant compte de la variabilité et du changement climatiques (FEM FA Résultats 1.1, 1.2, 1.3 et 1.4).</w:t>
      </w:r>
    </w:p>
    <w:p w14:paraId="4647D44C" w14:textId="56CF1147" w:rsidR="004D777A" w:rsidRPr="00693BE1" w:rsidRDefault="004D777A" w:rsidP="00FB64B1">
      <w:pPr>
        <w:spacing w:line="276" w:lineRule="auto"/>
        <w:jc w:val="both"/>
        <w:rPr>
          <w:rFonts w:ascii="Arial Narrow" w:hAnsi="Arial Narrow"/>
          <w:szCs w:val="20"/>
        </w:rPr>
      </w:pPr>
    </w:p>
    <w:p w14:paraId="60D6BF03" w14:textId="52094887" w:rsidR="004D777A" w:rsidRPr="00693BE1" w:rsidRDefault="00A07C0A" w:rsidP="00693BE1">
      <w:pPr>
        <w:pStyle w:val="NormalWeb"/>
        <w:spacing w:before="0" w:beforeAutospacing="0" w:after="0" w:afterAutospacing="0"/>
        <w:jc w:val="both"/>
        <w:rPr>
          <w:rFonts w:ascii="Calibri" w:hAnsi="Calibri" w:cs="Calibri"/>
          <w:lang w:val="fr-FR"/>
        </w:rPr>
      </w:pPr>
      <w:r w:rsidRPr="002B3BDC">
        <w:rPr>
          <w:rFonts w:ascii="Arial Narrow" w:eastAsia="Myriad Pro" w:hAnsi="Arial Narrow" w:cstheme="minorHAnsi"/>
          <w:color w:val="000000"/>
          <w:lang w:val="fr-FR"/>
        </w:rPr>
        <w:t>Par ailleurs, l</w:t>
      </w:r>
      <w:r w:rsidR="004D777A" w:rsidRPr="002B3BDC">
        <w:rPr>
          <w:rFonts w:ascii="Arial Narrow" w:eastAsia="Myriad Pro" w:hAnsi="Arial Narrow" w:cstheme="minorHAnsi"/>
          <w:color w:val="000000"/>
          <w:lang w:val="fr-FR"/>
        </w:rPr>
        <w:t xml:space="preserve">e projet a été mis en </w:t>
      </w:r>
      <w:r w:rsidRPr="002B3BDC">
        <w:rPr>
          <w:rFonts w:ascii="Arial Narrow" w:eastAsia="Myriad Pro" w:hAnsi="Arial Narrow" w:cstheme="minorHAnsi"/>
          <w:color w:val="000000"/>
          <w:lang w:val="fr-FR"/>
        </w:rPr>
        <w:t>œuvre</w:t>
      </w:r>
      <w:r w:rsidR="004D777A" w:rsidRPr="002B3BDC">
        <w:rPr>
          <w:rFonts w:ascii="Arial Narrow" w:eastAsia="Myriad Pro" w:hAnsi="Arial Narrow" w:cstheme="minorHAnsi"/>
          <w:color w:val="000000"/>
          <w:lang w:val="fr-FR"/>
        </w:rPr>
        <w:t xml:space="preserve"> en complémentarité</w:t>
      </w:r>
      <w:r w:rsidRPr="002B3BDC">
        <w:rPr>
          <w:rFonts w:ascii="Arial Narrow" w:eastAsia="Myriad Pro" w:hAnsi="Arial Narrow" w:cstheme="minorHAnsi"/>
          <w:color w:val="000000"/>
          <w:lang w:val="fr-FR"/>
        </w:rPr>
        <w:t xml:space="preserve"> avec plusieurs autres initiatives passées ou en cours des gouvernements des pays bénéficiaires, de la CBLT, du PNUD et du FEM. C’est le cas également avec des projets de l’UICN</w:t>
      </w:r>
      <w:r w:rsidR="004D777A" w:rsidRPr="002B3BDC">
        <w:rPr>
          <w:rFonts w:ascii="Arial Narrow" w:eastAsia="Myriad Pro" w:hAnsi="Arial Narrow" w:cstheme="minorHAnsi"/>
          <w:color w:val="000000"/>
          <w:lang w:val="fr-FR"/>
        </w:rPr>
        <w:t xml:space="preserve"> </w:t>
      </w:r>
      <w:r w:rsidRPr="002B3BDC">
        <w:rPr>
          <w:rFonts w:ascii="Arial Narrow" w:eastAsia="Myriad Pro" w:hAnsi="Arial Narrow" w:cstheme="minorHAnsi"/>
          <w:color w:val="000000"/>
          <w:lang w:val="fr-FR"/>
        </w:rPr>
        <w:t>(</w:t>
      </w:r>
      <w:r w:rsidR="002B3BDC" w:rsidRPr="00693BE1">
        <w:rPr>
          <w:rFonts w:ascii="Arial Narrow" w:hAnsi="Arial Narrow" w:cs="Calibri"/>
          <w:lang w:val="fr-FR"/>
        </w:rPr>
        <w:t xml:space="preserve">projets BRIDGE4 </w:t>
      </w:r>
      <w:r w:rsidR="002B3BDC">
        <w:rPr>
          <w:rFonts w:ascii="Arial Narrow" w:hAnsi="Arial Narrow" w:cs="Calibri"/>
          <w:lang w:val="fr-FR"/>
        </w:rPr>
        <w:t xml:space="preserve">et </w:t>
      </w:r>
      <w:r w:rsidR="002B3BDC" w:rsidRPr="00693BE1">
        <w:rPr>
          <w:rFonts w:ascii="Arial Narrow" w:hAnsi="Arial Narrow" w:cs="Calibri"/>
          <w:lang w:val="fr-FR"/>
        </w:rPr>
        <w:t>PREE</w:t>
      </w:r>
      <w:r w:rsidRPr="002B3BDC">
        <w:rPr>
          <w:rFonts w:ascii="Arial Narrow" w:eastAsia="Myriad Pro" w:hAnsi="Arial Narrow" w:cstheme="minorHAnsi"/>
          <w:color w:val="000000"/>
          <w:lang w:val="fr-FR"/>
        </w:rPr>
        <w:t>), de la BAD (</w:t>
      </w:r>
      <w:r w:rsidR="00FB64B1" w:rsidRPr="00693BE1">
        <w:rPr>
          <w:rFonts w:ascii="Calibri" w:hAnsi="Calibri" w:cs="Calibri"/>
          <w:lang w:val="fr-FR"/>
        </w:rPr>
        <w:t>PRESIBALT</w:t>
      </w:r>
      <w:r w:rsidRPr="002B3BDC">
        <w:rPr>
          <w:rFonts w:ascii="Arial Narrow" w:eastAsia="Myriad Pro" w:hAnsi="Arial Narrow" w:cstheme="minorHAnsi"/>
          <w:color w:val="000000"/>
          <w:lang w:val="fr-FR"/>
        </w:rPr>
        <w:t xml:space="preserve">) et de la GIZ. </w:t>
      </w:r>
    </w:p>
    <w:p w14:paraId="41DDA412" w14:textId="77777777" w:rsidR="00326FDF" w:rsidRDefault="00326FDF" w:rsidP="000B0215">
      <w:pPr>
        <w:spacing w:line="276" w:lineRule="auto"/>
        <w:rPr>
          <w:rFonts w:ascii="Arial Narrow" w:eastAsia="Myriad Pro" w:hAnsi="Arial Narrow" w:cstheme="minorHAnsi"/>
          <w:b/>
          <w:bCs/>
          <w:color w:val="000000"/>
          <w:lang w:val="fr-FR"/>
        </w:rPr>
      </w:pPr>
    </w:p>
    <w:p w14:paraId="3F62020C" w14:textId="21DB1D05" w:rsidR="001E594E" w:rsidRPr="00F90230" w:rsidRDefault="00DC6341" w:rsidP="00F90230">
      <w:pPr>
        <w:pStyle w:val="Titre3"/>
        <w:rPr>
          <w:rFonts w:ascii="Arial Narrow" w:eastAsia="Myriad Pro" w:hAnsi="Arial Narrow"/>
          <w:lang w:val="fr-FR"/>
        </w:rPr>
      </w:pPr>
      <w:bookmarkStart w:id="53" w:name="_Toc161603929"/>
      <w:r w:rsidRPr="00F90230">
        <w:rPr>
          <w:rFonts w:ascii="Arial Narrow" w:eastAsia="Myriad Pro" w:hAnsi="Arial Narrow"/>
          <w:lang w:val="fr-FR"/>
        </w:rPr>
        <w:t xml:space="preserve">3.3.3 </w:t>
      </w:r>
      <w:r w:rsidR="001E594E" w:rsidRPr="00F90230">
        <w:rPr>
          <w:rFonts w:ascii="Arial Narrow" w:eastAsia="Myriad Pro" w:hAnsi="Arial Narrow"/>
          <w:lang w:val="fr-FR"/>
        </w:rPr>
        <w:t>Efficacité</w:t>
      </w:r>
      <w:bookmarkEnd w:id="53"/>
      <w:r w:rsidR="001E594E" w:rsidRPr="00F90230">
        <w:rPr>
          <w:rFonts w:ascii="Arial Narrow" w:eastAsia="Myriad Pro" w:hAnsi="Arial Narrow"/>
          <w:lang w:val="fr-FR"/>
        </w:rPr>
        <w:t xml:space="preserve"> </w:t>
      </w:r>
    </w:p>
    <w:p w14:paraId="3B9B2A67" w14:textId="64E8C855" w:rsidR="00DC6341" w:rsidRDefault="00DC6341" w:rsidP="000B0215">
      <w:pPr>
        <w:spacing w:line="276" w:lineRule="auto"/>
        <w:rPr>
          <w:rFonts w:ascii="Arial Narrow" w:eastAsia="Myriad Pro" w:hAnsi="Arial Narrow" w:cstheme="minorHAnsi"/>
          <w:color w:val="000000"/>
          <w:lang w:val="fr-FR"/>
        </w:rPr>
      </w:pPr>
    </w:p>
    <w:p w14:paraId="0F6FF268" w14:textId="2FF906B0" w:rsidR="006627C3" w:rsidRPr="00515BE4" w:rsidRDefault="00A41C0D" w:rsidP="000B0215">
      <w:pPr>
        <w:spacing w:line="276" w:lineRule="auto"/>
        <w:jc w:val="both"/>
        <w:rPr>
          <w:rFonts w:ascii="Arial Narrow" w:hAnsi="Arial Narrow" w:cs="Calibri"/>
          <w:color w:val="000000"/>
          <w:lang w:val="fr-FR"/>
        </w:rPr>
      </w:pPr>
      <w:r w:rsidRPr="00515BE4">
        <w:rPr>
          <w:rFonts w:ascii="Arial Narrow" w:eastAsia="Myriad Pro" w:hAnsi="Arial Narrow" w:cstheme="minorHAnsi"/>
          <w:color w:val="000000"/>
          <w:lang w:val="fr-FR"/>
        </w:rPr>
        <w:t xml:space="preserve">L’efficacité du projet est mesurée par rapport au niveau d’atteinte ou de perspective d’atteinte </w:t>
      </w:r>
      <w:r w:rsidRPr="00515BE4">
        <w:rPr>
          <w:rFonts w:ascii="Arial Narrow" w:hAnsi="Arial Narrow" w:cs="Calibri"/>
          <w:color w:val="000000"/>
          <w:lang w:val="fr-FR"/>
        </w:rPr>
        <w:t>d</w:t>
      </w:r>
      <w:r w:rsidRPr="00515BE4">
        <w:rPr>
          <w:rFonts w:ascii="Arial Narrow" w:hAnsi="Arial Narrow" w:cs="Calibri"/>
          <w:color w:val="000000"/>
        </w:rPr>
        <w:t>es résultats (produits, effets, etc.) conformément aux prévisions</w:t>
      </w:r>
      <w:r w:rsidR="006627C3" w:rsidRPr="00515BE4">
        <w:rPr>
          <w:rFonts w:ascii="Arial Narrow" w:hAnsi="Arial Narrow" w:cs="Calibri"/>
          <w:color w:val="000000"/>
          <w:lang w:val="fr-FR"/>
        </w:rPr>
        <w:t>. Pour se faire, le niveau de performance de chaque produit a été analysé et une appréciation globale est faite au regard de l’ensemble des résultats cumulés. Les performances ont été appréciée sur la base des indicateurs mesurables. Ce</w:t>
      </w:r>
      <w:r w:rsidR="004C5BF6">
        <w:rPr>
          <w:rFonts w:ascii="Arial Narrow" w:hAnsi="Arial Narrow" w:cs="Calibri"/>
          <w:color w:val="000000"/>
          <w:lang w:val="fr-FR"/>
        </w:rPr>
        <w:t>ux</w:t>
      </w:r>
      <w:r w:rsidR="006627C3" w:rsidRPr="00515BE4">
        <w:rPr>
          <w:rFonts w:ascii="Arial Narrow" w:hAnsi="Arial Narrow" w:cs="Calibri"/>
          <w:color w:val="000000"/>
          <w:lang w:val="fr-FR"/>
        </w:rPr>
        <w:t xml:space="preserve"> qui se sont avérées difficiles à mesurer n’ont pas été pris en compte.</w:t>
      </w:r>
    </w:p>
    <w:p w14:paraId="7C3D8010" w14:textId="77777777" w:rsidR="006627C3" w:rsidRDefault="006627C3" w:rsidP="000B0215">
      <w:pPr>
        <w:spacing w:line="276" w:lineRule="auto"/>
        <w:rPr>
          <w:rFonts w:ascii="Arial Narrow" w:hAnsi="Arial Narrow" w:cs="Calibri"/>
          <w:color w:val="000000"/>
          <w:sz w:val="22"/>
          <w:szCs w:val="22"/>
          <w:lang w:val="fr-FR"/>
        </w:rPr>
      </w:pPr>
    </w:p>
    <w:p w14:paraId="5393F6F7" w14:textId="77777777" w:rsidR="002C4328" w:rsidRDefault="002C4328" w:rsidP="000B0215">
      <w:pPr>
        <w:spacing w:line="276" w:lineRule="auto"/>
        <w:jc w:val="both"/>
        <w:rPr>
          <w:rFonts w:ascii="Arial Narrow" w:hAnsi="Arial Narrow" w:cs="Calibri"/>
          <w:color w:val="000000"/>
          <w:lang w:val="fr-FR"/>
        </w:rPr>
      </w:pPr>
    </w:p>
    <w:p w14:paraId="40075B53" w14:textId="250CAD47" w:rsidR="006627C3" w:rsidRPr="007249A5" w:rsidRDefault="00526438" w:rsidP="000B0215">
      <w:pPr>
        <w:spacing w:line="276" w:lineRule="auto"/>
        <w:jc w:val="both"/>
        <w:rPr>
          <w:rFonts w:ascii="Arial Narrow" w:eastAsia="Myriad Pro" w:hAnsi="Arial Narrow" w:cstheme="minorHAnsi"/>
          <w:color w:val="000000"/>
          <w:lang w:val="fr-FR"/>
        </w:rPr>
      </w:pPr>
      <w:r w:rsidRPr="007249A5">
        <w:rPr>
          <w:rFonts w:ascii="Arial Narrow" w:hAnsi="Arial Narrow" w:cs="Calibri"/>
          <w:color w:val="000000"/>
          <w:lang w:val="fr-FR"/>
        </w:rPr>
        <w:lastRenderedPageBreak/>
        <w:t xml:space="preserve">Par rapport au </w:t>
      </w:r>
      <w:r w:rsidR="006627C3" w:rsidRPr="007249A5">
        <w:rPr>
          <w:rFonts w:ascii="Arial Narrow" w:hAnsi="Arial Narrow" w:cs="Calibri"/>
          <w:color w:val="000000"/>
          <w:lang w:val="fr-FR"/>
        </w:rPr>
        <w:t xml:space="preserve">Produit </w:t>
      </w:r>
      <w:r w:rsidR="00BD4D53" w:rsidRPr="007249A5">
        <w:rPr>
          <w:rFonts w:ascii="Arial Narrow" w:hAnsi="Arial Narrow" w:cs="Calibri"/>
          <w:color w:val="000000"/>
          <w:lang w:val="fr-FR"/>
        </w:rPr>
        <w:t>1</w:t>
      </w:r>
      <w:r w:rsidR="001D249A">
        <w:rPr>
          <w:rStyle w:val="Appelnotedebasdep"/>
          <w:rFonts w:ascii="Arial Narrow" w:hAnsi="Arial Narrow" w:cs="Calibri"/>
          <w:color w:val="000000"/>
          <w:lang w:val="fr-FR"/>
        </w:rPr>
        <w:footnoteReference w:id="9"/>
      </w:r>
      <w:r w:rsidRPr="007249A5">
        <w:rPr>
          <w:rFonts w:ascii="Arial Narrow" w:hAnsi="Arial Narrow" w:cs="Calibri"/>
          <w:color w:val="000000"/>
          <w:lang w:val="fr-FR"/>
        </w:rPr>
        <w:t xml:space="preserve">, </w:t>
      </w:r>
      <w:r w:rsidR="00BD4D53" w:rsidRPr="007249A5">
        <w:rPr>
          <w:rFonts w:ascii="Arial Narrow" w:eastAsia="Myriad Pro" w:hAnsi="Arial Narrow" w:cstheme="minorHAnsi"/>
          <w:color w:val="000000"/>
          <w:lang w:val="fr-FR"/>
        </w:rPr>
        <w:t xml:space="preserve">les </w:t>
      </w:r>
      <w:r w:rsidRPr="007249A5">
        <w:rPr>
          <w:rFonts w:ascii="Arial Narrow" w:eastAsia="Myriad Pro" w:hAnsi="Arial Narrow" w:cstheme="minorHAnsi"/>
          <w:color w:val="000000"/>
          <w:lang w:val="fr-FR"/>
        </w:rPr>
        <w:t xml:space="preserve">cibles des </w:t>
      </w:r>
      <w:r w:rsidR="00BD4D53" w:rsidRPr="007249A5">
        <w:rPr>
          <w:rFonts w:ascii="Arial Narrow" w:eastAsia="Myriad Pro" w:hAnsi="Arial Narrow" w:cstheme="minorHAnsi"/>
          <w:color w:val="000000"/>
          <w:lang w:val="fr-FR"/>
        </w:rPr>
        <w:t xml:space="preserve">principaux indicateurs </w:t>
      </w:r>
      <w:r w:rsidRPr="007249A5">
        <w:rPr>
          <w:rFonts w:ascii="Arial Narrow" w:eastAsia="Myriad Pro" w:hAnsi="Arial Narrow" w:cstheme="minorHAnsi"/>
          <w:color w:val="000000"/>
          <w:lang w:val="fr-FR"/>
        </w:rPr>
        <w:t>s</w:t>
      </w:r>
      <w:r w:rsidR="00BD4D53" w:rsidRPr="007249A5">
        <w:rPr>
          <w:rFonts w:ascii="Arial Narrow" w:eastAsia="Myriad Pro" w:hAnsi="Arial Narrow" w:cstheme="minorHAnsi"/>
          <w:color w:val="000000"/>
          <w:lang w:val="fr-FR"/>
        </w:rPr>
        <w:t xml:space="preserve">ont </w:t>
      </w:r>
      <w:r w:rsidRPr="007249A5">
        <w:rPr>
          <w:rFonts w:ascii="Arial Narrow" w:eastAsia="Myriad Pro" w:hAnsi="Arial Narrow" w:cstheme="minorHAnsi"/>
          <w:color w:val="000000"/>
          <w:lang w:val="fr-FR"/>
        </w:rPr>
        <w:t>atteintes</w:t>
      </w:r>
      <w:r w:rsidR="00BD4D53" w:rsidRPr="007249A5">
        <w:rPr>
          <w:rFonts w:ascii="Arial Narrow" w:eastAsia="Myriad Pro" w:hAnsi="Arial Narrow" w:cstheme="minorHAnsi"/>
          <w:color w:val="000000"/>
          <w:lang w:val="fr-FR"/>
        </w:rPr>
        <w:t xml:space="preserve">. </w:t>
      </w:r>
      <w:r w:rsidR="004E3A8A" w:rsidRPr="007249A5">
        <w:rPr>
          <w:rFonts w:ascii="Arial Narrow" w:hAnsi="Arial Narrow" w:cs="Calibri"/>
        </w:rPr>
        <w:t xml:space="preserve">Le Programme d’Actions Stratégiques </w:t>
      </w:r>
      <w:r w:rsidR="007249A5" w:rsidRPr="007249A5">
        <w:rPr>
          <w:rFonts w:ascii="Arial Narrow" w:hAnsi="Arial Narrow" w:cs="Calibri"/>
          <w:lang w:val="fr-FR"/>
        </w:rPr>
        <w:t>-</w:t>
      </w:r>
      <w:r w:rsidR="004E3A8A" w:rsidRPr="007249A5">
        <w:rPr>
          <w:rFonts w:ascii="Arial Narrow" w:hAnsi="Arial Narrow" w:cs="Calibri"/>
        </w:rPr>
        <w:t>PAS</w:t>
      </w:r>
      <w:r w:rsidRPr="007249A5">
        <w:rPr>
          <w:rFonts w:ascii="Arial Narrow" w:hAnsi="Arial Narrow" w:cs="Calibri"/>
          <w:color w:val="000000"/>
        </w:rPr>
        <w:t xml:space="preserve"> mis à jour</w:t>
      </w:r>
      <w:r w:rsidRPr="007249A5">
        <w:rPr>
          <w:rFonts w:ascii="Arial Narrow" w:hAnsi="Arial Narrow" w:cs="Calibri"/>
          <w:color w:val="000000"/>
          <w:lang w:val="fr-FR"/>
        </w:rPr>
        <w:t xml:space="preserve"> </w:t>
      </w:r>
      <w:r w:rsidR="007249A5">
        <w:rPr>
          <w:rFonts w:ascii="Arial Narrow" w:hAnsi="Arial Narrow" w:cs="Calibri"/>
          <w:color w:val="000000"/>
          <w:lang w:val="fr-FR"/>
        </w:rPr>
        <w:t xml:space="preserve">(1.1) </w:t>
      </w:r>
      <w:r w:rsidRPr="007249A5">
        <w:rPr>
          <w:rFonts w:ascii="Arial Narrow" w:hAnsi="Arial Narrow" w:cs="Calibri"/>
          <w:color w:val="000000"/>
          <w:lang w:val="fr-FR"/>
        </w:rPr>
        <w:t>et</w:t>
      </w:r>
      <w:r w:rsidRPr="007249A5">
        <w:rPr>
          <w:rFonts w:ascii="Arial Narrow" w:hAnsi="Arial Narrow" w:cs="Calibri"/>
          <w:color w:val="000000"/>
        </w:rPr>
        <w:t xml:space="preserve"> incluant les questions d’intégration du genre et d’autonomisation des femmes</w:t>
      </w:r>
      <w:r w:rsidR="004E3A8A" w:rsidRPr="007249A5">
        <w:rPr>
          <w:rFonts w:ascii="Arial Narrow" w:hAnsi="Arial Narrow" w:cs="Calibri"/>
        </w:rPr>
        <w:t xml:space="preserve">, </w:t>
      </w:r>
      <w:r w:rsidR="00B4131E" w:rsidRPr="007249A5">
        <w:rPr>
          <w:rFonts w:ascii="Arial Narrow" w:hAnsi="Arial Narrow" w:cs="Calibri"/>
          <w:color w:val="000000"/>
          <w:lang w:val="fr-FR"/>
        </w:rPr>
        <w:t>u</w:t>
      </w:r>
      <w:r w:rsidR="00B4131E" w:rsidRPr="007249A5">
        <w:rPr>
          <w:rFonts w:ascii="Arial Narrow" w:hAnsi="Arial Narrow" w:cs="Calibri"/>
          <w:color w:val="000000"/>
        </w:rPr>
        <w:t>ne cartographie des bailleurs</w:t>
      </w:r>
      <w:r w:rsidR="00B4131E" w:rsidRPr="007249A5">
        <w:rPr>
          <w:rFonts w:ascii="Arial Narrow" w:hAnsi="Arial Narrow" w:cs="Calibri"/>
          <w:lang w:val="fr-FR"/>
        </w:rPr>
        <w:t xml:space="preserve"> </w:t>
      </w:r>
      <w:r w:rsidR="007249A5">
        <w:rPr>
          <w:rFonts w:ascii="Arial Narrow" w:hAnsi="Arial Narrow" w:cs="Calibri"/>
          <w:lang w:val="fr-FR"/>
        </w:rPr>
        <w:t xml:space="preserve">(1.5.a) </w:t>
      </w:r>
      <w:r w:rsidR="00B4131E" w:rsidRPr="007249A5">
        <w:rPr>
          <w:rFonts w:ascii="Arial Narrow" w:hAnsi="Arial Narrow" w:cs="Calibri"/>
          <w:lang w:val="fr-FR"/>
        </w:rPr>
        <w:t xml:space="preserve">et </w:t>
      </w:r>
      <w:r w:rsidR="00B4131E" w:rsidRPr="007249A5">
        <w:rPr>
          <w:rFonts w:ascii="Arial Narrow" w:hAnsi="Arial Narrow" w:cs="Calibri"/>
          <w:color w:val="000000"/>
        </w:rPr>
        <w:t xml:space="preserve">un système de suivi évaluation </w:t>
      </w:r>
      <w:r w:rsidR="007249A5" w:rsidRPr="007249A5">
        <w:rPr>
          <w:rFonts w:ascii="Arial Narrow" w:hAnsi="Arial Narrow" w:cs="Calibri"/>
          <w:color w:val="000000"/>
          <w:lang w:val="fr-FR"/>
        </w:rPr>
        <w:t>fonctionnel</w:t>
      </w:r>
      <w:r w:rsidR="007249A5">
        <w:rPr>
          <w:rFonts w:ascii="Arial Narrow" w:hAnsi="Arial Narrow" w:cs="Calibri"/>
          <w:color w:val="000000"/>
          <w:lang w:val="fr-FR"/>
        </w:rPr>
        <w:t xml:space="preserve"> (1.6.a) </w:t>
      </w:r>
      <w:r w:rsidR="00B4131E" w:rsidRPr="007249A5">
        <w:rPr>
          <w:rFonts w:ascii="Arial Narrow" w:hAnsi="Arial Narrow" w:cs="Calibri"/>
          <w:color w:val="000000"/>
          <w:lang w:val="fr-FR"/>
        </w:rPr>
        <w:t>s</w:t>
      </w:r>
      <w:r w:rsidR="004C5BF6">
        <w:rPr>
          <w:rFonts w:ascii="Arial Narrow" w:hAnsi="Arial Narrow" w:cs="Calibri"/>
          <w:color w:val="000000"/>
          <w:lang w:val="fr-FR"/>
        </w:rPr>
        <w:t>on</w:t>
      </w:r>
      <w:r w:rsidR="00B4131E" w:rsidRPr="007249A5">
        <w:rPr>
          <w:rFonts w:ascii="Arial Narrow" w:hAnsi="Arial Narrow" w:cs="Calibri"/>
          <w:color w:val="000000"/>
          <w:lang w:val="fr-FR"/>
        </w:rPr>
        <w:t>t finalisé</w:t>
      </w:r>
      <w:r w:rsidR="004C5BF6">
        <w:rPr>
          <w:rFonts w:ascii="Arial Narrow" w:hAnsi="Arial Narrow" w:cs="Calibri"/>
          <w:color w:val="000000"/>
          <w:lang w:val="fr-FR"/>
        </w:rPr>
        <w:t>s</w:t>
      </w:r>
      <w:r w:rsidR="00B4131E" w:rsidRPr="007249A5">
        <w:rPr>
          <w:rFonts w:ascii="Arial Narrow" w:hAnsi="Arial Narrow" w:cs="Calibri"/>
          <w:color w:val="000000"/>
          <w:lang w:val="fr-FR"/>
        </w:rPr>
        <w:t xml:space="preserve"> et approuvé</w:t>
      </w:r>
      <w:r w:rsidR="004C5BF6">
        <w:rPr>
          <w:rFonts w:ascii="Arial Narrow" w:hAnsi="Arial Narrow" w:cs="Calibri"/>
          <w:color w:val="000000"/>
          <w:lang w:val="fr-FR"/>
        </w:rPr>
        <w:t>s</w:t>
      </w:r>
      <w:r w:rsidR="00B4131E" w:rsidRPr="007249A5">
        <w:rPr>
          <w:rFonts w:ascii="Arial Narrow" w:hAnsi="Arial Narrow" w:cs="Calibri"/>
          <w:color w:val="000000"/>
          <w:lang w:val="fr-FR"/>
        </w:rPr>
        <w:t xml:space="preserve">. Il en est de même pour </w:t>
      </w:r>
      <w:r w:rsidR="004E3A8A" w:rsidRPr="007249A5">
        <w:rPr>
          <w:rFonts w:ascii="Arial Narrow" w:hAnsi="Arial Narrow" w:cs="Calibri"/>
        </w:rPr>
        <w:t>le Protocole de la CBLT sur la biodiversité et le</w:t>
      </w:r>
      <w:r w:rsidRPr="007249A5">
        <w:rPr>
          <w:rFonts w:ascii="Arial Narrow" w:hAnsi="Arial Narrow" w:cs="Calibri"/>
          <w:lang w:val="fr-FR"/>
        </w:rPr>
        <w:t xml:space="preserve"> </w:t>
      </w:r>
      <w:r w:rsidRPr="007249A5">
        <w:rPr>
          <w:rFonts w:ascii="Arial Narrow" w:hAnsi="Arial Narrow" w:cs="Calibri"/>
          <w:color w:val="000000"/>
        </w:rPr>
        <w:t>Cadre de Stratégie Transfrontalière de réduction des risques et catastrophes</w:t>
      </w:r>
      <w:r w:rsidR="004C5BF6" w:rsidRPr="004C5BF6">
        <w:rPr>
          <w:rFonts w:ascii="Arial Narrow" w:hAnsi="Arial Narrow" w:cs="Calibri"/>
          <w:color w:val="000000"/>
          <w:lang w:val="fr-FR"/>
        </w:rPr>
        <w:t xml:space="preserve"> </w:t>
      </w:r>
      <w:r w:rsidR="004C5BF6">
        <w:rPr>
          <w:rFonts w:ascii="Arial Narrow" w:hAnsi="Arial Narrow" w:cs="Calibri"/>
          <w:color w:val="000000"/>
          <w:lang w:val="fr-FR"/>
        </w:rPr>
        <w:t>(1.3)</w:t>
      </w:r>
      <w:r w:rsidRPr="007249A5">
        <w:rPr>
          <w:rFonts w:ascii="Arial Narrow" w:hAnsi="Arial Narrow" w:cs="Calibri"/>
          <w:color w:val="000000"/>
          <w:lang w:val="fr-FR"/>
        </w:rPr>
        <w:t>.</w:t>
      </w:r>
      <w:r w:rsidRPr="007249A5">
        <w:rPr>
          <w:rFonts w:ascii="Arial Narrow" w:hAnsi="Arial Narrow" w:cs="Calibri"/>
          <w:color w:val="000000"/>
        </w:rPr>
        <w:t xml:space="preserve"> </w:t>
      </w:r>
      <w:r w:rsidR="000A36F9" w:rsidRPr="007249A5">
        <w:rPr>
          <w:rFonts w:ascii="Arial Narrow" w:hAnsi="Arial Narrow" w:cs="Calibri"/>
          <w:lang w:val="fr-FR"/>
        </w:rPr>
        <w:t>En lien avec le</w:t>
      </w:r>
      <w:r w:rsidR="004E3A8A" w:rsidRPr="007249A5">
        <w:rPr>
          <w:rFonts w:ascii="Arial Narrow" w:hAnsi="Arial Narrow" w:cs="Calibri"/>
          <w:lang w:val="fr-FR"/>
        </w:rPr>
        <w:t xml:space="preserve"> renforcement des c</w:t>
      </w:r>
      <w:r w:rsidR="004E3A8A" w:rsidRPr="007249A5">
        <w:rPr>
          <w:rFonts w:ascii="Arial Narrow" w:hAnsi="Arial Narrow" w:cs="Calibri"/>
        </w:rPr>
        <w:t>apacité</w:t>
      </w:r>
      <w:r w:rsidR="004E3A8A" w:rsidRPr="007249A5">
        <w:rPr>
          <w:rFonts w:ascii="Arial Narrow" w:hAnsi="Arial Narrow" w:cs="Calibri"/>
          <w:lang w:val="fr-FR"/>
        </w:rPr>
        <w:t>s</w:t>
      </w:r>
      <w:r w:rsidR="000A36F9" w:rsidRPr="007249A5">
        <w:rPr>
          <w:rFonts w:ascii="Arial Narrow" w:hAnsi="Arial Narrow" w:cs="Calibri"/>
          <w:lang w:val="fr-FR"/>
        </w:rPr>
        <w:t xml:space="preserve">, </w:t>
      </w:r>
      <w:r w:rsidR="004E3A8A" w:rsidRPr="007249A5">
        <w:rPr>
          <w:rFonts w:ascii="Arial Narrow" w:hAnsi="Arial Narrow" w:cs="Calibri"/>
          <w:color w:val="000000"/>
        </w:rPr>
        <w:t>17</w:t>
      </w:r>
      <w:r w:rsidR="004E3A8A" w:rsidRPr="007249A5">
        <w:rPr>
          <w:rFonts w:ascii="Arial Narrow" w:hAnsi="Arial Narrow" w:cs="Calibri"/>
          <w:color w:val="000000"/>
          <w:lang w:val="fr-FR"/>
        </w:rPr>
        <w:t xml:space="preserve"> agents</w:t>
      </w:r>
      <w:r w:rsidR="004E3A8A" w:rsidRPr="007249A5">
        <w:rPr>
          <w:rFonts w:ascii="Arial Narrow" w:hAnsi="Arial Narrow" w:cs="Calibri"/>
          <w:color w:val="000000"/>
        </w:rPr>
        <w:t xml:space="preserve"> de la CBLT </w:t>
      </w:r>
      <w:r w:rsidR="000A36F9" w:rsidRPr="007249A5">
        <w:rPr>
          <w:rFonts w:ascii="Arial Narrow" w:hAnsi="Arial Narrow" w:cs="Calibri"/>
          <w:color w:val="000000"/>
          <w:lang w:val="fr-FR"/>
        </w:rPr>
        <w:t>sur une prévision de 08 personnes (</w:t>
      </w:r>
      <w:r w:rsidR="000A36F9" w:rsidRPr="007249A5">
        <w:rPr>
          <w:rFonts w:ascii="Arial Narrow" w:hAnsi="Arial Narrow" w:cs="Calibri"/>
          <w:color w:val="000000"/>
        </w:rPr>
        <w:t>213</w:t>
      </w:r>
      <w:r w:rsidR="000A36F9" w:rsidRPr="007249A5">
        <w:rPr>
          <w:rFonts w:ascii="Arial Narrow" w:hAnsi="Arial Narrow" w:cs="Calibri"/>
          <w:color w:val="000000"/>
          <w:lang w:val="fr-FR"/>
        </w:rPr>
        <w:t xml:space="preserve">%) </w:t>
      </w:r>
      <w:r w:rsidR="004E3A8A" w:rsidRPr="007249A5">
        <w:rPr>
          <w:rFonts w:ascii="Arial Narrow" w:hAnsi="Arial Narrow" w:cs="Calibri"/>
          <w:color w:val="000000"/>
          <w:lang w:val="fr-FR"/>
        </w:rPr>
        <w:t xml:space="preserve">ont été </w:t>
      </w:r>
      <w:r w:rsidR="004E3A8A" w:rsidRPr="007249A5">
        <w:rPr>
          <w:rFonts w:ascii="Arial Narrow" w:hAnsi="Arial Narrow" w:cs="Calibri"/>
          <w:color w:val="000000"/>
        </w:rPr>
        <w:t>formé</w:t>
      </w:r>
      <w:r w:rsidR="004E3A8A" w:rsidRPr="007249A5">
        <w:rPr>
          <w:rFonts w:ascii="Arial Narrow" w:hAnsi="Arial Narrow" w:cs="Calibri"/>
          <w:color w:val="000000"/>
          <w:lang w:val="fr-FR"/>
        </w:rPr>
        <w:t>s</w:t>
      </w:r>
      <w:r w:rsidR="004E3A8A" w:rsidRPr="007249A5">
        <w:rPr>
          <w:rFonts w:ascii="Arial Narrow" w:hAnsi="Arial Narrow" w:cs="Calibri"/>
          <w:color w:val="000000"/>
        </w:rPr>
        <w:t xml:space="preserve"> en gestion de projet et rapportage</w:t>
      </w:r>
      <w:r w:rsidR="004E3A8A" w:rsidRPr="007249A5">
        <w:rPr>
          <w:rFonts w:ascii="Arial Narrow" w:hAnsi="Arial Narrow" w:cs="Calibri"/>
          <w:color w:val="000000"/>
          <w:lang w:val="fr-FR"/>
        </w:rPr>
        <w:t xml:space="preserve">. </w:t>
      </w:r>
      <w:r w:rsidR="00BD7D00" w:rsidRPr="007249A5">
        <w:rPr>
          <w:rFonts w:ascii="Arial Narrow" w:hAnsi="Arial Narrow" w:cs="Calibri"/>
          <w:color w:val="000000"/>
          <w:lang w:val="fr-FR"/>
        </w:rPr>
        <w:t xml:space="preserve">Dans le même </w:t>
      </w:r>
      <w:r w:rsidR="000A36F9" w:rsidRPr="007249A5">
        <w:rPr>
          <w:rFonts w:ascii="Arial Narrow" w:hAnsi="Arial Narrow" w:cs="Calibri"/>
          <w:color w:val="000000"/>
          <w:lang w:val="fr-FR"/>
        </w:rPr>
        <w:t>domain</w:t>
      </w:r>
      <w:r w:rsidR="00BD7D00" w:rsidRPr="007249A5">
        <w:rPr>
          <w:rFonts w:ascii="Arial Narrow" w:hAnsi="Arial Narrow" w:cs="Calibri"/>
          <w:color w:val="000000"/>
          <w:lang w:val="fr-FR"/>
        </w:rPr>
        <w:t xml:space="preserve">e, 50 personnels nationaux sur 75 prévues (67%). </w:t>
      </w:r>
      <w:r w:rsidR="00B566E6">
        <w:rPr>
          <w:rFonts w:ascii="Arial Narrow" w:hAnsi="Arial Narrow" w:cs="Calibri"/>
          <w:color w:val="000000"/>
          <w:lang w:val="fr-FR"/>
        </w:rPr>
        <w:t xml:space="preserve">Par ailleurs, </w:t>
      </w:r>
      <w:r w:rsidR="00B566E6">
        <w:rPr>
          <w:rFonts w:ascii="Arial Narrow" w:hAnsi="Arial Narrow" w:cs="Calibri"/>
          <w:color w:val="000000"/>
          <w:sz w:val="22"/>
          <w:szCs w:val="22"/>
          <w:lang w:val="fr-FR"/>
        </w:rPr>
        <w:t>d</w:t>
      </w:r>
      <w:r w:rsidR="00B566E6" w:rsidRPr="007249A5">
        <w:rPr>
          <w:rFonts w:ascii="Arial Narrow" w:hAnsi="Arial Narrow" w:cs="Calibri"/>
          <w:color w:val="000000"/>
          <w:sz w:val="22"/>
          <w:szCs w:val="22"/>
          <w:lang w:val="fr-FR"/>
        </w:rPr>
        <w:t xml:space="preserve">es rapports </w:t>
      </w:r>
      <w:r w:rsidR="00B566E6">
        <w:rPr>
          <w:rFonts w:ascii="Arial Narrow" w:hAnsi="Arial Narrow" w:cs="Calibri"/>
          <w:color w:val="000000"/>
          <w:sz w:val="22"/>
          <w:szCs w:val="22"/>
          <w:lang w:val="fr-FR"/>
        </w:rPr>
        <w:t xml:space="preserve">d’activités </w:t>
      </w:r>
      <w:r w:rsidR="00B566E6" w:rsidRPr="007249A5">
        <w:rPr>
          <w:rFonts w:ascii="Arial Narrow" w:hAnsi="Arial Narrow" w:cs="Calibri"/>
          <w:color w:val="000000"/>
          <w:sz w:val="22"/>
          <w:szCs w:val="22"/>
          <w:lang w:val="fr-FR"/>
        </w:rPr>
        <w:t>ann</w:t>
      </w:r>
      <w:r w:rsidR="00B566E6">
        <w:rPr>
          <w:rFonts w:ascii="Arial Narrow" w:hAnsi="Arial Narrow" w:cs="Calibri"/>
          <w:color w:val="000000"/>
          <w:sz w:val="22"/>
          <w:szCs w:val="22"/>
          <w:lang w:val="fr-FR"/>
        </w:rPr>
        <w:t xml:space="preserve">uels (2019, 2020, 2021, 2022) ont été </w:t>
      </w:r>
      <w:r w:rsidR="007F277A">
        <w:rPr>
          <w:rFonts w:ascii="Arial Narrow" w:hAnsi="Arial Narrow" w:cs="Calibri"/>
          <w:color w:val="000000"/>
          <w:sz w:val="22"/>
          <w:szCs w:val="22"/>
          <w:lang w:val="fr-FR"/>
        </w:rPr>
        <w:t xml:space="preserve">régulièrement </w:t>
      </w:r>
      <w:r w:rsidR="00B566E6">
        <w:rPr>
          <w:rFonts w:ascii="Arial Narrow" w:hAnsi="Arial Narrow" w:cs="Calibri"/>
          <w:color w:val="000000"/>
          <w:sz w:val="22"/>
          <w:szCs w:val="22"/>
          <w:lang w:val="fr-FR"/>
        </w:rPr>
        <w:t>produits et mis à la disposition du COPIL et autres parties prenantes</w:t>
      </w:r>
      <w:r w:rsidR="007F277A">
        <w:rPr>
          <w:rFonts w:ascii="Arial Narrow" w:hAnsi="Arial Narrow" w:cs="Calibri"/>
          <w:color w:val="000000"/>
          <w:sz w:val="22"/>
          <w:szCs w:val="22"/>
          <w:lang w:val="fr-FR"/>
        </w:rPr>
        <w:t xml:space="preserve"> (</w:t>
      </w:r>
      <w:r w:rsidR="007F277A" w:rsidRPr="007249A5">
        <w:rPr>
          <w:rFonts w:ascii="Arial Narrow" w:hAnsi="Arial Narrow" w:cs="Calibri"/>
          <w:color w:val="000000"/>
        </w:rPr>
        <w:t>1.6.c</w:t>
      </w:r>
      <w:r w:rsidR="007F277A" w:rsidRPr="007F277A">
        <w:rPr>
          <w:rFonts w:ascii="Arial Narrow" w:hAnsi="Arial Narrow" w:cs="Calibri"/>
          <w:color w:val="000000"/>
          <w:lang w:val="fr-FR"/>
        </w:rPr>
        <w:t>)</w:t>
      </w:r>
      <w:r w:rsidR="00B566E6">
        <w:rPr>
          <w:rFonts w:ascii="Arial Narrow" w:hAnsi="Arial Narrow" w:cs="Calibri"/>
          <w:color w:val="000000"/>
          <w:sz w:val="22"/>
          <w:szCs w:val="22"/>
          <w:lang w:val="fr-FR"/>
        </w:rPr>
        <w:t xml:space="preserve">. </w:t>
      </w:r>
      <w:r w:rsidR="000A36F9" w:rsidRPr="007249A5">
        <w:rPr>
          <w:rFonts w:ascii="Arial Narrow" w:hAnsi="Arial Narrow" w:cs="Calibri"/>
          <w:color w:val="000000"/>
          <w:lang w:val="fr-FR"/>
        </w:rPr>
        <w:t xml:space="preserve">Pour les </w:t>
      </w:r>
      <w:r w:rsidR="007F277A">
        <w:rPr>
          <w:rFonts w:ascii="Arial Narrow" w:hAnsi="Arial Narrow" w:cs="Calibri"/>
          <w:color w:val="000000"/>
          <w:lang w:val="fr-FR"/>
        </w:rPr>
        <w:t xml:space="preserve">deux </w:t>
      </w:r>
      <w:r w:rsidR="000A36F9" w:rsidRPr="007249A5">
        <w:rPr>
          <w:rFonts w:ascii="Arial Narrow" w:hAnsi="Arial Narrow" w:cs="Calibri"/>
          <w:color w:val="000000"/>
          <w:lang w:val="fr-FR"/>
        </w:rPr>
        <w:t>indicateurs</w:t>
      </w:r>
      <w:r w:rsidR="007F277A">
        <w:rPr>
          <w:rFonts w:ascii="Arial Narrow" w:hAnsi="Arial Narrow" w:cs="Calibri"/>
          <w:color w:val="000000"/>
          <w:lang w:val="fr-FR"/>
        </w:rPr>
        <w:t xml:space="preserve"> restants</w:t>
      </w:r>
      <w:r w:rsidR="000A36F9" w:rsidRPr="007249A5">
        <w:rPr>
          <w:rFonts w:ascii="Arial Narrow" w:hAnsi="Arial Narrow" w:cs="Calibri"/>
          <w:color w:val="000000"/>
          <w:lang w:val="fr-FR"/>
        </w:rPr>
        <w:t>, à savoir 1.4.1 R</w:t>
      </w:r>
      <w:r w:rsidR="000A36F9" w:rsidRPr="007249A5">
        <w:rPr>
          <w:rFonts w:ascii="Arial Narrow" w:hAnsi="Arial Narrow" w:cs="Calibri"/>
          <w:color w:val="000000"/>
        </w:rPr>
        <w:t>éunions du Comité consultatif des bailleurs</w:t>
      </w:r>
      <w:r w:rsidR="000A36F9" w:rsidRPr="007249A5">
        <w:rPr>
          <w:rFonts w:ascii="Arial Narrow" w:hAnsi="Arial Narrow" w:cs="Calibri"/>
          <w:color w:val="000000"/>
          <w:lang w:val="fr-FR"/>
        </w:rPr>
        <w:t xml:space="preserve"> </w:t>
      </w:r>
      <w:r w:rsidR="007F277A">
        <w:rPr>
          <w:rFonts w:ascii="Arial Narrow" w:hAnsi="Arial Narrow" w:cs="Calibri"/>
          <w:color w:val="000000"/>
          <w:lang w:val="fr-FR"/>
        </w:rPr>
        <w:t xml:space="preserve">et </w:t>
      </w:r>
      <w:r w:rsidR="000A36F9" w:rsidRPr="007249A5">
        <w:rPr>
          <w:rFonts w:ascii="Arial Narrow" w:hAnsi="Arial Narrow" w:cs="Calibri"/>
          <w:color w:val="000000"/>
        </w:rPr>
        <w:t>1.5.b. Mise à jour annuelle de la cartographie des bailleurs</w:t>
      </w:r>
      <w:r w:rsidR="000A36F9" w:rsidRPr="007249A5">
        <w:rPr>
          <w:rFonts w:ascii="Arial Narrow" w:hAnsi="Arial Narrow" w:cs="Calibri"/>
          <w:color w:val="000000"/>
          <w:lang w:val="fr-FR"/>
        </w:rPr>
        <w:t xml:space="preserve">, les informations disponibles </w:t>
      </w:r>
      <w:r w:rsidR="007F277A">
        <w:rPr>
          <w:rFonts w:ascii="Arial Narrow" w:hAnsi="Arial Narrow" w:cs="Calibri"/>
          <w:color w:val="000000"/>
          <w:lang w:val="fr-FR"/>
        </w:rPr>
        <w:t xml:space="preserve">à travers la revue documentaire </w:t>
      </w:r>
      <w:r w:rsidR="000A36F9" w:rsidRPr="007249A5">
        <w:rPr>
          <w:rFonts w:ascii="Arial Narrow" w:hAnsi="Arial Narrow" w:cs="Calibri"/>
          <w:color w:val="000000"/>
          <w:lang w:val="fr-FR"/>
        </w:rPr>
        <w:t>ne p</w:t>
      </w:r>
      <w:r w:rsidR="007249A5" w:rsidRPr="007249A5">
        <w:rPr>
          <w:rFonts w:ascii="Arial Narrow" w:hAnsi="Arial Narrow" w:cs="Calibri"/>
          <w:color w:val="000000"/>
          <w:lang w:val="fr-FR"/>
        </w:rPr>
        <w:t>ermett</w:t>
      </w:r>
      <w:r w:rsidR="007F277A">
        <w:rPr>
          <w:rFonts w:ascii="Arial Narrow" w:hAnsi="Arial Narrow" w:cs="Calibri"/>
          <w:color w:val="000000"/>
          <w:lang w:val="fr-FR"/>
        </w:rPr>
        <w:t>e</w:t>
      </w:r>
      <w:r w:rsidR="007249A5" w:rsidRPr="007249A5">
        <w:rPr>
          <w:rFonts w:ascii="Arial Narrow" w:hAnsi="Arial Narrow" w:cs="Calibri"/>
          <w:color w:val="000000"/>
          <w:lang w:val="fr-FR"/>
        </w:rPr>
        <w:t xml:space="preserve">nt </w:t>
      </w:r>
      <w:r w:rsidR="007F277A">
        <w:rPr>
          <w:rFonts w:ascii="Arial Narrow" w:hAnsi="Arial Narrow" w:cs="Calibri"/>
          <w:color w:val="000000"/>
          <w:lang w:val="fr-FR"/>
        </w:rPr>
        <w:t xml:space="preserve">pas </w:t>
      </w:r>
      <w:r w:rsidR="000A36F9" w:rsidRPr="007249A5">
        <w:rPr>
          <w:rFonts w:ascii="Arial Narrow" w:hAnsi="Arial Narrow" w:cs="Calibri"/>
          <w:color w:val="000000"/>
          <w:lang w:val="fr-FR"/>
        </w:rPr>
        <w:t xml:space="preserve">d’apprécier le niveau </w:t>
      </w:r>
      <w:r w:rsidR="007249A5" w:rsidRPr="007249A5">
        <w:rPr>
          <w:rFonts w:ascii="Arial Narrow" w:hAnsi="Arial Narrow" w:cs="Calibri"/>
          <w:color w:val="000000"/>
          <w:lang w:val="fr-FR"/>
        </w:rPr>
        <w:t xml:space="preserve">d’atteinte des cibles prévues. </w:t>
      </w:r>
    </w:p>
    <w:p w14:paraId="7BD37212" w14:textId="77777777" w:rsidR="001D249A" w:rsidRDefault="001D249A" w:rsidP="000B0215">
      <w:pPr>
        <w:spacing w:line="276" w:lineRule="auto"/>
        <w:rPr>
          <w:rFonts w:ascii="Arial Narrow" w:eastAsia="Myriad Pro" w:hAnsi="Arial Narrow" w:cstheme="minorHAnsi"/>
          <w:color w:val="000000"/>
          <w:lang w:val="fr-FR"/>
        </w:rPr>
      </w:pPr>
    </w:p>
    <w:p w14:paraId="3F173F0A" w14:textId="209F4F14" w:rsidR="006627C3" w:rsidRPr="00717F91" w:rsidRDefault="00032943" w:rsidP="00717F91">
      <w:pPr>
        <w:pStyle w:val="Lgende"/>
        <w:spacing w:after="0"/>
        <w:jc w:val="both"/>
        <w:rPr>
          <w:rFonts w:ascii="Arial Narrow" w:hAnsi="Arial Narrow"/>
          <w:b/>
          <w:bCs/>
          <w:i w:val="0"/>
          <w:iCs w:val="0"/>
          <w:sz w:val="22"/>
          <w:szCs w:val="22"/>
          <w:lang w:val="fr-FR"/>
        </w:rPr>
      </w:pPr>
      <w:bookmarkStart w:id="54" w:name="_Toc161584847"/>
      <w:r w:rsidRPr="00717F91">
        <w:rPr>
          <w:rFonts w:ascii="Arial Narrow" w:hAnsi="Arial Narrow"/>
          <w:b/>
          <w:bCs/>
          <w:i w:val="0"/>
          <w:iCs w:val="0"/>
          <w:sz w:val="22"/>
          <w:szCs w:val="22"/>
          <w:lang w:val="fr-FR"/>
        </w:rPr>
        <w:t xml:space="preserve">Tableau </w:t>
      </w:r>
      <w:r w:rsidRPr="00717F91">
        <w:rPr>
          <w:rFonts w:ascii="Arial Narrow" w:hAnsi="Arial Narrow"/>
          <w:b/>
          <w:bCs/>
          <w:i w:val="0"/>
          <w:iCs w:val="0"/>
          <w:sz w:val="22"/>
          <w:szCs w:val="22"/>
          <w:lang w:val="fr-FR"/>
        </w:rPr>
        <w:fldChar w:fldCharType="begin"/>
      </w:r>
      <w:r w:rsidRPr="00717F91">
        <w:rPr>
          <w:rFonts w:ascii="Arial Narrow" w:hAnsi="Arial Narrow"/>
          <w:b/>
          <w:bCs/>
          <w:i w:val="0"/>
          <w:iCs w:val="0"/>
          <w:sz w:val="22"/>
          <w:szCs w:val="22"/>
          <w:lang w:val="fr-FR"/>
        </w:rPr>
        <w:instrText xml:space="preserve"> SEQ Tableau \* ARABIC </w:instrText>
      </w:r>
      <w:r w:rsidRPr="00717F91">
        <w:rPr>
          <w:rFonts w:ascii="Arial Narrow" w:hAnsi="Arial Narrow"/>
          <w:b/>
          <w:bCs/>
          <w:i w:val="0"/>
          <w:iCs w:val="0"/>
          <w:sz w:val="22"/>
          <w:szCs w:val="22"/>
          <w:lang w:val="fr-FR"/>
        </w:rPr>
        <w:fldChar w:fldCharType="separate"/>
      </w:r>
      <w:r w:rsidRPr="00717F91">
        <w:rPr>
          <w:rFonts w:ascii="Arial Narrow" w:hAnsi="Arial Narrow"/>
          <w:b/>
          <w:bCs/>
          <w:i w:val="0"/>
          <w:iCs w:val="0"/>
          <w:sz w:val="22"/>
          <w:szCs w:val="22"/>
          <w:lang w:val="fr-FR"/>
        </w:rPr>
        <w:t>10</w:t>
      </w:r>
      <w:r w:rsidRPr="00717F91">
        <w:rPr>
          <w:rFonts w:ascii="Arial Narrow" w:hAnsi="Arial Narrow"/>
          <w:b/>
          <w:bCs/>
          <w:i w:val="0"/>
          <w:iCs w:val="0"/>
          <w:sz w:val="22"/>
          <w:szCs w:val="22"/>
          <w:lang w:val="fr-FR"/>
        </w:rPr>
        <w:fldChar w:fldCharType="end"/>
      </w:r>
      <w:r w:rsidRPr="00717F91">
        <w:rPr>
          <w:rFonts w:ascii="Arial Narrow" w:hAnsi="Arial Narrow"/>
          <w:b/>
          <w:bCs/>
          <w:i w:val="0"/>
          <w:iCs w:val="0"/>
          <w:sz w:val="22"/>
          <w:szCs w:val="22"/>
          <w:lang w:val="fr-FR"/>
        </w:rPr>
        <w:t xml:space="preserve">: </w:t>
      </w:r>
      <w:r w:rsidR="006627C3" w:rsidRPr="00717F91">
        <w:rPr>
          <w:rFonts w:ascii="Arial Narrow" w:hAnsi="Arial Narrow"/>
          <w:b/>
          <w:bCs/>
          <w:i w:val="0"/>
          <w:iCs w:val="0"/>
          <w:sz w:val="22"/>
          <w:szCs w:val="22"/>
          <w:lang w:val="fr-FR"/>
        </w:rPr>
        <w:t>Niveau de réalisation des indicateurs du produit 1</w:t>
      </w:r>
      <w:bookmarkEnd w:id="54"/>
    </w:p>
    <w:tbl>
      <w:tblPr>
        <w:tblW w:w="8926" w:type="dxa"/>
        <w:tblBorders>
          <w:top w:val="single" w:sz="4" w:space="0" w:color="auto"/>
        </w:tblBorders>
        <w:tblCellMar>
          <w:left w:w="70" w:type="dxa"/>
          <w:right w:w="70" w:type="dxa"/>
        </w:tblCellMar>
        <w:tblLook w:val="04A0" w:firstRow="1" w:lastRow="0" w:firstColumn="1" w:lastColumn="0" w:noHBand="0" w:noVBand="1"/>
      </w:tblPr>
      <w:tblGrid>
        <w:gridCol w:w="380"/>
        <w:gridCol w:w="2580"/>
        <w:gridCol w:w="660"/>
        <w:gridCol w:w="772"/>
        <w:gridCol w:w="565"/>
        <w:gridCol w:w="3969"/>
      </w:tblGrid>
      <w:tr w:rsidR="006627C3" w:rsidRPr="008A4650" w14:paraId="2CA097F9" w14:textId="77777777" w:rsidTr="00693BE1">
        <w:trPr>
          <w:trHeight w:val="407"/>
          <w:tblHeader/>
        </w:trPr>
        <w:tc>
          <w:tcPr>
            <w:tcW w:w="380" w:type="dxa"/>
            <w:tcBorders>
              <w:bottom w:val="single" w:sz="4" w:space="0" w:color="auto"/>
            </w:tcBorders>
            <w:shd w:val="clear" w:color="000000" w:fill="B4C6E7"/>
            <w:noWrap/>
            <w:vAlign w:val="center"/>
            <w:hideMark/>
          </w:tcPr>
          <w:p w14:paraId="7B4CDB70" w14:textId="77777777" w:rsidR="006627C3" w:rsidRPr="00515BE4" w:rsidRDefault="006627C3" w:rsidP="000B0215">
            <w:pPr>
              <w:spacing w:line="276" w:lineRule="auto"/>
              <w:jc w:val="center"/>
              <w:rPr>
                <w:rFonts w:ascii="Arial Narrow" w:hAnsi="Arial Narrow" w:cs="Calibri"/>
                <w:color w:val="000000"/>
                <w:sz w:val="20"/>
                <w:szCs w:val="20"/>
              </w:rPr>
            </w:pPr>
            <w:r w:rsidRPr="00515BE4">
              <w:rPr>
                <w:rFonts w:ascii="Arial Narrow" w:hAnsi="Arial Narrow" w:cs="Calibri"/>
                <w:color w:val="000000"/>
                <w:sz w:val="20"/>
                <w:szCs w:val="20"/>
              </w:rPr>
              <w:t>N0</w:t>
            </w:r>
          </w:p>
        </w:tc>
        <w:tc>
          <w:tcPr>
            <w:tcW w:w="2580" w:type="dxa"/>
            <w:tcBorders>
              <w:bottom w:val="single" w:sz="4" w:space="0" w:color="auto"/>
            </w:tcBorders>
            <w:shd w:val="clear" w:color="000000" w:fill="B4C6E7"/>
            <w:noWrap/>
            <w:vAlign w:val="center"/>
            <w:hideMark/>
          </w:tcPr>
          <w:p w14:paraId="4E8B4828" w14:textId="77777777" w:rsidR="006627C3" w:rsidRPr="00515BE4" w:rsidRDefault="006627C3" w:rsidP="000B0215">
            <w:pPr>
              <w:spacing w:line="276" w:lineRule="auto"/>
              <w:jc w:val="center"/>
              <w:rPr>
                <w:rFonts w:ascii="Arial Narrow" w:hAnsi="Arial Narrow" w:cs="Calibri"/>
                <w:color w:val="000000"/>
                <w:sz w:val="20"/>
                <w:szCs w:val="20"/>
              </w:rPr>
            </w:pPr>
            <w:r w:rsidRPr="00515BE4">
              <w:rPr>
                <w:rFonts w:ascii="Arial Narrow" w:hAnsi="Arial Narrow" w:cs="Calibri"/>
                <w:color w:val="000000"/>
                <w:sz w:val="20"/>
                <w:szCs w:val="20"/>
              </w:rPr>
              <w:t>Indicateur</w:t>
            </w:r>
          </w:p>
        </w:tc>
        <w:tc>
          <w:tcPr>
            <w:tcW w:w="660" w:type="dxa"/>
            <w:tcBorders>
              <w:bottom w:val="single" w:sz="4" w:space="0" w:color="auto"/>
            </w:tcBorders>
            <w:shd w:val="clear" w:color="000000" w:fill="B4C6E7"/>
            <w:noWrap/>
            <w:vAlign w:val="center"/>
            <w:hideMark/>
          </w:tcPr>
          <w:p w14:paraId="5A456316" w14:textId="77777777" w:rsidR="008A4650" w:rsidRPr="00515BE4" w:rsidRDefault="008A4650" w:rsidP="000B0215">
            <w:pPr>
              <w:spacing w:line="276" w:lineRule="auto"/>
              <w:jc w:val="center"/>
              <w:rPr>
                <w:rFonts w:ascii="Arial Narrow" w:hAnsi="Arial Narrow" w:cs="Calibri"/>
                <w:color w:val="000000"/>
                <w:sz w:val="20"/>
                <w:szCs w:val="20"/>
                <w:lang w:val="en-US"/>
              </w:rPr>
            </w:pPr>
            <w:r w:rsidRPr="00515BE4">
              <w:rPr>
                <w:rFonts w:ascii="Arial Narrow" w:hAnsi="Arial Narrow" w:cs="Calibri"/>
                <w:color w:val="000000"/>
                <w:sz w:val="20"/>
                <w:szCs w:val="20"/>
                <w:lang w:val="en-US"/>
              </w:rPr>
              <w:t>Cible</w:t>
            </w:r>
          </w:p>
          <w:p w14:paraId="505BF2BC" w14:textId="32F7393B" w:rsidR="006627C3" w:rsidRPr="00515BE4" w:rsidRDefault="008A4650" w:rsidP="000B0215">
            <w:pPr>
              <w:spacing w:line="276" w:lineRule="auto"/>
              <w:jc w:val="center"/>
              <w:rPr>
                <w:rFonts w:ascii="Arial Narrow" w:hAnsi="Arial Narrow" w:cs="Calibri"/>
                <w:color w:val="000000"/>
                <w:sz w:val="20"/>
                <w:szCs w:val="20"/>
              </w:rPr>
            </w:pPr>
            <w:r w:rsidRPr="00515BE4">
              <w:rPr>
                <w:rFonts w:ascii="Arial Narrow" w:hAnsi="Arial Narrow" w:cs="Calibri"/>
                <w:color w:val="000000"/>
                <w:sz w:val="20"/>
                <w:szCs w:val="20"/>
                <w:lang w:val="en-US"/>
              </w:rPr>
              <w:t>p</w:t>
            </w:r>
            <w:r w:rsidRPr="00515BE4">
              <w:rPr>
                <w:rFonts w:ascii="Arial Narrow" w:hAnsi="Arial Narrow" w:cs="Calibri"/>
                <w:color w:val="000000"/>
                <w:sz w:val="20"/>
                <w:szCs w:val="20"/>
              </w:rPr>
              <w:t>révu</w:t>
            </w:r>
            <w:r w:rsidRPr="00515BE4">
              <w:rPr>
                <w:rFonts w:ascii="Arial Narrow" w:hAnsi="Arial Narrow" w:cs="Calibri"/>
                <w:color w:val="000000"/>
                <w:sz w:val="20"/>
                <w:szCs w:val="20"/>
                <w:lang w:val="en-US"/>
              </w:rPr>
              <w:t>e</w:t>
            </w:r>
          </w:p>
        </w:tc>
        <w:tc>
          <w:tcPr>
            <w:tcW w:w="772" w:type="dxa"/>
            <w:tcBorders>
              <w:bottom w:val="single" w:sz="4" w:space="0" w:color="auto"/>
            </w:tcBorders>
            <w:shd w:val="clear" w:color="000000" w:fill="B4C6E7"/>
            <w:noWrap/>
            <w:vAlign w:val="center"/>
            <w:hideMark/>
          </w:tcPr>
          <w:p w14:paraId="727BE5B8" w14:textId="77777777" w:rsidR="006627C3" w:rsidRPr="00515BE4" w:rsidRDefault="006627C3" w:rsidP="000B0215">
            <w:pPr>
              <w:spacing w:line="276" w:lineRule="auto"/>
              <w:jc w:val="center"/>
              <w:rPr>
                <w:rFonts w:ascii="Arial Narrow" w:hAnsi="Arial Narrow" w:cs="Calibri"/>
                <w:color w:val="000000"/>
                <w:sz w:val="20"/>
                <w:szCs w:val="20"/>
              </w:rPr>
            </w:pPr>
            <w:r w:rsidRPr="00515BE4">
              <w:rPr>
                <w:rFonts w:ascii="Arial Narrow" w:hAnsi="Arial Narrow" w:cs="Calibri"/>
                <w:color w:val="000000"/>
                <w:sz w:val="20"/>
                <w:szCs w:val="20"/>
              </w:rPr>
              <w:t>Réalisé</w:t>
            </w:r>
          </w:p>
        </w:tc>
        <w:tc>
          <w:tcPr>
            <w:tcW w:w="565" w:type="dxa"/>
            <w:tcBorders>
              <w:bottom w:val="single" w:sz="4" w:space="0" w:color="auto"/>
            </w:tcBorders>
            <w:shd w:val="clear" w:color="000000" w:fill="B4C6E7"/>
            <w:vAlign w:val="center"/>
            <w:hideMark/>
          </w:tcPr>
          <w:p w14:paraId="1628B25E" w14:textId="77777777" w:rsidR="006627C3" w:rsidRPr="00515BE4" w:rsidRDefault="006627C3" w:rsidP="000B0215">
            <w:pPr>
              <w:spacing w:line="276" w:lineRule="auto"/>
              <w:jc w:val="center"/>
              <w:rPr>
                <w:rFonts w:ascii="Arial Narrow" w:hAnsi="Arial Narrow" w:cs="Calibri"/>
                <w:color w:val="000000"/>
                <w:sz w:val="20"/>
                <w:szCs w:val="20"/>
              </w:rPr>
            </w:pPr>
            <w:r w:rsidRPr="00515BE4">
              <w:rPr>
                <w:rFonts w:ascii="Arial Narrow" w:hAnsi="Arial Narrow" w:cs="Calibri"/>
                <w:color w:val="000000"/>
                <w:sz w:val="20"/>
                <w:szCs w:val="20"/>
              </w:rPr>
              <w:t>Taux (%)</w:t>
            </w:r>
          </w:p>
        </w:tc>
        <w:tc>
          <w:tcPr>
            <w:tcW w:w="3969" w:type="dxa"/>
            <w:tcBorders>
              <w:bottom w:val="single" w:sz="4" w:space="0" w:color="auto"/>
            </w:tcBorders>
            <w:shd w:val="clear" w:color="000000" w:fill="B4C6E7"/>
            <w:noWrap/>
            <w:vAlign w:val="center"/>
            <w:hideMark/>
          </w:tcPr>
          <w:p w14:paraId="324F70A1" w14:textId="1B8E0839" w:rsidR="006627C3" w:rsidRPr="00515BE4" w:rsidRDefault="006627C3" w:rsidP="000B0215">
            <w:pPr>
              <w:spacing w:line="276" w:lineRule="auto"/>
              <w:jc w:val="center"/>
              <w:rPr>
                <w:rFonts w:ascii="Arial Narrow" w:hAnsi="Arial Narrow" w:cs="Calibri"/>
                <w:color w:val="000000"/>
                <w:sz w:val="20"/>
                <w:szCs w:val="20"/>
                <w:lang w:val="en-US"/>
              </w:rPr>
            </w:pPr>
            <w:r w:rsidRPr="00515BE4">
              <w:rPr>
                <w:rFonts w:ascii="Arial Narrow" w:hAnsi="Arial Narrow" w:cs="Calibri"/>
                <w:color w:val="000000"/>
                <w:sz w:val="20"/>
                <w:szCs w:val="20"/>
                <w:lang w:val="en-US"/>
              </w:rPr>
              <w:t>Observations/</w:t>
            </w:r>
            <w:r w:rsidRPr="00515BE4">
              <w:rPr>
                <w:rFonts w:ascii="Arial Narrow" w:hAnsi="Arial Narrow" w:cs="Calibri"/>
                <w:color w:val="000000"/>
                <w:sz w:val="20"/>
                <w:szCs w:val="20"/>
              </w:rPr>
              <w:t>Commentaire</w:t>
            </w:r>
            <w:r w:rsidRPr="00515BE4">
              <w:rPr>
                <w:rFonts w:ascii="Arial Narrow" w:hAnsi="Arial Narrow" w:cs="Calibri"/>
                <w:color w:val="000000"/>
                <w:sz w:val="20"/>
                <w:szCs w:val="20"/>
                <w:lang w:val="en-US"/>
              </w:rPr>
              <w:t>s</w:t>
            </w:r>
          </w:p>
        </w:tc>
      </w:tr>
      <w:tr w:rsidR="007862AB" w:rsidRPr="007862AB" w14:paraId="5FAD9422" w14:textId="77777777" w:rsidTr="00693BE1">
        <w:trPr>
          <w:trHeight w:val="469"/>
        </w:trPr>
        <w:tc>
          <w:tcPr>
            <w:tcW w:w="380" w:type="dxa"/>
            <w:tcBorders>
              <w:top w:val="single" w:sz="4" w:space="0" w:color="auto"/>
              <w:bottom w:val="single" w:sz="4" w:space="0" w:color="auto"/>
            </w:tcBorders>
            <w:shd w:val="clear" w:color="auto" w:fill="auto"/>
            <w:noWrap/>
            <w:vAlign w:val="center"/>
            <w:hideMark/>
          </w:tcPr>
          <w:p w14:paraId="27F2E9E0" w14:textId="77777777" w:rsidR="006627C3" w:rsidRPr="00693BE1" w:rsidRDefault="006627C3" w:rsidP="000B0215">
            <w:pPr>
              <w:spacing w:line="276" w:lineRule="auto"/>
              <w:jc w:val="center"/>
              <w:rPr>
                <w:rFonts w:ascii="Arial Narrow" w:hAnsi="Arial Narrow" w:cs="Calibri"/>
                <w:color w:val="000000" w:themeColor="text1"/>
                <w:sz w:val="20"/>
                <w:szCs w:val="20"/>
              </w:rPr>
            </w:pPr>
            <w:r w:rsidRPr="00693BE1">
              <w:rPr>
                <w:rFonts w:ascii="Arial Narrow" w:hAnsi="Arial Narrow" w:cs="Calibri"/>
                <w:color w:val="000000" w:themeColor="text1"/>
                <w:sz w:val="20"/>
                <w:szCs w:val="20"/>
              </w:rPr>
              <w:t>1</w:t>
            </w:r>
          </w:p>
        </w:tc>
        <w:tc>
          <w:tcPr>
            <w:tcW w:w="2580" w:type="dxa"/>
            <w:tcBorders>
              <w:top w:val="single" w:sz="4" w:space="0" w:color="auto"/>
              <w:bottom w:val="single" w:sz="4" w:space="0" w:color="auto"/>
            </w:tcBorders>
            <w:shd w:val="clear" w:color="auto" w:fill="auto"/>
            <w:vAlign w:val="center"/>
            <w:hideMark/>
          </w:tcPr>
          <w:p w14:paraId="2D02F59E" w14:textId="77777777" w:rsidR="006627C3" w:rsidRPr="00693BE1" w:rsidRDefault="006627C3" w:rsidP="000B0215">
            <w:pPr>
              <w:spacing w:line="276" w:lineRule="auto"/>
              <w:rPr>
                <w:rFonts w:ascii="Arial Narrow" w:hAnsi="Arial Narrow" w:cs="Calibri"/>
                <w:color w:val="000000" w:themeColor="text1"/>
                <w:sz w:val="20"/>
                <w:szCs w:val="20"/>
              </w:rPr>
            </w:pPr>
            <w:r w:rsidRPr="00693BE1">
              <w:rPr>
                <w:rFonts w:ascii="Arial Narrow" w:hAnsi="Arial Narrow" w:cs="Calibri"/>
                <w:color w:val="000000" w:themeColor="text1"/>
                <w:sz w:val="20"/>
                <w:szCs w:val="20"/>
              </w:rPr>
              <w:t>1.1. Le Conseil des ministres approuve la mise à jour du PAS</w:t>
            </w:r>
          </w:p>
        </w:tc>
        <w:tc>
          <w:tcPr>
            <w:tcW w:w="660" w:type="dxa"/>
            <w:tcBorders>
              <w:top w:val="single" w:sz="4" w:space="0" w:color="auto"/>
              <w:bottom w:val="single" w:sz="4" w:space="0" w:color="auto"/>
            </w:tcBorders>
            <w:shd w:val="clear" w:color="auto" w:fill="auto"/>
            <w:noWrap/>
            <w:vAlign w:val="center"/>
            <w:hideMark/>
          </w:tcPr>
          <w:p w14:paraId="65956D90" w14:textId="77777777" w:rsidR="006627C3" w:rsidRPr="00693BE1" w:rsidRDefault="006627C3" w:rsidP="000B0215">
            <w:pPr>
              <w:spacing w:line="276" w:lineRule="auto"/>
              <w:jc w:val="center"/>
              <w:rPr>
                <w:rFonts w:ascii="Arial Narrow" w:hAnsi="Arial Narrow" w:cs="Calibri"/>
                <w:color w:val="000000" w:themeColor="text1"/>
                <w:sz w:val="20"/>
                <w:szCs w:val="20"/>
              </w:rPr>
            </w:pPr>
            <w:r w:rsidRPr="00693BE1">
              <w:rPr>
                <w:rFonts w:ascii="Arial Narrow" w:hAnsi="Arial Narrow" w:cs="Calibri"/>
                <w:color w:val="000000" w:themeColor="text1"/>
                <w:sz w:val="20"/>
                <w:szCs w:val="20"/>
              </w:rPr>
              <w:t>1</w:t>
            </w:r>
          </w:p>
        </w:tc>
        <w:tc>
          <w:tcPr>
            <w:tcW w:w="772" w:type="dxa"/>
            <w:tcBorders>
              <w:top w:val="single" w:sz="4" w:space="0" w:color="auto"/>
              <w:bottom w:val="single" w:sz="4" w:space="0" w:color="auto"/>
            </w:tcBorders>
            <w:shd w:val="clear" w:color="auto" w:fill="auto"/>
            <w:noWrap/>
            <w:vAlign w:val="center"/>
            <w:hideMark/>
          </w:tcPr>
          <w:p w14:paraId="30990BE0" w14:textId="77777777" w:rsidR="006627C3" w:rsidRPr="00693BE1" w:rsidRDefault="006627C3" w:rsidP="000B0215">
            <w:pPr>
              <w:spacing w:line="276" w:lineRule="auto"/>
              <w:jc w:val="center"/>
              <w:rPr>
                <w:rFonts w:ascii="Arial Narrow" w:hAnsi="Arial Narrow" w:cs="Calibri"/>
                <w:color w:val="000000" w:themeColor="text1"/>
                <w:sz w:val="20"/>
                <w:szCs w:val="20"/>
              </w:rPr>
            </w:pPr>
            <w:r w:rsidRPr="00693BE1">
              <w:rPr>
                <w:rFonts w:ascii="Arial Narrow" w:hAnsi="Arial Narrow" w:cs="Calibri"/>
                <w:color w:val="000000" w:themeColor="text1"/>
                <w:sz w:val="20"/>
                <w:szCs w:val="20"/>
              </w:rPr>
              <w:t>1</w:t>
            </w:r>
          </w:p>
        </w:tc>
        <w:tc>
          <w:tcPr>
            <w:tcW w:w="565" w:type="dxa"/>
            <w:tcBorders>
              <w:top w:val="single" w:sz="4" w:space="0" w:color="auto"/>
              <w:bottom w:val="single" w:sz="4" w:space="0" w:color="auto"/>
            </w:tcBorders>
            <w:shd w:val="clear" w:color="auto" w:fill="auto"/>
            <w:noWrap/>
            <w:vAlign w:val="center"/>
            <w:hideMark/>
          </w:tcPr>
          <w:p w14:paraId="7A694CB0" w14:textId="0DFE1098" w:rsidR="006627C3" w:rsidRPr="00693BE1" w:rsidRDefault="006627C3" w:rsidP="000B0215">
            <w:pPr>
              <w:spacing w:line="276" w:lineRule="auto"/>
              <w:jc w:val="center"/>
              <w:rPr>
                <w:rFonts w:ascii="Arial Narrow" w:hAnsi="Arial Narrow" w:cs="Calibri"/>
                <w:color w:val="000000" w:themeColor="text1"/>
                <w:sz w:val="20"/>
                <w:szCs w:val="20"/>
              </w:rPr>
            </w:pPr>
            <w:r w:rsidRPr="00693BE1">
              <w:rPr>
                <w:rFonts w:ascii="Arial Narrow" w:hAnsi="Arial Narrow" w:cs="Calibri"/>
                <w:color w:val="000000" w:themeColor="text1"/>
                <w:sz w:val="20"/>
                <w:szCs w:val="20"/>
              </w:rPr>
              <w:t>100</w:t>
            </w:r>
          </w:p>
        </w:tc>
        <w:tc>
          <w:tcPr>
            <w:tcW w:w="3969" w:type="dxa"/>
            <w:tcBorders>
              <w:top w:val="single" w:sz="4" w:space="0" w:color="auto"/>
              <w:bottom w:val="single" w:sz="4" w:space="0" w:color="auto"/>
            </w:tcBorders>
            <w:shd w:val="clear" w:color="auto" w:fill="auto"/>
            <w:vAlign w:val="center"/>
            <w:hideMark/>
          </w:tcPr>
          <w:p w14:paraId="34B0049C" w14:textId="77777777" w:rsidR="006627C3" w:rsidRPr="00693BE1" w:rsidRDefault="006627C3" w:rsidP="000B0215">
            <w:pPr>
              <w:spacing w:line="276" w:lineRule="auto"/>
              <w:rPr>
                <w:rFonts w:ascii="Arial Narrow" w:hAnsi="Arial Narrow" w:cs="Calibri"/>
                <w:color w:val="000000" w:themeColor="text1"/>
                <w:sz w:val="20"/>
                <w:szCs w:val="20"/>
              </w:rPr>
            </w:pPr>
            <w:r w:rsidRPr="00693BE1">
              <w:rPr>
                <w:rFonts w:ascii="Arial Narrow" w:hAnsi="Arial Narrow" w:cs="Calibri"/>
                <w:color w:val="000000" w:themeColor="text1"/>
                <w:sz w:val="20"/>
                <w:szCs w:val="20"/>
              </w:rPr>
              <w:t>PAS mis à jour, incluant les questions d’intégration du genre et d’autonomisation des femmes, adopté par tous les pays avant l’Année 3</w:t>
            </w:r>
          </w:p>
        </w:tc>
      </w:tr>
      <w:tr w:rsidR="007862AB" w:rsidRPr="007862AB" w14:paraId="52FC2638" w14:textId="77777777" w:rsidTr="00693BE1">
        <w:trPr>
          <w:trHeight w:val="195"/>
        </w:trPr>
        <w:tc>
          <w:tcPr>
            <w:tcW w:w="380" w:type="dxa"/>
            <w:tcBorders>
              <w:top w:val="single" w:sz="4" w:space="0" w:color="auto"/>
              <w:bottom w:val="single" w:sz="4" w:space="0" w:color="auto"/>
            </w:tcBorders>
            <w:shd w:val="clear" w:color="auto" w:fill="auto"/>
            <w:noWrap/>
            <w:vAlign w:val="center"/>
            <w:hideMark/>
          </w:tcPr>
          <w:p w14:paraId="2118D6C9" w14:textId="77777777" w:rsidR="006627C3" w:rsidRPr="00693BE1" w:rsidRDefault="006627C3" w:rsidP="000B0215">
            <w:pPr>
              <w:spacing w:line="276" w:lineRule="auto"/>
              <w:jc w:val="center"/>
              <w:rPr>
                <w:rFonts w:ascii="Arial Narrow" w:hAnsi="Arial Narrow" w:cs="Calibri"/>
                <w:color w:val="000000" w:themeColor="text1"/>
                <w:sz w:val="20"/>
                <w:szCs w:val="20"/>
              </w:rPr>
            </w:pPr>
            <w:r w:rsidRPr="00693BE1">
              <w:rPr>
                <w:rFonts w:ascii="Arial Narrow" w:hAnsi="Arial Narrow" w:cs="Calibri"/>
                <w:color w:val="000000" w:themeColor="text1"/>
                <w:sz w:val="20"/>
                <w:szCs w:val="20"/>
              </w:rPr>
              <w:t>2</w:t>
            </w:r>
          </w:p>
        </w:tc>
        <w:tc>
          <w:tcPr>
            <w:tcW w:w="2580" w:type="dxa"/>
            <w:tcBorders>
              <w:top w:val="single" w:sz="4" w:space="0" w:color="auto"/>
              <w:bottom w:val="single" w:sz="4" w:space="0" w:color="auto"/>
            </w:tcBorders>
            <w:shd w:val="clear" w:color="auto" w:fill="auto"/>
            <w:vAlign w:val="center"/>
            <w:hideMark/>
          </w:tcPr>
          <w:p w14:paraId="50F4AF37" w14:textId="77777777" w:rsidR="006627C3" w:rsidRPr="00693BE1" w:rsidRDefault="006627C3" w:rsidP="000B0215">
            <w:pPr>
              <w:spacing w:line="276" w:lineRule="auto"/>
              <w:rPr>
                <w:rFonts w:ascii="Arial Narrow" w:hAnsi="Arial Narrow" w:cs="Calibri"/>
                <w:color w:val="000000" w:themeColor="text1"/>
                <w:sz w:val="20"/>
                <w:szCs w:val="20"/>
              </w:rPr>
            </w:pPr>
            <w:r w:rsidRPr="00693BE1">
              <w:rPr>
                <w:rFonts w:ascii="Arial Narrow" w:hAnsi="Arial Narrow" w:cs="Calibri"/>
                <w:color w:val="000000" w:themeColor="text1"/>
                <w:sz w:val="20"/>
                <w:szCs w:val="20"/>
              </w:rPr>
              <w:t>1.2. Le Conseil des ministres adopte le protocole BD</w:t>
            </w:r>
          </w:p>
        </w:tc>
        <w:tc>
          <w:tcPr>
            <w:tcW w:w="660" w:type="dxa"/>
            <w:tcBorders>
              <w:top w:val="single" w:sz="4" w:space="0" w:color="auto"/>
              <w:bottom w:val="single" w:sz="4" w:space="0" w:color="auto"/>
            </w:tcBorders>
            <w:shd w:val="clear" w:color="auto" w:fill="auto"/>
            <w:vAlign w:val="center"/>
            <w:hideMark/>
          </w:tcPr>
          <w:p w14:paraId="55F2B4C9" w14:textId="77777777" w:rsidR="006627C3" w:rsidRPr="00693BE1" w:rsidRDefault="006627C3" w:rsidP="000B0215">
            <w:pPr>
              <w:spacing w:line="276" w:lineRule="auto"/>
              <w:jc w:val="center"/>
              <w:rPr>
                <w:rFonts w:ascii="Arial Narrow" w:hAnsi="Arial Narrow" w:cs="Calibri"/>
                <w:color w:val="000000" w:themeColor="text1"/>
                <w:sz w:val="20"/>
                <w:szCs w:val="20"/>
              </w:rPr>
            </w:pPr>
            <w:r w:rsidRPr="00693BE1">
              <w:rPr>
                <w:rFonts w:ascii="Arial Narrow" w:hAnsi="Arial Narrow" w:cs="Calibri"/>
                <w:color w:val="000000" w:themeColor="text1"/>
                <w:sz w:val="20"/>
                <w:szCs w:val="20"/>
              </w:rPr>
              <w:t>1</w:t>
            </w:r>
          </w:p>
        </w:tc>
        <w:tc>
          <w:tcPr>
            <w:tcW w:w="772" w:type="dxa"/>
            <w:tcBorders>
              <w:top w:val="single" w:sz="4" w:space="0" w:color="auto"/>
              <w:bottom w:val="single" w:sz="4" w:space="0" w:color="auto"/>
            </w:tcBorders>
            <w:shd w:val="clear" w:color="auto" w:fill="auto"/>
            <w:noWrap/>
            <w:vAlign w:val="center"/>
            <w:hideMark/>
          </w:tcPr>
          <w:p w14:paraId="5B0E5AC2" w14:textId="77777777" w:rsidR="006627C3" w:rsidRPr="00693BE1" w:rsidRDefault="006627C3" w:rsidP="000B0215">
            <w:pPr>
              <w:spacing w:line="276" w:lineRule="auto"/>
              <w:jc w:val="center"/>
              <w:rPr>
                <w:rFonts w:ascii="Arial Narrow" w:hAnsi="Arial Narrow" w:cs="Calibri"/>
                <w:color w:val="000000" w:themeColor="text1"/>
                <w:sz w:val="20"/>
                <w:szCs w:val="20"/>
              </w:rPr>
            </w:pPr>
            <w:r w:rsidRPr="00693BE1">
              <w:rPr>
                <w:rFonts w:ascii="Arial Narrow" w:hAnsi="Arial Narrow" w:cs="Calibri"/>
                <w:color w:val="000000" w:themeColor="text1"/>
                <w:sz w:val="20"/>
                <w:szCs w:val="20"/>
              </w:rPr>
              <w:t>1</w:t>
            </w:r>
          </w:p>
        </w:tc>
        <w:tc>
          <w:tcPr>
            <w:tcW w:w="565" w:type="dxa"/>
            <w:tcBorders>
              <w:top w:val="single" w:sz="4" w:space="0" w:color="auto"/>
              <w:bottom w:val="single" w:sz="4" w:space="0" w:color="auto"/>
            </w:tcBorders>
            <w:shd w:val="clear" w:color="auto" w:fill="auto"/>
            <w:noWrap/>
            <w:vAlign w:val="center"/>
            <w:hideMark/>
          </w:tcPr>
          <w:p w14:paraId="50BCB937" w14:textId="39408289" w:rsidR="006627C3" w:rsidRPr="00693BE1" w:rsidRDefault="006627C3" w:rsidP="000B0215">
            <w:pPr>
              <w:spacing w:line="276" w:lineRule="auto"/>
              <w:jc w:val="center"/>
              <w:rPr>
                <w:rFonts w:ascii="Arial Narrow" w:hAnsi="Arial Narrow" w:cs="Calibri"/>
                <w:color w:val="000000" w:themeColor="text1"/>
                <w:sz w:val="20"/>
                <w:szCs w:val="20"/>
              </w:rPr>
            </w:pPr>
            <w:r w:rsidRPr="00693BE1">
              <w:rPr>
                <w:rFonts w:ascii="Arial Narrow" w:hAnsi="Arial Narrow" w:cs="Calibri"/>
                <w:color w:val="000000" w:themeColor="text1"/>
                <w:sz w:val="20"/>
                <w:szCs w:val="20"/>
              </w:rPr>
              <w:t>100</w:t>
            </w:r>
          </w:p>
        </w:tc>
        <w:tc>
          <w:tcPr>
            <w:tcW w:w="3969" w:type="dxa"/>
            <w:tcBorders>
              <w:top w:val="single" w:sz="4" w:space="0" w:color="auto"/>
              <w:bottom w:val="single" w:sz="4" w:space="0" w:color="auto"/>
            </w:tcBorders>
            <w:shd w:val="clear" w:color="auto" w:fill="auto"/>
            <w:vAlign w:val="center"/>
            <w:hideMark/>
          </w:tcPr>
          <w:p w14:paraId="731A4CAB" w14:textId="77777777" w:rsidR="006627C3" w:rsidRPr="00693BE1" w:rsidRDefault="006627C3" w:rsidP="000B0215">
            <w:pPr>
              <w:spacing w:line="276" w:lineRule="auto"/>
              <w:rPr>
                <w:rFonts w:ascii="Arial Narrow" w:hAnsi="Arial Narrow" w:cs="Calibri"/>
                <w:color w:val="000000" w:themeColor="text1"/>
                <w:sz w:val="20"/>
                <w:szCs w:val="20"/>
              </w:rPr>
            </w:pPr>
            <w:r w:rsidRPr="00693BE1">
              <w:rPr>
                <w:rFonts w:ascii="Arial Narrow" w:hAnsi="Arial Narrow" w:cs="Calibri"/>
                <w:color w:val="000000" w:themeColor="text1"/>
                <w:sz w:val="20"/>
                <w:szCs w:val="20"/>
              </w:rPr>
              <w:t>Protocole biodiversité disponible et validé au niveau régional avant l’année 4</w:t>
            </w:r>
          </w:p>
        </w:tc>
      </w:tr>
      <w:tr w:rsidR="007862AB" w:rsidRPr="007862AB" w14:paraId="74AE78E5" w14:textId="77777777" w:rsidTr="00693BE1">
        <w:trPr>
          <w:trHeight w:val="287"/>
        </w:trPr>
        <w:tc>
          <w:tcPr>
            <w:tcW w:w="380" w:type="dxa"/>
            <w:tcBorders>
              <w:top w:val="single" w:sz="4" w:space="0" w:color="auto"/>
              <w:bottom w:val="single" w:sz="4" w:space="0" w:color="auto"/>
            </w:tcBorders>
            <w:shd w:val="clear" w:color="auto" w:fill="auto"/>
            <w:noWrap/>
            <w:vAlign w:val="center"/>
            <w:hideMark/>
          </w:tcPr>
          <w:p w14:paraId="2E5313FA" w14:textId="77777777" w:rsidR="006627C3" w:rsidRPr="00693BE1" w:rsidRDefault="006627C3" w:rsidP="000B0215">
            <w:pPr>
              <w:spacing w:line="276" w:lineRule="auto"/>
              <w:jc w:val="center"/>
              <w:rPr>
                <w:rFonts w:ascii="Arial Narrow" w:hAnsi="Arial Narrow" w:cs="Calibri"/>
                <w:color w:val="000000" w:themeColor="text1"/>
                <w:sz w:val="20"/>
                <w:szCs w:val="20"/>
              </w:rPr>
            </w:pPr>
            <w:r w:rsidRPr="00693BE1">
              <w:rPr>
                <w:rFonts w:ascii="Arial Narrow" w:hAnsi="Arial Narrow" w:cs="Calibri"/>
                <w:color w:val="000000" w:themeColor="text1"/>
                <w:sz w:val="20"/>
                <w:szCs w:val="20"/>
              </w:rPr>
              <w:t>3</w:t>
            </w:r>
          </w:p>
        </w:tc>
        <w:tc>
          <w:tcPr>
            <w:tcW w:w="2580" w:type="dxa"/>
            <w:tcBorders>
              <w:top w:val="single" w:sz="4" w:space="0" w:color="auto"/>
              <w:bottom w:val="single" w:sz="4" w:space="0" w:color="auto"/>
            </w:tcBorders>
            <w:shd w:val="clear" w:color="auto" w:fill="auto"/>
            <w:vAlign w:val="center"/>
            <w:hideMark/>
          </w:tcPr>
          <w:p w14:paraId="44322B4C" w14:textId="77777777" w:rsidR="006627C3" w:rsidRPr="00693BE1" w:rsidRDefault="006627C3" w:rsidP="000B0215">
            <w:pPr>
              <w:spacing w:line="276" w:lineRule="auto"/>
              <w:rPr>
                <w:rFonts w:ascii="Arial Narrow" w:hAnsi="Arial Narrow" w:cs="Calibri"/>
                <w:color w:val="000000" w:themeColor="text1"/>
                <w:sz w:val="20"/>
                <w:szCs w:val="20"/>
              </w:rPr>
            </w:pPr>
            <w:r w:rsidRPr="00693BE1">
              <w:rPr>
                <w:rFonts w:ascii="Arial Narrow" w:hAnsi="Arial Narrow" w:cs="Calibri"/>
                <w:color w:val="000000" w:themeColor="text1"/>
                <w:sz w:val="20"/>
                <w:szCs w:val="20"/>
              </w:rPr>
              <w:t>1.3. Protocole DRR adopté par le Conseil des ministres</w:t>
            </w:r>
          </w:p>
        </w:tc>
        <w:tc>
          <w:tcPr>
            <w:tcW w:w="660" w:type="dxa"/>
            <w:tcBorders>
              <w:top w:val="single" w:sz="4" w:space="0" w:color="auto"/>
              <w:bottom w:val="single" w:sz="4" w:space="0" w:color="auto"/>
            </w:tcBorders>
            <w:shd w:val="clear" w:color="auto" w:fill="auto"/>
            <w:vAlign w:val="center"/>
            <w:hideMark/>
          </w:tcPr>
          <w:p w14:paraId="53B3D567" w14:textId="77777777" w:rsidR="006627C3" w:rsidRPr="00693BE1" w:rsidRDefault="006627C3" w:rsidP="000B0215">
            <w:pPr>
              <w:spacing w:line="276" w:lineRule="auto"/>
              <w:jc w:val="center"/>
              <w:rPr>
                <w:rFonts w:ascii="Arial Narrow" w:hAnsi="Arial Narrow" w:cs="Calibri"/>
                <w:color w:val="000000" w:themeColor="text1"/>
                <w:sz w:val="20"/>
                <w:szCs w:val="20"/>
              </w:rPr>
            </w:pPr>
            <w:r w:rsidRPr="00693BE1">
              <w:rPr>
                <w:rFonts w:ascii="Arial Narrow" w:hAnsi="Arial Narrow" w:cs="Calibri"/>
                <w:color w:val="000000" w:themeColor="text1"/>
                <w:sz w:val="20"/>
                <w:szCs w:val="20"/>
              </w:rPr>
              <w:t>1</w:t>
            </w:r>
          </w:p>
        </w:tc>
        <w:tc>
          <w:tcPr>
            <w:tcW w:w="772" w:type="dxa"/>
            <w:tcBorders>
              <w:top w:val="single" w:sz="4" w:space="0" w:color="auto"/>
              <w:bottom w:val="single" w:sz="4" w:space="0" w:color="auto"/>
            </w:tcBorders>
            <w:shd w:val="clear" w:color="auto" w:fill="auto"/>
            <w:noWrap/>
            <w:vAlign w:val="center"/>
            <w:hideMark/>
          </w:tcPr>
          <w:p w14:paraId="350EC59B" w14:textId="77777777" w:rsidR="006627C3" w:rsidRPr="00693BE1" w:rsidRDefault="006627C3" w:rsidP="000B0215">
            <w:pPr>
              <w:spacing w:line="276" w:lineRule="auto"/>
              <w:jc w:val="center"/>
              <w:rPr>
                <w:rFonts w:ascii="Arial Narrow" w:hAnsi="Arial Narrow" w:cs="Calibri"/>
                <w:color w:val="000000" w:themeColor="text1"/>
                <w:sz w:val="20"/>
                <w:szCs w:val="20"/>
              </w:rPr>
            </w:pPr>
            <w:r w:rsidRPr="00693BE1">
              <w:rPr>
                <w:rFonts w:ascii="Arial Narrow" w:hAnsi="Arial Narrow" w:cs="Calibri"/>
                <w:color w:val="000000" w:themeColor="text1"/>
                <w:sz w:val="20"/>
                <w:szCs w:val="20"/>
              </w:rPr>
              <w:t>1</w:t>
            </w:r>
          </w:p>
        </w:tc>
        <w:tc>
          <w:tcPr>
            <w:tcW w:w="565" w:type="dxa"/>
            <w:tcBorders>
              <w:top w:val="single" w:sz="4" w:space="0" w:color="auto"/>
              <w:bottom w:val="single" w:sz="4" w:space="0" w:color="auto"/>
            </w:tcBorders>
            <w:shd w:val="clear" w:color="auto" w:fill="auto"/>
            <w:noWrap/>
            <w:vAlign w:val="center"/>
            <w:hideMark/>
          </w:tcPr>
          <w:p w14:paraId="12BFA873" w14:textId="7B396DA0" w:rsidR="006627C3" w:rsidRPr="00693BE1" w:rsidRDefault="006627C3" w:rsidP="000B0215">
            <w:pPr>
              <w:spacing w:line="276" w:lineRule="auto"/>
              <w:jc w:val="center"/>
              <w:rPr>
                <w:rFonts w:ascii="Arial Narrow" w:hAnsi="Arial Narrow" w:cs="Calibri"/>
                <w:color w:val="000000" w:themeColor="text1"/>
                <w:sz w:val="20"/>
                <w:szCs w:val="20"/>
              </w:rPr>
            </w:pPr>
            <w:r w:rsidRPr="00693BE1">
              <w:rPr>
                <w:rFonts w:ascii="Arial Narrow" w:hAnsi="Arial Narrow" w:cs="Calibri"/>
                <w:color w:val="000000" w:themeColor="text1"/>
                <w:sz w:val="20"/>
                <w:szCs w:val="20"/>
              </w:rPr>
              <w:t>100</w:t>
            </w:r>
          </w:p>
        </w:tc>
        <w:tc>
          <w:tcPr>
            <w:tcW w:w="3969" w:type="dxa"/>
            <w:tcBorders>
              <w:top w:val="single" w:sz="4" w:space="0" w:color="auto"/>
              <w:bottom w:val="single" w:sz="4" w:space="0" w:color="auto"/>
            </w:tcBorders>
            <w:shd w:val="clear" w:color="auto" w:fill="auto"/>
            <w:vAlign w:val="center"/>
            <w:hideMark/>
          </w:tcPr>
          <w:p w14:paraId="5DADEEC9" w14:textId="77777777" w:rsidR="006627C3" w:rsidRPr="00693BE1" w:rsidRDefault="006627C3" w:rsidP="000B0215">
            <w:pPr>
              <w:spacing w:line="276" w:lineRule="auto"/>
              <w:rPr>
                <w:rFonts w:ascii="Arial Narrow" w:hAnsi="Arial Narrow" w:cs="Calibri"/>
                <w:color w:val="000000" w:themeColor="text1"/>
                <w:sz w:val="20"/>
                <w:szCs w:val="20"/>
              </w:rPr>
            </w:pPr>
            <w:r w:rsidRPr="00693BE1">
              <w:rPr>
                <w:rFonts w:ascii="Arial Narrow" w:hAnsi="Arial Narrow" w:cs="Calibri"/>
                <w:color w:val="000000" w:themeColor="text1"/>
                <w:sz w:val="20"/>
                <w:szCs w:val="20"/>
              </w:rPr>
              <w:t>Cadre de Stratégie Transfrontalière de réduction des risques et catastrophes disponible et validé au niveau régional avant l’année 4</w:t>
            </w:r>
          </w:p>
        </w:tc>
      </w:tr>
      <w:tr w:rsidR="007862AB" w:rsidRPr="007862AB" w14:paraId="3B480D4C" w14:textId="77777777" w:rsidTr="00693BE1">
        <w:trPr>
          <w:trHeight w:val="45"/>
        </w:trPr>
        <w:tc>
          <w:tcPr>
            <w:tcW w:w="380" w:type="dxa"/>
            <w:tcBorders>
              <w:top w:val="single" w:sz="4" w:space="0" w:color="auto"/>
              <w:bottom w:val="single" w:sz="4" w:space="0" w:color="auto"/>
            </w:tcBorders>
            <w:shd w:val="clear" w:color="auto" w:fill="auto"/>
            <w:noWrap/>
            <w:vAlign w:val="center"/>
            <w:hideMark/>
          </w:tcPr>
          <w:p w14:paraId="6460EE43" w14:textId="77777777" w:rsidR="006627C3" w:rsidRPr="00693BE1" w:rsidRDefault="006627C3" w:rsidP="000B0215">
            <w:pPr>
              <w:spacing w:line="276" w:lineRule="auto"/>
              <w:jc w:val="center"/>
              <w:rPr>
                <w:rFonts w:ascii="Arial Narrow" w:hAnsi="Arial Narrow" w:cs="Calibri"/>
                <w:color w:val="000000" w:themeColor="text1"/>
                <w:sz w:val="20"/>
                <w:szCs w:val="20"/>
              </w:rPr>
            </w:pPr>
            <w:r w:rsidRPr="00693BE1">
              <w:rPr>
                <w:rFonts w:ascii="Arial Narrow" w:hAnsi="Arial Narrow" w:cs="Calibri"/>
                <w:color w:val="000000" w:themeColor="text1"/>
                <w:sz w:val="20"/>
                <w:szCs w:val="20"/>
              </w:rPr>
              <w:t>4</w:t>
            </w:r>
          </w:p>
        </w:tc>
        <w:tc>
          <w:tcPr>
            <w:tcW w:w="2580" w:type="dxa"/>
            <w:tcBorders>
              <w:top w:val="single" w:sz="4" w:space="0" w:color="auto"/>
              <w:bottom w:val="single" w:sz="4" w:space="0" w:color="auto"/>
            </w:tcBorders>
            <w:shd w:val="clear" w:color="auto" w:fill="auto"/>
            <w:vAlign w:val="center"/>
            <w:hideMark/>
          </w:tcPr>
          <w:p w14:paraId="75A170F4" w14:textId="77777777" w:rsidR="006627C3" w:rsidRPr="00693BE1" w:rsidRDefault="006627C3" w:rsidP="000B0215">
            <w:pPr>
              <w:spacing w:line="276" w:lineRule="auto"/>
              <w:rPr>
                <w:rFonts w:ascii="Arial Narrow" w:hAnsi="Arial Narrow" w:cs="Calibri"/>
                <w:color w:val="000000" w:themeColor="text1"/>
                <w:sz w:val="20"/>
                <w:szCs w:val="20"/>
              </w:rPr>
            </w:pPr>
            <w:r w:rsidRPr="00693BE1">
              <w:rPr>
                <w:rFonts w:ascii="Arial Narrow" w:hAnsi="Arial Narrow" w:cs="Calibri"/>
                <w:color w:val="000000" w:themeColor="text1"/>
                <w:sz w:val="20"/>
                <w:szCs w:val="20"/>
              </w:rPr>
              <w:t>1.4.Réunions du Comité consultatif des bailleurs (fonctionnalité)</w:t>
            </w:r>
          </w:p>
        </w:tc>
        <w:tc>
          <w:tcPr>
            <w:tcW w:w="660" w:type="dxa"/>
            <w:tcBorders>
              <w:top w:val="single" w:sz="4" w:space="0" w:color="auto"/>
              <w:bottom w:val="single" w:sz="4" w:space="0" w:color="auto"/>
            </w:tcBorders>
            <w:shd w:val="clear" w:color="auto" w:fill="auto"/>
            <w:vAlign w:val="center"/>
            <w:hideMark/>
          </w:tcPr>
          <w:p w14:paraId="4D774111" w14:textId="77777777" w:rsidR="006627C3" w:rsidRPr="00693BE1" w:rsidRDefault="006627C3" w:rsidP="000B0215">
            <w:pPr>
              <w:spacing w:line="276" w:lineRule="auto"/>
              <w:jc w:val="center"/>
              <w:rPr>
                <w:rFonts w:ascii="Arial Narrow" w:hAnsi="Arial Narrow" w:cs="Calibri"/>
                <w:color w:val="000000" w:themeColor="text1"/>
                <w:sz w:val="20"/>
                <w:szCs w:val="20"/>
              </w:rPr>
            </w:pPr>
            <w:r w:rsidRPr="00693BE1">
              <w:rPr>
                <w:rFonts w:ascii="Arial Narrow" w:hAnsi="Arial Narrow" w:cs="Calibri"/>
                <w:color w:val="000000" w:themeColor="text1"/>
                <w:sz w:val="20"/>
                <w:szCs w:val="20"/>
              </w:rPr>
              <w:t>4</w:t>
            </w:r>
          </w:p>
        </w:tc>
        <w:tc>
          <w:tcPr>
            <w:tcW w:w="772" w:type="dxa"/>
            <w:tcBorders>
              <w:top w:val="single" w:sz="4" w:space="0" w:color="auto"/>
              <w:bottom w:val="single" w:sz="4" w:space="0" w:color="auto"/>
            </w:tcBorders>
            <w:shd w:val="clear" w:color="auto" w:fill="auto"/>
            <w:noWrap/>
            <w:vAlign w:val="center"/>
            <w:hideMark/>
          </w:tcPr>
          <w:p w14:paraId="73080FE6" w14:textId="72F42D06" w:rsidR="006627C3" w:rsidRPr="00693BE1" w:rsidRDefault="004C5BF6" w:rsidP="000B0215">
            <w:pPr>
              <w:spacing w:line="276" w:lineRule="auto"/>
              <w:jc w:val="center"/>
              <w:rPr>
                <w:rFonts w:ascii="Arial Narrow" w:hAnsi="Arial Narrow" w:cs="Calibri"/>
                <w:color w:val="000000" w:themeColor="text1"/>
                <w:sz w:val="20"/>
                <w:szCs w:val="20"/>
                <w:lang w:val="en-US"/>
              </w:rPr>
            </w:pPr>
            <w:r w:rsidRPr="00693BE1">
              <w:rPr>
                <w:rFonts w:ascii="Arial Narrow" w:hAnsi="Arial Narrow" w:cs="Calibri"/>
                <w:color w:val="000000" w:themeColor="text1"/>
                <w:sz w:val="20"/>
                <w:szCs w:val="20"/>
                <w:lang w:val="en-US"/>
              </w:rPr>
              <w:t>PM</w:t>
            </w:r>
          </w:p>
        </w:tc>
        <w:tc>
          <w:tcPr>
            <w:tcW w:w="565" w:type="dxa"/>
            <w:tcBorders>
              <w:top w:val="single" w:sz="4" w:space="0" w:color="auto"/>
              <w:bottom w:val="single" w:sz="4" w:space="0" w:color="auto"/>
            </w:tcBorders>
            <w:shd w:val="clear" w:color="auto" w:fill="auto"/>
            <w:noWrap/>
            <w:vAlign w:val="center"/>
            <w:hideMark/>
          </w:tcPr>
          <w:p w14:paraId="1756EBE2" w14:textId="0B247AC4" w:rsidR="006627C3" w:rsidRPr="00693BE1" w:rsidRDefault="006627C3" w:rsidP="000B0215">
            <w:pPr>
              <w:spacing w:line="276" w:lineRule="auto"/>
              <w:jc w:val="center"/>
              <w:rPr>
                <w:rFonts w:ascii="Arial Narrow" w:hAnsi="Arial Narrow" w:cs="Calibri"/>
                <w:color w:val="000000" w:themeColor="text1"/>
                <w:sz w:val="20"/>
                <w:szCs w:val="20"/>
              </w:rPr>
            </w:pPr>
            <w:r w:rsidRPr="00693BE1">
              <w:rPr>
                <w:rFonts w:ascii="Arial Narrow" w:hAnsi="Arial Narrow" w:cs="Calibri"/>
                <w:color w:val="000000" w:themeColor="text1"/>
                <w:sz w:val="20"/>
                <w:szCs w:val="20"/>
              </w:rPr>
              <w:t>-</w:t>
            </w:r>
          </w:p>
        </w:tc>
        <w:tc>
          <w:tcPr>
            <w:tcW w:w="3969" w:type="dxa"/>
            <w:tcBorders>
              <w:top w:val="single" w:sz="4" w:space="0" w:color="auto"/>
              <w:bottom w:val="single" w:sz="4" w:space="0" w:color="auto"/>
            </w:tcBorders>
            <w:shd w:val="clear" w:color="auto" w:fill="auto"/>
            <w:vAlign w:val="center"/>
            <w:hideMark/>
          </w:tcPr>
          <w:p w14:paraId="7CA4045B" w14:textId="77777777" w:rsidR="006627C3" w:rsidRPr="00693BE1" w:rsidRDefault="006627C3" w:rsidP="000B0215">
            <w:pPr>
              <w:spacing w:line="276" w:lineRule="auto"/>
              <w:rPr>
                <w:rFonts w:ascii="Arial Narrow" w:hAnsi="Arial Narrow" w:cs="Calibri"/>
                <w:color w:val="000000" w:themeColor="text1"/>
                <w:sz w:val="20"/>
                <w:szCs w:val="20"/>
              </w:rPr>
            </w:pPr>
            <w:r w:rsidRPr="00693BE1">
              <w:rPr>
                <w:rFonts w:ascii="Arial Narrow" w:hAnsi="Arial Narrow" w:cs="Calibri"/>
                <w:color w:val="000000" w:themeColor="text1"/>
                <w:sz w:val="20"/>
                <w:szCs w:val="20"/>
              </w:rPr>
              <w:t>Le Comité consultatif des bailleurs se réunit au moins une fois par an</w:t>
            </w:r>
          </w:p>
        </w:tc>
      </w:tr>
      <w:tr w:rsidR="007862AB" w:rsidRPr="007862AB" w14:paraId="4CD8BCB7" w14:textId="77777777" w:rsidTr="00693BE1">
        <w:trPr>
          <w:trHeight w:val="48"/>
        </w:trPr>
        <w:tc>
          <w:tcPr>
            <w:tcW w:w="380" w:type="dxa"/>
            <w:tcBorders>
              <w:top w:val="single" w:sz="4" w:space="0" w:color="auto"/>
              <w:bottom w:val="single" w:sz="4" w:space="0" w:color="auto"/>
            </w:tcBorders>
            <w:shd w:val="clear" w:color="auto" w:fill="auto"/>
            <w:noWrap/>
            <w:vAlign w:val="center"/>
            <w:hideMark/>
          </w:tcPr>
          <w:p w14:paraId="5632E85C" w14:textId="77777777" w:rsidR="006627C3" w:rsidRPr="00693BE1" w:rsidRDefault="006627C3" w:rsidP="000B0215">
            <w:pPr>
              <w:spacing w:line="276" w:lineRule="auto"/>
              <w:jc w:val="center"/>
              <w:rPr>
                <w:rFonts w:ascii="Arial Narrow" w:hAnsi="Arial Narrow" w:cs="Calibri"/>
                <w:color w:val="000000" w:themeColor="text1"/>
                <w:sz w:val="20"/>
                <w:szCs w:val="20"/>
              </w:rPr>
            </w:pPr>
            <w:r w:rsidRPr="00693BE1">
              <w:rPr>
                <w:rFonts w:ascii="Arial Narrow" w:hAnsi="Arial Narrow" w:cs="Calibri"/>
                <w:color w:val="000000" w:themeColor="text1"/>
                <w:sz w:val="20"/>
                <w:szCs w:val="20"/>
              </w:rPr>
              <w:t>5</w:t>
            </w:r>
          </w:p>
        </w:tc>
        <w:tc>
          <w:tcPr>
            <w:tcW w:w="2580" w:type="dxa"/>
            <w:tcBorders>
              <w:top w:val="single" w:sz="4" w:space="0" w:color="auto"/>
              <w:bottom w:val="single" w:sz="4" w:space="0" w:color="auto"/>
            </w:tcBorders>
            <w:shd w:val="clear" w:color="auto" w:fill="auto"/>
            <w:vAlign w:val="center"/>
            <w:hideMark/>
          </w:tcPr>
          <w:p w14:paraId="7A0903C2" w14:textId="77777777" w:rsidR="006627C3" w:rsidRPr="00693BE1" w:rsidRDefault="006627C3" w:rsidP="000B0215">
            <w:pPr>
              <w:spacing w:line="276" w:lineRule="auto"/>
              <w:rPr>
                <w:rFonts w:ascii="Arial Narrow" w:hAnsi="Arial Narrow" w:cs="Calibri"/>
                <w:color w:val="000000" w:themeColor="text1"/>
                <w:sz w:val="20"/>
                <w:szCs w:val="20"/>
              </w:rPr>
            </w:pPr>
            <w:r w:rsidRPr="00693BE1">
              <w:rPr>
                <w:rFonts w:ascii="Arial Narrow" w:hAnsi="Arial Narrow" w:cs="Calibri"/>
                <w:color w:val="000000" w:themeColor="text1"/>
                <w:sz w:val="20"/>
                <w:szCs w:val="20"/>
              </w:rPr>
              <w:t>1.5.a. Existence d'une cartographie des bailleurs</w:t>
            </w:r>
          </w:p>
        </w:tc>
        <w:tc>
          <w:tcPr>
            <w:tcW w:w="660" w:type="dxa"/>
            <w:tcBorders>
              <w:top w:val="single" w:sz="4" w:space="0" w:color="auto"/>
              <w:bottom w:val="single" w:sz="4" w:space="0" w:color="auto"/>
            </w:tcBorders>
            <w:shd w:val="clear" w:color="auto" w:fill="auto"/>
            <w:vAlign w:val="center"/>
            <w:hideMark/>
          </w:tcPr>
          <w:p w14:paraId="46E230B9" w14:textId="77777777" w:rsidR="006627C3" w:rsidRPr="00693BE1" w:rsidRDefault="006627C3" w:rsidP="000B0215">
            <w:pPr>
              <w:spacing w:line="276" w:lineRule="auto"/>
              <w:jc w:val="center"/>
              <w:rPr>
                <w:rFonts w:ascii="Arial Narrow" w:hAnsi="Arial Narrow" w:cs="Calibri"/>
                <w:color w:val="000000" w:themeColor="text1"/>
                <w:sz w:val="20"/>
                <w:szCs w:val="20"/>
              </w:rPr>
            </w:pPr>
            <w:r w:rsidRPr="00693BE1">
              <w:rPr>
                <w:rFonts w:ascii="Arial Narrow" w:hAnsi="Arial Narrow" w:cs="Calibri"/>
                <w:color w:val="000000" w:themeColor="text1"/>
                <w:sz w:val="20"/>
                <w:szCs w:val="20"/>
              </w:rPr>
              <w:t>1</w:t>
            </w:r>
          </w:p>
        </w:tc>
        <w:tc>
          <w:tcPr>
            <w:tcW w:w="772" w:type="dxa"/>
            <w:tcBorders>
              <w:top w:val="single" w:sz="4" w:space="0" w:color="auto"/>
              <w:bottom w:val="single" w:sz="4" w:space="0" w:color="auto"/>
            </w:tcBorders>
            <w:shd w:val="clear" w:color="auto" w:fill="auto"/>
            <w:noWrap/>
            <w:vAlign w:val="center"/>
            <w:hideMark/>
          </w:tcPr>
          <w:p w14:paraId="6E73FDCC" w14:textId="77777777" w:rsidR="006627C3" w:rsidRPr="00693BE1" w:rsidRDefault="006627C3" w:rsidP="000B0215">
            <w:pPr>
              <w:spacing w:line="276" w:lineRule="auto"/>
              <w:jc w:val="center"/>
              <w:rPr>
                <w:rFonts w:ascii="Arial Narrow" w:hAnsi="Arial Narrow" w:cs="Calibri"/>
                <w:color w:val="000000" w:themeColor="text1"/>
                <w:sz w:val="20"/>
                <w:szCs w:val="20"/>
              </w:rPr>
            </w:pPr>
            <w:r w:rsidRPr="00693BE1">
              <w:rPr>
                <w:rFonts w:ascii="Arial Narrow" w:hAnsi="Arial Narrow" w:cs="Calibri"/>
                <w:color w:val="000000" w:themeColor="text1"/>
                <w:sz w:val="20"/>
                <w:szCs w:val="20"/>
              </w:rPr>
              <w:t>1</w:t>
            </w:r>
          </w:p>
        </w:tc>
        <w:tc>
          <w:tcPr>
            <w:tcW w:w="565" w:type="dxa"/>
            <w:tcBorders>
              <w:top w:val="single" w:sz="4" w:space="0" w:color="auto"/>
              <w:bottom w:val="single" w:sz="4" w:space="0" w:color="auto"/>
            </w:tcBorders>
            <w:shd w:val="clear" w:color="auto" w:fill="auto"/>
            <w:noWrap/>
            <w:vAlign w:val="center"/>
            <w:hideMark/>
          </w:tcPr>
          <w:p w14:paraId="72DC7E15" w14:textId="6F18931E" w:rsidR="006627C3" w:rsidRPr="00693BE1" w:rsidRDefault="006627C3" w:rsidP="000B0215">
            <w:pPr>
              <w:spacing w:line="276" w:lineRule="auto"/>
              <w:jc w:val="center"/>
              <w:rPr>
                <w:rFonts w:ascii="Arial Narrow" w:hAnsi="Arial Narrow" w:cs="Calibri"/>
                <w:color w:val="000000" w:themeColor="text1"/>
                <w:sz w:val="20"/>
                <w:szCs w:val="20"/>
              </w:rPr>
            </w:pPr>
            <w:r w:rsidRPr="00693BE1">
              <w:rPr>
                <w:rFonts w:ascii="Arial Narrow" w:hAnsi="Arial Narrow" w:cs="Calibri"/>
                <w:color w:val="000000" w:themeColor="text1"/>
                <w:sz w:val="20"/>
                <w:szCs w:val="20"/>
              </w:rPr>
              <w:t>100</w:t>
            </w:r>
          </w:p>
        </w:tc>
        <w:tc>
          <w:tcPr>
            <w:tcW w:w="3969" w:type="dxa"/>
            <w:tcBorders>
              <w:top w:val="single" w:sz="4" w:space="0" w:color="auto"/>
              <w:bottom w:val="single" w:sz="4" w:space="0" w:color="auto"/>
            </w:tcBorders>
            <w:shd w:val="clear" w:color="auto" w:fill="auto"/>
            <w:vAlign w:val="center"/>
            <w:hideMark/>
          </w:tcPr>
          <w:p w14:paraId="0FDDD8F4" w14:textId="77777777" w:rsidR="006627C3" w:rsidRPr="00693BE1" w:rsidRDefault="006627C3" w:rsidP="000B0215">
            <w:pPr>
              <w:spacing w:line="276" w:lineRule="auto"/>
              <w:rPr>
                <w:rFonts w:ascii="Arial Narrow" w:hAnsi="Arial Narrow" w:cs="Calibri"/>
                <w:color w:val="000000" w:themeColor="text1"/>
                <w:sz w:val="20"/>
                <w:szCs w:val="20"/>
              </w:rPr>
            </w:pPr>
            <w:r w:rsidRPr="00693BE1">
              <w:rPr>
                <w:rFonts w:ascii="Arial Narrow" w:hAnsi="Arial Narrow" w:cs="Calibri"/>
                <w:color w:val="000000" w:themeColor="text1"/>
                <w:sz w:val="20"/>
                <w:szCs w:val="20"/>
              </w:rPr>
              <w:t xml:space="preserve">Indicateur: Cartographie des bailleurs mise à jour chaque année </w:t>
            </w:r>
          </w:p>
        </w:tc>
      </w:tr>
      <w:tr w:rsidR="007862AB" w:rsidRPr="007862AB" w14:paraId="3F424541" w14:textId="77777777" w:rsidTr="00693BE1">
        <w:trPr>
          <w:trHeight w:val="48"/>
        </w:trPr>
        <w:tc>
          <w:tcPr>
            <w:tcW w:w="380" w:type="dxa"/>
            <w:tcBorders>
              <w:top w:val="single" w:sz="4" w:space="0" w:color="auto"/>
              <w:bottom w:val="single" w:sz="4" w:space="0" w:color="auto"/>
            </w:tcBorders>
            <w:shd w:val="clear" w:color="auto" w:fill="auto"/>
            <w:noWrap/>
            <w:vAlign w:val="center"/>
            <w:hideMark/>
          </w:tcPr>
          <w:p w14:paraId="31CC9B89" w14:textId="77777777" w:rsidR="006627C3" w:rsidRPr="00693BE1" w:rsidRDefault="006627C3" w:rsidP="000B0215">
            <w:pPr>
              <w:spacing w:line="276" w:lineRule="auto"/>
              <w:jc w:val="center"/>
              <w:rPr>
                <w:rFonts w:ascii="Arial Narrow" w:hAnsi="Arial Narrow" w:cs="Calibri"/>
                <w:color w:val="000000" w:themeColor="text1"/>
                <w:sz w:val="20"/>
                <w:szCs w:val="20"/>
              </w:rPr>
            </w:pPr>
            <w:r w:rsidRPr="00693BE1">
              <w:rPr>
                <w:rFonts w:ascii="Arial Narrow" w:hAnsi="Arial Narrow" w:cs="Calibri"/>
                <w:color w:val="000000" w:themeColor="text1"/>
                <w:sz w:val="20"/>
                <w:szCs w:val="20"/>
              </w:rPr>
              <w:t>6</w:t>
            </w:r>
          </w:p>
        </w:tc>
        <w:tc>
          <w:tcPr>
            <w:tcW w:w="2580" w:type="dxa"/>
            <w:tcBorders>
              <w:top w:val="single" w:sz="4" w:space="0" w:color="auto"/>
              <w:bottom w:val="single" w:sz="4" w:space="0" w:color="auto"/>
            </w:tcBorders>
            <w:shd w:val="clear" w:color="auto" w:fill="auto"/>
            <w:vAlign w:val="center"/>
            <w:hideMark/>
          </w:tcPr>
          <w:p w14:paraId="1177B58F" w14:textId="77777777" w:rsidR="006627C3" w:rsidRPr="00693BE1" w:rsidRDefault="006627C3" w:rsidP="000B0215">
            <w:pPr>
              <w:spacing w:line="276" w:lineRule="auto"/>
              <w:rPr>
                <w:rFonts w:ascii="Arial Narrow" w:hAnsi="Arial Narrow" w:cs="Calibri"/>
                <w:color w:val="000000" w:themeColor="text1"/>
                <w:sz w:val="20"/>
                <w:szCs w:val="20"/>
              </w:rPr>
            </w:pPr>
            <w:r w:rsidRPr="00693BE1">
              <w:rPr>
                <w:rFonts w:ascii="Arial Narrow" w:hAnsi="Arial Narrow" w:cs="Calibri"/>
                <w:color w:val="000000" w:themeColor="text1"/>
                <w:sz w:val="20"/>
                <w:szCs w:val="20"/>
              </w:rPr>
              <w:t>1.5.b. Mise à jour annuelle de la cartographie des bailleurs</w:t>
            </w:r>
          </w:p>
        </w:tc>
        <w:tc>
          <w:tcPr>
            <w:tcW w:w="660" w:type="dxa"/>
            <w:tcBorders>
              <w:top w:val="single" w:sz="4" w:space="0" w:color="auto"/>
              <w:bottom w:val="single" w:sz="4" w:space="0" w:color="auto"/>
            </w:tcBorders>
            <w:shd w:val="clear" w:color="auto" w:fill="auto"/>
            <w:vAlign w:val="center"/>
            <w:hideMark/>
          </w:tcPr>
          <w:p w14:paraId="387CD9CF" w14:textId="77777777" w:rsidR="006627C3" w:rsidRPr="00693BE1" w:rsidRDefault="006627C3" w:rsidP="000B0215">
            <w:pPr>
              <w:spacing w:line="276" w:lineRule="auto"/>
              <w:jc w:val="center"/>
              <w:rPr>
                <w:rFonts w:ascii="Arial Narrow" w:hAnsi="Arial Narrow" w:cs="Calibri"/>
                <w:color w:val="000000" w:themeColor="text1"/>
                <w:sz w:val="20"/>
                <w:szCs w:val="20"/>
              </w:rPr>
            </w:pPr>
            <w:r w:rsidRPr="00693BE1">
              <w:rPr>
                <w:rFonts w:ascii="Arial Narrow" w:hAnsi="Arial Narrow" w:cs="Calibri"/>
                <w:color w:val="000000" w:themeColor="text1"/>
                <w:sz w:val="20"/>
                <w:szCs w:val="20"/>
              </w:rPr>
              <w:t>4</w:t>
            </w:r>
          </w:p>
        </w:tc>
        <w:tc>
          <w:tcPr>
            <w:tcW w:w="772" w:type="dxa"/>
            <w:tcBorders>
              <w:top w:val="single" w:sz="4" w:space="0" w:color="auto"/>
              <w:bottom w:val="single" w:sz="4" w:space="0" w:color="auto"/>
            </w:tcBorders>
            <w:shd w:val="clear" w:color="auto" w:fill="auto"/>
            <w:noWrap/>
            <w:vAlign w:val="center"/>
            <w:hideMark/>
          </w:tcPr>
          <w:p w14:paraId="28BCB025" w14:textId="77777777" w:rsidR="006627C3" w:rsidRPr="00693BE1" w:rsidRDefault="006627C3" w:rsidP="000B0215">
            <w:pPr>
              <w:spacing w:line="276" w:lineRule="auto"/>
              <w:jc w:val="center"/>
              <w:rPr>
                <w:rFonts w:ascii="Arial Narrow" w:hAnsi="Arial Narrow" w:cs="Calibri"/>
                <w:color w:val="000000" w:themeColor="text1"/>
                <w:sz w:val="20"/>
                <w:szCs w:val="20"/>
              </w:rPr>
            </w:pPr>
            <w:r w:rsidRPr="00693BE1">
              <w:rPr>
                <w:rFonts w:ascii="Arial Narrow" w:hAnsi="Arial Narrow" w:cs="Calibri"/>
                <w:color w:val="000000" w:themeColor="text1"/>
                <w:sz w:val="20"/>
                <w:szCs w:val="20"/>
              </w:rPr>
              <w:t>0</w:t>
            </w:r>
          </w:p>
        </w:tc>
        <w:tc>
          <w:tcPr>
            <w:tcW w:w="565" w:type="dxa"/>
            <w:tcBorders>
              <w:top w:val="single" w:sz="4" w:space="0" w:color="auto"/>
              <w:bottom w:val="single" w:sz="4" w:space="0" w:color="auto"/>
            </w:tcBorders>
            <w:shd w:val="clear" w:color="auto" w:fill="auto"/>
            <w:noWrap/>
            <w:vAlign w:val="center"/>
            <w:hideMark/>
          </w:tcPr>
          <w:p w14:paraId="69BE3C07" w14:textId="12EA9E49" w:rsidR="006627C3" w:rsidRPr="00693BE1" w:rsidRDefault="006627C3" w:rsidP="000B0215">
            <w:pPr>
              <w:spacing w:line="276" w:lineRule="auto"/>
              <w:jc w:val="center"/>
              <w:rPr>
                <w:rFonts w:ascii="Arial Narrow" w:hAnsi="Arial Narrow" w:cs="Calibri"/>
                <w:color w:val="000000" w:themeColor="text1"/>
                <w:sz w:val="20"/>
                <w:szCs w:val="20"/>
              </w:rPr>
            </w:pPr>
            <w:r w:rsidRPr="00693BE1">
              <w:rPr>
                <w:rFonts w:ascii="Arial Narrow" w:hAnsi="Arial Narrow" w:cs="Calibri"/>
                <w:color w:val="000000" w:themeColor="text1"/>
                <w:sz w:val="20"/>
                <w:szCs w:val="20"/>
              </w:rPr>
              <w:t>-</w:t>
            </w:r>
          </w:p>
        </w:tc>
        <w:tc>
          <w:tcPr>
            <w:tcW w:w="3969" w:type="dxa"/>
            <w:tcBorders>
              <w:top w:val="single" w:sz="4" w:space="0" w:color="auto"/>
              <w:bottom w:val="single" w:sz="4" w:space="0" w:color="auto"/>
            </w:tcBorders>
            <w:shd w:val="clear" w:color="auto" w:fill="auto"/>
            <w:vAlign w:val="center"/>
            <w:hideMark/>
          </w:tcPr>
          <w:p w14:paraId="4211C869" w14:textId="77777777" w:rsidR="006627C3" w:rsidRPr="00693BE1" w:rsidRDefault="006627C3" w:rsidP="000B0215">
            <w:pPr>
              <w:spacing w:line="276" w:lineRule="auto"/>
              <w:rPr>
                <w:rFonts w:ascii="Arial Narrow" w:hAnsi="Arial Narrow" w:cs="Calibri"/>
                <w:color w:val="000000" w:themeColor="text1"/>
                <w:sz w:val="20"/>
                <w:szCs w:val="20"/>
              </w:rPr>
            </w:pPr>
            <w:r w:rsidRPr="00693BE1">
              <w:rPr>
                <w:rFonts w:ascii="Arial Narrow" w:hAnsi="Arial Narrow" w:cs="Calibri"/>
                <w:color w:val="000000" w:themeColor="text1"/>
                <w:sz w:val="20"/>
                <w:szCs w:val="20"/>
              </w:rPr>
              <w:t> </w:t>
            </w:r>
          </w:p>
        </w:tc>
      </w:tr>
      <w:tr w:rsidR="007862AB" w:rsidRPr="007862AB" w14:paraId="303F0F4A" w14:textId="77777777" w:rsidTr="00693BE1">
        <w:trPr>
          <w:trHeight w:val="252"/>
        </w:trPr>
        <w:tc>
          <w:tcPr>
            <w:tcW w:w="380" w:type="dxa"/>
            <w:tcBorders>
              <w:top w:val="single" w:sz="4" w:space="0" w:color="auto"/>
              <w:bottom w:val="single" w:sz="4" w:space="0" w:color="auto"/>
            </w:tcBorders>
            <w:shd w:val="clear" w:color="auto" w:fill="auto"/>
            <w:noWrap/>
            <w:vAlign w:val="center"/>
            <w:hideMark/>
          </w:tcPr>
          <w:p w14:paraId="6C6791AC" w14:textId="77777777" w:rsidR="006627C3" w:rsidRPr="00693BE1" w:rsidRDefault="006627C3" w:rsidP="000B0215">
            <w:pPr>
              <w:spacing w:line="276" w:lineRule="auto"/>
              <w:jc w:val="center"/>
              <w:rPr>
                <w:rFonts w:ascii="Arial Narrow" w:hAnsi="Arial Narrow" w:cs="Calibri"/>
                <w:color w:val="000000" w:themeColor="text1"/>
                <w:sz w:val="20"/>
                <w:szCs w:val="20"/>
              </w:rPr>
            </w:pPr>
            <w:r w:rsidRPr="00693BE1">
              <w:rPr>
                <w:rFonts w:ascii="Arial Narrow" w:hAnsi="Arial Narrow" w:cs="Calibri"/>
                <w:color w:val="000000" w:themeColor="text1"/>
                <w:sz w:val="20"/>
                <w:szCs w:val="20"/>
              </w:rPr>
              <w:t>7</w:t>
            </w:r>
          </w:p>
        </w:tc>
        <w:tc>
          <w:tcPr>
            <w:tcW w:w="2580" w:type="dxa"/>
            <w:tcBorders>
              <w:top w:val="single" w:sz="4" w:space="0" w:color="auto"/>
              <w:bottom w:val="single" w:sz="4" w:space="0" w:color="auto"/>
            </w:tcBorders>
            <w:shd w:val="clear" w:color="auto" w:fill="auto"/>
            <w:vAlign w:val="center"/>
            <w:hideMark/>
          </w:tcPr>
          <w:p w14:paraId="5C4C6320" w14:textId="6DFD68AA" w:rsidR="006627C3" w:rsidRPr="00693BE1" w:rsidRDefault="006627C3" w:rsidP="000B0215">
            <w:pPr>
              <w:spacing w:line="276" w:lineRule="auto"/>
              <w:rPr>
                <w:rFonts w:ascii="Arial Narrow" w:hAnsi="Arial Narrow" w:cs="Calibri"/>
                <w:color w:val="000000" w:themeColor="text1"/>
                <w:sz w:val="20"/>
                <w:szCs w:val="20"/>
              </w:rPr>
            </w:pPr>
            <w:r w:rsidRPr="00693BE1">
              <w:rPr>
                <w:rFonts w:ascii="Arial Narrow" w:hAnsi="Arial Narrow" w:cs="Calibri"/>
                <w:color w:val="000000" w:themeColor="text1"/>
                <w:sz w:val="20"/>
                <w:szCs w:val="20"/>
              </w:rPr>
              <w:t xml:space="preserve">1.6.a. Existence et fonctionnalité d'un système de suivi évaluation du PAS </w:t>
            </w:r>
          </w:p>
        </w:tc>
        <w:tc>
          <w:tcPr>
            <w:tcW w:w="660" w:type="dxa"/>
            <w:tcBorders>
              <w:top w:val="single" w:sz="4" w:space="0" w:color="auto"/>
              <w:bottom w:val="single" w:sz="4" w:space="0" w:color="auto"/>
            </w:tcBorders>
            <w:shd w:val="clear" w:color="auto" w:fill="auto"/>
            <w:vAlign w:val="center"/>
            <w:hideMark/>
          </w:tcPr>
          <w:p w14:paraId="7983B556" w14:textId="77777777" w:rsidR="006627C3" w:rsidRPr="00693BE1" w:rsidRDefault="006627C3" w:rsidP="000B0215">
            <w:pPr>
              <w:spacing w:line="276" w:lineRule="auto"/>
              <w:jc w:val="center"/>
              <w:rPr>
                <w:rFonts w:ascii="Arial Narrow" w:hAnsi="Arial Narrow" w:cs="Calibri"/>
                <w:color w:val="000000" w:themeColor="text1"/>
                <w:sz w:val="20"/>
                <w:szCs w:val="20"/>
              </w:rPr>
            </w:pPr>
            <w:r w:rsidRPr="00693BE1">
              <w:rPr>
                <w:rFonts w:ascii="Arial Narrow" w:hAnsi="Arial Narrow" w:cs="Calibri"/>
                <w:color w:val="000000" w:themeColor="text1"/>
                <w:sz w:val="20"/>
                <w:szCs w:val="20"/>
              </w:rPr>
              <w:t>1</w:t>
            </w:r>
          </w:p>
        </w:tc>
        <w:tc>
          <w:tcPr>
            <w:tcW w:w="772" w:type="dxa"/>
            <w:tcBorders>
              <w:top w:val="single" w:sz="4" w:space="0" w:color="auto"/>
              <w:bottom w:val="single" w:sz="4" w:space="0" w:color="auto"/>
            </w:tcBorders>
            <w:shd w:val="clear" w:color="auto" w:fill="auto"/>
            <w:noWrap/>
            <w:vAlign w:val="center"/>
            <w:hideMark/>
          </w:tcPr>
          <w:p w14:paraId="4CD0A7F7" w14:textId="77777777" w:rsidR="006627C3" w:rsidRPr="00693BE1" w:rsidRDefault="006627C3" w:rsidP="000B0215">
            <w:pPr>
              <w:spacing w:line="276" w:lineRule="auto"/>
              <w:jc w:val="center"/>
              <w:rPr>
                <w:rFonts w:ascii="Arial Narrow" w:hAnsi="Arial Narrow" w:cs="Calibri"/>
                <w:color w:val="000000" w:themeColor="text1"/>
                <w:sz w:val="20"/>
                <w:szCs w:val="20"/>
              </w:rPr>
            </w:pPr>
            <w:r w:rsidRPr="00693BE1">
              <w:rPr>
                <w:rFonts w:ascii="Arial Narrow" w:hAnsi="Arial Narrow" w:cs="Calibri"/>
                <w:color w:val="000000" w:themeColor="text1"/>
                <w:sz w:val="20"/>
                <w:szCs w:val="20"/>
              </w:rPr>
              <w:t>1</w:t>
            </w:r>
          </w:p>
        </w:tc>
        <w:tc>
          <w:tcPr>
            <w:tcW w:w="565" w:type="dxa"/>
            <w:tcBorders>
              <w:top w:val="single" w:sz="4" w:space="0" w:color="auto"/>
              <w:bottom w:val="single" w:sz="4" w:space="0" w:color="auto"/>
            </w:tcBorders>
            <w:shd w:val="clear" w:color="auto" w:fill="auto"/>
            <w:noWrap/>
            <w:vAlign w:val="center"/>
            <w:hideMark/>
          </w:tcPr>
          <w:p w14:paraId="7BC89527" w14:textId="67E5ACA9" w:rsidR="006627C3" w:rsidRPr="00693BE1" w:rsidRDefault="006627C3" w:rsidP="000B0215">
            <w:pPr>
              <w:spacing w:line="276" w:lineRule="auto"/>
              <w:jc w:val="center"/>
              <w:rPr>
                <w:rFonts w:ascii="Arial Narrow" w:hAnsi="Arial Narrow" w:cs="Calibri"/>
                <w:color w:val="000000" w:themeColor="text1"/>
                <w:sz w:val="20"/>
                <w:szCs w:val="20"/>
              </w:rPr>
            </w:pPr>
            <w:r w:rsidRPr="00693BE1">
              <w:rPr>
                <w:rFonts w:ascii="Arial Narrow" w:hAnsi="Arial Narrow" w:cs="Calibri"/>
                <w:color w:val="000000" w:themeColor="text1"/>
                <w:sz w:val="20"/>
                <w:szCs w:val="20"/>
              </w:rPr>
              <w:t>100</w:t>
            </w:r>
          </w:p>
        </w:tc>
        <w:tc>
          <w:tcPr>
            <w:tcW w:w="3969" w:type="dxa"/>
            <w:tcBorders>
              <w:top w:val="single" w:sz="4" w:space="0" w:color="auto"/>
              <w:bottom w:val="single" w:sz="4" w:space="0" w:color="auto"/>
            </w:tcBorders>
            <w:shd w:val="clear" w:color="auto" w:fill="auto"/>
            <w:vAlign w:val="center"/>
            <w:hideMark/>
          </w:tcPr>
          <w:p w14:paraId="35148C64" w14:textId="77777777" w:rsidR="006627C3" w:rsidRPr="00693BE1" w:rsidRDefault="006627C3" w:rsidP="000B0215">
            <w:pPr>
              <w:spacing w:line="276" w:lineRule="auto"/>
              <w:rPr>
                <w:rFonts w:ascii="Arial Narrow" w:hAnsi="Arial Narrow" w:cs="Calibri"/>
                <w:color w:val="000000" w:themeColor="text1"/>
                <w:sz w:val="20"/>
                <w:szCs w:val="20"/>
              </w:rPr>
            </w:pPr>
            <w:r w:rsidRPr="00693BE1">
              <w:rPr>
                <w:rFonts w:ascii="Arial Narrow" w:hAnsi="Arial Narrow" w:cs="Calibri"/>
                <w:color w:val="000000" w:themeColor="text1"/>
                <w:sz w:val="20"/>
                <w:szCs w:val="20"/>
              </w:rPr>
              <w:t xml:space="preserve">La CBLT prépare des indicateurs de rapportage pour le suivi du PAS (Année 1) </w:t>
            </w:r>
          </w:p>
          <w:p w14:paraId="590F04FC" w14:textId="1EEED8B9" w:rsidR="00515BE4" w:rsidRPr="00693BE1" w:rsidRDefault="00515BE4" w:rsidP="000B0215">
            <w:pPr>
              <w:spacing w:line="276" w:lineRule="auto"/>
              <w:rPr>
                <w:rFonts w:ascii="Arial Narrow" w:hAnsi="Arial Narrow" w:cs="Calibri"/>
                <w:color w:val="000000" w:themeColor="text1"/>
                <w:sz w:val="20"/>
                <w:szCs w:val="20"/>
              </w:rPr>
            </w:pPr>
            <w:r w:rsidRPr="00693BE1">
              <w:rPr>
                <w:rFonts w:ascii="Arial Narrow" w:hAnsi="Arial Narrow" w:cs="Calibri"/>
                <w:color w:val="000000" w:themeColor="text1"/>
                <w:sz w:val="20"/>
                <w:szCs w:val="20"/>
                <w:lang w:val="en-US"/>
              </w:rPr>
              <w:t xml:space="preserve">Indicateur non </w:t>
            </w:r>
            <w:r w:rsidRPr="00693BE1">
              <w:rPr>
                <w:rFonts w:ascii="Arial Narrow" w:hAnsi="Arial Narrow" w:cs="Calibri"/>
                <w:color w:val="000000" w:themeColor="text1"/>
                <w:sz w:val="20"/>
                <w:szCs w:val="20"/>
              </w:rPr>
              <w:t>SMART</w:t>
            </w:r>
          </w:p>
        </w:tc>
      </w:tr>
      <w:tr w:rsidR="007862AB" w:rsidRPr="007862AB" w14:paraId="22E4150D" w14:textId="77777777" w:rsidTr="00693BE1">
        <w:trPr>
          <w:trHeight w:val="223"/>
        </w:trPr>
        <w:tc>
          <w:tcPr>
            <w:tcW w:w="380" w:type="dxa"/>
            <w:tcBorders>
              <w:top w:val="single" w:sz="4" w:space="0" w:color="auto"/>
              <w:bottom w:val="single" w:sz="4" w:space="0" w:color="auto"/>
            </w:tcBorders>
            <w:shd w:val="clear" w:color="auto" w:fill="auto"/>
            <w:noWrap/>
            <w:vAlign w:val="center"/>
            <w:hideMark/>
          </w:tcPr>
          <w:p w14:paraId="7E3A5841" w14:textId="77777777" w:rsidR="006627C3" w:rsidRPr="00693BE1" w:rsidRDefault="006627C3" w:rsidP="000B0215">
            <w:pPr>
              <w:spacing w:line="276" w:lineRule="auto"/>
              <w:jc w:val="center"/>
              <w:rPr>
                <w:rFonts w:ascii="Arial Narrow" w:hAnsi="Arial Narrow" w:cs="Calibri"/>
                <w:color w:val="000000" w:themeColor="text1"/>
                <w:sz w:val="20"/>
                <w:szCs w:val="20"/>
              </w:rPr>
            </w:pPr>
            <w:r w:rsidRPr="00693BE1">
              <w:rPr>
                <w:rFonts w:ascii="Arial Narrow" w:hAnsi="Arial Narrow" w:cs="Calibri"/>
                <w:color w:val="000000" w:themeColor="text1"/>
                <w:sz w:val="20"/>
                <w:szCs w:val="20"/>
              </w:rPr>
              <w:t>8</w:t>
            </w:r>
          </w:p>
        </w:tc>
        <w:tc>
          <w:tcPr>
            <w:tcW w:w="2580" w:type="dxa"/>
            <w:tcBorders>
              <w:top w:val="single" w:sz="4" w:space="0" w:color="auto"/>
              <w:bottom w:val="single" w:sz="4" w:space="0" w:color="auto"/>
            </w:tcBorders>
            <w:shd w:val="clear" w:color="auto" w:fill="auto"/>
            <w:vAlign w:val="center"/>
            <w:hideMark/>
          </w:tcPr>
          <w:p w14:paraId="1F58B5AB" w14:textId="4BFCE9DA" w:rsidR="006627C3" w:rsidRPr="00693BE1" w:rsidRDefault="006627C3" w:rsidP="000B0215">
            <w:pPr>
              <w:spacing w:line="276" w:lineRule="auto"/>
              <w:rPr>
                <w:rFonts w:ascii="Arial Narrow" w:hAnsi="Arial Narrow" w:cs="Calibri"/>
                <w:color w:val="000000" w:themeColor="text1"/>
                <w:sz w:val="20"/>
                <w:szCs w:val="20"/>
              </w:rPr>
            </w:pPr>
            <w:r w:rsidRPr="00693BE1">
              <w:rPr>
                <w:rFonts w:ascii="Arial Narrow" w:hAnsi="Arial Narrow" w:cs="Calibri"/>
                <w:color w:val="000000" w:themeColor="text1"/>
                <w:sz w:val="20"/>
                <w:szCs w:val="20"/>
              </w:rPr>
              <w:t xml:space="preserve">1.6.b. Existence et fonctionnalité d'un système de suivi évaluation de la charte de l'eau </w:t>
            </w:r>
          </w:p>
        </w:tc>
        <w:tc>
          <w:tcPr>
            <w:tcW w:w="660" w:type="dxa"/>
            <w:tcBorders>
              <w:top w:val="single" w:sz="4" w:space="0" w:color="auto"/>
              <w:bottom w:val="single" w:sz="4" w:space="0" w:color="auto"/>
            </w:tcBorders>
            <w:shd w:val="clear" w:color="auto" w:fill="auto"/>
            <w:vAlign w:val="center"/>
            <w:hideMark/>
          </w:tcPr>
          <w:p w14:paraId="293E24EF" w14:textId="77777777" w:rsidR="006627C3" w:rsidRPr="00693BE1" w:rsidRDefault="006627C3" w:rsidP="000B0215">
            <w:pPr>
              <w:spacing w:line="276" w:lineRule="auto"/>
              <w:jc w:val="center"/>
              <w:rPr>
                <w:rFonts w:ascii="Arial Narrow" w:hAnsi="Arial Narrow" w:cs="Calibri"/>
                <w:color w:val="000000" w:themeColor="text1"/>
                <w:sz w:val="20"/>
                <w:szCs w:val="20"/>
              </w:rPr>
            </w:pPr>
            <w:r w:rsidRPr="00693BE1">
              <w:rPr>
                <w:rFonts w:ascii="Arial Narrow" w:hAnsi="Arial Narrow" w:cs="Calibri"/>
                <w:color w:val="000000" w:themeColor="text1"/>
                <w:sz w:val="20"/>
                <w:szCs w:val="20"/>
              </w:rPr>
              <w:t>1</w:t>
            </w:r>
          </w:p>
        </w:tc>
        <w:tc>
          <w:tcPr>
            <w:tcW w:w="772" w:type="dxa"/>
            <w:tcBorders>
              <w:top w:val="single" w:sz="4" w:space="0" w:color="auto"/>
              <w:bottom w:val="single" w:sz="4" w:space="0" w:color="auto"/>
            </w:tcBorders>
            <w:shd w:val="clear" w:color="auto" w:fill="auto"/>
            <w:noWrap/>
            <w:vAlign w:val="center"/>
            <w:hideMark/>
          </w:tcPr>
          <w:p w14:paraId="501BA70F" w14:textId="77777777" w:rsidR="006627C3" w:rsidRPr="00693BE1" w:rsidRDefault="006627C3" w:rsidP="000B0215">
            <w:pPr>
              <w:spacing w:line="276" w:lineRule="auto"/>
              <w:jc w:val="center"/>
              <w:rPr>
                <w:rFonts w:ascii="Arial Narrow" w:hAnsi="Arial Narrow" w:cs="Calibri"/>
                <w:color w:val="000000" w:themeColor="text1"/>
                <w:sz w:val="20"/>
                <w:szCs w:val="20"/>
              </w:rPr>
            </w:pPr>
            <w:r w:rsidRPr="00693BE1">
              <w:rPr>
                <w:rFonts w:ascii="Arial Narrow" w:hAnsi="Arial Narrow" w:cs="Calibri"/>
                <w:color w:val="000000" w:themeColor="text1"/>
                <w:sz w:val="20"/>
                <w:szCs w:val="20"/>
              </w:rPr>
              <w:t>1</w:t>
            </w:r>
          </w:p>
        </w:tc>
        <w:tc>
          <w:tcPr>
            <w:tcW w:w="565" w:type="dxa"/>
            <w:tcBorders>
              <w:top w:val="single" w:sz="4" w:space="0" w:color="auto"/>
              <w:bottom w:val="single" w:sz="4" w:space="0" w:color="auto"/>
            </w:tcBorders>
            <w:shd w:val="clear" w:color="auto" w:fill="auto"/>
            <w:noWrap/>
            <w:vAlign w:val="center"/>
            <w:hideMark/>
          </w:tcPr>
          <w:p w14:paraId="4FE4DA2B" w14:textId="1C8A3699" w:rsidR="006627C3" w:rsidRPr="00693BE1" w:rsidRDefault="006627C3" w:rsidP="000B0215">
            <w:pPr>
              <w:spacing w:line="276" w:lineRule="auto"/>
              <w:jc w:val="center"/>
              <w:rPr>
                <w:rFonts w:ascii="Arial Narrow" w:hAnsi="Arial Narrow" w:cs="Calibri"/>
                <w:color w:val="000000" w:themeColor="text1"/>
                <w:sz w:val="20"/>
                <w:szCs w:val="20"/>
              </w:rPr>
            </w:pPr>
            <w:r w:rsidRPr="00693BE1">
              <w:rPr>
                <w:rFonts w:ascii="Arial Narrow" w:hAnsi="Arial Narrow" w:cs="Calibri"/>
                <w:color w:val="000000" w:themeColor="text1"/>
                <w:sz w:val="20"/>
                <w:szCs w:val="20"/>
              </w:rPr>
              <w:t>100</w:t>
            </w:r>
          </w:p>
        </w:tc>
        <w:tc>
          <w:tcPr>
            <w:tcW w:w="3969" w:type="dxa"/>
            <w:tcBorders>
              <w:top w:val="single" w:sz="4" w:space="0" w:color="auto"/>
              <w:bottom w:val="single" w:sz="4" w:space="0" w:color="auto"/>
            </w:tcBorders>
            <w:shd w:val="clear" w:color="auto" w:fill="auto"/>
            <w:vAlign w:val="center"/>
            <w:hideMark/>
          </w:tcPr>
          <w:p w14:paraId="0887771C" w14:textId="77777777" w:rsidR="006627C3" w:rsidRPr="00693BE1" w:rsidRDefault="006627C3" w:rsidP="000B0215">
            <w:pPr>
              <w:spacing w:line="276" w:lineRule="auto"/>
              <w:rPr>
                <w:rFonts w:ascii="Arial Narrow" w:hAnsi="Arial Narrow" w:cs="Calibri"/>
                <w:color w:val="000000" w:themeColor="text1"/>
                <w:sz w:val="20"/>
                <w:szCs w:val="20"/>
              </w:rPr>
            </w:pPr>
            <w:r w:rsidRPr="00693BE1">
              <w:rPr>
                <w:rFonts w:ascii="Arial Narrow" w:hAnsi="Arial Narrow" w:cs="Calibri"/>
                <w:color w:val="000000" w:themeColor="text1"/>
                <w:sz w:val="20"/>
                <w:szCs w:val="20"/>
              </w:rPr>
              <w:t xml:space="preserve">La CBLT prépare des indicateurs de rapportage pour le suivi de la Charte de l’eau </w:t>
            </w:r>
          </w:p>
          <w:p w14:paraId="199276CB" w14:textId="4FF11781" w:rsidR="00515BE4" w:rsidRPr="00693BE1" w:rsidRDefault="00515BE4" w:rsidP="000B0215">
            <w:pPr>
              <w:spacing w:line="276" w:lineRule="auto"/>
              <w:rPr>
                <w:rFonts w:ascii="Arial Narrow" w:hAnsi="Arial Narrow" w:cs="Calibri"/>
                <w:color w:val="000000" w:themeColor="text1"/>
                <w:sz w:val="20"/>
                <w:szCs w:val="20"/>
              </w:rPr>
            </w:pPr>
            <w:r w:rsidRPr="00693BE1">
              <w:rPr>
                <w:rFonts w:ascii="Arial Narrow" w:hAnsi="Arial Narrow" w:cs="Calibri"/>
                <w:color w:val="000000" w:themeColor="text1"/>
                <w:sz w:val="20"/>
                <w:szCs w:val="20"/>
                <w:lang w:val="en-US"/>
              </w:rPr>
              <w:t xml:space="preserve">Indicateur non </w:t>
            </w:r>
            <w:r w:rsidRPr="00693BE1">
              <w:rPr>
                <w:rFonts w:ascii="Arial Narrow" w:hAnsi="Arial Narrow" w:cs="Calibri"/>
                <w:color w:val="000000" w:themeColor="text1"/>
                <w:sz w:val="20"/>
                <w:szCs w:val="20"/>
              </w:rPr>
              <w:t>SMART</w:t>
            </w:r>
          </w:p>
        </w:tc>
      </w:tr>
      <w:tr w:rsidR="007862AB" w:rsidRPr="007862AB" w14:paraId="0CC157A2" w14:textId="77777777" w:rsidTr="00693BE1">
        <w:trPr>
          <w:trHeight w:val="337"/>
        </w:trPr>
        <w:tc>
          <w:tcPr>
            <w:tcW w:w="380" w:type="dxa"/>
            <w:tcBorders>
              <w:top w:val="single" w:sz="4" w:space="0" w:color="auto"/>
              <w:bottom w:val="single" w:sz="4" w:space="0" w:color="auto"/>
            </w:tcBorders>
            <w:shd w:val="clear" w:color="auto" w:fill="auto"/>
            <w:noWrap/>
            <w:vAlign w:val="center"/>
            <w:hideMark/>
          </w:tcPr>
          <w:p w14:paraId="23085C41" w14:textId="77777777" w:rsidR="006627C3" w:rsidRPr="00693BE1" w:rsidRDefault="006627C3" w:rsidP="000B0215">
            <w:pPr>
              <w:spacing w:line="276" w:lineRule="auto"/>
              <w:jc w:val="center"/>
              <w:rPr>
                <w:rFonts w:ascii="Arial Narrow" w:hAnsi="Arial Narrow" w:cs="Calibri"/>
                <w:color w:val="000000" w:themeColor="text1"/>
                <w:sz w:val="20"/>
                <w:szCs w:val="20"/>
              </w:rPr>
            </w:pPr>
            <w:r w:rsidRPr="00693BE1">
              <w:rPr>
                <w:rFonts w:ascii="Arial Narrow" w:hAnsi="Arial Narrow" w:cs="Calibri"/>
                <w:color w:val="000000" w:themeColor="text1"/>
                <w:sz w:val="20"/>
                <w:szCs w:val="20"/>
              </w:rPr>
              <w:t>9</w:t>
            </w:r>
          </w:p>
        </w:tc>
        <w:tc>
          <w:tcPr>
            <w:tcW w:w="2580" w:type="dxa"/>
            <w:tcBorders>
              <w:top w:val="single" w:sz="4" w:space="0" w:color="auto"/>
              <w:bottom w:val="single" w:sz="4" w:space="0" w:color="auto"/>
            </w:tcBorders>
            <w:shd w:val="clear" w:color="auto" w:fill="auto"/>
            <w:vAlign w:val="center"/>
            <w:hideMark/>
          </w:tcPr>
          <w:p w14:paraId="12C7FCDD" w14:textId="77777777" w:rsidR="006627C3" w:rsidRPr="00693BE1" w:rsidRDefault="006627C3" w:rsidP="000B0215">
            <w:pPr>
              <w:spacing w:line="276" w:lineRule="auto"/>
              <w:rPr>
                <w:rFonts w:ascii="Arial Narrow" w:hAnsi="Arial Narrow" w:cs="Calibri"/>
                <w:color w:val="000000" w:themeColor="text1"/>
                <w:sz w:val="20"/>
                <w:szCs w:val="20"/>
              </w:rPr>
            </w:pPr>
            <w:r w:rsidRPr="00693BE1">
              <w:rPr>
                <w:rFonts w:ascii="Arial Narrow" w:hAnsi="Arial Narrow" w:cs="Calibri"/>
                <w:color w:val="000000" w:themeColor="text1"/>
                <w:sz w:val="20"/>
                <w:szCs w:val="20"/>
              </w:rPr>
              <w:t>1.6.c. Mise à disposition régulières des rapports statutaires de mise en oeuvre au Conseil des Ministres</w:t>
            </w:r>
          </w:p>
        </w:tc>
        <w:tc>
          <w:tcPr>
            <w:tcW w:w="660" w:type="dxa"/>
            <w:tcBorders>
              <w:top w:val="single" w:sz="4" w:space="0" w:color="auto"/>
              <w:bottom w:val="single" w:sz="4" w:space="0" w:color="auto"/>
            </w:tcBorders>
            <w:shd w:val="clear" w:color="auto" w:fill="auto"/>
            <w:vAlign w:val="center"/>
            <w:hideMark/>
          </w:tcPr>
          <w:p w14:paraId="1D3C5632" w14:textId="77777777" w:rsidR="006627C3" w:rsidRPr="00693BE1" w:rsidRDefault="006627C3" w:rsidP="000B0215">
            <w:pPr>
              <w:spacing w:line="276" w:lineRule="auto"/>
              <w:jc w:val="center"/>
              <w:rPr>
                <w:rFonts w:ascii="Arial Narrow" w:hAnsi="Arial Narrow" w:cs="Calibri"/>
                <w:color w:val="000000" w:themeColor="text1"/>
                <w:sz w:val="20"/>
                <w:szCs w:val="20"/>
              </w:rPr>
            </w:pPr>
            <w:r w:rsidRPr="00693BE1">
              <w:rPr>
                <w:rFonts w:ascii="Arial Narrow" w:hAnsi="Arial Narrow" w:cs="Calibri"/>
                <w:color w:val="000000" w:themeColor="text1"/>
                <w:sz w:val="20"/>
                <w:szCs w:val="20"/>
              </w:rPr>
              <w:t>4</w:t>
            </w:r>
          </w:p>
        </w:tc>
        <w:tc>
          <w:tcPr>
            <w:tcW w:w="772" w:type="dxa"/>
            <w:tcBorders>
              <w:top w:val="single" w:sz="4" w:space="0" w:color="auto"/>
              <w:bottom w:val="single" w:sz="4" w:space="0" w:color="auto"/>
            </w:tcBorders>
            <w:shd w:val="clear" w:color="auto" w:fill="auto"/>
            <w:noWrap/>
            <w:vAlign w:val="center"/>
            <w:hideMark/>
          </w:tcPr>
          <w:p w14:paraId="2EC38093" w14:textId="48B9CFE9" w:rsidR="006627C3" w:rsidRPr="00693BE1" w:rsidRDefault="007249A5" w:rsidP="000B0215">
            <w:pPr>
              <w:spacing w:line="276" w:lineRule="auto"/>
              <w:jc w:val="center"/>
              <w:rPr>
                <w:rFonts w:ascii="Arial Narrow" w:hAnsi="Arial Narrow" w:cs="Calibri"/>
                <w:color w:val="000000" w:themeColor="text1"/>
                <w:sz w:val="20"/>
                <w:szCs w:val="20"/>
                <w:lang w:val="en-US"/>
              </w:rPr>
            </w:pPr>
            <w:r w:rsidRPr="00693BE1">
              <w:rPr>
                <w:rFonts w:ascii="Arial Narrow" w:hAnsi="Arial Narrow" w:cs="Calibri"/>
                <w:color w:val="000000" w:themeColor="text1"/>
                <w:sz w:val="20"/>
                <w:szCs w:val="20"/>
                <w:lang w:val="en-US"/>
              </w:rPr>
              <w:t>4</w:t>
            </w:r>
          </w:p>
        </w:tc>
        <w:tc>
          <w:tcPr>
            <w:tcW w:w="565" w:type="dxa"/>
            <w:tcBorders>
              <w:top w:val="single" w:sz="4" w:space="0" w:color="auto"/>
              <w:bottom w:val="single" w:sz="4" w:space="0" w:color="auto"/>
            </w:tcBorders>
            <w:shd w:val="clear" w:color="auto" w:fill="auto"/>
            <w:noWrap/>
            <w:vAlign w:val="center"/>
            <w:hideMark/>
          </w:tcPr>
          <w:p w14:paraId="1D285B06" w14:textId="1BD4B2B4" w:rsidR="006627C3" w:rsidRPr="00693BE1" w:rsidRDefault="007249A5" w:rsidP="000B0215">
            <w:pPr>
              <w:spacing w:line="276" w:lineRule="auto"/>
              <w:jc w:val="center"/>
              <w:rPr>
                <w:rFonts w:ascii="Arial Narrow" w:hAnsi="Arial Narrow" w:cs="Calibri"/>
                <w:color w:val="000000" w:themeColor="text1"/>
                <w:sz w:val="20"/>
                <w:szCs w:val="20"/>
                <w:lang w:val="en-US"/>
              </w:rPr>
            </w:pPr>
            <w:r w:rsidRPr="00693BE1">
              <w:rPr>
                <w:rFonts w:ascii="Arial Narrow" w:hAnsi="Arial Narrow" w:cs="Calibri"/>
                <w:color w:val="000000" w:themeColor="text1"/>
                <w:sz w:val="20"/>
                <w:szCs w:val="20"/>
                <w:lang w:val="en-US"/>
              </w:rPr>
              <w:t>100</w:t>
            </w:r>
          </w:p>
        </w:tc>
        <w:tc>
          <w:tcPr>
            <w:tcW w:w="3969" w:type="dxa"/>
            <w:tcBorders>
              <w:top w:val="single" w:sz="4" w:space="0" w:color="auto"/>
              <w:bottom w:val="single" w:sz="4" w:space="0" w:color="auto"/>
            </w:tcBorders>
            <w:shd w:val="clear" w:color="auto" w:fill="auto"/>
            <w:vAlign w:val="center"/>
            <w:hideMark/>
          </w:tcPr>
          <w:p w14:paraId="3038C3EE" w14:textId="7F05515D" w:rsidR="006627C3" w:rsidRPr="00693BE1" w:rsidRDefault="007249A5" w:rsidP="000B0215">
            <w:pPr>
              <w:spacing w:line="276" w:lineRule="auto"/>
              <w:rPr>
                <w:rFonts w:ascii="Arial Narrow" w:hAnsi="Arial Narrow" w:cs="Calibri"/>
                <w:color w:val="000000" w:themeColor="text1"/>
                <w:sz w:val="20"/>
                <w:szCs w:val="20"/>
              </w:rPr>
            </w:pPr>
            <w:r w:rsidRPr="00693BE1">
              <w:rPr>
                <w:rFonts w:ascii="Arial Narrow" w:hAnsi="Arial Narrow" w:cs="Calibri"/>
                <w:color w:val="000000" w:themeColor="text1"/>
                <w:sz w:val="20"/>
                <w:szCs w:val="20"/>
                <w:lang w:val="fr-FR"/>
              </w:rPr>
              <w:t xml:space="preserve">Des rapports d’activités </w:t>
            </w:r>
            <w:r w:rsidR="00B566E6" w:rsidRPr="00693BE1">
              <w:rPr>
                <w:rFonts w:ascii="Arial Narrow" w:hAnsi="Arial Narrow" w:cs="Calibri"/>
                <w:color w:val="000000" w:themeColor="text1"/>
                <w:sz w:val="20"/>
                <w:szCs w:val="20"/>
                <w:lang w:val="fr-FR"/>
              </w:rPr>
              <w:t xml:space="preserve">annuels (2019, 2020, 2021, 2022) </w:t>
            </w:r>
            <w:r w:rsidRPr="00693BE1">
              <w:rPr>
                <w:rFonts w:ascii="Arial Narrow" w:hAnsi="Arial Narrow" w:cs="Calibri"/>
                <w:color w:val="000000" w:themeColor="text1"/>
                <w:sz w:val="20"/>
                <w:szCs w:val="20"/>
                <w:lang w:val="fr-FR"/>
              </w:rPr>
              <w:t xml:space="preserve">ont </w:t>
            </w:r>
            <w:r w:rsidR="00B566E6" w:rsidRPr="00693BE1">
              <w:rPr>
                <w:rFonts w:ascii="Arial Narrow" w:hAnsi="Arial Narrow" w:cs="Calibri"/>
                <w:color w:val="000000" w:themeColor="text1"/>
                <w:sz w:val="20"/>
                <w:szCs w:val="20"/>
                <w:lang w:val="fr-FR"/>
              </w:rPr>
              <w:t xml:space="preserve">été produits et mis à la disposition du COPIL et autres parties prenantes. Le rapport 2023 est en cours  </w:t>
            </w:r>
          </w:p>
        </w:tc>
      </w:tr>
      <w:tr w:rsidR="007862AB" w:rsidRPr="007862AB" w14:paraId="2E79547E" w14:textId="77777777" w:rsidTr="00693BE1">
        <w:trPr>
          <w:trHeight w:val="169"/>
        </w:trPr>
        <w:tc>
          <w:tcPr>
            <w:tcW w:w="380" w:type="dxa"/>
            <w:tcBorders>
              <w:top w:val="single" w:sz="4" w:space="0" w:color="auto"/>
              <w:bottom w:val="single" w:sz="4" w:space="0" w:color="auto"/>
            </w:tcBorders>
            <w:shd w:val="clear" w:color="auto" w:fill="auto"/>
            <w:noWrap/>
            <w:vAlign w:val="center"/>
            <w:hideMark/>
          </w:tcPr>
          <w:p w14:paraId="704B90FB" w14:textId="77777777" w:rsidR="006627C3" w:rsidRPr="00693BE1" w:rsidRDefault="006627C3" w:rsidP="000B0215">
            <w:pPr>
              <w:spacing w:line="276" w:lineRule="auto"/>
              <w:jc w:val="center"/>
              <w:rPr>
                <w:rFonts w:ascii="Arial Narrow" w:hAnsi="Arial Narrow" w:cs="Calibri"/>
                <w:color w:val="000000" w:themeColor="text1"/>
                <w:sz w:val="20"/>
                <w:szCs w:val="20"/>
              </w:rPr>
            </w:pPr>
            <w:r w:rsidRPr="00693BE1">
              <w:rPr>
                <w:rFonts w:ascii="Arial Narrow" w:hAnsi="Arial Narrow" w:cs="Calibri"/>
                <w:color w:val="000000" w:themeColor="text1"/>
                <w:sz w:val="20"/>
                <w:szCs w:val="20"/>
              </w:rPr>
              <w:t>10</w:t>
            </w:r>
          </w:p>
        </w:tc>
        <w:tc>
          <w:tcPr>
            <w:tcW w:w="2580" w:type="dxa"/>
            <w:tcBorders>
              <w:top w:val="single" w:sz="4" w:space="0" w:color="auto"/>
              <w:bottom w:val="single" w:sz="4" w:space="0" w:color="auto"/>
            </w:tcBorders>
            <w:shd w:val="clear" w:color="auto" w:fill="auto"/>
            <w:vAlign w:val="center"/>
            <w:hideMark/>
          </w:tcPr>
          <w:p w14:paraId="1E05D0B1" w14:textId="77777777" w:rsidR="006627C3" w:rsidRPr="00693BE1" w:rsidRDefault="006627C3" w:rsidP="000B0215">
            <w:pPr>
              <w:spacing w:line="276" w:lineRule="auto"/>
              <w:rPr>
                <w:rFonts w:ascii="Arial Narrow" w:hAnsi="Arial Narrow" w:cs="Calibri"/>
                <w:color w:val="000000" w:themeColor="text1"/>
                <w:sz w:val="20"/>
                <w:szCs w:val="20"/>
              </w:rPr>
            </w:pPr>
            <w:r w:rsidRPr="00693BE1">
              <w:rPr>
                <w:rFonts w:ascii="Arial Narrow" w:hAnsi="Arial Narrow" w:cs="Calibri"/>
                <w:color w:val="000000" w:themeColor="text1"/>
                <w:sz w:val="20"/>
                <w:szCs w:val="20"/>
              </w:rPr>
              <w:t>1.7.b. Personnel de la CBLT formé en gestion de projet et rapportage</w:t>
            </w:r>
          </w:p>
        </w:tc>
        <w:tc>
          <w:tcPr>
            <w:tcW w:w="660" w:type="dxa"/>
            <w:tcBorders>
              <w:top w:val="single" w:sz="4" w:space="0" w:color="auto"/>
              <w:bottom w:val="single" w:sz="4" w:space="0" w:color="auto"/>
            </w:tcBorders>
            <w:shd w:val="clear" w:color="auto" w:fill="auto"/>
            <w:noWrap/>
            <w:vAlign w:val="center"/>
            <w:hideMark/>
          </w:tcPr>
          <w:p w14:paraId="6023D22B" w14:textId="77777777" w:rsidR="006627C3" w:rsidRPr="00693BE1" w:rsidRDefault="006627C3" w:rsidP="000B0215">
            <w:pPr>
              <w:spacing w:line="276" w:lineRule="auto"/>
              <w:jc w:val="center"/>
              <w:rPr>
                <w:rFonts w:ascii="Arial Narrow" w:hAnsi="Arial Narrow" w:cs="Calibri"/>
                <w:color w:val="000000" w:themeColor="text1"/>
                <w:sz w:val="20"/>
                <w:szCs w:val="20"/>
              </w:rPr>
            </w:pPr>
            <w:r w:rsidRPr="00693BE1">
              <w:rPr>
                <w:rFonts w:ascii="Arial Narrow" w:hAnsi="Arial Narrow" w:cs="Calibri"/>
                <w:color w:val="000000" w:themeColor="text1"/>
                <w:sz w:val="20"/>
                <w:szCs w:val="20"/>
              </w:rPr>
              <w:t>8</w:t>
            </w:r>
          </w:p>
        </w:tc>
        <w:tc>
          <w:tcPr>
            <w:tcW w:w="772" w:type="dxa"/>
            <w:tcBorders>
              <w:top w:val="single" w:sz="4" w:space="0" w:color="auto"/>
              <w:bottom w:val="single" w:sz="4" w:space="0" w:color="auto"/>
            </w:tcBorders>
            <w:shd w:val="clear" w:color="auto" w:fill="auto"/>
            <w:noWrap/>
            <w:vAlign w:val="center"/>
            <w:hideMark/>
          </w:tcPr>
          <w:p w14:paraId="59429A7B" w14:textId="77777777" w:rsidR="006627C3" w:rsidRPr="00693BE1" w:rsidRDefault="006627C3" w:rsidP="000B0215">
            <w:pPr>
              <w:spacing w:line="276" w:lineRule="auto"/>
              <w:jc w:val="center"/>
              <w:rPr>
                <w:rFonts w:ascii="Arial Narrow" w:hAnsi="Arial Narrow" w:cs="Calibri"/>
                <w:color w:val="000000" w:themeColor="text1"/>
                <w:sz w:val="20"/>
                <w:szCs w:val="20"/>
              </w:rPr>
            </w:pPr>
            <w:r w:rsidRPr="00693BE1">
              <w:rPr>
                <w:rFonts w:ascii="Arial Narrow" w:hAnsi="Arial Narrow" w:cs="Calibri"/>
                <w:color w:val="000000" w:themeColor="text1"/>
                <w:sz w:val="20"/>
                <w:szCs w:val="20"/>
              </w:rPr>
              <w:t>17</w:t>
            </w:r>
          </w:p>
        </w:tc>
        <w:tc>
          <w:tcPr>
            <w:tcW w:w="565" w:type="dxa"/>
            <w:tcBorders>
              <w:top w:val="single" w:sz="4" w:space="0" w:color="auto"/>
              <w:bottom w:val="single" w:sz="4" w:space="0" w:color="auto"/>
            </w:tcBorders>
            <w:shd w:val="clear" w:color="auto" w:fill="auto"/>
            <w:noWrap/>
            <w:vAlign w:val="center"/>
            <w:hideMark/>
          </w:tcPr>
          <w:p w14:paraId="6B2D38DF" w14:textId="78746137" w:rsidR="006627C3" w:rsidRPr="00693BE1" w:rsidRDefault="006627C3" w:rsidP="000B0215">
            <w:pPr>
              <w:spacing w:line="276" w:lineRule="auto"/>
              <w:jc w:val="center"/>
              <w:rPr>
                <w:rFonts w:ascii="Arial Narrow" w:hAnsi="Arial Narrow" w:cs="Calibri"/>
                <w:color w:val="000000" w:themeColor="text1"/>
                <w:sz w:val="20"/>
                <w:szCs w:val="20"/>
              </w:rPr>
            </w:pPr>
            <w:r w:rsidRPr="00693BE1">
              <w:rPr>
                <w:rFonts w:ascii="Arial Narrow" w:hAnsi="Arial Narrow" w:cs="Calibri"/>
                <w:color w:val="000000" w:themeColor="text1"/>
                <w:sz w:val="20"/>
                <w:szCs w:val="20"/>
              </w:rPr>
              <w:t>213</w:t>
            </w:r>
          </w:p>
        </w:tc>
        <w:tc>
          <w:tcPr>
            <w:tcW w:w="3969" w:type="dxa"/>
            <w:tcBorders>
              <w:top w:val="single" w:sz="4" w:space="0" w:color="auto"/>
              <w:bottom w:val="single" w:sz="4" w:space="0" w:color="auto"/>
            </w:tcBorders>
            <w:shd w:val="clear" w:color="auto" w:fill="auto"/>
            <w:vAlign w:val="center"/>
            <w:hideMark/>
          </w:tcPr>
          <w:p w14:paraId="40EBBB32" w14:textId="77777777" w:rsidR="006627C3" w:rsidRPr="00693BE1" w:rsidRDefault="006627C3" w:rsidP="000B0215">
            <w:pPr>
              <w:spacing w:line="276" w:lineRule="auto"/>
              <w:rPr>
                <w:rFonts w:ascii="Arial Narrow" w:hAnsi="Arial Narrow" w:cs="Calibri"/>
                <w:color w:val="000000" w:themeColor="text1"/>
                <w:sz w:val="20"/>
                <w:szCs w:val="20"/>
              </w:rPr>
            </w:pPr>
            <w:r w:rsidRPr="00693BE1">
              <w:rPr>
                <w:rFonts w:ascii="Arial Narrow" w:hAnsi="Arial Narrow" w:cs="Calibri"/>
                <w:color w:val="000000" w:themeColor="text1"/>
                <w:sz w:val="20"/>
                <w:szCs w:val="20"/>
              </w:rPr>
              <w:t>dont 6 femmes; 3 agents avant l’Année 2 et 5 autres agents avant l’Année 5</w:t>
            </w:r>
          </w:p>
        </w:tc>
      </w:tr>
      <w:tr w:rsidR="006627C3" w:rsidRPr="006627C3" w14:paraId="0DF59CE4" w14:textId="77777777" w:rsidTr="00693BE1">
        <w:trPr>
          <w:trHeight w:val="182"/>
        </w:trPr>
        <w:tc>
          <w:tcPr>
            <w:tcW w:w="380" w:type="dxa"/>
            <w:tcBorders>
              <w:top w:val="single" w:sz="4" w:space="0" w:color="auto"/>
              <w:bottom w:val="single" w:sz="4" w:space="0" w:color="auto"/>
            </w:tcBorders>
            <w:shd w:val="clear" w:color="auto" w:fill="auto"/>
            <w:noWrap/>
            <w:vAlign w:val="center"/>
            <w:hideMark/>
          </w:tcPr>
          <w:p w14:paraId="7FAB2BC1" w14:textId="77777777" w:rsidR="006627C3" w:rsidRPr="00515BE4" w:rsidRDefault="006627C3" w:rsidP="000B0215">
            <w:pPr>
              <w:spacing w:line="276" w:lineRule="auto"/>
              <w:jc w:val="center"/>
              <w:rPr>
                <w:rFonts w:ascii="Arial Narrow" w:hAnsi="Arial Narrow" w:cs="Calibri"/>
                <w:color w:val="000000"/>
                <w:sz w:val="20"/>
                <w:szCs w:val="20"/>
              </w:rPr>
            </w:pPr>
            <w:r w:rsidRPr="00515BE4">
              <w:rPr>
                <w:rFonts w:ascii="Arial Narrow" w:hAnsi="Arial Narrow" w:cs="Calibri"/>
                <w:color w:val="000000"/>
                <w:sz w:val="20"/>
                <w:szCs w:val="20"/>
              </w:rPr>
              <w:lastRenderedPageBreak/>
              <w:t>11</w:t>
            </w:r>
          </w:p>
        </w:tc>
        <w:tc>
          <w:tcPr>
            <w:tcW w:w="2580" w:type="dxa"/>
            <w:tcBorders>
              <w:top w:val="single" w:sz="4" w:space="0" w:color="auto"/>
              <w:bottom w:val="single" w:sz="4" w:space="0" w:color="auto"/>
            </w:tcBorders>
            <w:shd w:val="clear" w:color="auto" w:fill="auto"/>
            <w:vAlign w:val="center"/>
            <w:hideMark/>
          </w:tcPr>
          <w:p w14:paraId="64BA7DFA" w14:textId="77777777" w:rsidR="006627C3" w:rsidRPr="00515BE4" w:rsidRDefault="006627C3" w:rsidP="000B0215">
            <w:pPr>
              <w:spacing w:line="276" w:lineRule="auto"/>
              <w:rPr>
                <w:rFonts w:ascii="Arial Narrow" w:hAnsi="Arial Narrow" w:cs="Calibri"/>
                <w:color w:val="000000"/>
                <w:sz w:val="20"/>
                <w:szCs w:val="20"/>
              </w:rPr>
            </w:pPr>
            <w:r w:rsidRPr="00515BE4">
              <w:rPr>
                <w:rFonts w:ascii="Arial Narrow" w:hAnsi="Arial Narrow" w:cs="Calibri"/>
                <w:color w:val="000000"/>
                <w:sz w:val="20"/>
                <w:szCs w:val="20"/>
              </w:rPr>
              <w:t>1.8.b. Personnel national formé en gestion de projet et rapportage</w:t>
            </w:r>
          </w:p>
        </w:tc>
        <w:tc>
          <w:tcPr>
            <w:tcW w:w="660" w:type="dxa"/>
            <w:tcBorders>
              <w:top w:val="single" w:sz="4" w:space="0" w:color="auto"/>
              <w:bottom w:val="single" w:sz="4" w:space="0" w:color="auto"/>
            </w:tcBorders>
            <w:shd w:val="clear" w:color="auto" w:fill="auto"/>
            <w:vAlign w:val="center"/>
            <w:hideMark/>
          </w:tcPr>
          <w:p w14:paraId="617FCB31" w14:textId="77777777" w:rsidR="006627C3" w:rsidRPr="00515BE4" w:rsidRDefault="006627C3" w:rsidP="000B0215">
            <w:pPr>
              <w:spacing w:line="276" w:lineRule="auto"/>
              <w:jc w:val="center"/>
              <w:rPr>
                <w:rFonts w:ascii="Arial Narrow" w:hAnsi="Arial Narrow" w:cs="Calibri"/>
                <w:color w:val="000000"/>
                <w:sz w:val="20"/>
                <w:szCs w:val="20"/>
              </w:rPr>
            </w:pPr>
            <w:r w:rsidRPr="00515BE4">
              <w:rPr>
                <w:rFonts w:ascii="Arial Narrow" w:hAnsi="Arial Narrow" w:cs="Calibri"/>
                <w:color w:val="000000"/>
                <w:sz w:val="20"/>
                <w:szCs w:val="20"/>
              </w:rPr>
              <w:t>75</w:t>
            </w:r>
          </w:p>
        </w:tc>
        <w:tc>
          <w:tcPr>
            <w:tcW w:w="772" w:type="dxa"/>
            <w:tcBorders>
              <w:top w:val="single" w:sz="4" w:space="0" w:color="auto"/>
              <w:bottom w:val="single" w:sz="4" w:space="0" w:color="auto"/>
            </w:tcBorders>
            <w:shd w:val="clear" w:color="auto" w:fill="auto"/>
            <w:noWrap/>
            <w:vAlign w:val="center"/>
            <w:hideMark/>
          </w:tcPr>
          <w:p w14:paraId="7EA2FBCD" w14:textId="77777777" w:rsidR="006627C3" w:rsidRPr="00515BE4" w:rsidRDefault="006627C3" w:rsidP="000B0215">
            <w:pPr>
              <w:spacing w:line="276" w:lineRule="auto"/>
              <w:jc w:val="center"/>
              <w:rPr>
                <w:rFonts w:ascii="Arial Narrow" w:hAnsi="Arial Narrow" w:cs="Calibri"/>
                <w:color w:val="000000"/>
                <w:sz w:val="20"/>
                <w:szCs w:val="20"/>
              </w:rPr>
            </w:pPr>
            <w:r w:rsidRPr="00515BE4">
              <w:rPr>
                <w:rFonts w:ascii="Arial Narrow" w:hAnsi="Arial Narrow" w:cs="Calibri"/>
                <w:color w:val="000000"/>
                <w:sz w:val="20"/>
                <w:szCs w:val="20"/>
              </w:rPr>
              <w:t>50</w:t>
            </w:r>
          </w:p>
        </w:tc>
        <w:tc>
          <w:tcPr>
            <w:tcW w:w="565" w:type="dxa"/>
            <w:tcBorders>
              <w:top w:val="single" w:sz="4" w:space="0" w:color="auto"/>
              <w:bottom w:val="single" w:sz="4" w:space="0" w:color="auto"/>
            </w:tcBorders>
            <w:shd w:val="clear" w:color="auto" w:fill="auto"/>
            <w:noWrap/>
            <w:vAlign w:val="center"/>
            <w:hideMark/>
          </w:tcPr>
          <w:p w14:paraId="4DA2E1FB" w14:textId="746A4982" w:rsidR="006627C3" w:rsidRPr="00515BE4" w:rsidRDefault="006627C3" w:rsidP="000B0215">
            <w:pPr>
              <w:spacing w:line="276" w:lineRule="auto"/>
              <w:jc w:val="center"/>
              <w:rPr>
                <w:rFonts w:ascii="Arial Narrow" w:hAnsi="Arial Narrow" w:cs="Calibri"/>
                <w:color w:val="000000"/>
                <w:sz w:val="20"/>
                <w:szCs w:val="20"/>
              </w:rPr>
            </w:pPr>
            <w:r w:rsidRPr="00515BE4">
              <w:rPr>
                <w:rFonts w:ascii="Arial Narrow" w:hAnsi="Arial Narrow" w:cs="Calibri"/>
                <w:color w:val="000000"/>
                <w:sz w:val="20"/>
                <w:szCs w:val="20"/>
              </w:rPr>
              <w:t>67</w:t>
            </w:r>
          </w:p>
        </w:tc>
        <w:tc>
          <w:tcPr>
            <w:tcW w:w="3969" w:type="dxa"/>
            <w:tcBorders>
              <w:top w:val="single" w:sz="4" w:space="0" w:color="auto"/>
              <w:bottom w:val="single" w:sz="4" w:space="0" w:color="auto"/>
            </w:tcBorders>
            <w:shd w:val="clear" w:color="auto" w:fill="auto"/>
            <w:vAlign w:val="center"/>
            <w:hideMark/>
          </w:tcPr>
          <w:p w14:paraId="7CC4336B" w14:textId="77777777" w:rsidR="006627C3" w:rsidRPr="00515BE4" w:rsidRDefault="006627C3" w:rsidP="000B0215">
            <w:pPr>
              <w:spacing w:line="276" w:lineRule="auto"/>
              <w:rPr>
                <w:rFonts w:ascii="Arial Narrow" w:hAnsi="Arial Narrow" w:cs="Calibri"/>
                <w:color w:val="000000"/>
                <w:sz w:val="20"/>
                <w:szCs w:val="20"/>
              </w:rPr>
            </w:pPr>
            <w:r w:rsidRPr="00515BE4">
              <w:rPr>
                <w:rFonts w:ascii="Arial Narrow" w:hAnsi="Arial Narrow" w:cs="Calibri"/>
                <w:color w:val="000000"/>
                <w:sz w:val="20"/>
                <w:szCs w:val="20"/>
              </w:rPr>
              <w:t xml:space="preserve">17 femmes formées </w:t>
            </w:r>
          </w:p>
        </w:tc>
      </w:tr>
    </w:tbl>
    <w:p w14:paraId="263EB691" w14:textId="16CBB810" w:rsidR="006627C3" w:rsidRPr="008A4650" w:rsidRDefault="0054275E" w:rsidP="000B0215">
      <w:pPr>
        <w:spacing w:line="276" w:lineRule="auto"/>
        <w:rPr>
          <w:rFonts w:ascii="Arial Narrow" w:eastAsia="Myriad Pro" w:hAnsi="Arial Narrow" w:cstheme="minorHAnsi"/>
          <w:b/>
          <w:bCs/>
          <w:i/>
          <w:iCs/>
          <w:color w:val="000000"/>
          <w:sz w:val="20"/>
          <w:szCs w:val="20"/>
          <w:lang w:val="fr-FR"/>
        </w:rPr>
      </w:pPr>
      <w:r w:rsidRPr="008A4650">
        <w:rPr>
          <w:rFonts w:ascii="Arial Narrow" w:eastAsia="Myriad Pro" w:hAnsi="Arial Narrow" w:cstheme="minorHAnsi"/>
          <w:b/>
          <w:bCs/>
          <w:i/>
          <w:iCs/>
          <w:color w:val="000000"/>
          <w:sz w:val="20"/>
          <w:szCs w:val="20"/>
          <w:lang w:val="fr-FR"/>
        </w:rPr>
        <w:t xml:space="preserve">Sources : </w:t>
      </w:r>
      <w:r w:rsidR="00032943" w:rsidRPr="003E551D">
        <w:rPr>
          <w:rFonts w:ascii="Arial Narrow" w:eastAsia="Myriad Pro" w:hAnsi="Arial Narrow" w:cstheme="minorHAnsi"/>
          <w:b/>
          <w:bCs/>
          <w:i/>
          <w:iCs/>
          <w:color w:val="000000"/>
          <w:sz w:val="20"/>
          <w:szCs w:val="20"/>
          <w:lang w:val="fr-FR"/>
        </w:rPr>
        <w:t>Document de projet</w:t>
      </w:r>
      <w:r w:rsidR="00032943">
        <w:rPr>
          <w:rFonts w:ascii="Arial Narrow" w:eastAsia="Myriad Pro" w:hAnsi="Arial Narrow" w:cstheme="minorHAnsi"/>
          <w:b/>
          <w:bCs/>
          <w:i/>
          <w:iCs/>
          <w:color w:val="000000"/>
          <w:sz w:val="20"/>
          <w:szCs w:val="20"/>
          <w:lang w:val="fr-FR"/>
        </w:rPr>
        <w:t>/étude de base/</w:t>
      </w:r>
      <w:r w:rsidR="00032943" w:rsidRPr="00B77461">
        <w:rPr>
          <w:rFonts w:ascii="Arial Narrow" w:eastAsia="Myriad Pro" w:hAnsi="Arial Narrow" w:cstheme="minorHAnsi"/>
          <w:b/>
          <w:bCs/>
          <w:i/>
          <w:iCs/>
          <w:color w:val="000000"/>
          <w:sz w:val="20"/>
          <w:szCs w:val="20"/>
          <w:lang w:val="fr-FR"/>
        </w:rPr>
        <w:t>rapport d’activités UGP</w:t>
      </w:r>
    </w:p>
    <w:p w14:paraId="6C6533E4" w14:textId="7DF7007E" w:rsidR="00510C07" w:rsidRDefault="00510C07" w:rsidP="000B0215">
      <w:pPr>
        <w:spacing w:line="276" w:lineRule="auto"/>
        <w:rPr>
          <w:rFonts w:ascii="Arial Narrow" w:eastAsia="Myriad Pro" w:hAnsi="Arial Narrow" w:cstheme="minorHAnsi"/>
          <w:color w:val="000000"/>
        </w:rPr>
      </w:pPr>
    </w:p>
    <w:p w14:paraId="07DAD3BE" w14:textId="5E0A98E1" w:rsidR="00681ED8" w:rsidRPr="00324CFF" w:rsidRDefault="0010370D" w:rsidP="000B0215">
      <w:pPr>
        <w:spacing w:line="276" w:lineRule="auto"/>
        <w:jc w:val="both"/>
        <w:rPr>
          <w:rFonts w:ascii="Arial Narrow" w:eastAsia="Myriad Pro" w:hAnsi="Arial Narrow" w:cstheme="minorHAnsi"/>
          <w:color w:val="000000"/>
          <w:lang w:val="fr-FR"/>
        </w:rPr>
      </w:pPr>
      <w:r w:rsidRPr="00324CFF">
        <w:rPr>
          <w:rFonts w:ascii="Arial Narrow" w:eastAsia="Myriad Pro" w:hAnsi="Arial Narrow" w:cstheme="minorHAnsi"/>
          <w:color w:val="000000"/>
          <w:lang w:val="fr-FR"/>
        </w:rPr>
        <w:t xml:space="preserve">Pour ce qui est du </w:t>
      </w:r>
      <w:r w:rsidR="000C2AAF" w:rsidRPr="00324CFF">
        <w:rPr>
          <w:rFonts w:ascii="Arial Narrow" w:eastAsia="Myriad Pro" w:hAnsi="Arial Narrow" w:cstheme="minorHAnsi"/>
          <w:color w:val="000000"/>
        </w:rPr>
        <w:t>Produit 2</w:t>
      </w:r>
      <w:r w:rsidR="001D249A">
        <w:rPr>
          <w:rStyle w:val="Appelnotedebasdep"/>
          <w:rFonts w:ascii="Arial Narrow" w:eastAsia="Myriad Pro" w:hAnsi="Arial Narrow" w:cstheme="minorHAnsi"/>
          <w:color w:val="000000"/>
        </w:rPr>
        <w:footnoteReference w:id="10"/>
      </w:r>
      <w:r w:rsidRPr="00324CFF">
        <w:rPr>
          <w:rFonts w:ascii="Arial Narrow" w:eastAsia="Myriad Pro" w:hAnsi="Arial Narrow" w:cstheme="minorHAnsi"/>
          <w:color w:val="000000"/>
          <w:lang w:val="fr-FR"/>
        </w:rPr>
        <w:t xml:space="preserve">, le niveau de réalisation des cibles d’indicateurs </w:t>
      </w:r>
      <w:r w:rsidR="00DF38BB" w:rsidRPr="00324CFF">
        <w:rPr>
          <w:rFonts w:ascii="Arial Narrow" w:eastAsia="Myriad Pro" w:hAnsi="Arial Narrow" w:cstheme="minorHAnsi"/>
          <w:color w:val="000000"/>
          <w:lang w:val="fr-FR"/>
        </w:rPr>
        <w:t xml:space="preserve">reste beaucoup plus modéré. </w:t>
      </w:r>
      <w:r w:rsidR="00DF38BB" w:rsidRPr="004C5BF6">
        <w:rPr>
          <w:rFonts w:ascii="Arial Narrow" w:eastAsia="Myriad Pro" w:hAnsi="Arial Narrow" w:cstheme="minorHAnsi"/>
          <w:color w:val="000000"/>
          <w:lang w:val="fr-FR"/>
        </w:rPr>
        <w:t>Sur 08 indicateurs</w:t>
      </w:r>
      <w:r w:rsidR="0052542A" w:rsidRPr="004C5BF6">
        <w:rPr>
          <w:rFonts w:ascii="Arial Narrow" w:eastAsia="Myriad Pro" w:hAnsi="Arial Narrow" w:cstheme="minorHAnsi"/>
          <w:color w:val="000000"/>
          <w:lang w:val="fr-FR"/>
        </w:rPr>
        <w:t xml:space="preserve"> et sous-indicateurs</w:t>
      </w:r>
      <w:r w:rsidR="00DF38BB" w:rsidRPr="004C5BF6">
        <w:rPr>
          <w:rFonts w:ascii="Arial Narrow" w:eastAsia="Myriad Pro" w:hAnsi="Arial Narrow" w:cstheme="minorHAnsi"/>
          <w:color w:val="000000"/>
          <w:lang w:val="fr-FR"/>
        </w:rPr>
        <w:t>, 04 ont été évalués.</w:t>
      </w:r>
      <w:r w:rsidR="00DF38BB" w:rsidRPr="00324CFF">
        <w:rPr>
          <w:rFonts w:ascii="Arial Narrow" w:eastAsia="Myriad Pro" w:hAnsi="Arial Narrow" w:cstheme="minorHAnsi"/>
          <w:color w:val="000000"/>
          <w:lang w:val="fr-FR"/>
        </w:rPr>
        <w:t xml:space="preserve"> </w:t>
      </w:r>
      <w:r w:rsidR="00BE372F" w:rsidRPr="00324CFF">
        <w:rPr>
          <w:rFonts w:ascii="Arial Narrow" w:hAnsi="Arial Narrow" w:cs="Calibri"/>
          <w:lang w:val="fr-FR"/>
        </w:rPr>
        <w:t>Une</w:t>
      </w:r>
      <w:r w:rsidR="00BE372F" w:rsidRPr="00324CFF">
        <w:rPr>
          <w:rFonts w:ascii="Arial Narrow" w:hAnsi="Arial Narrow" w:cs="Calibri"/>
        </w:rPr>
        <w:t xml:space="preserve"> note d’orientation pour l’harmonisation des cadres nationaux</w:t>
      </w:r>
      <w:r w:rsidR="00BE372F" w:rsidRPr="00324CFF">
        <w:rPr>
          <w:rFonts w:ascii="Arial Narrow" w:hAnsi="Arial Narrow" w:cs="Calibri"/>
          <w:lang w:val="fr-FR"/>
        </w:rPr>
        <w:t>, ainsi</w:t>
      </w:r>
      <w:r w:rsidR="00BE372F" w:rsidRPr="00324CFF">
        <w:rPr>
          <w:rFonts w:ascii="Arial Narrow" w:hAnsi="Arial Narrow" w:cs="Calibri"/>
        </w:rPr>
        <w:t xml:space="preserve"> </w:t>
      </w:r>
      <w:r w:rsidR="00BE372F" w:rsidRPr="00324CFF">
        <w:rPr>
          <w:rFonts w:ascii="Arial Narrow" w:hAnsi="Arial Narrow" w:cs="Calibri"/>
          <w:lang w:val="fr-FR"/>
        </w:rPr>
        <w:t>qu’</w:t>
      </w:r>
      <w:r w:rsidR="00BE372F" w:rsidRPr="00324CFF">
        <w:rPr>
          <w:rFonts w:ascii="Arial Narrow" w:hAnsi="Arial Narrow" w:cs="Calibri"/>
        </w:rPr>
        <w:t xml:space="preserve">une feuille de route pour sa mise en œuvre </w:t>
      </w:r>
      <w:r w:rsidR="00BE372F" w:rsidRPr="00324CFF">
        <w:rPr>
          <w:rFonts w:ascii="Arial Narrow" w:hAnsi="Arial Narrow" w:cs="Calibri"/>
          <w:lang w:val="fr-FR"/>
        </w:rPr>
        <w:t>ont été produites et</w:t>
      </w:r>
      <w:r w:rsidR="00BE372F" w:rsidRPr="00324CFF">
        <w:rPr>
          <w:rFonts w:ascii="Arial Narrow" w:hAnsi="Arial Narrow" w:cs="Calibri"/>
        </w:rPr>
        <w:t xml:space="preserve"> validées </w:t>
      </w:r>
      <w:r w:rsidR="00BE372F" w:rsidRPr="00324CFF">
        <w:rPr>
          <w:rFonts w:ascii="Arial Narrow" w:hAnsi="Arial Narrow" w:cs="Calibri"/>
          <w:lang w:val="fr-FR"/>
        </w:rPr>
        <w:t xml:space="preserve">(2.1.a). Cependant, aucun des 05 pays (0%) ne dispose encore de politiques harmonisées comme prévu (2.1.b). Toutefois, le Tchad et le Cameroun ont entamé le processus d’harmonisation avec l’appui du projet à titre pilote. </w:t>
      </w:r>
      <w:r w:rsidR="00BE372F" w:rsidRPr="00324CFF">
        <w:rPr>
          <w:rFonts w:ascii="Arial Narrow" w:hAnsi="Arial Narrow" w:cs="Calibri"/>
          <w:color w:val="000000"/>
          <w:lang w:val="fr-FR"/>
        </w:rPr>
        <w:t>U</w:t>
      </w:r>
      <w:r w:rsidR="00BE372F" w:rsidRPr="00324CFF">
        <w:rPr>
          <w:rFonts w:ascii="Arial Narrow" w:hAnsi="Arial Narrow" w:cs="Calibri"/>
          <w:color w:val="000000"/>
        </w:rPr>
        <w:t>ne stratégie de redynamisation</w:t>
      </w:r>
      <w:r w:rsidR="00BE372F" w:rsidRPr="00324CFF">
        <w:rPr>
          <w:rFonts w:ascii="Arial Narrow" w:hAnsi="Arial Narrow" w:cs="Calibri"/>
          <w:color w:val="000000"/>
          <w:lang w:val="fr-FR"/>
        </w:rPr>
        <w:t xml:space="preserve"> des CIM (</w:t>
      </w:r>
      <w:r w:rsidR="00BE372F" w:rsidRPr="00324CFF">
        <w:rPr>
          <w:rFonts w:ascii="Arial Narrow" w:hAnsi="Arial Narrow" w:cs="Calibri"/>
          <w:color w:val="000000"/>
        </w:rPr>
        <w:t>2.2. a.</w:t>
      </w:r>
      <w:r w:rsidR="00BE372F" w:rsidRPr="00324CFF">
        <w:rPr>
          <w:rFonts w:ascii="Arial Narrow" w:hAnsi="Arial Narrow" w:cs="Calibri"/>
          <w:color w:val="000000"/>
          <w:lang w:val="fr-FR"/>
        </w:rPr>
        <w:t>)</w:t>
      </w:r>
      <w:r w:rsidR="00BE372F" w:rsidRPr="00324CFF">
        <w:rPr>
          <w:rFonts w:ascii="Arial Narrow" w:hAnsi="Arial Narrow" w:cs="Calibri"/>
          <w:color w:val="000000"/>
        </w:rPr>
        <w:t xml:space="preserve"> </w:t>
      </w:r>
      <w:r w:rsidR="00BE372F" w:rsidRPr="00324CFF">
        <w:rPr>
          <w:rFonts w:ascii="Arial Narrow" w:hAnsi="Arial Narrow" w:cs="Calibri"/>
          <w:color w:val="000000"/>
          <w:lang w:val="fr-FR"/>
        </w:rPr>
        <w:t xml:space="preserve">est disponible mais leur fonctionnalité dans chacun des pays du BLT n’est pas effective. La tenue annuelle de session </w:t>
      </w:r>
      <w:r w:rsidR="00324CFF" w:rsidRPr="00324CFF">
        <w:rPr>
          <w:rFonts w:ascii="Arial Narrow" w:hAnsi="Arial Narrow" w:cs="Calibri"/>
          <w:color w:val="000000"/>
          <w:lang w:val="fr-FR"/>
        </w:rPr>
        <w:t>par pays (</w:t>
      </w:r>
      <w:r w:rsidR="00324CFF" w:rsidRPr="00324CFF">
        <w:rPr>
          <w:rFonts w:ascii="Arial Narrow" w:hAnsi="Arial Narrow" w:cs="Calibri"/>
          <w:color w:val="000000"/>
        </w:rPr>
        <w:t>2.2. b.</w:t>
      </w:r>
      <w:r w:rsidR="00324CFF" w:rsidRPr="00324CFF">
        <w:rPr>
          <w:rFonts w:ascii="Arial Narrow" w:hAnsi="Arial Narrow" w:cs="Calibri"/>
          <w:color w:val="000000"/>
          <w:lang w:val="fr-FR"/>
        </w:rPr>
        <w:t>)</w:t>
      </w:r>
      <w:r w:rsidR="00324CFF" w:rsidRPr="00324CFF">
        <w:rPr>
          <w:rFonts w:ascii="Arial Narrow" w:hAnsi="Arial Narrow" w:cs="Calibri"/>
          <w:color w:val="000000"/>
        </w:rPr>
        <w:t xml:space="preserve"> </w:t>
      </w:r>
      <w:r w:rsidR="00AB61B7">
        <w:rPr>
          <w:rFonts w:ascii="Arial Narrow" w:hAnsi="Arial Narrow" w:cs="Calibri"/>
          <w:color w:val="000000"/>
          <w:lang w:val="fr-FR"/>
        </w:rPr>
        <w:t>n’</w:t>
      </w:r>
      <w:r w:rsidR="00324CFF" w:rsidRPr="00324CFF">
        <w:rPr>
          <w:rFonts w:ascii="Arial Narrow" w:hAnsi="Arial Narrow" w:cs="Calibri"/>
          <w:color w:val="000000"/>
          <w:lang w:val="fr-FR"/>
        </w:rPr>
        <w:t xml:space="preserve">est </w:t>
      </w:r>
      <w:r w:rsidR="00AB61B7">
        <w:rPr>
          <w:rFonts w:ascii="Arial Narrow" w:hAnsi="Arial Narrow" w:cs="Calibri"/>
          <w:color w:val="000000"/>
          <w:lang w:val="fr-FR"/>
        </w:rPr>
        <w:t xml:space="preserve">également </w:t>
      </w:r>
      <w:r w:rsidR="00324CFF" w:rsidRPr="00324CFF">
        <w:rPr>
          <w:rFonts w:ascii="Arial Narrow" w:hAnsi="Arial Narrow" w:cs="Calibri"/>
          <w:color w:val="000000"/>
          <w:lang w:val="fr-FR"/>
        </w:rPr>
        <w:t>pas effective. Compte tenu de leur niveau de fonctionnalité, leur n</w:t>
      </w:r>
      <w:r w:rsidR="00324CFF" w:rsidRPr="00324CFF">
        <w:rPr>
          <w:rFonts w:ascii="Arial Narrow" w:hAnsi="Arial Narrow" w:cs="Calibri"/>
          <w:color w:val="000000"/>
        </w:rPr>
        <w:t xml:space="preserve">iveau d'appropriation du PAS révisé </w:t>
      </w:r>
      <w:r w:rsidR="00324CFF" w:rsidRPr="00324CFF">
        <w:rPr>
          <w:rFonts w:ascii="Arial Narrow" w:hAnsi="Arial Narrow" w:cs="Calibri"/>
          <w:color w:val="000000"/>
          <w:lang w:val="fr-FR"/>
        </w:rPr>
        <w:t>(2.3.a) reste relativement faible, de même que leur i</w:t>
      </w:r>
      <w:r w:rsidR="00324CFF" w:rsidRPr="00324CFF">
        <w:rPr>
          <w:rFonts w:ascii="Arial Narrow" w:hAnsi="Arial Narrow" w:cs="Calibri"/>
          <w:color w:val="000000"/>
        </w:rPr>
        <w:t>mplication dans la révision et diffusion du PAS au niveau national</w:t>
      </w:r>
      <w:r w:rsidR="00324CFF" w:rsidRPr="00324CFF">
        <w:rPr>
          <w:rFonts w:ascii="Arial Narrow" w:hAnsi="Arial Narrow" w:cs="Calibri"/>
          <w:color w:val="000000"/>
          <w:lang w:val="fr-FR"/>
        </w:rPr>
        <w:t xml:space="preserve"> (2.3.b). Aussi, aucun p</w:t>
      </w:r>
      <w:r w:rsidR="00324CFF" w:rsidRPr="00324CFF">
        <w:rPr>
          <w:rFonts w:ascii="Arial Narrow" w:hAnsi="Arial Narrow" w:cs="Calibri"/>
          <w:color w:val="000000"/>
        </w:rPr>
        <w:t xml:space="preserve">ays </w:t>
      </w:r>
      <w:r w:rsidR="00324CFF" w:rsidRPr="00324CFF">
        <w:rPr>
          <w:rFonts w:ascii="Arial Narrow" w:hAnsi="Arial Narrow" w:cs="Calibri"/>
          <w:color w:val="000000"/>
          <w:lang w:val="fr-FR"/>
        </w:rPr>
        <w:t xml:space="preserve">ne </w:t>
      </w:r>
      <w:r w:rsidR="00324CFF" w:rsidRPr="00324CFF">
        <w:rPr>
          <w:rFonts w:ascii="Arial Narrow" w:hAnsi="Arial Narrow" w:cs="Calibri"/>
          <w:color w:val="000000"/>
        </w:rPr>
        <w:t>dispos</w:t>
      </w:r>
      <w:r w:rsidR="00324CFF" w:rsidRPr="00324CFF">
        <w:rPr>
          <w:rFonts w:ascii="Arial Narrow" w:hAnsi="Arial Narrow" w:cs="Calibri"/>
          <w:color w:val="000000"/>
          <w:lang w:val="fr-FR"/>
        </w:rPr>
        <w:t>e</w:t>
      </w:r>
      <w:r w:rsidR="00324CFF" w:rsidRPr="00324CFF">
        <w:rPr>
          <w:rFonts w:ascii="Arial Narrow" w:hAnsi="Arial Narrow" w:cs="Calibri"/>
          <w:color w:val="000000"/>
        </w:rPr>
        <w:t xml:space="preserve"> d'un Plan de viabilité financière et</w:t>
      </w:r>
      <w:r w:rsidR="00324CFF" w:rsidRPr="00324CFF">
        <w:rPr>
          <w:rFonts w:ascii="Arial Narrow" w:hAnsi="Arial Narrow" w:cs="Calibri"/>
          <w:color w:val="000000"/>
          <w:lang w:val="fr-FR"/>
        </w:rPr>
        <w:t xml:space="preserve"> </w:t>
      </w:r>
      <w:r w:rsidR="00324CFF" w:rsidRPr="00324CFF">
        <w:rPr>
          <w:rFonts w:ascii="Arial Narrow" w:hAnsi="Arial Narrow" w:cs="Calibri"/>
          <w:color w:val="000000"/>
        </w:rPr>
        <w:t xml:space="preserve">opérationnelle contenu dans les stratégies nationales </w:t>
      </w:r>
      <w:r w:rsidR="00324CFF" w:rsidRPr="00324CFF">
        <w:rPr>
          <w:rFonts w:ascii="Arial Narrow" w:hAnsi="Arial Narrow" w:cs="Calibri"/>
          <w:color w:val="000000"/>
          <w:lang w:val="fr-FR"/>
        </w:rPr>
        <w:t xml:space="preserve">de </w:t>
      </w:r>
      <w:r w:rsidR="00324CFF" w:rsidRPr="00324CFF">
        <w:rPr>
          <w:rFonts w:ascii="Arial Narrow" w:hAnsi="Arial Narrow" w:cs="Calibri"/>
          <w:color w:val="000000"/>
        </w:rPr>
        <w:t>redynamisation des CIM</w:t>
      </w:r>
      <w:r w:rsidR="00324CFF" w:rsidRPr="00324CFF">
        <w:rPr>
          <w:rFonts w:ascii="Arial Narrow" w:hAnsi="Arial Narrow" w:cs="Calibri"/>
          <w:color w:val="000000"/>
          <w:lang w:val="fr-FR"/>
        </w:rPr>
        <w:t xml:space="preserve"> (</w:t>
      </w:r>
      <w:r w:rsidR="00324CFF" w:rsidRPr="00324CFF">
        <w:rPr>
          <w:rFonts w:ascii="Arial Narrow" w:hAnsi="Arial Narrow" w:cs="Calibri"/>
          <w:color w:val="000000"/>
        </w:rPr>
        <w:t>2.4.</w:t>
      </w:r>
      <w:r w:rsidR="00324CFF" w:rsidRPr="00324CFF">
        <w:rPr>
          <w:rFonts w:ascii="Arial Narrow" w:hAnsi="Arial Narrow" w:cs="Calibri"/>
          <w:color w:val="000000"/>
          <w:lang w:val="fr-FR"/>
        </w:rPr>
        <w:t xml:space="preserve">). A </w:t>
      </w:r>
      <w:r w:rsidR="00515BE4" w:rsidRPr="00324CFF">
        <w:rPr>
          <w:rFonts w:ascii="Arial Narrow" w:hAnsi="Arial Narrow" w:cs="Calibri"/>
          <w:color w:val="000000"/>
          <w:lang w:val="fr-FR"/>
        </w:rPr>
        <w:t>côté</w:t>
      </w:r>
      <w:r w:rsidR="00324CFF" w:rsidRPr="00324CFF">
        <w:rPr>
          <w:rFonts w:ascii="Arial Narrow" w:hAnsi="Arial Narrow" w:cs="Calibri"/>
          <w:color w:val="000000"/>
          <w:lang w:val="fr-FR"/>
        </w:rPr>
        <w:t xml:space="preserve"> de ces contreperformances, 04 pays sur 5 (80%) appliquent des politiques conjointes de gestion des ressources (2.5.). </w:t>
      </w:r>
    </w:p>
    <w:p w14:paraId="1766EE43" w14:textId="77777777" w:rsidR="00FA5201" w:rsidRDefault="00FA5201" w:rsidP="000B0215">
      <w:pPr>
        <w:spacing w:line="276" w:lineRule="auto"/>
        <w:jc w:val="both"/>
        <w:rPr>
          <w:rFonts w:ascii="Arial Narrow" w:eastAsia="Myriad Pro" w:hAnsi="Arial Narrow" w:cstheme="minorHAnsi"/>
          <w:color w:val="000000"/>
          <w:lang w:val="fr-FR"/>
        </w:rPr>
      </w:pPr>
    </w:p>
    <w:p w14:paraId="1E6CD2C6" w14:textId="38327B1E" w:rsidR="0052542A" w:rsidRPr="00693BE1" w:rsidRDefault="00032943" w:rsidP="00717F91">
      <w:pPr>
        <w:pStyle w:val="Lgende"/>
        <w:spacing w:after="0"/>
        <w:jc w:val="both"/>
        <w:rPr>
          <w:rFonts w:ascii="Arial Narrow" w:hAnsi="Arial Narrow"/>
          <w:b/>
          <w:bCs/>
          <w:i w:val="0"/>
          <w:iCs w:val="0"/>
          <w:color w:val="000000" w:themeColor="text1"/>
          <w:sz w:val="22"/>
          <w:szCs w:val="22"/>
          <w:lang w:val="fr-FR"/>
        </w:rPr>
      </w:pPr>
      <w:bookmarkStart w:id="55" w:name="_Toc161584848"/>
      <w:r w:rsidRPr="00693BE1">
        <w:rPr>
          <w:rFonts w:ascii="Arial Narrow" w:hAnsi="Arial Narrow"/>
          <w:b/>
          <w:bCs/>
          <w:i w:val="0"/>
          <w:iCs w:val="0"/>
          <w:color w:val="000000" w:themeColor="text1"/>
          <w:sz w:val="22"/>
          <w:szCs w:val="22"/>
          <w:lang w:val="fr-FR"/>
        </w:rPr>
        <w:t xml:space="preserve">Tableau </w:t>
      </w:r>
      <w:r w:rsidRPr="00693BE1">
        <w:rPr>
          <w:rFonts w:ascii="Arial Narrow" w:hAnsi="Arial Narrow"/>
          <w:b/>
          <w:bCs/>
          <w:i w:val="0"/>
          <w:iCs w:val="0"/>
          <w:color w:val="000000" w:themeColor="text1"/>
          <w:sz w:val="22"/>
          <w:szCs w:val="22"/>
          <w:lang w:val="fr-FR"/>
        </w:rPr>
        <w:fldChar w:fldCharType="begin"/>
      </w:r>
      <w:r w:rsidRPr="00693BE1">
        <w:rPr>
          <w:rFonts w:ascii="Arial Narrow" w:hAnsi="Arial Narrow"/>
          <w:b/>
          <w:bCs/>
          <w:i w:val="0"/>
          <w:iCs w:val="0"/>
          <w:color w:val="000000" w:themeColor="text1"/>
          <w:sz w:val="22"/>
          <w:szCs w:val="22"/>
          <w:lang w:val="fr-FR"/>
        </w:rPr>
        <w:instrText xml:space="preserve"> SEQ Tableau \* ARABIC </w:instrText>
      </w:r>
      <w:r w:rsidRPr="00693BE1">
        <w:rPr>
          <w:rFonts w:ascii="Arial Narrow" w:hAnsi="Arial Narrow"/>
          <w:b/>
          <w:bCs/>
          <w:i w:val="0"/>
          <w:iCs w:val="0"/>
          <w:color w:val="000000" w:themeColor="text1"/>
          <w:sz w:val="22"/>
          <w:szCs w:val="22"/>
          <w:lang w:val="fr-FR"/>
        </w:rPr>
        <w:fldChar w:fldCharType="separate"/>
      </w:r>
      <w:r w:rsidRPr="00693BE1">
        <w:rPr>
          <w:rFonts w:ascii="Arial Narrow" w:hAnsi="Arial Narrow"/>
          <w:b/>
          <w:bCs/>
          <w:i w:val="0"/>
          <w:iCs w:val="0"/>
          <w:color w:val="000000" w:themeColor="text1"/>
          <w:sz w:val="22"/>
          <w:szCs w:val="22"/>
          <w:lang w:val="fr-FR"/>
        </w:rPr>
        <w:t>11</w:t>
      </w:r>
      <w:r w:rsidRPr="00693BE1">
        <w:rPr>
          <w:rFonts w:ascii="Arial Narrow" w:hAnsi="Arial Narrow"/>
          <w:b/>
          <w:bCs/>
          <w:i w:val="0"/>
          <w:iCs w:val="0"/>
          <w:color w:val="000000" w:themeColor="text1"/>
          <w:sz w:val="22"/>
          <w:szCs w:val="22"/>
          <w:lang w:val="fr-FR"/>
        </w:rPr>
        <w:fldChar w:fldCharType="end"/>
      </w:r>
      <w:r w:rsidRPr="00693BE1">
        <w:rPr>
          <w:rFonts w:ascii="Arial Narrow" w:hAnsi="Arial Narrow"/>
          <w:b/>
          <w:bCs/>
          <w:i w:val="0"/>
          <w:iCs w:val="0"/>
          <w:color w:val="000000" w:themeColor="text1"/>
          <w:sz w:val="22"/>
          <w:szCs w:val="22"/>
          <w:lang w:val="fr-FR"/>
        </w:rPr>
        <w:t xml:space="preserve">: </w:t>
      </w:r>
      <w:r w:rsidR="0052542A" w:rsidRPr="00693BE1">
        <w:rPr>
          <w:rFonts w:ascii="Arial Narrow" w:hAnsi="Arial Narrow"/>
          <w:b/>
          <w:bCs/>
          <w:i w:val="0"/>
          <w:iCs w:val="0"/>
          <w:color w:val="000000" w:themeColor="text1"/>
          <w:sz w:val="22"/>
          <w:szCs w:val="22"/>
          <w:lang w:val="fr-FR"/>
        </w:rPr>
        <w:t>Niveau de réalisation des indicateurs du produit 2</w:t>
      </w:r>
      <w:bookmarkEnd w:id="55"/>
    </w:p>
    <w:tbl>
      <w:tblPr>
        <w:tblW w:w="9342" w:type="dxa"/>
        <w:tblCellMar>
          <w:left w:w="70" w:type="dxa"/>
          <w:right w:w="70" w:type="dxa"/>
        </w:tblCellMar>
        <w:tblLook w:val="04A0" w:firstRow="1" w:lastRow="0" w:firstColumn="1" w:lastColumn="0" w:noHBand="0" w:noVBand="1"/>
      </w:tblPr>
      <w:tblGrid>
        <w:gridCol w:w="380"/>
        <w:gridCol w:w="2876"/>
        <w:gridCol w:w="642"/>
        <w:gridCol w:w="708"/>
        <w:gridCol w:w="567"/>
        <w:gridCol w:w="4244"/>
      </w:tblGrid>
      <w:tr w:rsidR="007862AB" w:rsidRPr="007862AB" w14:paraId="73EA9344" w14:textId="77777777" w:rsidTr="00693BE1">
        <w:trPr>
          <w:trHeight w:val="359"/>
          <w:tblHeader/>
        </w:trPr>
        <w:tc>
          <w:tcPr>
            <w:tcW w:w="380" w:type="dxa"/>
            <w:tcBorders>
              <w:top w:val="single" w:sz="4" w:space="0" w:color="auto"/>
              <w:bottom w:val="single" w:sz="4" w:space="0" w:color="auto"/>
            </w:tcBorders>
            <w:shd w:val="clear" w:color="000000" w:fill="B4C6E7"/>
            <w:noWrap/>
            <w:vAlign w:val="center"/>
            <w:hideMark/>
          </w:tcPr>
          <w:p w14:paraId="2B7EC764" w14:textId="77777777" w:rsidR="005F786F" w:rsidRPr="00693BE1" w:rsidRDefault="005F786F" w:rsidP="000B0215">
            <w:pPr>
              <w:spacing w:line="276" w:lineRule="auto"/>
              <w:jc w:val="center"/>
              <w:rPr>
                <w:rFonts w:ascii="Arial Narrow" w:hAnsi="Arial Narrow" w:cs="Calibri"/>
                <w:color w:val="000000" w:themeColor="text1"/>
                <w:sz w:val="20"/>
                <w:szCs w:val="20"/>
              </w:rPr>
            </w:pPr>
            <w:r w:rsidRPr="00693BE1">
              <w:rPr>
                <w:rFonts w:ascii="Arial Narrow" w:hAnsi="Arial Narrow" w:cs="Calibri"/>
                <w:color w:val="000000" w:themeColor="text1"/>
                <w:sz w:val="20"/>
                <w:szCs w:val="20"/>
              </w:rPr>
              <w:t>N0</w:t>
            </w:r>
          </w:p>
        </w:tc>
        <w:tc>
          <w:tcPr>
            <w:tcW w:w="2876" w:type="dxa"/>
            <w:tcBorders>
              <w:top w:val="single" w:sz="4" w:space="0" w:color="auto"/>
              <w:bottom w:val="single" w:sz="4" w:space="0" w:color="auto"/>
            </w:tcBorders>
            <w:shd w:val="clear" w:color="000000" w:fill="B4C6E7"/>
            <w:noWrap/>
            <w:vAlign w:val="center"/>
            <w:hideMark/>
          </w:tcPr>
          <w:p w14:paraId="39B40F6A" w14:textId="77777777" w:rsidR="005F786F" w:rsidRPr="00693BE1" w:rsidRDefault="005F786F" w:rsidP="000B0215">
            <w:pPr>
              <w:spacing w:line="276" w:lineRule="auto"/>
              <w:jc w:val="center"/>
              <w:rPr>
                <w:rFonts w:ascii="Arial Narrow" w:hAnsi="Arial Narrow" w:cs="Calibri"/>
                <w:color w:val="000000" w:themeColor="text1"/>
                <w:sz w:val="20"/>
                <w:szCs w:val="20"/>
              </w:rPr>
            </w:pPr>
            <w:r w:rsidRPr="00693BE1">
              <w:rPr>
                <w:rFonts w:ascii="Arial Narrow" w:hAnsi="Arial Narrow" w:cs="Calibri"/>
                <w:color w:val="000000" w:themeColor="text1"/>
                <w:sz w:val="20"/>
                <w:szCs w:val="20"/>
              </w:rPr>
              <w:t>Indicateur</w:t>
            </w:r>
          </w:p>
        </w:tc>
        <w:tc>
          <w:tcPr>
            <w:tcW w:w="567" w:type="dxa"/>
            <w:tcBorders>
              <w:top w:val="single" w:sz="4" w:space="0" w:color="auto"/>
              <w:bottom w:val="single" w:sz="4" w:space="0" w:color="auto"/>
            </w:tcBorders>
            <w:shd w:val="clear" w:color="000000" w:fill="B4C6E7"/>
            <w:noWrap/>
            <w:vAlign w:val="center"/>
            <w:hideMark/>
          </w:tcPr>
          <w:p w14:paraId="76BEA351" w14:textId="77777777" w:rsidR="0052542A" w:rsidRPr="00693BE1" w:rsidRDefault="0052542A" w:rsidP="000B0215">
            <w:pPr>
              <w:spacing w:line="276" w:lineRule="auto"/>
              <w:jc w:val="center"/>
              <w:rPr>
                <w:rFonts w:ascii="Arial Narrow" w:hAnsi="Arial Narrow" w:cs="Calibri"/>
                <w:color w:val="000000" w:themeColor="text1"/>
                <w:sz w:val="20"/>
                <w:szCs w:val="20"/>
                <w:lang w:val="en-US"/>
              </w:rPr>
            </w:pPr>
            <w:r w:rsidRPr="00693BE1">
              <w:rPr>
                <w:rFonts w:ascii="Arial Narrow" w:hAnsi="Arial Narrow" w:cs="Calibri"/>
                <w:color w:val="000000" w:themeColor="text1"/>
                <w:sz w:val="20"/>
                <w:szCs w:val="20"/>
                <w:lang w:val="en-US"/>
              </w:rPr>
              <w:t>Cible</w:t>
            </w:r>
          </w:p>
          <w:p w14:paraId="4BC015F2" w14:textId="2DC2C156" w:rsidR="005F786F" w:rsidRPr="00693BE1" w:rsidRDefault="0052542A" w:rsidP="000B0215">
            <w:pPr>
              <w:spacing w:line="276" w:lineRule="auto"/>
              <w:jc w:val="center"/>
              <w:rPr>
                <w:rFonts w:ascii="Arial Narrow" w:hAnsi="Arial Narrow" w:cs="Calibri"/>
                <w:color w:val="000000" w:themeColor="text1"/>
                <w:sz w:val="20"/>
                <w:szCs w:val="20"/>
                <w:lang w:val="en-US"/>
              </w:rPr>
            </w:pPr>
            <w:r w:rsidRPr="00693BE1">
              <w:rPr>
                <w:rFonts w:ascii="Arial Narrow" w:hAnsi="Arial Narrow" w:cs="Calibri"/>
                <w:color w:val="000000" w:themeColor="text1"/>
                <w:sz w:val="20"/>
                <w:szCs w:val="20"/>
                <w:lang w:val="en-US"/>
              </w:rPr>
              <w:t>p</w:t>
            </w:r>
            <w:r w:rsidR="005F786F" w:rsidRPr="00693BE1">
              <w:rPr>
                <w:rFonts w:ascii="Arial Narrow" w:hAnsi="Arial Narrow" w:cs="Calibri"/>
                <w:color w:val="000000" w:themeColor="text1"/>
                <w:sz w:val="20"/>
                <w:szCs w:val="20"/>
              </w:rPr>
              <w:t>révu</w:t>
            </w:r>
            <w:r w:rsidRPr="00693BE1">
              <w:rPr>
                <w:rFonts w:ascii="Arial Narrow" w:hAnsi="Arial Narrow" w:cs="Calibri"/>
                <w:color w:val="000000" w:themeColor="text1"/>
                <w:sz w:val="20"/>
                <w:szCs w:val="20"/>
                <w:lang w:val="en-US"/>
              </w:rPr>
              <w:t>e</w:t>
            </w:r>
          </w:p>
        </w:tc>
        <w:tc>
          <w:tcPr>
            <w:tcW w:w="708" w:type="dxa"/>
            <w:tcBorders>
              <w:top w:val="single" w:sz="4" w:space="0" w:color="auto"/>
              <w:bottom w:val="single" w:sz="4" w:space="0" w:color="auto"/>
            </w:tcBorders>
            <w:shd w:val="clear" w:color="000000" w:fill="B4C6E7"/>
            <w:noWrap/>
            <w:vAlign w:val="center"/>
            <w:hideMark/>
          </w:tcPr>
          <w:p w14:paraId="2316C6D9" w14:textId="09DEE164" w:rsidR="005F786F" w:rsidRPr="00693BE1" w:rsidRDefault="005F786F" w:rsidP="000B0215">
            <w:pPr>
              <w:spacing w:line="276" w:lineRule="auto"/>
              <w:jc w:val="center"/>
              <w:rPr>
                <w:rFonts w:ascii="Arial Narrow" w:hAnsi="Arial Narrow" w:cs="Calibri"/>
                <w:color w:val="000000" w:themeColor="text1"/>
                <w:sz w:val="20"/>
                <w:szCs w:val="20"/>
              </w:rPr>
            </w:pPr>
            <w:r w:rsidRPr="00693BE1">
              <w:rPr>
                <w:rFonts w:ascii="Arial Narrow" w:hAnsi="Arial Narrow" w:cs="Calibri"/>
                <w:color w:val="000000" w:themeColor="text1"/>
                <w:sz w:val="20"/>
                <w:szCs w:val="20"/>
              </w:rPr>
              <w:t>Réalisé</w:t>
            </w:r>
          </w:p>
        </w:tc>
        <w:tc>
          <w:tcPr>
            <w:tcW w:w="567" w:type="dxa"/>
            <w:tcBorders>
              <w:top w:val="single" w:sz="4" w:space="0" w:color="auto"/>
              <w:bottom w:val="single" w:sz="4" w:space="0" w:color="auto"/>
            </w:tcBorders>
            <w:shd w:val="clear" w:color="000000" w:fill="B4C6E7"/>
            <w:vAlign w:val="center"/>
            <w:hideMark/>
          </w:tcPr>
          <w:p w14:paraId="3BD735D2" w14:textId="77777777" w:rsidR="005F786F" w:rsidRPr="00693BE1" w:rsidRDefault="005F786F" w:rsidP="000B0215">
            <w:pPr>
              <w:spacing w:line="276" w:lineRule="auto"/>
              <w:jc w:val="center"/>
              <w:rPr>
                <w:rFonts w:ascii="Arial Narrow" w:hAnsi="Arial Narrow" w:cs="Calibri"/>
                <w:color w:val="000000" w:themeColor="text1"/>
                <w:sz w:val="20"/>
                <w:szCs w:val="20"/>
              </w:rPr>
            </w:pPr>
            <w:r w:rsidRPr="00693BE1">
              <w:rPr>
                <w:rFonts w:ascii="Arial Narrow" w:hAnsi="Arial Narrow" w:cs="Calibri"/>
                <w:color w:val="000000" w:themeColor="text1"/>
                <w:sz w:val="20"/>
                <w:szCs w:val="20"/>
              </w:rPr>
              <w:t>Taux (%)</w:t>
            </w:r>
          </w:p>
        </w:tc>
        <w:tc>
          <w:tcPr>
            <w:tcW w:w="4244" w:type="dxa"/>
            <w:tcBorders>
              <w:top w:val="single" w:sz="4" w:space="0" w:color="auto"/>
              <w:bottom w:val="single" w:sz="4" w:space="0" w:color="auto"/>
            </w:tcBorders>
            <w:shd w:val="clear" w:color="000000" w:fill="B4C6E7"/>
            <w:noWrap/>
            <w:vAlign w:val="center"/>
            <w:hideMark/>
          </w:tcPr>
          <w:p w14:paraId="4A387B9A" w14:textId="77777777" w:rsidR="005F786F" w:rsidRPr="00693BE1" w:rsidRDefault="005F786F" w:rsidP="000B0215">
            <w:pPr>
              <w:spacing w:line="276" w:lineRule="auto"/>
              <w:jc w:val="center"/>
              <w:rPr>
                <w:rFonts w:ascii="Arial Narrow" w:hAnsi="Arial Narrow" w:cs="Calibri"/>
                <w:color w:val="000000" w:themeColor="text1"/>
                <w:sz w:val="20"/>
                <w:szCs w:val="20"/>
              </w:rPr>
            </w:pPr>
            <w:r w:rsidRPr="00693BE1">
              <w:rPr>
                <w:rFonts w:ascii="Arial Narrow" w:hAnsi="Arial Narrow" w:cs="Calibri"/>
                <w:color w:val="000000" w:themeColor="text1"/>
                <w:sz w:val="20"/>
                <w:szCs w:val="20"/>
              </w:rPr>
              <w:t>Observations/Commentaires</w:t>
            </w:r>
          </w:p>
        </w:tc>
      </w:tr>
      <w:tr w:rsidR="007862AB" w:rsidRPr="007862AB" w14:paraId="63B08A91" w14:textId="77777777" w:rsidTr="00693BE1">
        <w:trPr>
          <w:trHeight w:val="718"/>
        </w:trPr>
        <w:tc>
          <w:tcPr>
            <w:tcW w:w="380" w:type="dxa"/>
            <w:tcBorders>
              <w:top w:val="single" w:sz="4" w:space="0" w:color="auto"/>
              <w:bottom w:val="single" w:sz="4" w:space="0" w:color="auto"/>
            </w:tcBorders>
            <w:shd w:val="clear" w:color="auto" w:fill="auto"/>
            <w:noWrap/>
            <w:vAlign w:val="center"/>
            <w:hideMark/>
          </w:tcPr>
          <w:p w14:paraId="09208D1F" w14:textId="77777777" w:rsidR="005F786F" w:rsidRPr="00693BE1" w:rsidRDefault="005F786F" w:rsidP="000B0215">
            <w:pPr>
              <w:spacing w:line="276" w:lineRule="auto"/>
              <w:jc w:val="center"/>
              <w:rPr>
                <w:rFonts w:ascii="Arial Narrow" w:hAnsi="Arial Narrow" w:cs="Calibri"/>
                <w:color w:val="000000" w:themeColor="text1"/>
                <w:sz w:val="20"/>
                <w:szCs w:val="20"/>
              </w:rPr>
            </w:pPr>
            <w:r w:rsidRPr="00693BE1">
              <w:rPr>
                <w:rFonts w:ascii="Arial Narrow" w:hAnsi="Arial Narrow" w:cs="Calibri"/>
                <w:color w:val="000000" w:themeColor="text1"/>
                <w:sz w:val="20"/>
                <w:szCs w:val="20"/>
              </w:rPr>
              <w:t>1</w:t>
            </w:r>
          </w:p>
        </w:tc>
        <w:tc>
          <w:tcPr>
            <w:tcW w:w="2876" w:type="dxa"/>
            <w:tcBorders>
              <w:top w:val="single" w:sz="4" w:space="0" w:color="auto"/>
              <w:bottom w:val="single" w:sz="4" w:space="0" w:color="auto"/>
            </w:tcBorders>
            <w:shd w:val="clear" w:color="auto" w:fill="auto"/>
            <w:vAlign w:val="center"/>
            <w:hideMark/>
          </w:tcPr>
          <w:p w14:paraId="40D283A7" w14:textId="2AA8A1B6" w:rsidR="005F786F" w:rsidRPr="00693BE1" w:rsidRDefault="005F786F" w:rsidP="000B0215">
            <w:pPr>
              <w:spacing w:line="276" w:lineRule="auto"/>
              <w:rPr>
                <w:rFonts w:ascii="Arial Narrow" w:hAnsi="Arial Narrow" w:cs="Calibri"/>
                <w:color w:val="000000" w:themeColor="text1"/>
                <w:sz w:val="20"/>
                <w:szCs w:val="20"/>
              </w:rPr>
            </w:pPr>
            <w:r w:rsidRPr="00693BE1">
              <w:rPr>
                <w:rFonts w:ascii="Arial Narrow" w:hAnsi="Arial Narrow" w:cs="Calibri"/>
                <w:color w:val="000000" w:themeColor="text1"/>
                <w:sz w:val="20"/>
                <w:szCs w:val="20"/>
              </w:rPr>
              <w:t xml:space="preserve">2.1. a. Existence d'un point de référence à l'harmonisation </w:t>
            </w:r>
          </w:p>
        </w:tc>
        <w:tc>
          <w:tcPr>
            <w:tcW w:w="567" w:type="dxa"/>
            <w:tcBorders>
              <w:top w:val="single" w:sz="4" w:space="0" w:color="auto"/>
              <w:bottom w:val="single" w:sz="4" w:space="0" w:color="auto"/>
            </w:tcBorders>
            <w:shd w:val="clear" w:color="auto" w:fill="auto"/>
            <w:noWrap/>
            <w:vAlign w:val="center"/>
            <w:hideMark/>
          </w:tcPr>
          <w:p w14:paraId="671169A5" w14:textId="77777777" w:rsidR="005F786F" w:rsidRPr="00693BE1" w:rsidRDefault="005F786F" w:rsidP="000B0215">
            <w:pPr>
              <w:spacing w:line="276" w:lineRule="auto"/>
              <w:jc w:val="center"/>
              <w:rPr>
                <w:rFonts w:ascii="Arial Narrow" w:hAnsi="Arial Narrow" w:cs="Calibri"/>
                <w:color w:val="000000" w:themeColor="text1"/>
                <w:sz w:val="20"/>
                <w:szCs w:val="20"/>
              </w:rPr>
            </w:pPr>
            <w:r w:rsidRPr="00693BE1">
              <w:rPr>
                <w:rFonts w:ascii="Arial Narrow" w:hAnsi="Arial Narrow" w:cs="Calibri"/>
                <w:color w:val="000000" w:themeColor="text1"/>
                <w:sz w:val="20"/>
                <w:szCs w:val="20"/>
              </w:rPr>
              <w:t>Oui</w:t>
            </w:r>
          </w:p>
        </w:tc>
        <w:tc>
          <w:tcPr>
            <w:tcW w:w="708" w:type="dxa"/>
            <w:tcBorders>
              <w:top w:val="single" w:sz="4" w:space="0" w:color="auto"/>
              <w:bottom w:val="single" w:sz="4" w:space="0" w:color="auto"/>
            </w:tcBorders>
            <w:shd w:val="clear" w:color="auto" w:fill="auto"/>
            <w:noWrap/>
            <w:vAlign w:val="center"/>
            <w:hideMark/>
          </w:tcPr>
          <w:p w14:paraId="220EBFD3" w14:textId="77777777" w:rsidR="005F786F" w:rsidRPr="00693BE1" w:rsidRDefault="005F786F" w:rsidP="000B0215">
            <w:pPr>
              <w:spacing w:line="276" w:lineRule="auto"/>
              <w:jc w:val="center"/>
              <w:rPr>
                <w:rFonts w:ascii="Arial Narrow" w:hAnsi="Arial Narrow" w:cs="Calibri"/>
                <w:color w:val="000000" w:themeColor="text1"/>
                <w:sz w:val="20"/>
                <w:szCs w:val="20"/>
              </w:rPr>
            </w:pPr>
            <w:r w:rsidRPr="00693BE1">
              <w:rPr>
                <w:rFonts w:ascii="Arial Narrow" w:hAnsi="Arial Narrow" w:cs="Calibri"/>
                <w:color w:val="000000" w:themeColor="text1"/>
                <w:sz w:val="20"/>
                <w:szCs w:val="20"/>
              </w:rPr>
              <w:t>Oui</w:t>
            </w:r>
          </w:p>
        </w:tc>
        <w:tc>
          <w:tcPr>
            <w:tcW w:w="567" w:type="dxa"/>
            <w:tcBorders>
              <w:top w:val="single" w:sz="4" w:space="0" w:color="auto"/>
              <w:bottom w:val="single" w:sz="4" w:space="0" w:color="auto"/>
            </w:tcBorders>
            <w:shd w:val="clear" w:color="auto" w:fill="auto"/>
            <w:noWrap/>
            <w:vAlign w:val="center"/>
            <w:hideMark/>
          </w:tcPr>
          <w:p w14:paraId="2AE1D62C" w14:textId="77777777" w:rsidR="005F786F" w:rsidRPr="00693BE1" w:rsidRDefault="005F786F" w:rsidP="000B0215">
            <w:pPr>
              <w:spacing w:line="276" w:lineRule="auto"/>
              <w:jc w:val="center"/>
              <w:rPr>
                <w:rFonts w:ascii="Arial Narrow" w:hAnsi="Arial Narrow" w:cs="Calibri"/>
                <w:color w:val="000000" w:themeColor="text1"/>
                <w:sz w:val="20"/>
                <w:szCs w:val="20"/>
              </w:rPr>
            </w:pPr>
            <w:r w:rsidRPr="00693BE1">
              <w:rPr>
                <w:rFonts w:ascii="Arial Narrow" w:hAnsi="Arial Narrow" w:cs="Calibri"/>
                <w:color w:val="000000" w:themeColor="text1"/>
                <w:sz w:val="20"/>
                <w:szCs w:val="20"/>
              </w:rPr>
              <w:t>100</w:t>
            </w:r>
          </w:p>
        </w:tc>
        <w:tc>
          <w:tcPr>
            <w:tcW w:w="4244" w:type="dxa"/>
            <w:tcBorders>
              <w:top w:val="single" w:sz="4" w:space="0" w:color="auto"/>
              <w:bottom w:val="single" w:sz="4" w:space="0" w:color="auto"/>
            </w:tcBorders>
            <w:shd w:val="clear" w:color="auto" w:fill="auto"/>
            <w:vAlign w:val="center"/>
            <w:hideMark/>
          </w:tcPr>
          <w:p w14:paraId="4F375C68" w14:textId="1CABC688" w:rsidR="0095352E" w:rsidRPr="00693BE1" w:rsidRDefault="0095352E" w:rsidP="000B0215">
            <w:pPr>
              <w:spacing w:line="276" w:lineRule="auto"/>
              <w:rPr>
                <w:rFonts w:ascii="Arial Narrow" w:hAnsi="Arial Narrow" w:cs="Calibri"/>
                <w:color w:val="000000" w:themeColor="text1"/>
                <w:sz w:val="20"/>
                <w:szCs w:val="20"/>
              </w:rPr>
            </w:pPr>
            <w:r w:rsidRPr="00693BE1">
              <w:rPr>
                <w:rFonts w:ascii="Arial Narrow" w:hAnsi="Arial Narrow" w:cs="Calibri"/>
                <w:color w:val="000000" w:themeColor="text1"/>
                <w:sz w:val="20"/>
                <w:szCs w:val="20"/>
                <w:lang w:val="fr-FR"/>
              </w:rPr>
              <w:t xml:space="preserve">Formulation initiale : </w:t>
            </w:r>
            <w:r w:rsidRPr="00693BE1">
              <w:rPr>
                <w:rFonts w:ascii="Arial Narrow" w:hAnsi="Arial Narrow" w:cs="Calibri"/>
                <w:color w:val="000000" w:themeColor="text1"/>
                <w:sz w:val="20"/>
                <w:szCs w:val="20"/>
              </w:rPr>
              <w:t xml:space="preserve">Nombre de pays disposant de politiques harmonisées en matière de gestion de l’eau            </w:t>
            </w:r>
          </w:p>
          <w:p w14:paraId="34E22BA1" w14:textId="04EC0462" w:rsidR="005F786F" w:rsidRPr="00693BE1" w:rsidRDefault="005F786F" w:rsidP="000B0215">
            <w:pPr>
              <w:spacing w:line="276" w:lineRule="auto"/>
              <w:rPr>
                <w:rFonts w:ascii="Arial Narrow" w:hAnsi="Arial Narrow" w:cs="Calibri"/>
                <w:color w:val="000000" w:themeColor="text1"/>
                <w:sz w:val="20"/>
                <w:szCs w:val="20"/>
              </w:rPr>
            </w:pPr>
            <w:r w:rsidRPr="00693BE1">
              <w:rPr>
                <w:rFonts w:ascii="Arial Narrow" w:hAnsi="Arial Narrow" w:cs="Calibri"/>
                <w:color w:val="000000" w:themeColor="text1"/>
                <w:sz w:val="20"/>
                <w:szCs w:val="20"/>
              </w:rPr>
              <w:t>Validée au niveau régional en décembre 2021 par les Etats membres.</w:t>
            </w:r>
          </w:p>
        </w:tc>
      </w:tr>
      <w:tr w:rsidR="007862AB" w:rsidRPr="007862AB" w14:paraId="61AD9B72" w14:textId="77777777" w:rsidTr="00693BE1">
        <w:trPr>
          <w:trHeight w:val="1359"/>
        </w:trPr>
        <w:tc>
          <w:tcPr>
            <w:tcW w:w="380" w:type="dxa"/>
            <w:tcBorders>
              <w:top w:val="single" w:sz="4" w:space="0" w:color="auto"/>
              <w:bottom w:val="single" w:sz="4" w:space="0" w:color="auto"/>
            </w:tcBorders>
            <w:shd w:val="clear" w:color="auto" w:fill="auto"/>
            <w:noWrap/>
            <w:vAlign w:val="center"/>
            <w:hideMark/>
          </w:tcPr>
          <w:p w14:paraId="06C0B6AB" w14:textId="77777777" w:rsidR="005F786F" w:rsidRPr="00693BE1" w:rsidRDefault="005F786F" w:rsidP="000B0215">
            <w:pPr>
              <w:spacing w:line="276" w:lineRule="auto"/>
              <w:jc w:val="center"/>
              <w:rPr>
                <w:rFonts w:ascii="Arial Narrow" w:hAnsi="Arial Narrow" w:cs="Calibri"/>
                <w:color w:val="000000" w:themeColor="text1"/>
                <w:sz w:val="20"/>
                <w:szCs w:val="20"/>
              </w:rPr>
            </w:pPr>
            <w:r w:rsidRPr="00693BE1">
              <w:rPr>
                <w:rFonts w:ascii="Arial Narrow" w:hAnsi="Arial Narrow" w:cs="Calibri"/>
                <w:color w:val="000000" w:themeColor="text1"/>
                <w:sz w:val="20"/>
                <w:szCs w:val="20"/>
              </w:rPr>
              <w:t>2</w:t>
            </w:r>
          </w:p>
        </w:tc>
        <w:tc>
          <w:tcPr>
            <w:tcW w:w="2876" w:type="dxa"/>
            <w:tcBorders>
              <w:top w:val="single" w:sz="4" w:space="0" w:color="auto"/>
              <w:bottom w:val="single" w:sz="4" w:space="0" w:color="auto"/>
            </w:tcBorders>
            <w:shd w:val="clear" w:color="auto" w:fill="auto"/>
            <w:vAlign w:val="center"/>
            <w:hideMark/>
          </w:tcPr>
          <w:p w14:paraId="2A2C775E" w14:textId="77777777" w:rsidR="005F786F" w:rsidRPr="00693BE1" w:rsidRDefault="005F786F" w:rsidP="000B0215">
            <w:pPr>
              <w:spacing w:line="276" w:lineRule="auto"/>
              <w:rPr>
                <w:rFonts w:ascii="Arial Narrow" w:hAnsi="Arial Narrow" w:cs="Calibri"/>
                <w:color w:val="000000" w:themeColor="text1"/>
                <w:sz w:val="20"/>
                <w:szCs w:val="20"/>
              </w:rPr>
            </w:pPr>
            <w:r w:rsidRPr="00693BE1">
              <w:rPr>
                <w:rFonts w:ascii="Arial Narrow" w:hAnsi="Arial Narrow" w:cs="Calibri"/>
                <w:color w:val="000000" w:themeColor="text1"/>
                <w:sz w:val="20"/>
                <w:szCs w:val="20"/>
              </w:rPr>
              <w:t>2.1. b. Nombre de pays disposant de politiques harmonisées en matière de gestion de l'eau</w:t>
            </w:r>
          </w:p>
        </w:tc>
        <w:tc>
          <w:tcPr>
            <w:tcW w:w="567" w:type="dxa"/>
            <w:tcBorders>
              <w:top w:val="single" w:sz="4" w:space="0" w:color="auto"/>
              <w:bottom w:val="single" w:sz="4" w:space="0" w:color="auto"/>
            </w:tcBorders>
            <w:shd w:val="clear" w:color="auto" w:fill="auto"/>
            <w:noWrap/>
            <w:vAlign w:val="center"/>
            <w:hideMark/>
          </w:tcPr>
          <w:p w14:paraId="06EC224D" w14:textId="77777777" w:rsidR="005F786F" w:rsidRPr="00693BE1" w:rsidRDefault="005F786F" w:rsidP="000B0215">
            <w:pPr>
              <w:spacing w:line="276" w:lineRule="auto"/>
              <w:jc w:val="center"/>
              <w:rPr>
                <w:rFonts w:ascii="Arial Narrow" w:hAnsi="Arial Narrow" w:cs="Calibri"/>
                <w:color w:val="000000" w:themeColor="text1"/>
                <w:sz w:val="20"/>
                <w:szCs w:val="20"/>
              </w:rPr>
            </w:pPr>
            <w:r w:rsidRPr="00693BE1">
              <w:rPr>
                <w:rFonts w:ascii="Arial Narrow" w:hAnsi="Arial Narrow" w:cs="Calibri"/>
                <w:color w:val="000000" w:themeColor="text1"/>
                <w:sz w:val="20"/>
                <w:szCs w:val="20"/>
              </w:rPr>
              <w:t>5</w:t>
            </w:r>
          </w:p>
        </w:tc>
        <w:tc>
          <w:tcPr>
            <w:tcW w:w="708" w:type="dxa"/>
            <w:tcBorders>
              <w:top w:val="single" w:sz="4" w:space="0" w:color="auto"/>
              <w:bottom w:val="single" w:sz="4" w:space="0" w:color="auto"/>
            </w:tcBorders>
            <w:shd w:val="clear" w:color="auto" w:fill="auto"/>
            <w:noWrap/>
            <w:vAlign w:val="center"/>
            <w:hideMark/>
          </w:tcPr>
          <w:p w14:paraId="2BEC8C96" w14:textId="77777777" w:rsidR="005F786F" w:rsidRPr="00693BE1" w:rsidRDefault="005F786F" w:rsidP="000B0215">
            <w:pPr>
              <w:spacing w:line="276" w:lineRule="auto"/>
              <w:jc w:val="center"/>
              <w:rPr>
                <w:rFonts w:ascii="Arial Narrow" w:hAnsi="Arial Narrow" w:cs="Calibri"/>
                <w:color w:val="000000" w:themeColor="text1"/>
                <w:sz w:val="20"/>
                <w:szCs w:val="20"/>
              </w:rPr>
            </w:pPr>
            <w:r w:rsidRPr="00693BE1">
              <w:rPr>
                <w:rFonts w:ascii="Arial Narrow" w:hAnsi="Arial Narrow" w:cs="Calibri"/>
                <w:color w:val="000000" w:themeColor="text1"/>
                <w:sz w:val="20"/>
                <w:szCs w:val="20"/>
              </w:rPr>
              <w:t>2</w:t>
            </w:r>
          </w:p>
        </w:tc>
        <w:tc>
          <w:tcPr>
            <w:tcW w:w="567" w:type="dxa"/>
            <w:tcBorders>
              <w:top w:val="single" w:sz="4" w:space="0" w:color="auto"/>
              <w:bottom w:val="single" w:sz="4" w:space="0" w:color="auto"/>
            </w:tcBorders>
            <w:shd w:val="clear" w:color="auto" w:fill="auto"/>
            <w:noWrap/>
            <w:vAlign w:val="center"/>
            <w:hideMark/>
          </w:tcPr>
          <w:p w14:paraId="2CDA1B34" w14:textId="77777777" w:rsidR="005F786F" w:rsidRPr="00693BE1" w:rsidRDefault="005F786F" w:rsidP="000B0215">
            <w:pPr>
              <w:spacing w:line="276" w:lineRule="auto"/>
              <w:jc w:val="center"/>
              <w:rPr>
                <w:rFonts w:ascii="Arial Narrow" w:hAnsi="Arial Narrow" w:cs="Calibri"/>
                <w:color w:val="000000" w:themeColor="text1"/>
                <w:sz w:val="20"/>
                <w:szCs w:val="20"/>
              </w:rPr>
            </w:pPr>
            <w:r w:rsidRPr="00693BE1">
              <w:rPr>
                <w:rFonts w:ascii="Arial Narrow" w:hAnsi="Arial Narrow" w:cs="Calibri"/>
                <w:color w:val="000000" w:themeColor="text1"/>
                <w:sz w:val="20"/>
                <w:szCs w:val="20"/>
              </w:rPr>
              <w:t>40</w:t>
            </w:r>
          </w:p>
        </w:tc>
        <w:tc>
          <w:tcPr>
            <w:tcW w:w="4244" w:type="dxa"/>
            <w:tcBorders>
              <w:top w:val="single" w:sz="4" w:space="0" w:color="auto"/>
              <w:bottom w:val="single" w:sz="4" w:space="0" w:color="auto"/>
            </w:tcBorders>
            <w:shd w:val="clear" w:color="auto" w:fill="auto"/>
            <w:vAlign w:val="center"/>
            <w:hideMark/>
          </w:tcPr>
          <w:p w14:paraId="46526305" w14:textId="03B3D2F6" w:rsidR="005F786F" w:rsidRPr="00693BE1" w:rsidRDefault="005F786F" w:rsidP="000B0215">
            <w:pPr>
              <w:spacing w:line="276" w:lineRule="auto"/>
              <w:rPr>
                <w:rFonts w:ascii="Arial Narrow" w:hAnsi="Arial Narrow" w:cs="Calibri"/>
                <w:color w:val="000000" w:themeColor="text1"/>
                <w:sz w:val="20"/>
                <w:szCs w:val="20"/>
              </w:rPr>
            </w:pPr>
            <w:r w:rsidRPr="00693BE1">
              <w:rPr>
                <w:rFonts w:ascii="Arial Narrow" w:hAnsi="Arial Narrow" w:cs="Calibri"/>
                <w:color w:val="000000" w:themeColor="text1"/>
                <w:sz w:val="20"/>
                <w:szCs w:val="20"/>
                <w:lang w:val="fr-FR"/>
              </w:rPr>
              <w:t>L</w:t>
            </w:r>
            <w:r w:rsidRPr="00693BE1">
              <w:rPr>
                <w:rFonts w:ascii="Arial Narrow" w:hAnsi="Arial Narrow" w:cs="Calibri"/>
                <w:color w:val="000000" w:themeColor="text1"/>
                <w:sz w:val="20"/>
                <w:szCs w:val="20"/>
              </w:rPr>
              <w:t xml:space="preserve">e Tchad et Cameroun ont été soutenus pour la révision du cadre juridique basé sur la politique nationale de l'eau et la mise en œuvre au niveau national de la note d'orientation sur l'harmonisation de la politique nationale, des instruments juridiques et financiers et l'opérationnalisation des </w:t>
            </w:r>
            <w:r w:rsidR="001575F6" w:rsidRPr="00693BE1">
              <w:rPr>
                <w:rFonts w:ascii="Arial Narrow" w:hAnsi="Arial Narrow" w:cs="Calibri"/>
                <w:color w:val="000000" w:themeColor="text1"/>
                <w:sz w:val="20"/>
                <w:szCs w:val="20"/>
                <w:lang w:val="fr-FR"/>
              </w:rPr>
              <w:t>C</w:t>
            </w:r>
            <w:r w:rsidRPr="00693BE1">
              <w:rPr>
                <w:rFonts w:ascii="Arial Narrow" w:hAnsi="Arial Narrow" w:cs="Calibri"/>
                <w:color w:val="000000" w:themeColor="text1"/>
                <w:sz w:val="20"/>
                <w:szCs w:val="20"/>
              </w:rPr>
              <w:t>IM.</w:t>
            </w:r>
          </w:p>
        </w:tc>
      </w:tr>
      <w:tr w:rsidR="007862AB" w:rsidRPr="007862AB" w14:paraId="61A22830" w14:textId="77777777" w:rsidTr="00693BE1">
        <w:trPr>
          <w:trHeight w:val="914"/>
        </w:trPr>
        <w:tc>
          <w:tcPr>
            <w:tcW w:w="380" w:type="dxa"/>
            <w:tcBorders>
              <w:top w:val="single" w:sz="4" w:space="0" w:color="auto"/>
              <w:bottom w:val="single" w:sz="4" w:space="0" w:color="auto"/>
            </w:tcBorders>
            <w:shd w:val="clear" w:color="auto" w:fill="auto"/>
            <w:noWrap/>
            <w:vAlign w:val="center"/>
            <w:hideMark/>
          </w:tcPr>
          <w:p w14:paraId="5C313C14" w14:textId="77777777" w:rsidR="005F786F" w:rsidRPr="00693BE1" w:rsidRDefault="005F786F" w:rsidP="000B0215">
            <w:pPr>
              <w:spacing w:line="276" w:lineRule="auto"/>
              <w:jc w:val="center"/>
              <w:rPr>
                <w:rFonts w:ascii="Arial Narrow" w:hAnsi="Arial Narrow" w:cs="Calibri"/>
                <w:color w:val="000000" w:themeColor="text1"/>
                <w:sz w:val="20"/>
                <w:szCs w:val="20"/>
              </w:rPr>
            </w:pPr>
            <w:r w:rsidRPr="00693BE1">
              <w:rPr>
                <w:rFonts w:ascii="Arial Narrow" w:hAnsi="Arial Narrow" w:cs="Calibri"/>
                <w:color w:val="000000" w:themeColor="text1"/>
                <w:sz w:val="20"/>
                <w:szCs w:val="20"/>
              </w:rPr>
              <w:t>3</w:t>
            </w:r>
          </w:p>
        </w:tc>
        <w:tc>
          <w:tcPr>
            <w:tcW w:w="2876" w:type="dxa"/>
            <w:tcBorders>
              <w:top w:val="single" w:sz="4" w:space="0" w:color="auto"/>
              <w:bottom w:val="single" w:sz="4" w:space="0" w:color="auto"/>
            </w:tcBorders>
            <w:shd w:val="clear" w:color="auto" w:fill="auto"/>
            <w:vAlign w:val="center"/>
            <w:hideMark/>
          </w:tcPr>
          <w:p w14:paraId="67DAB909" w14:textId="24B0DE11" w:rsidR="005F786F" w:rsidRPr="00693BE1" w:rsidRDefault="005F786F" w:rsidP="000B0215">
            <w:pPr>
              <w:spacing w:line="276" w:lineRule="auto"/>
              <w:rPr>
                <w:rFonts w:ascii="Arial Narrow" w:hAnsi="Arial Narrow" w:cs="Calibri"/>
                <w:color w:val="000000" w:themeColor="text1"/>
                <w:sz w:val="20"/>
                <w:szCs w:val="20"/>
              </w:rPr>
            </w:pPr>
            <w:r w:rsidRPr="00693BE1">
              <w:rPr>
                <w:rFonts w:ascii="Arial Narrow" w:hAnsi="Arial Narrow" w:cs="Calibri"/>
                <w:color w:val="000000" w:themeColor="text1"/>
                <w:sz w:val="20"/>
                <w:szCs w:val="20"/>
              </w:rPr>
              <w:t>2.2. a. Existence d'une stratégie de redynamisation</w:t>
            </w:r>
          </w:p>
        </w:tc>
        <w:tc>
          <w:tcPr>
            <w:tcW w:w="567" w:type="dxa"/>
            <w:tcBorders>
              <w:top w:val="single" w:sz="4" w:space="0" w:color="auto"/>
              <w:bottom w:val="single" w:sz="4" w:space="0" w:color="auto"/>
            </w:tcBorders>
            <w:shd w:val="clear" w:color="auto" w:fill="auto"/>
            <w:noWrap/>
            <w:vAlign w:val="center"/>
            <w:hideMark/>
          </w:tcPr>
          <w:p w14:paraId="4CF96C14" w14:textId="77777777" w:rsidR="005F786F" w:rsidRPr="00693BE1" w:rsidRDefault="005F786F" w:rsidP="000B0215">
            <w:pPr>
              <w:spacing w:line="276" w:lineRule="auto"/>
              <w:jc w:val="center"/>
              <w:rPr>
                <w:rFonts w:ascii="Arial Narrow" w:hAnsi="Arial Narrow" w:cs="Calibri"/>
                <w:color w:val="000000" w:themeColor="text1"/>
                <w:sz w:val="20"/>
                <w:szCs w:val="20"/>
              </w:rPr>
            </w:pPr>
            <w:r w:rsidRPr="00693BE1">
              <w:rPr>
                <w:rFonts w:ascii="Arial Narrow" w:hAnsi="Arial Narrow" w:cs="Calibri"/>
                <w:color w:val="000000" w:themeColor="text1"/>
                <w:sz w:val="20"/>
                <w:szCs w:val="20"/>
              </w:rPr>
              <w:t>Oui</w:t>
            </w:r>
          </w:p>
        </w:tc>
        <w:tc>
          <w:tcPr>
            <w:tcW w:w="708" w:type="dxa"/>
            <w:tcBorders>
              <w:top w:val="single" w:sz="4" w:space="0" w:color="auto"/>
              <w:bottom w:val="single" w:sz="4" w:space="0" w:color="auto"/>
            </w:tcBorders>
            <w:shd w:val="clear" w:color="auto" w:fill="auto"/>
            <w:noWrap/>
            <w:vAlign w:val="center"/>
            <w:hideMark/>
          </w:tcPr>
          <w:p w14:paraId="17B424FE" w14:textId="77777777" w:rsidR="005F786F" w:rsidRPr="00693BE1" w:rsidRDefault="005F786F" w:rsidP="000B0215">
            <w:pPr>
              <w:spacing w:line="276" w:lineRule="auto"/>
              <w:jc w:val="center"/>
              <w:rPr>
                <w:rFonts w:ascii="Arial Narrow" w:hAnsi="Arial Narrow" w:cs="Calibri"/>
                <w:color w:val="000000" w:themeColor="text1"/>
                <w:sz w:val="20"/>
                <w:szCs w:val="20"/>
              </w:rPr>
            </w:pPr>
            <w:r w:rsidRPr="00693BE1">
              <w:rPr>
                <w:rFonts w:ascii="Arial Narrow" w:hAnsi="Arial Narrow" w:cs="Calibri"/>
                <w:color w:val="000000" w:themeColor="text1"/>
                <w:sz w:val="20"/>
                <w:szCs w:val="20"/>
              </w:rPr>
              <w:t>Oui</w:t>
            </w:r>
          </w:p>
        </w:tc>
        <w:tc>
          <w:tcPr>
            <w:tcW w:w="567" w:type="dxa"/>
            <w:tcBorders>
              <w:top w:val="single" w:sz="4" w:space="0" w:color="auto"/>
              <w:bottom w:val="single" w:sz="4" w:space="0" w:color="auto"/>
            </w:tcBorders>
            <w:shd w:val="clear" w:color="auto" w:fill="auto"/>
            <w:noWrap/>
            <w:vAlign w:val="center"/>
            <w:hideMark/>
          </w:tcPr>
          <w:p w14:paraId="74FBE30F" w14:textId="77777777" w:rsidR="005F786F" w:rsidRPr="00693BE1" w:rsidRDefault="005F786F" w:rsidP="000B0215">
            <w:pPr>
              <w:spacing w:line="276" w:lineRule="auto"/>
              <w:jc w:val="center"/>
              <w:rPr>
                <w:rFonts w:ascii="Arial Narrow" w:hAnsi="Arial Narrow" w:cs="Calibri"/>
                <w:color w:val="000000" w:themeColor="text1"/>
                <w:sz w:val="20"/>
                <w:szCs w:val="20"/>
              </w:rPr>
            </w:pPr>
            <w:r w:rsidRPr="00693BE1">
              <w:rPr>
                <w:rFonts w:ascii="Arial Narrow" w:hAnsi="Arial Narrow" w:cs="Calibri"/>
                <w:color w:val="000000" w:themeColor="text1"/>
                <w:sz w:val="20"/>
                <w:szCs w:val="20"/>
              </w:rPr>
              <w:t>100</w:t>
            </w:r>
          </w:p>
        </w:tc>
        <w:tc>
          <w:tcPr>
            <w:tcW w:w="4244" w:type="dxa"/>
            <w:tcBorders>
              <w:top w:val="single" w:sz="4" w:space="0" w:color="auto"/>
              <w:bottom w:val="single" w:sz="4" w:space="0" w:color="auto"/>
            </w:tcBorders>
            <w:shd w:val="clear" w:color="auto" w:fill="auto"/>
            <w:vAlign w:val="center"/>
            <w:hideMark/>
          </w:tcPr>
          <w:p w14:paraId="0B461E26" w14:textId="45F9A501" w:rsidR="0095352E" w:rsidRPr="00693BE1" w:rsidRDefault="0095352E" w:rsidP="000B0215">
            <w:pPr>
              <w:spacing w:line="276" w:lineRule="auto"/>
              <w:rPr>
                <w:rFonts w:ascii="Arial Narrow" w:hAnsi="Arial Narrow" w:cs="Calibri"/>
                <w:color w:val="000000" w:themeColor="text1"/>
                <w:sz w:val="20"/>
                <w:szCs w:val="20"/>
              </w:rPr>
            </w:pPr>
            <w:r w:rsidRPr="00693BE1">
              <w:rPr>
                <w:rFonts w:ascii="Arial Narrow" w:hAnsi="Arial Narrow" w:cs="Calibri"/>
                <w:color w:val="000000" w:themeColor="text1"/>
                <w:sz w:val="20"/>
                <w:szCs w:val="20"/>
                <w:lang w:val="fr-FR"/>
              </w:rPr>
              <w:t xml:space="preserve">Formulation initiale : </w:t>
            </w:r>
            <w:r w:rsidRPr="00693BE1">
              <w:rPr>
                <w:rFonts w:ascii="Arial Narrow" w:hAnsi="Arial Narrow" w:cs="Calibri"/>
                <w:color w:val="000000" w:themeColor="text1"/>
                <w:sz w:val="20"/>
                <w:szCs w:val="20"/>
              </w:rPr>
              <w:t xml:space="preserve">Nombre de pays disposant d’un CIM fonctionnel                    </w:t>
            </w:r>
          </w:p>
          <w:p w14:paraId="7E42BEE4" w14:textId="1F61F022" w:rsidR="005F786F" w:rsidRPr="00693BE1" w:rsidRDefault="005F786F" w:rsidP="000B0215">
            <w:pPr>
              <w:spacing w:line="276" w:lineRule="auto"/>
              <w:rPr>
                <w:rFonts w:ascii="Arial Narrow" w:hAnsi="Arial Narrow" w:cs="Calibri"/>
                <w:color w:val="000000" w:themeColor="text1"/>
                <w:sz w:val="20"/>
                <w:szCs w:val="20"/>
              </w:rPr>
            </w:pPr>
            <w:r w:rsidRPr="00693BE1">
              <w:rPr>
                <w:rFonts w:ascii="Arial Narrow" w:hAnsi="Arial Narrow" w:cs="Calibri"/>
                <w:color w:val="000000" w:themeColor="text1"/>
                <w:sz w:val="20"/>
                <w:szCs w:val="20"/>
              </w:rPr>
              <w:t>Deux pays ont un CIM opérationnel (Nigeria et Niger).</w:t>
            </w:r>
            <w:r w:rsidR="00515BE4" w:rsidRPr="00693BE1">
              <w:rPr>
                <w:rFonts w:ascii="Arial Narrow" w:hAnsi="Arial Narrow" w:cs="Calibri"/>
                <w:color w:val="000000" w:themeColor="text1"/>
                <w:sz w:val="20"/>
                <w:szCs w:val="20"/>
                <w:lang w:val="fr-FR"/>
              </w:rPr>
              <w:t xml:space="preserve"> 0</w:t>
            </w:r>
            <w:r w:rsidRPr="00693BE1">
              <w:rPr>
                <w:rFonts w:ascii="Arial Narrow" w:hAnsi="Arial Narrow" w:cs="Calibri"/>
                <w:color w:val="000000" w:themeColor="text1"/>
                <w:sz w:val="20"/>
                <w:szCs w:val="20"/>
              </w:rPr>
              <w:t>2 pays supplémentaires (Tchad et Cameroun) ont été soutenus dans le cadre du projet</w:t>
            </w:r>
          </w:p>
        </w:tc>
      </w:tr>
      <w:tr w:rsidR="007862AB" w:rsidRPr="007862AB" w14:paraId="173D962A" w14:textId="77777777" w:rsidTr="00693BE1">
        <w:trPr>
          <w:trHeight w:val="607"/>
        </w:trPr>
        <w:tc>
          <w:tcPr>
            <w:tcW w:w="380" w:type="dxa"/>
            <w:tcBorders>
              <w:top w:val="single" w:sz="4" w:space="0" w:color="auto"/>
              <w:bottom w:val="single" w:sz="4" w:space="0" w:color="auto"/>
            </w:tcBorders>
            <w:shd w:val="clear" w:color="auto" w:fill="auto"/>
            <w:noWrap/>
            <w:vAlign w:val="center"/>
            <w:hideMark/>
          </w:tcPr>
          <w:p w14:paraId="24ECA0EA" w14:textId="77777777" w:rsidR="005F786F" w:rsidRPr="00693BE1" w:rsidRDefault="005F786F" w:rsidP="000B0215">
            <w:pPr>
              <w:spacing w:line="276" w:lineRule="auto"/>
              <w:jc w:val="center"/>
              <w:rPr>
                <w:rFonts w:ascii="Arial Narrow" w:hAnsi="Arial Narrow" w:cs="Calibri"/>
                <w:color w:val="000000" w:themeColor="text1"/>
                <w:sz w:val="20"/>
                <w:szCs w:val="20"/>
              </w:rPr>
            </w:pPr>
            <w:r w:rsidRPr="00693BE1">
              <w:rPr>
                <w:rFonts w:ascii="Arial Narrow" w:hAnsi="Arial Narrow" w:cs="Calibri"/>
                <w:color w:val="000000" w:themeColor="text1"/>
                <w:sz w:val="20"/>
                <w:szCs w:val="20"/>
              </w:rPr>
              <w:t>4</w:t>
            </w:r>
          </w:p>
        </w:tc>
        <w:tc>
          <w:tcPr>
            <w:tcW w:w="2876" w:type="dxa"/>
            <w:tcBorders>
              <w:top w:val="single" w:sz="4" w:space="0" w:color="auto"/>
              <w:bottom w:val="single" w:sz="4" w:space="0" w:color="auto"/>
            </w:tcBorders>
            <w:shd w:val="clear" w:color="auto" w:fill="auto"/>
            <w:vAlign w:val="center"/>
            <w:hideMark/>
          </w:tcPr>
          <w:p w14:paraId="24E604EE" w14:textId="0E897119" w:rsidR="005F786F" w:rsidRPr="00693BE1" w:rsidRDefault="005F786F" w:rsidP="000B0215">
            <w:pPr>
              <w:spacing w:line="276" w:lineRule="auto"/>
              <w:rPr>
                <w:rFonts w:ascii="Arial Narrow" w:hAnsi="Arial Narrow" w:cs="Calibri"/>
                <w:color w:val="000000" w:themeColor="text1"/>
                <w:sz w:val="20"/>
                <w:szCs w:val="20"/>
              </w:rPr>
            </w:pPr>
            <w:r w:rsidRPr="00693BE1">
              <w:rPr>
                <w:rFonts w:ascii="Arial Narrow" w:hAnsi="Arial Narrow" w:cs="Calibri"/>
                <w:color w:val="000000" w:themeColor="text1"/>
                <w:sz w:val="20"/>
                <w:szCs w:val="20"/>
              </w:rPr>
              <w:t xml:space="preserve">2.2. b. Nombre de sessions tenues / pays </w:t>
            </w:r>
          </w:p>
        </w:tc>
        <w:tc>
          <w:tcPr>
            <w:tcW w:w="567" w:type="dxa"/>
            <w:tcBorders>
              <w:top w:val="single" w:sz="4" w:space="0" w:color="auto"/>
              <w:bottom w:val="single" w:sz="4" w:space="0" w:color="auto"/>
            </w:tcBorders>
            <w:shd w:val="clear" w:color="auto" w:fill="auto"/>
            <w:noWrap/>
            <w:vAlign w:val="center"/>
            <w:hideMark/>
          </w:tcPr>
          <w:p w14:paraId="2757E2B9" w14:textId="77777777" w:rsidR="005F786F" w:rsidRPr="00693BE1" w:rsidRDefault="005F786F" w:rsidP="000B0215">
            <w:pPr>
              <w:spacing w:line="276" w:lineRule="auto"/>
              <w:jc w:val="center"/>
              <w:rPr>
                <w:rFonts w:ascii="Arial Narrow" w:hAnsi="Arial Narrow" w:cs="Calibri"/>
                <w:color w:val="000000" w:themeColor="text1"/>
                <w:sz w:val="20"/>
                <w:szCs w:val="20"/>
              </w:rPr>
            </w:pPr>
            <w:r w:rsidRPr="00693BE1">
              <w:rPr>
                <w:rFonts w:ascii="Arial Narrow" w:hAnsi="Arial Narrow" w:cs="Calibri"/>
                <w:color w:val="000000" w:themeColor="text1"/>
                <w:sz w:val="20"/>
                <w:szCs w:val="20"/>
              </w:rPr>
              <w:t>5</w:t>
            </w:r>
          </w:p>
        </w:tc>
        <w:tc>
          <w:tcPr>
            <w:tcW w:w="708" w:type="dxa"/>
            <w:tcBorders>
              <w:top w:val="single" w:sz="4" w:space="0" w:color="auto"/>
              <w:bottom w:val="single" w:sz="4" w:space="0" w:color="auto"/>
            </w:tcBorders>
            <w:shd w:val="clear" w:color="auto" w:fill="auto"/>
            <w:noWrap/>
            <w:vAlign w:val="center"/>
            <w:hideMark/>
          </w:tcPr>
          <w:p w14:paraId="71A198E3" w14:textId="5AC5D26F" w:rsidR="005F786F" w:rsidRPr="00693BE1" w:rsidRDefault="00515BE4" w:rsidP="000B0215">
            <w:pPr>
              <w:spacing w:line="276" w:lineRule="auto"/>
              <w:jc w:val="center"/>
              <w:rPr>
                <w:rFonts w:ascii="Arial Narrow" w:hAnsi="Arial Narrow" w:cs="Calibri"/>
                <w:color w:val="000000" w:themeColor="text1"/>
                <w:sz w:val="20"/>
                <w:szCs w:val="20"/>
                <w:lang w:val="en-US"/>
              </w:rPr>
            </w:pPr>
            <w:r w:rsidRPr="00693BE1">
              <w:rPr>
                <w:rFonts w:ascii="Arial Narrow" w:hAnsi="Arial Narrow" w:cs="Calibri"/>
                <w:color w:val="000000" w:themeColor="text1"/>
                <w:sz w:val="20"/>
                <w:szCs w:val="20"/>
                <w:lang w:val="en-US"/>
              </w:rPr>
              <w:t>PM</w:t>
            </w:r>
          </w:p>
        </w:tc>
        <w:tc>
          <w:tcPr>
            <w:tcW w:w="567" w:type="dxa"/>
            <w:tcBorders>
              <w:top w:val="single" w:sz="4" w:space="0" w:color="auto"/>
              <w:bottom w:val="single" w:sz="4" w:space="0" w:color="auto"/>
            </w:tcBorders>
            <w:shd w:val="clear" w:color="auto" w:fill="auto"/>
            <w:noWrap/>
            <w:vAlign w:val="center"/>
            <w:hideMark/>
          </w:tcPr>
          <w:p w14:paraId="5F7339D1" w14:textId="1764F990" w:rsidR="005F786F" w:rsidRPr="00693BE1" w:rsidRDefault="004C5BF6" w:rsidP="000B0215">
            <w:pPr>
              <w:spacing w:line="276" w:lineRule="auto"/>
              <w:jc w:val="center"/>
              <w:rPr>
                <w:rFonts w:ascii="Arial Narrow" w:hAnsi="Arial Narrow" w:cs="Calibri"/>
                <w:color w:val="000000" w:themeColor="text1"/>
                <w:sz w:val="20"/>
                <w:szCs w:val="20"/>
                <w:lang w:val="en-US"/>
              </w:rPr>
            </w:pPr>
            <w:r w:rsidRPr="00693BE1">
              <w:rPr>
                <w:rFonts w:ascii="Arial Narrow" w:hAnsi="Arial Narrow" w:cs="Calibri"/>
                <w:color w:val="000000" w:themeColor="text1"/>
                <w:sz w:val="20"/>
                <w:szCs w:val="20"/>
                <w:lang w:val="en-US"/>
              </w:rPr>
              <w:t>-</w:t>
            </w:r>
          </w:p>
        </w:tc>
        <w:tc>
          <w:tcPr>
            <w:tcW w:w="4244" w:type="dxa"/>
            <w:tcBorders>
              <w:top w:val="single" w:sz="4" w:space="0" w:color="auto"/>
              <w:bottom w:val="single" w:sz="4" w:space="0" w:color="auto"/>
            </w:tcBorders>
            <w:shd w:val="clear" w:color="auto" w:fill="auto"/>
            <w:noWrap/>
            <w:vAlign w:val="center"/>
            <w:hideMark/>
          </w:tcPr>
          <w:p w14:paraId="627E02C8" w14:textId="3950562A" w:rsidR="00515BE4" w:rsidRPr="00693BE1" w:rsidRDefault="008A4650" w:rsidP="000B0215">
            <w:pPr>
              <w:spacing w:line="276" w:lineRule="auto"/>
              <w:rPr>
                <w:rFonts w:ascii="Arial Narrow" w:hAnsi="Arial Narrow" w:cs="Calibri"/>
                <w:color w:val="000000" w:themeColor="text1"/>
                <w:sz w:val="20"/>
                <w:szCs w:val="20"/>
              </w:rPr>
            </w:pPr>
            <w:r w:rsidRPr="00693BE1">
              <w:rPr>
                <w:rFonts w:ascii="Arial Narrow" w:hAnsi="Arial Narrow" w:cs="Calibri"/>
                <w:color w:val="000000" w:themeColor="text1"/>
                <w:sz w:val="20"/>
                <w:szCs w:val="20"/>
                <w:lang w:val="fr-FR"/>
              </w:rPr>
              <w:t>Il était attendu la tenue d’au</w:t>
            </w:r>
            <w:r w:rsidR="005F786F" w:rsidRPr="00693BE1">
              <w:rPr>
                <w:rFonts w:ascii="Arial Narrow" w:hAnsi="Arial Narrow" w:cs="Calibri"/>
                <w:color w:val="000000" w:themeColor="text1"/>
                <w:sz w:val="20"/>
                <w:szCs w:val="20"/>
              </w:rPr>
              <w:t xml:space="preserve"> moins 1 </w:t>
            </w:r>
            <w:r w:rsidRPr="00693BE1">
              <w:rPr>
                <w:rFonts w:ascii="Arial Narrow" w:hAnsi="Arial Narrow" w:cs="Calibri"/>
                <w:color w:val="000000" w:themeColor="text1"/>
                <w:sz w:val="20"/>
                <w:szCs w:val="20"/>
                <w:lang w:val="fr-FR"/>
              </w:rPr>
              <w:t xml:space="preserve">session </w:t>
            </w:r>
            <w:r w:rsidR="005F786F" w:rsidRPr="00693BE1">
              <w:rPr>
                <w:rFonts w:ascii="Arial Narrow" w:hAnsi="Arial Narrow" w:cs="Calibri"/>
                <w:color w:val="000000" w:themeColor="text1"/>
                <w:sz w:val="20"/>
                <w:szCs w:val="20"/>
              </w:rPr>
              <w:t>pays</w:t>
            </w:r>
          </w:p>
        </w:tc>
      </w:tr>
      <w:tr w:rsidR="007862AB" w:rsidRPr="007862AB" w14:paraId="29C0E7C7" w14:textId="77777777" w:rsidTr="00693BE1">
        <w:trPr>
          <w:trHeight w:val="405"/>
        </w:trPr>
        <w:tc>
          <w:tcPr>
            <w:tcW w:w="380" w:type="dxa"/>
            <w:tcBorders>
              <w:top w:val="single" w:sz="4" w:space="0" w:color="auto"/>
              <w:bottom w:val="single" w:sz="4" w:space="0" w:color="auto"/>
            </w:tcBorders>
            <w:shd w:val="clear" w:color="auto" w:fill="auto"/>
            <w:noWrap/>
            <w:vAlign w:val="center"/>
            <w:hideMark/>
          </w:tcPr>
          <w:p w14:paraId="30B68520" w14:textId="77777777" w:rsidR="005F786F" w:rsidRPr="00693BE1" w:rsidRDefault="005F786F" w:rsidP="000B0215">
            <w:pPr>
              <w:spacing w:line="276" w:lineRule="auto"/>
              <w:jc w:val="center"/>
              <w:rPr>
                <w:rFonts w:ascii="Arial Narrow" w:hAnsi="Arial Narrow" w:cs="Calibri"/>
                <w:color w:val="000000" w:themeColor="text1"/>
                <w:sz w:val="20"/>
                <w:szCs w:val="20"/>
              </w:rPr>
            </w:pPr>
            <w:r w:rsidRPr="00693BE1">
              <w:rPr>
                <w:rFonts w:ascii="Arial Narrow" w:hAnsi="Arial Narrow" w:cs="Calibri"/>
                <w:color w:val="000000" w:themeColor="text1"/>
                <w:sz w:val="20"/>
                <w:szCs w:val="20"/>
              </w:rPr>
              <w:t>5</w:t>
            </w:r>
          </w:p>
        </w:tc>
        <w:tc>
          <w:tcPr>
            <w:tcW w:w="2876" w:type="dxa"/>
            <w:tcBorders>
              <w:top w:val="single" w:sz="4" w:space="0" w:color="auto"/>
              <w:bottom w:val="single" w:sz="4" w:space="0" w:color="auto"/>
            </w:tcBorders>
            <w:shd w:val="clear" w:color="auto" w:fill="auto"/>
            <w:vAlign w:val="center"/>
            <w:hideMark/>
          </w:tcPr>
          <w:p w14:paraId="651DFB7B" w14:textId="49C3FBCD" w:rsidR="005F786F" w:rsidRPr="00693BE1" w:rsidRDefault="005F786F" w:rsidP="000B0215">
            <w:pPr>
              <w:spacing w:line="276" w:lineRule="auto"/>
              <w:rPr>
                <w:rFonts w:ascii="Arial Narrow" w:hAnsi="Arial Narrow" w:cs="Calibri"/>
                <w:color w:val="000000" w:themeColor="text1"/>
                <w:sz w:val="20"/>
                <w:szCs w:val="20"/>
              </w:rPr>
            </w:pPr>
            <w:r w:rsidRPr="00693BE1">
              <w:rPr>
                <w:rFonts w:ascii="Arial Narrow" w:hAnsi="Arial Narrow" w:cs="Calibri"/>
                <w:color w:val="000000" w:themeColor="text1"/>
                <w:sz w:val="20"/>
                <w:szCs w:val="20"/>
              </w:rPr>
              <w:t>2.3. a. Niveau d'appropriation du PAS révisé par les CIM</w:t>
            </w:r>
          </w:p>
        </w:tc>
        <w:tc>
          <w:tcPr>
            <w:tcW w:w="567" w:type="dxa"/>
            <w:tcBorders>
              <w:top w:val="single" w:sz="4" w:space="0" w:color="auto"/>
              <w:bottom w:val="single" w:sz="4" w:space="0" w:color="auto"/>
            </w:tcBorders>
            <w:shd w:val="clear" w:color="auto" w:fill="auto"/>
            <w:vAlign w:val="center"/>
            <w:hideMark/>
          </w:tcPr>
          <w:p w14:paraId="4A459C3D" w14:textId="0F7351C3" w:rsidR="005F786F" w:rsidRPr="00693BE1" w:rsidRDefault="004C5BF6" w:rsidP="000B0215">
            <w:pPr>
              <w:spacing w:line="276" w:lineRule="auto"/>
              <w:jc w:val="center"/>
              <w:rPr>
                <w:rFonts w:ascii="Arial Narrow" w:hAnsi="Arial Narrow" w:cs="Calibri"/>
                <w:color w:val="000000" w:themeColor="text1"/>
                <w:sz w:val="20"/>
                <w:szCs w:val="20"/>
                <w:lang w:val="en-US"/>
              </w:rPr>
            </w:pPr>
            <w:r w:rsidRPr="00693BE1">
              <w:rPr>
                <w:rFonts w:ascii="Arial Narrow" w:hAnsi="Arial Narrow" w:cs="Calibri"/>
                <w:color w:val="000000" w:themeColor="text1"/>
                <w:sz w:val="20"/>
                <w:szCs w:val="20"/>
                <w:lang w:val="en-US"/>
              </w:rPr>
              <w:t>5</w:t>
            </w:r>
          </w:p>
        </w:tc>
        <w:tc>
          <w:tcPr>
            <w:tcW w:w="708" w:type="dxa"/>
            <w:tcBorders>
              <w:top w:val="single" w:sz="4" w:space="0" w:color="auto"/>
              <w:bottom w:val="single" w:sz="4" w:space="0" w:color="auto"/>
            </w:tcBorders>
            <w:shd w:val="clear" w:color="auto" w:fill="auto"/>
            <w:noWrap/>
            <w:vAlign w:val="center"/>
            <w:hideMark/>
          </w:tcPr>
          <w:p w14:paraId="6B87A1FB" w14:textId="0899F1BC" w:rsidR="005F786F" w:rsidRPr="00693BE1" w:rsidRDefault="00515BE4" w:rsidP="000B0215">
            <w:pPr>
              <w:spacing w:line="276" w:lineRule="auto"/>
              <w:jc w:val="center"/>
              <w:rPr>
                <w:rFonts w:ascii="Arial Narrow" w:hAnsi="Arial Narrow" w:cs="Calibri"/>
                <w:color w:val="000000" w:themeColor="text1"/>
                <w:sz w:val="20"/>
                <w:szCs w:val="20"/>
                <w:lang w:val="en-US"/>
              </w:rPr>
            </w:pPr>
            <w:r w:rsidRPr="00693BE1">
              <w:rPr>
                <w:rFonts w:ascii="Arial Narrow" w:hAnsi="Arial Narrow" w:cs="Calibri"/>
                <w:color w:val="000000" w:themeColor="text1"/>
                <w:sz w:val="20"/>
                <w:szCs w:val="20"/>
                <w:lang w:val="en-US"/>
              </w:rPr>
              <w:t>PM</w:t>
            </w:r>
          </w:p>
        </w:tc>
        <w:tc>
          <w:tcPr>
            <w:tcW w:w="567" w:type="dxa"/>
            <w:tcBorders>
              <w:top w:val="single" w:sz="4" w:space="0" w:color="auto"/>
              <w:bottom w:val="single" w:sz="4" w:space="0" w:color="auto"/>
            </w:tcBorders>
            <w:shd w:val="clear" w:color="auto" w:fill="auto"/>
            <w:noWrap/>
            <w:vAlign w:val="center"/>
            <w:hideMark/>
          </w:tcPr>
          <w:p w14:paraId="4D5E0182" w14:textId="3D0C1127" w:rsidR="005F786F" w:rsidRPr="00693BE1" w:rsidRDefault="004C5BF6" w:rsidP="000B0215">
            <w:pPr>
              <w:spacing w:line="276" w:lineRule="auto"/>
              <w:jc w:val="center"/>
              <w:rPr>
                <w:rFonts w:ascii="Arial Narrow" w:hAnsi="Arial Narrow" w:cs="Calibri"/>
                <w:color w:val="000000" w:themeColor="text1"/>
                <w:sz w:val="20"/>
                <w:szCs w:val="20"/>
                <w:lang w:val="en-US"/>
              </w:rPr>
            </w:pPr>
            <w:r w:rsidRPr="00693BE1">
              <w:rPr>
                <w:rFonts w:ascii="Arial Narrow" w:hAnsi="Arial Narrow" w:cs="Calibri"/>
                <w:color w:val="000000" w:themeColor="text1"/>
                <w:sz w:val="20"/>
                <w:szCs w:val="20"/>
                <w:lang w:val="en-US"/>
              </w:rPr>
              <w:t>-</w:t>
            </w:r>
          </w:p>
        </w:tc>
        <w:tc>
          <w:tcPr>
            <w:tcW w:w="4244" w:type="dxa"/>
            <w:tcBorders>
              <w:top w:val="single" w:sz="4" w:space="0" w:color="auto"/>
              <w:bottom w:val="single" w:sz="4" w:space="0" w:color="auto"/>
            </w:tcBorders>
            <w:shd w:val="clear" w:color="auto" w:fill="auto"/>
            <w:vAlign w:val="center"/>
            <w:hideMark/>
          </w:tcPr>
          <w:p w14:paraId="1C3FA61D" w14:textId="7E9FCA60" w:rsidR="0095352E" w:rsidRPr="00693BE1" w:rsidRDefault="0095352E" w:rsidP="000B0215">
            <w:pPr>
              <w:spacing w:line="276" w:lineRule="auto"/>
              <w:rPr>
                <w:rFonts w:ascii="Arial Narrow" w:hAnsi="Arial Narrow" w:cs="Calibri"/>
                <w:color w:val="000000" w:themeColor="text1"/>
                <w:sz w:val="20"/>
                <w:szCs w:val="20"/>
                <w:lang w:val="fr-FR"/>
              </w:rPr>
            </w:pPr>
            <w:r w:rsidRPr="00693BE1">
              <w:rPr>
                <w:rFonts w:ascii="Arial Narrow" w:hAnsi="Arial Narrow" w:cs="Calibri"/>
                <w:color w:val="000000" w:themeColor="text1"/>
                <w:sz w:val="20"/>
                <w:szCs w:val="20"/>
                <w:lang w:val="fr-FR"/>
              </w:rPr>
              <w:t xml:space="preserve">Formulation initiale : </w:t>
            </w:r>
            <w:r w:rsidRPr="00693BE1">
              <w:rPr>
                <w:rFonts w:ascii="Arial Narrow" w:hAnsi="Arial Narrow" w:cs="Calibri"/>
                <w:color w:val="000000" w:themeColor="text1"/>
                <w:sz w:val="20"/>
                <w:szCs w:val="20"/>
              </w:rPr>
              <w:t xml:space="preserve">Les CIM facilitent l’approbation du PAS mis à jour au niveau national     </w:t>
            </w:r>
          </w:p>
          <w:p w14:paraId="2A6CC4A6" w14:textId="170E5781" w:rsidR="005F786F" w:rsidRPr="00693BE1" w:rsidRDefault="008A4650" w:rsidP="000B0215">
            <w:pPr>
              <w:spacing w:line="276" w:lineRule="auto"/>
              <w:rPr>
                <w:rFonts w:ascii="Arial Narrow" w:hAnsi="Arial Narrow" w:cs="Calibri"/>
                <w:color w:val="000000" w:themeColor="text1"/>
                <w:sz w:val="20"/>
                <w:szCs w:val="20"/>
                <w:lang w:val="fr-FR"/>
              </w:rPr>
            </w:pPr>
            <w:r w:rsidRPr="00693BE1">
              <w:rPr>
                <w:rFonts w:ascii="Arial Narrow" w:hAnsi="Arial Narrow" w:cs="Calibri"/>
                <w:color w:val="000000" w:themeColor="text1"/>
                <w:sz w:val="20"/>
                <w:szCs w:val="20"/>
                <w:lang w:val="fr-FR"/>
              </w:rPr>
              <w:t xml:space="preserve">Il était attendu que les </w:t>
            </w:r>
            <w:r w:rsidR="005F786F" w:rsidRPr="00693BE1">
              <w:rPr>
                <w:rFonts w:ascii="Arial Narrow" w:hAnsi="Arial Narrow" w:cs="Calibri"/>
                <w:color w:val="000000" w:themeColor="text1"/>
                <w:sz w:val="20"/>
                <w:szCs w:val="20"/>
              </w:rPr>
              <w:t xml:space="preserve">CIM </w:t>
            </w:r>
            <w:r w:rsidRPr="00693BE1">
              <w:rPr>
                <w:rFonts w:ascii="Arial Narrow" w:hAnsi="Arial Narrow" w:cs="Calibri"/>
                <w:color w:val="000000" w:themeColor="text1"/>
                <w:sz w:val="20"/>
                <w:szCs w:val="20"/>
                <w:lang w:val="fr-FR"/>
              </w:rPr>
              <w:t xml:space="preserve">soient </w:t>
            </w:r>
            <w:r w:rsidR="005F786F" w:rsidRPr="00693BE1">
              <w:rPr>
                <w:rFonts w:ascii="Arial Narrow" w:hAnsi="Arial Narrow" w:cs="Calibri"/>
                <w:color w:val="000000" w:themeColor="text1"/>
                <w:sz w:val="20"/>
                <w:szCs w:val="20"/>
              </w:rPr>
              <w:t>fonctionnel</w:t>
            </w:r>
            <w:r w:rsidRPr="00693BE1">
              <w:rPr>
                <w:rFonts w:ascii="Arial Narrow" w:hAnsi="Arial Narrow" w:cs="Calibri"/>
                <w:color w:val="000000" w:themeColor="text1"/>
                <w:sz w:val="20"/>
                <w:szCs w:val="20"/>
                <w:lang w:val="fr-FR"/>
              </w:rPr>
              <w:t>s et s’</w:t>
            </w:r>
            <w:r w:rsidRPr="00693BE1">
              <w:rPr>
                <w:rFonts w:ascii="Arial Narrow" w:hAnsi="Arial Narrow" w:cs="Calibri"/>
                <w:color w:val="000000" w:themeColor="text1"/>
                <w:sz w:val="20"/>
                <w:szCs w:val="20"/>
              </w:rPr>
              <w:t>appropri</w:t>
            </w:r>
            <w:r w:rsidRPr="00693BE1">
              <w:rPr>
                <w:rFonts w:ascii="Arial Narrow" w:hAnsi="Arial Narrow" w:cs="Calibri"/>
                <w:color w:val="000000" w:themeColor="text1"/>
                <w:sz w:val="20"/>
                <w:szCs w:val="20"/>
                <w:lang w:val="fr-FR"/>
              </w:rPr>
              <w:t xml:space="preserve">ent le PAS </w:t>
            </w:r>
          </w:p>
        </w:tc>
      </w:tr>
      <w:tr w:rsidR="007862AB" w:rsidRPr="007862AB" w14:paraId="638F96EC" w14:textId="77777777" w:rsidTr="00693BE1">
        <w:trPr>
          <w:trHeight w:val="813"/>
        </w:trPr>
        <w:tc>
          <w:tcPr>
            <w:tcW w:w="380" w:type="dxa"/>
            <w:tcBorders>
              <w:top w:val="single" w:sz="4" w:space="0" w:color="auto"/>
              <w:bottom w:val="single" w:sz="4" w:space="0" w:color="auto"/>
            </w:tcBorders>
            <w:shd w:val="clear" w:color="auto" w:fill="auto"/>
            <w:noWrap/>
            <w:vAlign w:val="center"/>
            <w:hideMark/>
          </w:tcPr>
          <w:p w14:paraId="68887E1B" w14:textId="77777777" w:rsidR="005F786F" w:rsidRPr="00693BE1" w:rsidRDefault="005F786F" w:rsidP="000B0215">
            <w:pPr>
              <w:spacing w:line="276" w:lineRule="auto"/>
              <w:jc w:val="center"/>
              <w:rPr>
                <w:rFonts w:ascii="Arial Narrow" w:hAnsi="Arial Narrow" w:cs="Calibri"/>
                <w:color w:val="000000" w:themeColor="text1"/>
                <w:sz w:val="20"/>
                <w:szCs w:val="20"/>
              </w:rPr>
            </w:pPr>
            <w:r w:rsidRPr="00693BE1">
              <w:rPr>
                <w:rFonts w:ascii="Arial Narrow" w:hAnsi="Arial Narrow" w:cs="Calibri"/>
                <w:color w:val="000000" w:themeColor="text1"/>
                <w:sz w:val="20"/>
                <w:szCs w:val="20"/>
              </w:rPr>
              <w:lastRenderedPageBreak/>
              <w:t>6</w:t>
            </w:r>
          </w:p>
        </w:tc>
        <w:tc>
          <w:tcPr>
            <w:tcW w:w="2876" w:type="dxa"/>
            <w:tcBorders>
              <w:top w:val="single" w:sz="4" w:space="0" w:color="auto"/>
              <w:bottom w:val="single" w:sz="4" w:space="0" w:color="auto"/>
            </w:tcBorders>
            <w:shd w:val="clear" w:color="auto" w:fill="auto"/>
            <w:vAlign w:val="center"/>
            <w:hideMark/>
          </w:tcPr>
          <w:p w14:paraId="575AB038" w14:textId="77777777" w:rsidR="005F786F" w:rsidRPr="00693BE1" w:rsidRDefault="005F786F" w:rsidP="000B0215">
            <w:pPr>
              <w:spacing w:line="276" w:lineRule="auto"/>
              <w:rPr>
                <w:rFonts w:ascii="Arial Narrow" w:hAnsi="Arial Narrow" w:cs="Calibri"/>
                <w:color w:val="000000" w:themeColor="text1"/>
                <w:sz w:val="20"/>
                <w:szCs w:val="20"/>
              </w:rPr>
            </w:pPr>
            <w:r w:rsidRPr="00693BE1">
              <w:rPr>
                <w:rFonts w:ascii="Arial Narrow" w:hAnsi="Arial Narrow" w:cs="Calibri"/>
                <w:color w:val="000000" w:themeColor="text1"/>
                <w:sz w:val="20"/>
                <w:szCs w:val="20"/>
              </w:rPr>
              <w:t xml:space="preserve"> 2.3. b. Implication des CIM dans la révision et diffusion du PAS au niveau national</w:t>
            </w:r>
          </w:p>
        </w:tc>
        <w:tc>
          <w:tcPr>
            <w:tcW w:w="567" w:type="dxa"/>
            <w:tcBorders>
              <w:top w:val="single" w:sz="4" w:space="0" w:color="auto"/>
              <w:bottom w:val="single" w:sz="4" w:space="0" w:color="auto"/>
            </w:tcBorders>
            <w:shd w:val="clear" w:color="auto" w:fill="auto"/>
            <w:vAlign w:val="center"/>
            <w:hideMark/>
          </w:tcPr>
          <w:p w14:paraId="4D272916" w14:textId="6AD35F5B" w:rsidR="005F786F" w:rsidRPr="00693BE1" w:rsidRDefault="004C5BF6" w:rsidP="000B0215">
            <w:pPr>
              <w:spacing w:line="276" w:lineRule="auto"/>
              <w:jc w:val="center"/>
              <w:rPr>
                <w:rFonts w:ascii="Arial Narrow" w:hAnsi="Arial Narrow" w:cs="Calibri"/>
                <w:color w:val="000000" w:themeColor="text1"/>
                <w:sz w:val="20"/>
                <w:szCs w:val="20"/>
                <w:lang w:val="en-US"/>
              </w:rPr>
            </w:pPr>
            <w:r w:rsidRPr="00693BE1">
              <w:rPr>
                <w:rFonts w:ascii="Arial Narrow" w:hAnsi="Arial Narrow" w:cs="Calibri"/>
                <w:color w:val="000000" w:themeColor="text1"/>
                <w:sz w:val="20"/>
                <w:szCs w:val="20"/>
                <w:lang w:val="en-US"/>
              </w:rPr>
              <w:t>5</w:t>
            </w:r>
          </w:p>
        </w:tc>
        <w:tc>
          <w:tcPr>
            <w:tcW w:w="708" w:type="dxa"/>
            <w:tcBorders>
              <w:top w:val="single" w:sz="4" w:space="0" w:color="auto"/>
              <w:bottom w:val="single" w:sz="4" w:space="0" w:color="auto"/>
            </w:tcBorders>
            <w:shd w:val="clear" w:color="auto" w:fill="auto"/>
            <w:noWrap/>
            <w:vAlign w:val="center"/>
            <w:hideMark/>
          </w:tcPr>
          <w:p w14:paraId="72601B8A" w14:textId="0DBF0441" w:rsidR="005F786F" w:rsidRPr="00693BE1" w:rsidRDefault="00515BE4" w:rsidP="000B0215">
            <w:pPr>
              <w:spacing w:line="276" w:lineRule="auto"/>
              <w:jc w:val="center"/>
              <w:rPr>
                <w:rFonts w:ascii="Arial Narrow" w:hAnsi="Arial Narrow" w:cs="Calibri"/>
                <w:color w:val="000000" w:themeColor="text1"/>
                <w:sz w:val="20"/>
                <w:szCs w:val="20"/>
                <w:lang w:val="en-US"/>
              </w:rPr>
            </w:pPr>
            <w:r w:rsidRPr="00693BE1">
              <w:rPr>
                <w:rFonts w:ascii="Arial Narrow" w:hAnsi="Arial Narrow" w:cs="Calibri"/>
                <w:color w:val="000000" w:themeColor="text1"/>
                <w:sz w:val="20"/>
                <w:szCs w:val="20"/>
                <w:lang w:val="en-US"/>
              </w:rPr>
              <w:t>PM</w:t>
            </w:r>
          </w:p>
        </w:tc>
        <w:tc>
          <w:tcPr>
            <w:tcW w:w="567" w:type="dxa"/>
            <w:tcBorders>
              <w:top w:val="single" w:sz="4" w:space="0" w:color="auto"/>
              <w:bottom w:val="single" w:sz="4" w:space="0" w:color="auto"/>
            </w:tcBorders>
            <w:shd w:val="clear" w:color="auto" w:fill="auto"/>
            <w:noWrap/>
            <w:vAlign w:val="center"/>
            <w:hideMark/>
          </w:tcPr>
          <w:p w14:paraId="6C0D6235" w14:textId="3B8C9572" w:rsidR="005F786F" w:rsidRPr="00693BE1" w:rsidRDefault="004C5BF6" w:rsidP="000B0215">
            <w:pPr>
              <w:spacing w:line="276" w:lineRule="auto"/>
              <w:jc w:val="center"/>
              <w:rPr>
                <w:rFonts w:ascii="Arial Narrow" w:hAnsi="Arial Narrow" w:cs="Calibri"/>
                <w:color w:val="000000" w:themeColor="text1"/>
                <w:sz w:val="20"/>
                <w:szCs w:val="20"/>
                <w:lang w:val="en-US"/>
              </w:rPr>
            </w:pPr>
            <w:r w:rsidRPr="00693BE1">
              <w:rPr>
                <w:rFonts w:ascii="Arial Narrow" w:hAnsi="Arial Narrow" w:cs="Calibri"/>
                <w:color w:val="000000" w:themeColor="text1"/>
                <w:sz w:val="20"/>
                <w:szCs w:val="20"/>
                <w:lang w:val="en-US"/>
              </w:rPr>
              <w:t>-</w:t>
            </w:r>
          </w:p>
        </w:tc>
        <w:tc>
          <w:tcPr>
            <w:tcW w:w="4244" w:type="dxa"/>
            <w:tcBorders>
              <w:top w:val="single" w:sz="4" w:space="0" w:color="auto"/>
              <w:bottom w:val="single" w:sz="4" w:space="0" w:color="auto"/>
            </w:tcBorders>
            <w:shd w:val="clear" w:color="auto" w:fill="auto"/>
            <w:vAlign w:val="center"/>
            <w:hideMark/>
          </w:tcPr>
          <w:p w14:paraId="587D8CCE" w14:textId="49FE1780" w:rsidR="005F786F" w:rsidRPr="00693BE1" w:rsidRDefault="008A4650" w:rsidP="000B0215">
            <w:pPr>
              <w:spacing w:line="276" w:lineRule="auto"/>
              <w:rPr>
                <w:rFonts w:ascii="Arial Narrow" w:hAnsi="Arial Narrow" w:cs="Calibri"/>
                <w:color w:val="000000" w:themeColor="text1"/>
                <w:sz w:val="20"/>
                <w:szCs w:val="20"/>
              </w:rPr>
            </w:pPr>
            <w:r w:rsidRPr="00693BE1">
              <w:rPr>
                <w:rFonts w:ascii="Arial Narrow" w:hAnsi="Arial Narrow" w:cs="Calibri"/>
                <w:color w:val="000000" w:themeColor="text1"/>
                <w:sz w:val="20"/>
                <w:szCs w:val="20"/>
                <w:lang w:val="fr-FR"/>
              </w:rPr>
              <w:t xml:space="preserve">Il était attendu que </w:t>
            </w:r>
            <w:r w:rsidR="004C5BF6" w:rsidRPr="00693BE1">
              <w:rPr>
                <w:rFonts w:ascii="Arial Narrow" w:hAnsi="Arial Narrow" w:cs="Calibri"/>
                <w:color w:val="000000" w:themeColor="text1"/>
                <w:sz w:val="20"/>
                <w:szCs w:val="20"/>
                <w:lang w:val="fr-FR"/>
              </w:rPr>
              <w:t>t</w:t>
            </w:r>
            <w:r w:rsidR="005F786F" w:rsidRPr="00693BE1">
              <w:rPr>
                <w:rFonts w:ascii="Arial Narrow" w:hAnsi="Arial Narrow" w:cs="Calibri"/>
                <w:color w:val="000000" w:themeColor="text1"/>
                <w:sz w:val="20"/>
                <w:szCs w:val="20"/>
              </w:rPr>
              <w:t>ous les CIM manifestent un soutien actif au processus de mise à jour et d’approbation du PAS dans leurs pays respectifs.</w:t>
            </w:r>
          </w:p>
        </w:tc>
      </w:tr>
      <w:tr w:rsidR="007862AB" w:rsidRPr="007862AB" w14:paraId="1935702F" w14:textId="77777777" w:rsidTr="00693BE1">
        <w:trPr>
          <w:trHeight w:val="1124"/>
        </w:trPr>
        <w:tc>
          <w:tcPr>
            <w:tcW w:w="380" w:type="dxa"/>
            <w:tcBorders>
              <w:top w:val="single" w:sz="4" w:space="0" w:color="auto"/>
              <w:bottom w:val="single" w:sz="4" w:space="0" w:color="auto"/>
            </w:tcBorders>
            <w:shd w:val="clear" w:color="auto" w:fill="auto"/>
            <w:noWrap/>
            <w:vAlign w:val="center"/>
            <w:hideMark/>
          </w:tcPr>
          <w:p w14:paraId="169DBEA4" w14:textId="77777777" w:rsidR="005F786F" w:rsidRPr="00693BE1" w:rsidRDefault="005F786F" w:rsidP="000B0215">
            <w:pPr>
              <w:spacing w:line="276" w:lineRule="auto"/>
              <w:jc w:val="center"/>
              <w:rPr>
                <w:rFonts w:ascii="Arial Narrow" w:hAnsi="Arial Narrow" w:cs="Calibri"/>
                <w:color w:val="000000" w:themeColor="text1"/>
                <w:sz w:val="20"/>
                <w:szCs w:val="20"/>
              </w:rPr>
            </w:pPr>
            <w:r w:rsidRPr="00693BE1">
              <w:rPr>
                <w:rFonts w:ascii="Arial Narrow" w:hAnsi="Arial Narrow" w:cs="Calibri"/>
                <w:color w:val="000000" w:themeColor="text1"/>
                <w:sz w:val="20"/>
                <w:szCs w:val="20"/>
              </w:rPr>
              <w:t>7</w:t>
            </w:r>
          </w:p>
        </w:tc>
        <w:tc>
          <w:tcPr>
            <w:tcW w:w="2876" w:type="dxa"/>
            <w:tcBorders>
              <w:top w:val="single" w:sz="4" w:space="0" w:color="auto"/>
              <w:bottom w:val="single" w:sz="4" w:space="0" w:color="auto"/>
            </w:tcBorders>
            <w:shd w:val="clear" w:color="auto" w:fill="auto"/>
            <w:vAlign w:val="center"/>
            <w:hideMark/>
          </w:tcPr>
          <w:p w14:paraId="3CA76A6D" w14:textId="77777777" w:rsidR="005F786F" w:rsidRPr="00693BE1" w:rsidRDefault="005F786F" w:rsidP="000B0215">
            <w:pPr>
              <w:spacing w:line="276" w:lineRule="auto"/>
              <w:rPr>
                <w:rFonts w:ascii="Arial Narrow" w:hAnsi="Arial Narrow" w:cs="Calibri"/>
                <w:color w:val="000000" w:themeColor="text1"/>
                <w:sz w:val="20"/>
                <w:szCs w:val="20"/>
              </w:rPr>
            </w:pPr>
            <w:r w:rsidRPr="00693BE1">
              <w:rPr>
                <w:rFonts w:ascii="Arial Narrow" w:hAnsi="Arial Narrow" w:cs="Calibri"/>
                <w:color w:val="000000" w:themeColor="text1"/>
                <w:sz w:val="20"/>
                <w:szCs w:val="20"/>
              </w:rPr>
              <w:t xml:space="preserve"> 2.4. Nombre de Pays disposant d'un Plan de viabilité financière et</w:t>
            </w:r>
            <w:r w:rsidRPr="00693BE1">
              <w:rPr>
                <w:rFonts w:ascii="Arial Narrow" w:hAnsi="Arial Narrow" w:cs="Calibri"/>
                <w:color w:val="000000" w:themeColor="text1"/>
                <w:sz w:val="20"/>
                <w:szCs w:val="20"/>
              </w:rPr>
              <w:br/>
              <w:t>opérationnelle contenu dans les stratégies nationales redynamisation des CIM</w:t>
            </w:r>
          </w:p>
        </w:tc>
        <w:tc>
          <w:tcPr>
            <w:tcW w:w="567" w:type="dxa"/>
            <w:tcBorders>
              <w:top w:val="single" w:sz="4" w:space="0" w:color="auto"/>
              <w:bottom w:val="single" w:sz="4" w:space="0" w:color="auto"/>
            </w:tcBorders>
            <w:shd w:val="clear" w:color="auto" w:fill="auto"/>
            <w:noWrap/>
            <w:vAlign w:val="center"/>
            <w:hideMark/>
          </w:tcPr>
          <w:p w14:paraId="7DAAB10F" w14:textId="77777777" w:rsidR="005F786F" w:rsidRPr="00693BE1" w:rsidRDefault="005F786F" w:rsidP="000B0215">
            <w:pPr>
              <w:spacing w:line="276" w:lineRule="auto"/>
              <w:jc w:val="center"/>
              <w:rPr>
                <w:rFonts w:ascii="Arial Narrow" w:hAnsi="Arial Narrow" w:cs="Calibri"/>
                <w:color w:val="000000" w:themeColor="text1"/>
                <w:sz w:val="20"/>
                <w:szCs w:val="20"/>
              </w:rPr>
            </w:pPr>
            <w:r w:rsidRPr="00693BE1">
              <w:rPr>
                <w:rFonts w:ascii="Arial Narrow" w:hAnsi="Arial Narrow" w:cs="Calibri"/>
                <w:color w:val="000000" w:themeColor="text1"/>
                <w:sz w:val="20"/>
                <w:szCs w:val="20"/>
              </w:rPr>
              <w:t>5</w:t>
            </w:r>
          </w:p>
        </w:tc>
        <w:tc>
          <w:tcPr>
            <w:tcW w:w="708" w:type="dxa"/>
            <w:tcBorders>
              <w:top w:val="single" w:sz="4" w:space="0" w:color="auto"/>
              <w:bottom w:val="single" w:sz="4" w:space="0" w:color="auto"/>
            </w:tcBorders>
            <w:shd w:val="clear" w:color="auto" w:fill="auto"/>
            <w:noWrap/>
            <w:vAlign w:val="center"/>
            <w:hideMark/>
          </w:tcPr>
          <w:p w14:paraId="18578802" w14:textId="7C8CEE4A" w:rsidR="005F786F" w:rsidRPr="00693BE1" w:rsidRDefault="00515BE4" w:rsidP="000B0215">
            <w:pPr>
              <w:spacing w:line="276" w:lineRule="auto"/>
              <w:jc w:val="center"/>
              <w:rPr>
                <w:rFonts w:ascii="Arial Narrow" w:hAnsi="Arial Narrow" w:cs="Calibri"/>
                <w:color w:val="000000" w:themeColor="text1"/>
                <w:sz w:val="20"/>
                <w:szCs w:val="20"/>
                <w:lang w:val="en-US"/>
              </w:rPr>
            </w:pPr>
            <w:r w:rsidRPr="00693BE1">
              <w:rPr>
                <w:rFonts w:ascii="Arial Narrow" w:hAnsi="Arial Narrow" w:cs="Calibri"/>
                <w:color w:val="000000" w:themeColor="text1"/>
                <w:sz w:val="20"/>
                <w:szCs w:val="20"/>
                <w:lang w:val="en-US"/>
              </w:rPr>
              <w:t>PM</w:t>
            </w:r>
          </w:p>
        </w:tc>
        <w:tc>
          <w:tcPr>
            <w:tcW w:w="567" w:type="dxa"/>
            <w:tcBorders>
              <w:top w:val="single" w:sz="4" w:space="0" w:color="auto"/>
              <w:bottom w:val="single" w:sz="4" w:space="0" w:color="auto"/>
            </w:tcBorders>
            <w:shd w:val="clear" w:color="auto" w:fill="auto"/>
            <w:noWrap/>
            <w:vAlign w:val="center"/>
            <w:hideMark/>
          </w:tcPr>
          <w:p w14:paraId="71097C6E" w14:textId="1ABE9737" w:rsidR="005F786F" w:rsidRPr="00693BE1" w:rsidRDefault="004C5BF6" w:rsidP="000B0215">
            <w:pPr>
              <w:spacing w:line="276" w:lineRule="auto"/>
              <w:jc w:val="center"/>
              <w:rPr>
                <w:rFonts w:ascii="Arial Narrow" w:hAnsi="Arial Narrow" w:cs="Calibri"/>
                <w:color w:val="000000" w:themeColor="text1"/>
                <w:sz w:val="20"/>
                <w:szCs w:val="20"/>
                <w:lang w:val="en-US"/>
              </w:rPr>
            </w:pPr>
            <w:r w:rsidRPr="00693BE1">
              <w:rPr>
                <w:rFonts w:ascii="Arial Narrow" w:hAnsi="Arial Narrow" w:cs="Calibri"/>
                <w:color w:val="000000" w:themeColor="text1"/>
                <w:sz w:val="20"/>
                <w:szCs w:val="20"/>
                <w:lang w:val="en-US"/>
              </w:rPr>
              <w:t>-</w:t>
            </w:r>
          </w:p>
        </w:tc>
        <w:tc>
          <w:tcPr>
            <w:tcW w:w="4244" w:type="dxa"/>
            <w:tcBorders>
              <w:top w:val="single" w:sz="4" w:space="0" w:color="auto"/>
              <w:bottom w:val="single" w:sz="4" w:space="0" w:color="auto"/>
            </w:tcBorders>
            <w:shd w:val="clear" w:color="auto" w:fill="auto"/>
            <w:vAlign w:val="center"/>
            <w:hideMark/>
          </w:tcPr>
          <w:p w14:paraId="13F781A6" w14:textId="3F4FB2CF" w:rsidR="005F786F" w:rsidRPr="00693BE1" w:rsidRDefault="005F786F" w:rsidP="000B0215">
            <w:pPr>
              <w:spacing w:line="276" w:lineRule="auto"/>
              <w:rPr>
                <w:rFonts w:ascii="Arial Narrow" w:hAnsi="Arial Narrow" w:cs="Calibri"/>
                <w:color w:val="000000" w:themeColor="text1"/>
                <w:sz w:val="20"/>
                <w:szCs w:val="20"/>
              </w:rPr>
            </w:pPr>
            <w:r w:rsidRPr="00693BE1">
              <w:rPr>
                <w:rFonts w:ascii="Arial Narrow" w:hAnsi="Arial Narrow" w:cs="Calibri"/>
                <w:color w:val="000000" w:themeColor="text1"/>
                <w:sz w:val="20"/>
                <w:szCs w:val="20"/>
              </w:rPr>
              <w:t>Plans de viabilité financière et opérationnelle des CIM approuvés  (formulation initiale qui a été revisée)</w:t>
            </w:r>
          </w:p>
        </w:tc>
      </w:tr>
      <w:tr w:rsidR="007862AB" w:rsidRPr="007862AB" w14:paraId="7CA2BE6D" w14:textId="77777777" w:rsidTr="00693BE1">
        <w:trPr>
          <w:trHeight w:val="416"/>
        </w:trPr>
        <w:tc>
          <w:tcPr>
            <w:tcW w:w="380" w:type="dxa"/>
            <w:tcBorders>
              <w:top w:val="single" w:sz="4" w:space="0" w:color="auto"/>
              <w:bottom w:val="single" w:sz="4" w:space="0" w:color="auto"/>
            </w:tcBorders>
            <w:shd w:val="clear" w:color="auto" w:fill="auto"/>
            <w:noWrap/>
            <w:vAlign w:val="center"/>
            <w:hideMark/>
          </w:tcPr>
          <w:p w14:paraId="321D7B5D" w14:textId="77777777" w:rsidR="005F786F" w:rsidRPr="00693BE1" w:rsidRDefault="005F786F" w:rsidP="000B0215">
            <w:pPr>
              <w:spacing w:line="276" w:lineRule="auto"/>
              <w:jc w:val="center"/>
              <w:rPr>
                <w:rFonts w:ascii="Arial Narrow" w:hAnsi="Arial Narrow" w:cs="Calibri"/>
                <w:color w:val="000000" w:themeColor="text1"/>
                <w:sz w:val="20"/>
                <w:szCs w:val="20"/>
              </w:rPr>
            </w:pPr>
            <w:r w:rsidRPr="00693BE1">
              <w:rPr>
                <w:rFonts w:ascii="Arial Narrow" w:hAnsi="Arial Narrow" w:cs="Calibri"/>
                <w:color w:val="000000" w:themeColor="text1"/>
                <w:sz w:val="20"/>
                <w:szCs w:val="20"/>
              </w:rPr>
              <w:t>8</w:t>
            </w:r>
          </w:p>
        </w:tc>
        <w:tc>
          <w:tcPr>
            <w:tcW w:w="2876" w:type="dxa"/>
            <w:tcBorders>
              <w:top w:val="single" w:sz="4" w:space="0" w:color="auto"/>
              <w:bottom w:val="single" w:sz="4" w:space="0" w:color="auto"/>
            </w:tcBorders>
            <w:shd w:val="clear" w:color="auto" w:fill="auto"/>
            <w:vAlign w:val="center"/>
            <w:hideMark/>
          </w:tcPr>
          <w:p w14:paraId="301272C8" w14:textId="4EEB11BE" w:rsidR="005F786F" w:rsidRPr="00693BE1" w:rsidRDefault="00324CFF" w:rsidP="000B0215">
            <w:pPr>
              <w:spacing w:line="276" w:lineRule="auto"/>
              <w:rPr>
                <w:rFonts w:ascii="Arial Narrow" w:hAnsi="Arial Narrow" w:cs="Calibri"/>
                <w:color w:val="000000" w:themeColor="text1"/>
                <w:sz w:val="20"/>
                <w:szCs w:val="20"/>
              </w:rPr>
            </w:pPr>
            <w:r w:rsidRPr="00693BE1">
              <w:rPr>
                <w:rFonts w:ascii="Arial Narrow" w:hAnsi="Arial Narrow" w:cs="Calibri"/>
                <w:color w:val="000000" w:themeColor="text1"/>
                <w:sz w:val="20"/>
                <w:szCs w:val="20"/>
                <w:lang w:val="fr-FR"/>
              </w:rPr>
              <w:t xml:space="preserve">2.5 </w:t>
            </w:r>
            <w:r w:rsidR="005F786F" w:rsidRPr="00693BE1">
              <w:rPr>
                <w:rFonts w:ascii="Arial Narrow" w:hAnsi="Arial Narrow" w:cs="Calibri"/>
                <w:color w:val="000000" w:themeColor="text1"/>
                <w:sz w:val="20"/>
                <w:szCs w:val="20"/>
              </w:rPr>
              <w:t>Nombre de pays appliquant des politiques d’exploitation conjointe</w:t>
            </w:r>
          </w:p>
        </w:tc>
        <w:tc>
          <w:tcPr>
            <w:tcW w:w="567" w:type="dxa"/>
            <w:tcBorders>
              <w:top w:val="single" w:sz="4" w:space="0" w:color="auto"/>
              <w:bottom w:val="single" w:sz="4" w:space="0" w:color="auto"/>
            </w:tcBorders>
            <w:shd w:val="clear" w:color="auto" w:fill="auto"/>
            <w:noWrap/>
            <w:vAlign w:val="center"/>
            <w:hideMark/>
          </w:tcPr>
          <w:p w14:paraId="4ECA2DE2" w14:textId="77777777" w:rsidR="005F786F" w:rsidRPr="00693BE1" w:rsidRDefault="005F786F" w:rsidP="000B0215">
            <w:pPr>
              <w:spacing w:line="276" w:lineRule="auto"/>
              <w:jc w:val="center"/>
              <w:rPr>
                <w:rFonts w:ascii="Arial Narrow" w:hAnsi="Arial Narrow" w:cs="Calibri"/>
                <w:color w:val="000000" w:themeColor="text1"/>
                <w:sz w:val="20"/>
                <w:szCs w:val="20"/>
              </w:rPr>
            </w:pPr>
            <w:r w:rsidRPr="00693BE1">
              <w:rPr>
                <w:rFonts w:ascii="Arial Narrow" w:hAnsi="Arial Narrow" w:cs="Calibri"/>
                <w:color w:val="000000" w:themeColor="text1"/>
                <w:sz w:val="20"/>
                <w:szCs w:val="20"/>
              </w:rPr>
              <w:t>5</w:t>
            </w:r>
          </w:p>
        </w:tc>
        <w:tc>
          <w:tcPr>
            <w:tcW w:w="708" w:type="dxa"/>
            <w:tcBorders>
              <w:top w:val="single" w:sz="4" w:space="0" w:color="auto"/>
              <w:bottom w:val="single" w:sz="4" w:space="0" w:color="auto"/>
            </w:tcBorders>
            <w:shd w:val="clear" w:color="auto" w:fill="auto"/>
            <w:noWrap/>
            <w:vAlign w:val="center"/>
            <w:hideMark/>
          </w:tcPr>
          <w:p w14:paraId="3D4F1F07" w14:textId="77777777" w:rsidR="005F786F" w:rsidRPr="00693BE1" w:rsidRDefault="005F786F" w:rsidP="000B0215">
            <w:pPr>
              <w:spacing w:line="276" w:lineRule="auto"/>
              <w:jc w:val="center"/>
              <w:rPr>
                <w:rFonts w:ascii="Arial Narrow" w:hAnsi="Arial Narrow" w:cs="Calibri"/>
                <w:color w:val="000000" w:themeColor="text1"/>
                <w:sz w:val="20"/>
                <w:szCs w:val="20"/>
              </w:rPr>
            </w:pPr>
            <w:r w:rsidRPr="00693BE1">
              <w:rPr>
                <w:rFonts w:ascii="Arial Narrow" w:hAnsi="Arial Narrow" w:cs="Calibri"/>
                <w:color w:val="000000" w:themeColor="text1"/>
                <w:sz w:val="20"/>
                <w:szCs w:val="20"/>
              </w:rPr>
              <w:t>4</w:t>
            </w:r>
          </w:p>
        </w:tc>
        <w:tc>
          <w:tcPr>
            <w:tcW w:w="567" w:type="dxa"/>
            <w:tcBorders>
              <w:top w:val="single" w:sz="4" w:space="0" w:color="auto"/>
              <w:bottom w:val="single" w:sz="4" w:space="0" w:color="auto"/>
            </w:tcBorders>
            <w:shd w:val="clear" w:color="auto" w:fill="auto"/>
            <w:noWrap/>
            <w:vAlign w:val="center"/>
            <w:hideMark/>
          </w:tcPr>
          <w:p w14:paraId="1F6626E9" w14:textId="77777777" w:rsidR="005F786F" w:rsidRPr="00693BE1" w:rsidRDefault="005F786F" w:rsidP="000B0215">
            <w:pPr>
              <w:spacing w:line="276" w:lineRule="auto"/>
              <w:jc w:val="center"/>
              <w:rPr>
                <w:rFonts w:ascii="Arial Narrow" w:hAnsi="Arial Narrow" w:cs="Calibri"/>
                <w:color w:val="000000" w:themeColor="text1"/>
                <w:sz w:val="20"/>
                <w:szCs w:val="20"/>
              </w:rPr>
            </w:pPr>
            <w:r w:rsidRPr="00693BE1">
              <w:rPr>
                <w:rFonts w:ascii="Arial Narrow" w:hAnsi="Arial Narrow" w:cs="Calibri"/>
                <w:color w:val="000000" w:themeColor="text1"/>
                <w:sz w:val="20"/>
                <w:szCs w:val="20"/>
              </w:rPr>
              <w:t>80</w:t>
            </w:r>
          </w:p>
        </w:tc>
        <w:tc>
          <w:tcPr>
            <w:tcW w:w="4244" w:type="dxa"/>
            <w:tcBorders>
              <w:top w:val="single" w:sz="4" w:space="0" w:color="auto"/>
              <w:bottom w:val="single" w:sz="4" w:space="0" w:color="auto"/>
            </w:tcBorders>
            <w:shd w:val="clear" w:color="auto" w:fill="auto"/>
            <w:vAlign w:val="center"/>
            <w:hideMark/>
          </w:tcPr>
          <w:p w14:paraId="2CEF8A8B" w14:textId="77777777" w:rsidR="005F786F" w:rsidRPr="00693BE1" w:rsidRDefault="005F786F" w:rsidP="000B0215">
            <w:pPr>
              <w:spacing w:line="276" w:lineRule="auto"/>
              <w:rPr>
                <w:rFonts w:ascii="Arial Narrow" w:hAnsi="Arial Narrow" w:cs="Calibri"/>
                <w:color w:val="000000" w:themeColor="text1"/>
                <w:sz w:val="20"/>
                <w:szCs w:val="20"/>
              </w:rPr>
            </w:pPr>
            <w:r w:rsidRPr="00693BE1">
              <w:rPr>
                <w:rFonts w:ascii="Arial Narrow" w:hAnsi="Arial Narrow" w:cs="Calibri"/>
                <w:color w:val="000000" w:themeColor="text1"/>
                <w:sz w:val="20"/>
                <w:szCs w:val="20"/>
              </w:rPr>
              <w:t>3 pays avant l’Année 4 5 pays avant l’Année 5</w:t>
            </w:r>
          </w:p>
        </w:tc>
      </w:tr>
    </w:tbl>
    <w:p w14:paraId="697197E1" w14:textId="444E9BF3" w:rsidR="005F786F" w:rsidRPr="008A4650" w:rsidRDefault="008A4650" w:rsidP="000B0215">
      <w:pPr>
        <w:spacing w:line="276" w:lineRule="auto"/>
        <w:jc w:val="both"/>
        <w:rPr>
          <w:rFonts w:ascii="Arial Narrow" w:eastAsia="Myriad Pro" w:hAnsi="Arial Narrow" w:cstheme="minorHAnsi"/>
          <w:b/>
          <w:bCs/>
          <w:i/>
          <w:iCs/>
          <w:color w:val="000000"/>
          <w:sz w:val="20"/>
          <w:szCs w:val="20"/>
          <w:lang w:val="fr-FR"/>
        </w:rPr>
      </w:pPr>
      <w:r w:rsidRPr="008A4650">
        <w:rPr>
          <w:rFonts w:ascii="Arial Narrow" w:eastAsia="Myriad Pro" w:hAnsi="Arial Narrow" w:cstheme="minorHAnsi"/>
          <w:b/>
          <w:bCs/>
          <w:i/>
          <w:iCs/>
          <w:color w:val="000000"/>
          <w:sz w:val="20"/>
          <w:szCs w:val="20"/>
          <w:lang w:val="fr-FR"/>
        </w:rPr>
        <w:t>Sources :</w:t>
      </w:r>
      <w:r w:rsidR="005F786F" w:rsidRPr="008A4650">
        <w:rPr>
          <w:rFonts w:ascii="Arial Narrow" w:eastAsia="Myriad Pro" w:hAnsi="Arial Narrow" w:cstheme="minorHAnsi"/>
          <w:b/>
          <w:bCs/>
          <w:i/>
          <w:iCs/>
          <w:color w:val="000000"/>
          <w:sz w:val="20"/>
          <w:szCs w:val="20"/>
          <w:lang w:val="fr-FR"/>
        </w:rPr>
        <w:t xml:space="preserve"> </w:t>
      </w:r>
      <w:r w:rsidR="00032943" w:rsidRPr="003E551D">
        <w:rPr>
          <w:rFonts w:ascii="Arial Narrow" w:eastAsia="Myriad Pro" w:hAnsi="Arial Narrow" w:cstheme="minorHAnsi"/>
          <w:b/>
          <w:bCs/>
          <w:i/>
          <w:iCs/>
          <w:color w:val="000000"/>
          <w:sz w:val="20"/>
          <w:szCs w:val="20"/>
          <w:lang w:val="fr-FR"/>
        </w:rPr>
        <w:t>Document de projet</w:t>
      </w:r>
      <w:r w:rsidR="00032943">
        <w:rPr>
          <w:rFonts w:ascii="Arial Narrow" w:eastAsia="Myriad Pro" w:hAnsi="Arial Narrow" w:cstheme="minorHAnsi"/>
          <w:b/>
          <w:bCs/>
          <w:i/>
          <w:iCs/>
          <w:color w:val="000000"/>
          <w:sz w:val="20"/>
          <w:szCs w:val="20"/>
          <w:lang w:val="fr-FR"/>
        </w:rPr>
        <w:t>/étude de base/</w:t>
      </w:r>
      <w:r w:rsidR="00032943" w:rsidRPr="00B77461">
        <w:rPr>
          <w:rFonts w:ascii="Arial Narrow" w:eastAsia="Myriad Pro" w:hAnsi="Arial Narrow" w:cstheme="minorHAnsi"/>
          <w:b/>
          <w:bCs/>
          <w:i/>
          <w:iCs/>
          <w:color w:val="000000"/>
          <w:sz w:val="20"/>
          <w:szCs w:val="20"/>
          <w:lang w:val="fr-FR"/>
        </w:rPr>
        <w:t>rapport d’activités UGP</w:t>
      </w:r>
    </w:p>
    <w:p w14:paraId="489D7A28" w14:textId="182D2F7C" w:rsidR="00F45D1A" w:rsidRDefault="00F45D1A" w:rsidP="000B0215">
      <w:pPr>
        <w:spacing w:line="276" w:lineRule="auto"/>
        <w:rPr>
          <w:rFonts w:ascii="Arial Narrow" w:eastAsia="Myriad Pro" w:hAnsi="Arial Narrow" w:cstheme="minorHAnsi"/>
          <w:color w:val="000000"/>
        </w:rPr>
      </w:pPr>
    </w:p>
    <w:p w14:paraId="0E3947C4" w14:textId="5323C78D" w:rsidR="00CF3DE7" w:rsidRPr="000D55DF" w:rsidRDefault="008A4650" w:rsidP="000B0215">
      <w:pPr>
        <w:spacing w:line="276" w:lineRule="auto"/>
        <w:jc w:val="both"/>
        <w:rPr>
          <w:rFonts w:ascii="Arial Narrow" w:eastAsia="Myriad Pro" w:hAnsi="Arial Narrow" w:cstheme="minorHAnsi"/>
          <w:color w:val="000000" w:themeColor="text1"/>
          <w:lang w:val="fr-FR"/>
        </w:rPr>
      </w:pPr>
      <w:r w:rsidRPr="000D55DF">
        <w:rPr>
          <w:rFonts w:ascii="Arial Narrow" w:eastAsia="Myriad Pro" w:hAnsi="Arial Narrow" w:cstheme="minorHAnsi"/>
          <w:color w:val="000000" w:themeColor="text1"/>
          <w:lang w:val="fr-FR"/>
        </w:rPr>
        <w:t xml:space="preserve">Concernant le </w:t>
      </w:r>
      <w:r w:rsidR="00CF3DE7" w:rsidRPr="000D55DF">
        <w:rPr>
          <w:rFonts w:ascii="Arial Narrow" w:eastAsia="Myriad Pro" w:hAnsi="Arial Narrow" w:cstheme="minorHAnsi"/>
          <w:color w:val="000000" w:themeColor="text1"/>
          <w:lang w:val="fr-FR"/>
        </w:rPr>
        <w:t>P</w:t>
      </w:r>
      <w:r w:rsidR="00CF3DE7" w:rsidRPr="000D55DF">
        <w:rPr>
          <w:rFonts w:ascii="Arial Narrow" w:eastAsia="Myriad Pro" w:hAnsi="Arial Narrow" w:cstheme="minorHAnsi"/>
          <w:color w:val="000000" w:themeColor="text1"/>
        </w:rPr>
        <w:t xml:space="preserve">roduit </w:t>
      </w:r>
      <w:r w:rsidR="006D7AD9" w:rsidRPr="000D55DF">
        <w:rPr>
          <w:rFonts w:ascii="Arial Narrow" w:eastAsia="Myriad Pro" w:hAnsi="Arial Narrow" w:cstheme="minorHAnsi"/>
          <w:color w:val="000000" w:themeColor="text1"/>
        </w:rPr>
        <w:t>3</w:t>
      </w:r>
      <w:r w:rsidR="001D249A">
        <w:rPr>
          <w:rStyle w:val="Appelnotedebasdep"/>
          <w:rFonts w:ascii="Arial Narrow" w:eastAsia="Myriad Pro" w:hAnsi="Arial Narrow" w:cstheme="minorHAnsi"/>
          <w:color w:val="000000" w:themeColor="text1"/>
        </w:rPr>
        <w:footnoteReference w:id="11"/>
      </w:r>
      <w:r w:rsidR="006B3A97" w:rsidRPr="000D55DF">
        <w:rPr>
          <w:rFonts w:ascii="Arial Narrow" w:eastAsia="Myriad Pro" w:hAnsi="Arial Narrow" w:cstheme="minorHAnsi"/>
          <w:color w:val="000000" w:themeColor="text1"/>
          <w:lang w:val="fr-FR"/>
        </w:rPr>
        <w:t>, le niveau de réalisation des cibles d’indicateurs est assez satisfaisant.</w:t>
      </w:r>
      <w:r w:rsidRPr="000D55DF">
        <w:rPr>
          <w:rFonts w:ascii="Arial Narrow" w:eastAsia="Myriad Pro" w:hAnsi="Arial Narrow" w:cstheme="minorHAnsi"/>
          <w:color w:val="000000" w:themeColor="text1"/>
          <w:lang w:val="fr-FR"/>
        </w:rPr>
        <w:t> </w:t>
      </w:r>
      <w:r w:rsidR="006B3A97" w:rsidRPr="000D55DF">
        <w:rPr>
          <w:rFonts w:ascii="Arial Narrow" w:eastAsia="Myriad Pro" w:hAnsi="Arial Narrow" w:cstheme="minorHAnsi"/>
          <w:color w:val="000000" w:themeColor="text1"/>
          <w:lang w:val="fr-FR"/>
        </w:rPr>
        <w:t>L’essentiel des cibles ont été dépassées</w:t>
      </w:r>
      <w:r w:rsidR="005C2BCC" w:rsidRPr="000D55DF">
        <w:rPr>
          <w:rFonts w:ascii="Arial Narrow" w:eastAsia="Myriad Pro" w:hAnsi="Arial Narrow" w:cstheme="minorHAnsi"/>
          <w:color w:val="000000" w:themeColor="text1"/>
          <w:lang w:val="fr-FR"/>
        </w:rPr>
        <w:t>, atteintes ou approchées</w:t>
      </w:r>
      <w:r w:rsidR="006B3A97" w:rsidRPr="000D55DF">
        <w:rPr>
          <w:rFonts w:ascii="Arial Narrow" w:eastAsia="Myriad Pro" w:hAnsi="Arial Narrow" w:cstheme="minorHAnsi"/>
          <w:color w:val="000000" w:themeColor="text1"/>
          <w:lang w:val="fr-FR"/>
        </w:rPr>
        <w:t>. Cinq (</w:t>
      </w:r>
      <w:r w:rsidR="006B3A97" w:rsidRPr="000D55DF">
        <w:rPr>
          <w:rFonts w:ascii="Arial Narrow" w:hAnsi="Arial Narrow" w:cs="Calibri"/>
          <w:color w:val="000000" w:themeColor="text1"/>
          <w:lang w:val="fr-FR"/>
        </w:rPr>
        <w:t>05)</w:t>
      </w:r>
      <w:r w:rsidR="006B3A97" w:rsidRPr="000D55DF">
        <w:rPr>
          <w:rFonts w:ascii="Arial Narrow" w:hAnsi="Arial Narrow" w:cs="Calibri"/>
          <w:color w:val="000000" w:themeColor="text1"/>
        </w:rPr>
        <w:t xml:space="preserve"> programme</w:t>
      </w:r>
      <w:r w:rsidR="006B3A97" w:rsidRPr="000D55DF">
        <w:rPr>
          <w:rFonts w:ascii="Arial Narrow" w:hAnsi="Arial Narrow" w:cs="Calibri"/>
          <w:color w:val="000000" w:themeColor="text1"/>
          <w:lang w:val="fr-FR"/>
        </w:rPr>
        <w:t>s</w:t>
      </w:r>
      <w:r w:rsidR="006B3A97" w:rsidRPr="000D55DF">
        <w:rPr>
          <w:rFonts w:ascii="Arial Narrow" w:hAnsi="Arial Narrow" w:cs="Calibri"/>
          <w:color w:val="000000" w:themeColor="text1"/>
        </w:rPr>
        <w:t xml:space="preserve"> nationaux de formation </w:t>
      </w:r>
      <w:r w:rsidR="006B3A97" w:rsidRPr="000D55DF">
        <w:rPr>
          <w:rFonts w:ascii="Arial Narrow" w:hAnsi="Arial Narrow" w:cs="Calibri"/>
          <w:color w:val="000000" w:themeColor="text1"/>
          <w:lang w:val="fr-FR"/>
        </w:rPr>
        <w:t>(</w:t>
      </w:r>
      <w:r w:rsidR="006B3A97" w:rsidRPr="000D55DF">
        <w:rPr>
          <w:rFonts w:ascii="Arial Narrow" w:hAnsi="Arial Narrow" w:cs="Calibri"/>
          <w:color w:val="000000" w:themeColor="text1"/>
        </w:rPr>
        <w:t>3.1.a.</w:t>
      </w:r>
      <w:r w:rsidR="006B3A97" w:rsidRPr="000D55DF">
        <w:rPr>
          <w:rFonts w:ascii="Arial Narrow" w:hAnsi="Arial Narrow" w:cs="Calibri"/>
          <w:color w:val="000000" w:themeColor="text1"/>
          <w:lang w:val="fr-FR"/>
        </w:rPr>
        <w:t>) sur 05 prévus ont été élaborés et approuvés (100%)</w:t>
      </w:r>
      <w:r w:rsidR="0006778D" w:rsidRPr="000D55DF">
        <w:rPr>
          <w:rFonts w:ascii="Arial Narrow" w:hAnsi="Arial Narrow" w:cs="Calibri"/>
          <w:color w:val="000000" w:themeColor="text1"/>
          <w:lang w:val="fr-FR"/>
        </w:rPr>
        <w:t xml:space="preserve">. </w:t>
      </w:r>
      <w:r w:rsidR="0006778D" w:rsidRPr="000D55DF">
        <w:rPr>
          <w:rFonts w:ascii="Arial Narrow" w:hAnsi="Arial Narrow" w:cs="Calibri"/>
          <w:color w:val="000000" w:themeColor="text1"/>
        </w:rPr>
        <w:t xml:space="preserve">Un guide sur la GIRE est produit et diffusé </w:t>
      </w:r>
      <w:r w:rsidR="0006778D" w:rsidRPr="000D55DF">
        <w:rPr>
          <w:rFonts w:ascii="Arial Narrow" w:hAnsi="Arial Narrow" w:cs="Calibri"/>
          <w:color w:val="000000" w:themeColor="text1"/>
          <w:lang w:val="fr-FR"/>
        </w:rPr>
        <w:t>(</w:t>
      </w:r>
      <w:r w:rsidR="0006778D" w:rsidRPr="000D55DF">
        <w:rPr>
          <w:rFonts w:ascii="Arial Narrow" w:hAnsi="Arial Narrow" w:cs="Calibri"/>
          <w:color w:val="000000" w:themeColor="text1"/>
        </w:rPr>
        <w:t>3.1.b.</w:t>
      </w:r>
      <w:r w:rsidR="0006778D" w:rsidRPr="000D55DF">
        <w:rPr>
          <w:rFonts w:ascii="Arial Narrow" w:hAnsi="Arial Narrow" w:cs="Calibri"/>
          <w:color w:val="000000" w:themeColor="text1"/>
          <w:lang w:val="fr-FR"/>
        </w:rPr>
        <w:t xml:space="preserve">) à travers 05 session de formation sur 06 prévus (83%) d’agents nationaux (3.2.a). Au total, 150 </w:t>
      </w:r>
      <w:r w:rsidR="0006778D" w:rsidRPr="000D55DF">
        <w:rPr>
          <w:rFonts w:ascii="Arial Narrow" w:hAnsi="Arial Narrow" w:cs="Calibri"/>
          <w:color w:val="000000" w:themeColor="text1"/>
        </w:rPr>
        <w:t>experts nationaux</w:t>
      </w:r>
      <w:r w:rsidR="0006778D" w:rsidRPr="000D55DF">
        <w:rPr>
          <w:rFonts w:ascii="Arial Narrow" w:hAnsi="Arial Narrow" w:cs="Calibri"/>
          <w:color w:val="000000" w:themeColor="text1"/>
          <w:lang w:val="fr-FR"/>
        </w:rPr>
        <w:t xml:space="preserve"> sur 40 prévus (375%) ont été </w:t>
      </w:r>
      <w:r w:rsidR="0006778D" w:rsidRPr="000D55DF">
        <w:rPr>
          <w:rFonts w:ascii="Arial Narrow" w:hAnsi="Arial Narrow" w:cs="Calibri"/>
          <w:color w:val="000000" w:themeColor="text1"/>
        </w:rPr>
        <w:t>formés par groupes sexospécifiqu</w:t>
      </w:r>
      <w:r w:rsidR="0006778D" w:rsidRPr="000D55DF">
        <w:rPr>
          <w:rFonts w:ascii="Arial Narrow" w:hAnsi="Arial Narrow" w:cs="Calibri"/>
          <w:color w:val="000000" w:themeColor="text1"/>
          <w:lang w:val="fr-FR"/>
        </w:rPr>
        <w:t>e (</w:t>
      </w:r>
      <w:r w:rsidR="0006778D" w:rsidRPr="000D55DF">
        <w:rPr>
          <w:rFonts w:ascii="Arial Narrow" w:hAnsi="Arial Narrow" w:cs="Calibri"/>
          <w:color w:val="000000" w:themeColor="text1"/>
        </w:rPr>
        <w:t>3.2.b.</w:t>
      </w:r>
      <w:r w:rsidR="0006778D" w:rsidRPr="000D55DF">
        <w:rPr>
          <w:rFonts w:ascii="Arial Narrow" w:hAnsi="Arial Narrow" w:cs="Calibri"/>
          <w:color w:val="000000" w:themeColor="text1"/>
          <w:lang w:val="fr-FR"/>
        </w:rPr>
        <w:t xml:space="preserve">). </w:t>
      </w:r>
      <w:r w:rsidR="005C2BCC" w:rsidRPr="000D55DF">
        <w:rPr>
          <w:rFonts w:ascii="Arial Narrow" w:hAnsi="Arial Narrow" w:cs="Calibri"/>
          <w:color w:val="000000" w:themeColor="text1"/>
          <w:lang w:val="fr-FR"/>
        </w:rPr>
        <w:t>300</w:t>
      </w:r>
      <w:r w:rsidR="0006778D" w:rsidRPr="000D55DF">
        <w:rPr>
          <w:rFonts w:ascii="Arial Narrow" w:hAnsi="Arial Narrow" w:cs="Calibri"/>
          <w:color w:val="000000" w:themeColor="text1"/>
          <w:lang w:val="fr-FR"/>
        </w:rPr>
        <w:t xml:space="preserve"> </w:t>
      </w:r>
      <w:r w:rsidR="0006778D" w:rsidRPr="000D55DF">
        <w:rPr>
          <w:rFonts w:ascii="Arial Narrow" w:hAnsi="Arial Narrow" w:cs="Calibri"/>
          <w:color w:val="000000" w:themeColor="text1"/>
        </w:rPr>
        <w:t>utilisateurs de l'eau</w:t>
      </w:r>
      <w:r w:rsidR="00B20286" w:rsidRPr="000D55DF">
        <w:rPr>
          <w:rFonts w:ascii="Arial Narrow" w:hAnsi="Arial Narrow" w:cs="Calibri"/>
          <w:color w:val="000000" w:themeColor="text1"/>
          <w:lang w:val="fr-FR"/>
        </w:rPr>
        <w:t xml:space="preserve"> sur une prévisions de 140 personnes (214%) ont été</w:t>
      </w:r>
      <w:r w:rsidR="0006778D" w:rsidRPr="000D55DF">
        <w:rPr>
          <w:rFonts w:ascii="Arial Narrow" w:hAnsi="Arial Narrow" w:cs="Calibri"/>
          <w:color w:val="000000" w:themeColor="text1"/>
        </w:rPr>
        <w:t xml:space="preserve"> formés par groupes sexo spécifiques</w:t>
      </w:r>
      <w:r w:rsidR="005C2BCC" w:rsidRPr="000D55DF">
        <w:rPr>
          <w:rFonts w:ascii="Arial Narrow" w:hAnsi="Arial Narrow" w:cs="Calibri"/>
          <w:color w:val="000000" w:themeColor="text1"/>
          <w:lang w:val="fr-FR"/>
        </w:rPr>
        <w:t xml:space="preserve"> (</w:t>
      </w:r>
      <w:r w:rsidR="005C2BCC" w:rsidRPr="000D55DF">
        <w:rPr>
          <w:rFonts w:ascii="Arial Narrow" w:hAnsi="Arial Narrow" w:cs="Calibri"/>
          <w:color w:val="000000" w:themeColor="text1"/>
        </w:rPr>
        <w:t>3.2.d.</w:t>
      </w:r>
      <w:r w:rsidR="005C2BCC" w:rsidRPr="000D55DF">
        <w:rPr>
          <w:rFonts w:ascii="Arial Narrow" w:hAnsi="Arial Narrow" w:cs="Calibri"/>
          <w:color w:val="000000" w:themeColor="text1"/>
          <w:lang w:val="fr-FR"/>
        </w:rPr>
        <w:t>)</w:t>
      </w:r>
      <w:r w:rsidR="00B20286" w:rsidRPr="000D55DF">
        <w:rPr>
          <w:rFonts w:ascii="Arial Narrow" w:hAnsi="Arial Narrow" w:cs="Calibri"/>
          <w:color w:val="000000" w:themeColor="text1"/>
          <w:lang w:val="fr-FR"/>
        </w:rPr>
        <w:t xml:space="preserve">. </w:t>
      </w:r>
      <w:r w:rsidR="00123293" w:rsidRPr="000D55DF">
        <w:rPr>
          <w:rFonts w:ascii="Arial Narrow" w:hAnsi="Arial Narrow" w:cs="Calibri"/>
          <w:color w:val="000000" w:themeColor="text1"/>
          <w:lang w:val="fr-FR"/>
        </w:rPr>
        <w:t>Par rapport à certains indicateurs, des progrès ont été réalisés sans qu’il ne soit possible de les mesurer compte tenu de destination des ressources ou de formulation de la cible de base. A ce niveau, il était initialement prévu de former 4</w:t>
      </w:r>
      <w:r w:rsidR="00123293" w:rsidRPr="000D55DF">
        <w:rPr>
          <w:rFonts w:ascii="Arial Narrow" w:hAnsi="Arial Narrow" w:cs="Calibri"/>
          <w:color w:val="000000" w:themeColor="text1"/>
        </w:rPr>
        <w:t xml:space="preserve">20 Universitaires / Chercheurs par groupes sexo spécifiques </w:t>
      </w:r>
      <w:r w:rsidR="00123293" w:rsidRPr="000D55DF">
        <w:rPr>
          <w:rFonts w:ascii="Arial Narrow" w:hAnsi="Arial Narrow" w:cs="Calibri"/>
          <w:color w:val="000000" w:themeColor="text1"/>
          <w:lang w:val="fr-FR"/>
        </w:rPr>
        <w:t>(3.4.b) mais dans la mise en œuvre</w:t>
      </w:r>
      <w:r w:rsidR="00123293" w:rsidRPr="000D55DF">
        <w:rPr>
          <w:rFonts w:ascii="Arial Narrow" w:hAnsi="Arial Narrow" w:cs="Calibri"/>
          <w:color w:val="000000" w:themeColor="text1"/>
        </w:rPr>
        <w:t xml:space="preserve"> </w:t>
      </w:r>
      <w:r w:rsidR="00123293" w:rsidRPr="000D55DF">
        <w:rPr>
          <w:rFonts w:ascii="Arial Narrow" w:hAnsi="Arial Narrow" w:cs="Calibri"/>
          <w:color w:val="000000" w:themeColor="text1"/>
          <w:lang w:val="fr-FR"/>
        </w:rPr>
        <w:t xml:space="preserve">du projet, il </w:t>
      </w:r>
      <w:r w:rsidR="00123293" w:rsidRPr="000D55DF">
        <w:rPr>
          <w:rFonts w:ascii="Arial Narrow" w:hAnsi="Arial Narrow" w:cs="Calibri"/>
          <w:color w:val="000000" w:themeColor="text1"/>
        </w:rPr>
        <w:t xml:space="preserve">s'est plutôt agit </w:t>
      </w:r>
      <w:r w:rsidR="00123293" w:rsidRPr="000D55DF">
        <w:rPr>
          <w:rFonts w:ascii="Arial Narrow" w:hAnsi="Arial Narrow" w:cs="Calibri"/>
          <w:color w:val="000000" w:themeColor="text1"/>
          <w:lang w:val="fr-FR"/>
        </w:rPr>
        <w:t>d’appuyer 0</w:t>
      </w:r>
      <w:r w:rsidR="00123293" w:rsidRPr="000D55DF">
        <w:rPr>
          <w:rFonts w:ascii="Arial Narrow" w:hAnsi="Arial Narrow" w:cs="Calibri"/>
          <w:color w:val="000000" w:themeColor="text1"/>
        </w:rPr>
        <w:t xml:space="preserve">2 projets de recherche de </w:t>
      </w:r>
      <w:r w:rsidR="00123293" w:rsidRPr="000D55DF">
        <w:rPr>
          <w:rFonts w:ascii="Arial Narrow" w:hAnsi="Arial Narrow" w:cs="Calibri"/>
          <w:color w:val="000000" w:themeColor="text1"/>
          <w:lang w:val="fr-FR"/>
        </w:rPr>
        <w:t>0</w:t>
      </w:r>
      <w:r w:rsidR="00123293" w:rsidRPr="000D55DF">
        <w:rPr>
          <w:rFonts w:ascii="Arial Narrow" w:hAnsi="Arial Narrow" w:cs="Calibri"/>
          <w:color w:val="000000" w:themeColor="text1"/>
        </w:rPr>
        <w:t xml:space="preserve">2 </w:t>
      </w:r>
      <w:r w:rsidR="00123293" w:rsidRPr="000D55DF">
        <w:rPr>
          <w:rFonts w:ascii="Arial Narrow" w:hAnsi="Arial Narrow" w:cs="Calibri"/>
          <w:color w:val="000000" w:themeColor="text1"/>
          <w:lang w:val="fr-FR"/>
        </w:rPr>
        <w:t>universités (RCA, Nigéria) dont les résultats feront l’objet</w:t>
      </w:r>
      <w:r w:rsidR="000D55DF" w:rsidRPr="000D55DF">
        <w:rPr>
          <w:rFonts w:ascii="Arial Narrow" w:hAnsi="Arial Narrow" w:cs="Calibri"/>
          <w:color w:val="000000" w:themeColor="text1"/>
          <w:lang w:val="fr-FR"/>
        </w:rPr>
        <w:t xml:space="preserve"> de vulgarisation</w:t>
      </w:r>
      <w:r w:rsidR="00123293" w:rsidRPr="000D55DF">
        <w:rPr>
          <w:rFonts w:ascii="Arial Narrow" w:hAnsi="Arial Narrow" w:cs="Calibri"/>
          <w:color w:val="000000" w:themeColor="text1"/>
          <w:lang w:val="fr-FR"/>
        </w:rPr>
        <w:t xml:space="preserve">. </w:t>
      </w:r>
      <w:r w:rsidR="000D55DF" w:rsidRPr="000D55DF">
        <w:rPr>
          <w:rFonts w:ascii="Arial Narrow" w:hAnsi="Arial Narrow" w:cs="Calibri"/>
          <w:color w:val="000000" w:themeColor="text1"/>
          <w:lang w:val="fr-FR"/>
        </w:rPr>
        <w:t>Aussi,</w:t>
      </w:r>
      <w:r w:rsidR="00B20286" w:rsidRPr="000D55DF">
        <w:rPr>
          <w:rFonts w:ascii="Arial Narrow" w:hAnsi="Arial Narrow" w:cs="Calibri"/>
          <w:color w:val="000000" w:themeColor="text1"/>
          <w:lang w:val="fr-FR"/>
        </w:rPr>
        <w:t xml:space="preserve"> </w:t>
      </w:r>
      <w:r w:rsidR="00B20286" w:rsidRPr="000D55DF">
        <w:rPr>
          <w:rFonts w:ascii="Arial Narrow" w:hAnsi="Arial Narrow" w:cs="Calibri"/>
          <w:color w:val="000000" w:themeColor="text1"/>
        </w:rPr>
        <w:t>1500</w:t>
      </w:r>
      <w:r w:rsidR="00B20286" w:rsidRPr="000D55DF">
        <w:rPr>
          <w:rFonts w:ascii="Arial Narrow" w:hAnsi="Arial Narrow" w:cs="Calibri"/>
          <w:color w:val="000000" w:themeColor="text1"/>
          <w:lang w:val="fr-FR"/>
        </w:rPr>
        <w:t xml:space="preserve"> personnes au niveau Communautaire ont été renforcés en </w:t>
      </w:r>
      <w:r w:rsidR="00B20286" w:rsidRPr="000D55DF">
        <w:rPr>
          <w:rFonts w:ascii="Arial Narrow" w:hAnsi="Arial Narrow" w:cs="Calibri"/>
          <w:color w:val="000000" w:themeColor="text1"/>
        </w:rPr>
        <w:t>matière d’eau, d’environnement, de changement climatique</w:t>
      </w:r>
      <w:r w:rsidR="00B20286" w:rsidRPr="000D55DF">
        <w:rPr>
          <w:rFonts w:ascii="Arial Narrow" w:hAnsi="Arial Narrow" w:cs="Calibri"/>
          <w:color w:val="000000" w:themeColor="text1"/>
          <w:lang w:val="fr-FR"/>
        </w:rPr>
        <w:t xml:space="preserve"> (3.4.c).</w:t>
      </w:r>
      <w:r w:rsidR="00B20286" w:rsidRPr="000D55DF">
        <w:rPr>
          <w:rFonts w:ascii="Arial Narrow" w:hAnsi="Arial Narrow" w:cs="Calibri"/>
          <w:color w:val="000000" w:themeColor="text1"/>
        </w:rPr>
        <w:t xml:space="preserve"> </w:t>
      </w:r>
      <w:r w:rsidR="000D55DF" w:rsidRPr="000D55DF">
        <w:rPr>
          <w:rFonts w:ascii="Arial Narrow" w:hAnsi="Arial Narrow" w:cs="Calibri"/>
          <w:color w:val="000000" w:themeColor="text1"/>
          <w:lang w:val="fr-FR"/>
        </w:rPr>
        <w:t xml:space="preserve">La principale insuffisance au niveau de ce produit tient au fait aucun </w:t>
      </w:r>
      <w:r w:rsidR="000D55DF" w:rsidRPr="000D55DF">
        <w:rPr>
          <w:rFonts w:ascii="Arial Narrow" w:hAnsi="Arial Narrow" w:cs="Calibri"/>
          <w:color w:val="000000" w:themeColor="text1"/>
        </w:rPr>
        <w:t>nouveaux projets conjoints des institutions du bassin</w:t>
      </w:r>
      <w:r w:rsidR="000D55DF" w:rsidRPr="000D55DF">
        <w:rPr>
          <w:rFonts w:ascii="Arial Narrow" w:hAnsi="Arial Narrow" w:cs="Calibri"/>
          <w:color w:val="000000" w:themeColor="text1"/>
          <w:lang w:val="fr-FR"/>
        </w:rPr>
        <w:t xml:space="preserve"> n’est en cours alors qu’il était attendu 03 par pays (15 au total) avant la fin du projet (</w:t>
      </w:r>
      <w:r w:rsidR="000D55DF" w:rsidRPr="000D55DF">
        <w:rPr>
          <w:rFonts w:ascii="Arial Narrow" w:hAnsi="Arial Narrow" w:cs="Calibri"/>
          <w:color w:val="000000" w:themeColor="text1"/>
        </w:rPr>
        <w:t>3.3.</w:t>
      </w:r>
      <w:r w:rsidR="000D55DF" w:rsidRPr="000D55DF">
        <w:rPr>
          <w:rFonts w:ascii="Arial Narrow" w:hAnsi="Arial Narrow" w:cs="Calibri"/>
          <w:color w:val="000000" w:themeColor="text1"/>
          <w:lang w:val="fr-FR"/>
        </w:rPr>
        <w:t>).</w:t>
      </w:r>
      <w:r w:rsidR="00B44D0E">
        <w:rPr>
          <w:rFonts w:ascii="Arial Narrow" w:hAnsi="Arial Narrow" w:cs="Calibri"/>
          <w:color w:val="000000" w:themeColor="text1"/>
          <w:lang w:val="fr-FR"/>
        </w:rPr>
        <w:t xml:space="preserve"> </w:t>
      </w:r>
    </w:p>
    <w:p w14:paraId="1077293E" w14:textId="68A978F7" w:rsidR="00E147E3" w:rsidRDefault="00E147E3" w:rsidP="000B0215">
      <w:pPr>
        <w:spacing w:line="276" w:lineRule="auto"/>
        <w:jc w:val="both"/>
        <w:rPr>
          <w:rFonts w:ascii="Arial Narrow" w:eastAsia="Myriad Pro" w:hAnsi="Arial Narrow" w:cstheme="minorHAnsi"/>
          <w:color w:val="000000"/>
          <w:lang w:eastAsia="en-US"/>
        </w:rPr>
      </w:pPr>
    </w:p>
    <w:p w14:paraId="48928860" w14:textId="44D797FD" w:rsidR="009A31EB" w:rsidRPr="00717F91" w:rsidRDefault="00032943" w:rsidP="00717F91">
      <w:pPr>
        <w:pStyle w:val="Lgende"/>
        <w:spacing w:after="0"/>
        <w:jc w:val="both"/>
        <w:rPr>
          <w:rFonts w:ascii="Arial Narrow" w:hAnsi="Arial Narrow"/>
          <w:b/>
          <w:bCs/>
          <w:i w:val="0"/>
          <w:iCs w:val="0"/>
          <w:sz w:val="22"/>
          <w:szCs w:val="22"/>
          <w:lang w:val="fr-FR"/>
        </w:rPr>
      </w:pPr>
      <w:bookmarkStart w:id="56" w:name="_Toc161584849"/>
      <w:r w:rsidRPr="00717F91">
        <w:rPr>
          <w:rFonts w:ascii="Arial Narrow" w:hAnsi="Arial Narrow"/>
          <w:b/>
          <w:bCs/>
          <w:i w:val="0"/>
          <w:iCs w:val="0"/>
          <w:sz w:val="22"/>
          <w:szCs w:val="22"/>
          <w:lang w:val="fr-FR"/>
        </w:rPr>
        <w:t xml:space="preserve">Tableau </w:t>
      </w:r>
      <w:r w:rsidRPr="00717F91">
        <w:rPr>
          <w:rFonts w:ascii="Arial Narrow" w:hAnsi="Arial Narrow"/>
          <w:b/>
          <w:bCs/>
          <w:i w:val="0"/>
          <w:iCs w:val="0"/>
          <w:sz w:val="22"/>
          <w:szCs w:val="22"/>
          <w:lang w:val="fr-FR"/>
        </w:rPr>
        <w:fldChar w:fldCharType="begin"/>
      </w:r>
      <w:r w:rsidRPr="00717F91">
        <w:rPr>
          <w:rFonts w:ascii="Arial Narrow" w:hAnsi="Arial Narrow"/>
          <w:b/>
          <w:bCs/>
          <w:i w:val="0"/>
          <w:iCs w:val="0"/>
          <w:sz w:val="22"/>
          <w:szCs w:val="22"/>
          <w:lang w:val="fr-FR"/>
        </w:rPr>
        <w:instrText xml:space="preserve"> SEQ Tableau \* ARABIC </w:instrText>
      </w:r>
      <w:r w:rsidRPr="00717F91">
        <w:rPr>
          <w:rFonts w:ascii="Arial Narrow" w:hAnsi="Arial Narrow"/>
          <w:b/>
          <w:bCs/>
          <w:i w:val="0"/>
          <w:iCs w:val="0"/>
          <w:sz w:val="22"/>
          <w:szCs w:val="22"/>
          <w:lang w:val="fr-FR"/>
        </w:rPr>
        <w:fldChar w:fldCharType="separate"/>
      </w:r>
      <w:r w:rsidRPr="00717F91">
        <w:rPr>
          <w:rFonts w:ascii="Arial Narrow" w:hAnsi="Arial Narrow"/>
          <w:b/>
          <w:bCs/>
          <w:i w:val="0"/>
          <w:iCs w:val="0"/>
          <w:sz w:val="22"/>
          <w:szCs w:val="22"/>
          <w:lang w:val="fr-FR"/>
        </w:rPr>
        <w:t>12</w:t>
      </w:r>
      <w:r w:rsidRPr="00717F91">
        <w:rPr>
          <w:rFonts w:ascii="Arial Narrow" w:hAnsi="Arial Narrow"/>
          <w:b/>
          <w:bCs/>
          <w:i w:val="0"/>
          <w:iCs w:val="0"/>
          <w:sz w:val="22"/>
          <w:szCs w:val="22"/>
          <w:lang w:val="fr-FR"/>
        </w:rPr>
        <w:fldChar w:fldCharType="end"/>
      </w:r>
      <w:r w:rsidRPr="00717F91">
        <w:rPr>
          <w:rFonts w:ascii="Arial Narrow" w:hAnsi="Arial Narrow"/>
          <w:b/>
          <w:bCs/>
          <w:i w:val="0"/>
          <w:iCs w:val="0"/>
          <w:sz w:val="22"/>
          <w:szCs w:val="22"/>
          <w:lang w:val="fr-FR"/>
        </w:rPr>
        <w:t xml:space="preserve">: </w:t>
      </w:r>
      <w:r w:rsidR="009A31EB" w:rsidRPr="00717F91">
        <w:rPr>
          <w:rFonts w:ascii="Arial Narrow" w:hAnsi="Arial Narrow"/>
          <w:b/>
          <w:bCs/>
          <w:i w:val="0"/>
          <w:iCs w:val="0"/>
          <w:sz w:val="22"/>
          <w:szCs w:val="22"/>
          <w:lang w:val="fr-FR"/>
        </w:rPr>
        <w:t>Niveau de réalisation des indicateurs du produit 3</w:t>
      </w:r>
      <w:bookmarkEnd w:id="56"/>
    </w:p>
    <w:tbl>
      <w:tblPr>
        <w:tblW w:w="9493" w:type="dxa"/>
        <w:tblCellMar>
          <w:left w:w="70" w:type="dxa"/>
          <w:right w:w="70" w:type="dxa"/>
        </w:tblCellMar>
        <w:tblLook w:val="04A0" w:firstRow="1" w:lastRow="0" w:firstColumn="1" w:lastColumn="0" w:noHBand="0" w:noVBand="1"/>
      </w:tblPr>
      <w:tblGrid>
        <w:gridCol w:w="380"/>
        <w:gridCol w:w="3584"/>
        <w:gridCol w:w="612"/>
        <w:gridCol w:w="742"/>
        <w:gridCol w:w="692"/>
        <w:gridCol w:w="3483"/>
      </w:tblGrid>
      <w:tr w:rsidR="00D147E5" w:rsidRPr="00D147E5" w14:paraId="6C2B8D03" w14:textId="77777777" w:rsidTr="00693BE1">
        <w:trPr>
          <w:trHeight w:val="213"/>
          <w:tblHeader/>
        </w:trPr>
        <w:tc>
          <w:tcPr>
            <w:tcW w:w="380" w:type="dxa"/>
            <w:tcBorders>
              <w:top w:val="single" w:sz="4" w:space="0" w:color="auto"/>
              <w:bottom w:val="single" w:sz="4" w:space="0" w:color="auto"/>
            </w:tcBorders>
            <w:shd w:val="clear" w:color="000000" w:fill="B4C6E7"/>
            <w:noWrap/>
            <w:vAlign w:val="center"/>
            <w:hideMark/>
          </w:tcPr>
          <w:p w14:paraId="32D0C303" w14:textId="77777777" w:rsidR="00D147E5" w:rsidRPr="00515BE4" w:rsidRDefault="00D147E5" w:rsidP="000B0215">
            <w:pPr>
              <w:spacing w:line="276" w:lineRule="auto"/>
              <w:jc w:val="center"/>
              <w:rPr>
                <w:rFonts w:ascii="Arial Narrow" w:hAnsi="Arial Narrow" w:cs="Calibri"/>
                <w:color w:val="000000"/>
                <w:sz w:val="20"/>
                <w:szCs w:val="20"/>
              </w:rPr>
            </w:pPr>
            <w:r w:rsidRPr="00515BE4">
              <w:rPr>
                <w:rFonts w:ascii="Arial Narrow" w:hAnsi="Arial Narrow" w:cs="Calibri"/>
                <w:color w:val="000000"/>
                <w:sz w:val="20"/>
                <w:szCs w:val="20"/>
              </w:rPr>
              <w:t>N0</w:t>
            </w:r>
          </w:p>
        </w:tc>
        <w:tc>
          <w:tcPr>
            <w:tcW w:w="3584" w:type="dxa"/>
            <w:tcBorders>
              <w:top w:val="single" w:sz="4" w:space="0" w:color="auto"/>
              <w:bottom w:val="single" w:sz="4" w:space="0" w:color="auto"/>
            </w:tcBorders>
            <w:shd w:val="clear" w:color="000000" w:fill="B4C6E7"/>
            <w:noWrap/>
            <w:vAlign w:val="center"/>
            <w:hideMark/>
          </w:tcPr>
          <w:p w14:paraId="0DD6068F" w14:textId="77777777" w:rsidR="00D147E5" w:rsidRPr="00515BE4" w:rsidRDefault="00D147E5" w:rsidP="000B0215">
            <w:pPr>
              <w:spacing w:line="276" w:lineRule="auto"/>
              <w:jc w:val="center"/>
              <w:rPr>
                <w:rFonts w:ascii="Arial Narrow" w:hAnsi="Arial Narrow" w:cs="Calibri"/>
                <w:color w:val="000000"/>
                <w:sz w:val="20"/>
                <w:szCs w:val="20"/>
              </w:rPr>
            </w:pPr>
            <w:r w:rsidRPr="00515BE4">
              <w:rPr>
                <w:rFonts w:ascii="Arial Narrow" w:hAnsi="Arial Narrow" w:cs="Calibri"/>
                <w:color w:val="000000"/>
                <w:sz w:val="20"/>
                <w:szCs w:val="20"/>
              </w:rPr>
              <w:t>Indicateur</w:t>
            </w:r>
          </w:p>
        </w:tc>
        <w:tc>
          <w:tcPr>
            <w:tcW w:w="612" w:type="dxa"/>
            <w:tcBorders>
              <w:top w:val="single" w:sz="4" w:space="0" w:color="auto"/>
              <w:bottom w:val="single" w:sz="4" w:space="0" w:color="auto"/>
            </w:tcBorders>
            <w:shd w:val="clear" w:color="000000" w:fill="B4C6E7"/>
            <w:noWrap/>
            <w:vAlign w:val="center"/>
            <w:hideMark/>
          </w:tcPr>
          <w:p w14:paraId="66C665D4" w14:textId="77777777" w:rsidR="00D147E5" w:rsidRPr="00515BE4" w:rsidRDefault="00D147E5" w:rsidP="000B0215">
            <w:pPr>
              <w:spacing w:line="276" w:lineRule="auto"/>
              <w:jc w:val="center"/>
              <w:rPr>
                <w:rFonts w:ascii="Arial Narrow" w:hAnsi="Arial Narrow" w:cs="Calibri"/>
                <w:color w:val="000000"/>
                <w:sz w:val="20"/>
                <w:szCs w:val="20"/>
              </w:rPr>
            </w:pPr>
            <w:r w:rsidRPr="00515BE4">
              <w:rPr>
                <w:rFonts w:ascii="Arial Narrow" w:hAnsi="Arial Narrow" w:cs="Calibri"/>
                <w:color w:val="000000"/>
                <w:sz w:val="20"/>
                <w:szCs w:val="20"/>
              </w:rPr>
              <w:t>Prévu</w:t>
            </w:r>
          </w:p>
        </w:tc>
        <w:tc>
          <w:tcPr>
            <w:tcW w:w="742" w:type="dxa"/>
            <w:tcBorders>
              <w:top w:val="single" w:sz="4" w:space="0" w:color="auto"/>
              <w:bottom w:val="single" w:sz="4" w:space="0" w:color="auto"/>
            </w:tcBorders>
            <w:shd w:val="clear" w:color="000000" w:fill="B4C6E7"/>
            <w:noWrap/>
            <w:vAlign w:val="center"/>
            <w:hideMark/>
          </w:tcPr>
          <w:p w14:paraId="643D5399" w14:textId="77777777" w:rsidR="00D147E5" w:rsidRPr="00515BE4" w:rsidRDefault="00D147E5" w:rsidP="000B0215">
            <w:pPr>
              <w:spacing w:line="276" w:lineRule="auto"/>
              <w:jc w:val="center"/>
              <w:rPr>
                <w:rFonts w:ascii="Arial Narrow" w:hAnsi="Arial Narrow" w:cs="Calibri"/>
                <w:color w:val="000000"/>
                <w:sz w:val="20"/>
                <w:szCs w:val="20"/>
              </w:rPr>
            </w:pPr>
            <w:r w:rsidRPr="00515BE4">
              <w:rPr>
                <w:rFonts w:ascii="Arial Narrow" w:hAnsi="Arial Narrow" w:cs="Calibri"/>
                <w:color w:val="000000"/>
                <w:sz w:val="20"/>
                <w:szCs w:val="20"/>
              </w:rPr>
              <w:t>Réalisé</w:t>
            </w:r>
          </w:p>
        </w:tc>
        <w:tc>
          <w:tcPr>
            <w:tcW w:w="692" w:type="dxa"/>
            <w:tcBorders>
              <w:top w:val="single" w:sz="4" w:space="0" w:color="auto"/>
              <w:bottom w:val="single" w:sz="4" w:space="0" w:color="auto"/>
            </w:tcBorders>
            <w:shd w:val="clear" w:color="000000" w:fill="B4C6E7"/>
            <w:vAlign w:val="center"/>
            <w:hideMark/>
          </w:tcPr>
          <w:p w14:paraId="1FBD0FC4" w14:textId="77777777" w:rsidR="00D147E5" w:rsidRPr="00515BE4" w:rsidRDefault="00D147E5" w:rsidP="000B0215">
            <w:pPr>
              <w:spacing w:line="276" w:lineRule="auto"/>
              <w:jc w:val="center"/>
              <w:rPr>
                <w:rFonts w:ascii="Arial Narrow" w:hAnsi="Arial Narrow" w:cs="Calibri"/>
                <w:color w:val="000000"/>
                <w:sz w:val="20"/>
                <w:szCs w:val="20"/>
              </w:rPr>
            </w:pPr>
            <w:r w:rsidRPr="00515BE4">
              <w:rPr>
                <w:rFonts w:ascii="Arial Narrow" w:hAnsi="Arial Narrow" w:cs="Calibri"/>
                <w:color w:val="000000"/>
                <w:sz w:val="20"/>
                <w:szCs w:val="20"/>
              </w:rPr>
              <w:t>Taux (%)</w:t>
            </w:r>
          </w:p>
        </w:tc>
        <w:tc>
          <w:tcPr>
            <w:tcW w:w="3483" w:type="dxa"/>
            <w:tcBorders>
              <w:top w:val="single" w:sz="4" w:space="0" w:color="auto"/>
              <w:bottom w:val="single" w:sz="4" w:space="0" w:color="auto"/>
            </w:tcBorders>
            <w:shd w:val="clear" w:color="000000" w:fill="B4C6E7"/>
            <w:noWrap/>
            <w:vAlign w:val="center"/>
            <w:hideMark/>
          </w:tcPr>
          <w:p w14:paraId="33129D5B" w14:textId="64FBEE8B" w:rsidR="00D147E5" w:rsidRPr="00515BE4" w:rsidRDefault="00D147E5" w:rsidP="000B0215">
            <w:pPr>
              <w:spacing w:line="276" w:lineRule="auto"/>
              <w:jc w:val="center"/>
              <w:rPr>
                <w:rFonts w:ascii="Arial Narrow" w:hAnsi="Arial Narrow" w:cs="Calibri"/>
                <w:color w:val="000000"/>
                <w:sz w:val="20"/>
                <w:szCs w:val="20"/>
                <w:lang w:val="en-US"/>
              </w:rPr>
            </w:pPr>
            <w:r w:rsidRPr="00515BE4">
              <w:rPr>
                <w:rFonts w:ascii="Arial Narrow" w:hAnsi="Arial Narrow" w:cs="Calibri"/>
                <w:color w:val="000000"/>
                <w:sz w:val="20"/>
                <w:szCs w:val="20"/>
                <w:lang w:val="en-US"/>
              </w:rPr>
              <w:t>Observations/</w:t>
            </w:r>
            <w:r w:rsidRPr="00515BE4">
              <w:rPr>
                <w:rFonts w:ascii="Arial Narrow" w:hAnsi="Arial Narrow" w:cs="Calibri"/>
                <w:color w:val="000000"/>
                <w:sz w:val="20"/>
                <w:szCs w:val="20"/>
              </w:rPr>
              <w:t>Commentaire</w:t>
            </w:r>
            <w:r w:rsidRPr="00515BE4">
              <w:rPr>
                <w:rFonts w:ascii="Arial Narrow" w:hAnsi="Arial Narrow" w:cs="Calibri"/>
                <w:color w:val="000000"/>
                <w:sz w:val="20"/>
                <w:szCs w:val="20"/>
                <w:lang w:val="en-US"/>
              </w:rPr>
              <w:t>s</w:t>
            </w:r>
          </w:p>
        </w:tc>
      </w:tr>
      <w:tr w:rsidR="007862AB" w:rsidRPr="007862AB" w14:paraId="140B91E1" w14:textId="77777777" w:rsidTr="00693BE1">
        <w:trPr>
          <w:trHeight w:val="662"/>
        </w:trPr>
        <w:tc>
          <w:tcPr>
            <w:tcW w:w="380" w:type="dxa"/>
            <w:tcBorders>
              <w:top w:val="single" w:sz="4" w:space="0" w:color="auto"/>
              <w:bottom w:val="single" w:sz="4" w:space="0" w:color="auto"/>
            </w:tcBorders>
            <w:shd w:val="clear" w:color="auto" w:fill="auto"/>
            <w:noWrap/>
            <w:vAlign w:val="center"/>
            <w:hideMark/>
          </w:tcPr>
          <w:p w14:paraId="5DCDADF0" w14:textId="77777777" w:rsidR="00D147E5" w:rsidRPr="00693BE1" w:rsidRDefault="00D147E5" w:rsidP="000B0215">
            <w:pPr>
              <w:spacing w:line="276" w:lineRule="auto"/>
              <w:jc w:val="center"/>
              <w:rPr>
                <w:rFonts w:ascii="Arial Narrow" w:hAnsi="Arial Narrow" w:cs="Calibri"/>
                <w:color w:val="000000" w:themeColor="text1"/>
                <w:sz w:val="20"/>
                <w:szCs w:val="20"/>
              </w:rPr>
            </w:pPr>
            <w:r w:rsidRPr="00693BE1">
              <w:rPr>
                <w:rFonts w:ascii="Arial Narrow" w:hAnsi="Arial Narrow" w:cs="Calibri"/>
                <w:color w:val="000000" w:themeColor="text1"/>
                <w:sz w:val="20"/>
                <w:szCs w:val="20"/>
              </w:rPr>
              <w:t>1</w:t>
            </w:r>
          </w:p>
        </w:tc>
        <w:tc>
          <w:tcPr>
            <w:tcW w:w="3584" w:type="dxa"/>
            <w:tcBorders>
              <w:top w:val="single" w:sz="4" w:space="0" w:color="auto"/>
              <w:bottom w:val="single" w:sz="4" w:space="0" w:color="auto"/>
            </w:tcBorders>
            <w:shd w:val="clear" w:color="auto" w:fill="auto"/>
            <w:vAlign w:val="center"/>
            <w:hideMark/>
          </w:tcPr>
          <w:p w14:paraId="3696C826" w14:textId="2FFB2922" w:rsidR="00D147E5" w:rsidRPr="00693BE1" w:rsidRDefault="00D147E5" w:rsidP="000B0215">
            <w:pPr>
              <w:spacing w:line="276" w:lineRule="auto"/>
              <w:jc w:val="both"/>
              <w:rPr>
                <w:rFonts w:ascii="Arial Narrow" w:hAnsi="Arial Narrow" w:cs="Calibri"/>
                <w:color w:val="000000" w:themeColor="text1"/>
                <w:sz w:val="20"/>
                <w:szCs w:val="20"/>
              </w:rPr>
            </w:pPr>
            <w:r w:rsidRPr="00693BE1">
              <w:rPr>
                <w:rFonts w:ascii="Arial Narrow" w:hAnsi="Arial Narrow" w:cs="Calibri"/>
                <w:color w:val="000000" w:themeColor="text1"/>
                <w:sz w:val="20"/>
                <w:szCs w:val="20"/>
              </w:rPr>
              <w:t>3.1.a. Nombre de programme nationaux de formation / Pays</w:t>
            </w:r>
          </w:p>
        </w:tc>
        <w:tc>
          <w:tcPr>
            <w:tcW w:w="612" w:type="dxa"/>
            <w:tcBorders>
              <w:top w:val="single" w:sz="4" w:space="0" w:color="auto"/>
              <w:bottom w:val="single" w:sz="4" w:space="0" w:color="auto"/>
            </w:tcBorders>
            <w:shd w:val="clear" w:color="auto" w:fill="auto"/>
            <w:vAlign w:val="center"/>
            <w:hideMark/>
          </w:tcPr>
          <w:p w14:paraId="51892C3A" w14:textId="77777777" w:rsidR="00D147E5" w:rsidRPr="00693BE1" w:rsidRDefault="00D147E5" w:rsidP="000B0215">
            <w:pPr>
              <w:spacing w:line="276" w:lineRule="auto"/>
              <w:jc w:val="center"/>
              <w:rPr>
                <w:rFonts w:ascii="Arial Narrow" w:hAnsi="Arial Narrow" w:cs="Calibri"/>
                <w:color w:val="000000" w:themeColor="text1"/>
                <w:sz w:val="20"/>
                <w:szCs w:val="20"/>
              </w:rPr>
            </w:pPr>
            <w:r w:rsidRPr="00693BE1">
              <w:rPr>
                <w:rFonts w:ascii="Arial Narrow" w:hAnsi="Arial Narrow" w:cs="Calibri"/>
                <w:color w:val="000000" w:themeColor="text1"/>
                <w:sz w:val="20"/>
                <w:szCs w:val="20"/>
              </w:rPr>
              <w:t>5</w:t>
            </w:r>
          </w:p>
        </w:tc>
        <w:tc>
          <w:tcPr>
            <w:tcW w:w="742" w:type="dxa"/>
            <w:tcBorders>
              <w:top w:val="single" w:sz="4" w:space="0" w:color="auto"/>
              <w:bottom w:val="single" w:sz="4" w:space="0" w:color="auto"/>
            </w:tcBorders>
            <w:shd w:val="clear" w:color="auto" w:fill="auto"/>
            <w:noWrap/>
            <w:vAlign w:val="center"/>
            <w:hideMark/>
          </w:tcPr>
          <w:p w14:paraId="16727F6B" w14:textId="77777777" w:rsidR="00D147E5" w:rsidRPr="00693BE1" w:rsidRDefault="00D147E5" w:rsidP="000B0215">
            <w:pPr>
              <w:spacing w:line="276" w:lineRule="auto"/>
              <w:jc w:val="center"/>
              <w:rPr>
                <w:rFonts w:ascii="Arial Narrow" w:hAnsi="Arial Narrow" w:cs="Calibri"/>
                <w:color w:val="000000" w:themeColor="text1"/>
                <w:sz w:val="20"/>
                <w:szCs w:val="20"/>
              </w:rPr>
            </w:pPr>
            <w:r w:rsidRPr="00693BE1">
              <w:rPr>
                <w:rFonts w:ascii="Arial Narrow" w:hAnsi="Arial Narrow" w:cs="Calibri"/>
                <w:color w:val="000000" w:themeColor="text1"/>
                <w:sz w:val="20"/>
                <w:szCs w:val="20"/>
              </w:rPr>
              <w:t>5</w:t>
            </w:r>
          </w:p>
        </w:tc>
        <w:tc>
          <w:tcPr>
            <w:tcW w:w="692" w:type="dxa"/>
            <w:tcBorders>
              <w:top w:val="single" w:sz="4" w:space="0" w:color="auto"/>
              <w:bottom w:val="single" w:sz="4" w:space="0" w:color="auto"/>
            </w:tcBorders>
            <w:shd w:val="clear" w:color="auto" w:fill="auto"/>
            <w:noWrap/>
            <w:vAlign w:val="center"/>
            <w:hideMark/>
          </w:tcPr>
          <w:p w14:paraId="418EF740" w14:textId="77777777" w:rsidR="00D147E5" w:rsidRPr="00693BE1" w:rsidRDefault="00D147E5" w:rsidP="000B0215">
            <w:pPr>
              <w:spacing w:line="276" w:lineRule="auto"/>
              <w:jc w:val="center"/>
              <w:rPr>
                <w:rFonts w:ascii="Arial Narrow" w:hAnsi="Arial Narrow" w:cs="Calibri"/>
                <w:color w:val="000000" w:themeColor="text1"/>
                <w:sz w:val="20"/>
                <w:szCs w:val="20"/>
              </w:rPr>
            </w:pPr>
            <w:r w:rsidRPr="00693BE1">
              <w:rPr>
                <w:rFonts w:ascii="Arial Narrow" w:hAnsi="Arial Narrow" w:cs="Calibri"/>
                <w:color w:val="000000" w:themeColor="text1"/>
                <w:sz w:val="20"/>
                <w:szCs w:val="20"/>
              </w:rPr>
              <w:t>100</w:t>
            </w:r>
          </w:p>
        </w:tc>
        <w:tc>
          <w:tcPr>
            <w:tcW w:w="3483" w:type="dxa"/>
            <w:tcBorders>
              <w:top w:val="single" w:sz="4" w:space="0" w:color="auto"/>
              <w:bottom w:val="single" w:sz="4" w:space="0" w:color="auto"/>
            </w:tcBorders>
            <w:shd w:val="clear" w:color="auto" w:fill="auto"/>
            <w:vAlign w:val="center"/>
            <w:hideMark/>
          </w:tcPr>
          <w:p w14:paraId="24B021C0" w14:textId="609D683A" w:rsidR="00D147E5" w:rsidRPr="00693BE1" w:rsidRDefault="009A31EB" w:rsidP="000B0215">
            <w:pPr>
              <w:spacing w:line="276" w:lineRule="auto"/>
              <w:jc w:val="both"/>
              <w:rPr>
                <w:rFonts w:ascii="Arial Narrow" w:hAnsi="Arial Narrow" w:cs="Calibri"/>
                <w:color w:val="000000" w:themeColor="text1"/>
                <w:sz w:val="20"/>
                <w:szCs w:val="20"/>
              </w:rPr>
            </w:pPr>
            <w:r w:rsidRPr="00693BE1">
              <w:rPr>
                <w:rFonts w:ascii="Arial Narrow" w:hAnsi="Arial Narrow" w:cs="Calibri"/>
                <w:color w:val="000000" w:themeColor="text1"/>
                <w:sz w:val="20"/>
                <w:szCs w:val="20"/>
                <w:lang w:val="fr-FR"/>
              </w:rPr>
              <w:t xml:space="preserve">Formulation initiale dans le PRODOC : </w:t>
            </w:r>
            <w:r w:rsidRPr="00693BE1">
              <w:rPr>
                <w:rFonts w:ascii="Arial Narrow" w:hAnsi="Arial Narrow" w:cs="Calibri"/>
                <w:color w:val="000000" w:themeColor="text1"/>
                <w:sz w:val="20"/>
                <w:szCs w:val="20"/>
              </w:rPr>
              <w:t xml:space="preserve"> Programmes nationaux/locaux de formation                           </w:t>
            </w:r>
          </w:p>
        </w:tc>
      </w:tr>
      <w:tr w:rsidR="007862AB" w:rsidRPr="007862AB" w14:paraId="20F7E6A9" w14:textId="77777777" w:rsidTr="00693BE1">
        <w:trPr>
          <w:trHeight w:val="776"/>
        </w:trPr>
        <w:tc>
          <w:tcPr>
            <w:tcW w:w="380" w:type="dxa"/>
            <w:tcBorders>
              <w:top w:val="single" w:sz="4" w:space="0" w:color="auto"/>
              <w:bottom w:val="single" w:sz="4" w:space="0" w:color="auto"/>
            </w:tcBorders>
            <w:shd w:val="clear" w:color="auto" w:fill="auto"/>
            <w:noWrap/>
            <w:vAlign w:val="center"/>
            <w:hideMark/>
          </w:tcPr>
          <w:p w14:paraId="1AE81106" w14:textId="77777777" w:rsidR="00D147E5" w:rsidRPr="00693BE1" w:rsidRDefault="00D147E5" w:rsidP="000B0215">
            <w:pPr>
              <w:spacing w:line="276" w:lineRule="auto"/>
              <w:jc w:val="center"/>
              <w:rPr>
                <w:rFonts w:ascii="Arial Narrow" w:hAnsi="Arial Narrow" w:cs="Calibri"/>
                <w:color w:val="000000" w:themeColor="text1"/>
                <w:sz w:val="20"/>
                <w:szCs w:val="20"/>
              </w:rPr>
            </w:pPr>
            <w:r w:rsidRPr="00693BE1">
              <w:rPr>
                <w:rFonts w:ascii="Arial Narrow" w:hAnsi="Arial Narrow" w:cs="Calibri"/>
                <w:color w:val="000000" w:themeColor="text1"/>
                <w:sz w:val="20"/>
                <w:szCs w:val="20"/>
              </w:rPr>
              <w:t>2</w:t>
            </w:r>
          </w:p>
        </w:tc>
        <w:tc>
          <w:tcPr>
            <w:tcW w:w="3584" w:type="dxa"/>
            <w:tcBorders>
              <w:top w:val="single" w:sz="4" w:space="0" w:color="auto"/>
              <w:bottom w:val="single" w:sz="4" w:space="0" w:color="auto"/>
            </w:tcBorders>
            <w:shd w:val="clear" w:color="auto" w:fill="auto"/>
            <w:vAlign w:val="center"/>
            <w:hideMark/>
          </w:tcPr>
          <w:p w14:paraId="53E1D411" w14:textId="77777777" w:rsidR="00D147E5" w:rsidRPr="00693BE1" w:rsidRDefault="00D147E5" w:rsidP="000B0215">
            <w:pPr>
              <w:spacing w:line="276" w:lineRule="auto"/>
              <w:jc w:val="both"/>
              <w:rPr>
                <w:rFonts w:ascii="Arial Narrow" w:hAnsi="Arial Narrow" w:cs="Calibri"/>
                <w:color w:val="000000" w:themeColor="text1"/>
                <w:sz w:val="20"/>
                <w:szCs w:val="20"/>
              </w:rPr>
            </w:pPr>
            <w:r w:rsidRPr="00693BE1">
              <w:rPr>
                <w:rFonts w:ascii="Arial Narrow" w:hAnsi="Arial Narrow" w:cs="Calibri"/>
                <w:color w:val="000000" w:themeColor="text1"/>
                <w:sz w:val="20"/>
                <w:szCs w:val="20"/>
              </w:rPr>
              <w:t>3.1.b. Un guide sur la GIRE est produit et diffusé aux différentes parties nationales à travers des supports de sensibilisation</w:t>
            </w:r>
          </w:p>
        </w:tc>
        <w:tc>
          <w:tcPr>
            <w:tcW w:w="612" w:type="dxa"/>
            <w:tcBorders>
              <w:top w:val="single" w:sz="4" w:space="0" w:color="auto"/>
              <w:bottom w:val="single" w:sz="4" w:space="0" w:color="auto"/>
            </w:tcBorders>
            <w:shd w:val="clear" w:color="auto" w:fill="auto"/>
            <w:vAlign w:val="center"/>
            <w:hideMark/>
          </w:tcPr>
          <w:p w14:paraId="1991758E" w14:textId="77777777" w:rsidR="00D147E5" w:rsidRPr="00693BE1" w:rsidRDefault="00D147E5" w:rsidP="000B0215">
            <w:pPr>
              <w:spacing w:line="276" w:lineRule="auto"/>
              <w:jc w:val="center"/>
              <w:rPr>
                <w:rFonts w:ascii="Arial Narrow" w:hAnsi="Arial Narrow" w:cs="Calibri"/>
                <w:color w:val="000000" w:themeColor="text1"/>
                <w:sz w:val="20"/>
                <w:szCs w:val="20"/>
              </w:rPr>
            </w:pPr>
            <w:r w:rsidRPr="00693BE1">
              <w:rPr>
                <w:rFonts w:ascii="Arial Narrow" w:hAnsi="Arial Narrow" w:cs="Calibri"/>
                <w:color w:val="000000" w:themeColor="text1"/>
                <w:sz w:val="20"/>
                <w:szCs w:val="20"/>
              </w:rPr>
              <w:t>1</w:t>
            </w:r>
          </w:p>
        </w:tc>
        <w:tc>
          <w:tcPr>
            <w:tcW w:w="742" w:type="dxa"/>
            <w:tcBorders>
              <w:top w:val="single" w:sz="4" w:space="0" w:color="auto"/>
              <w:bottom w:val="single" w:sz="4" w:space="0" w:color="auto"/>
            </w:tcBorders>
            <w:shd w:val="clear" w:color="auto" w:fill="auto"/>
            <w:noWrap/>
            <w:vAlign w:val="center"/>
            <w:hideMark/>
          </w:tcPr>
          <w:p w14:paraId="7C579935" w14:textId="77777777" w:rsidR="00D147E5" w:rsidRPr="00693BE1" w:rsidRDefault="00D147E5" w:rsidP="000B0215">
            <w:pPr>
              <w:spacing w:line="276" w:lineRule="auto"/>
              <w:jc w:val="center"/>
              <w:rPr>
                <w:rFonts w:ascii="Arial Narrow" w:hAnsi="Arial Narrow" w:cs="Calibri"/>
                <w:color w:val="000000" w:themeColor="text1"/>
                <w:sz w:val="20"/>
                <w:szCs w:val="20"/>
              </w:rPr>
            </w:pPr>
            <w:r w:rsidRPr="00693BE1">
              <w:rPr>
                <w:rFonts w:ascii="Arial Narrow" w:hAnsi="Arial Narrow" w:cs="Calibri"/>
                <w:color w:val="000000" w:themeColor="text1"/>
                <w:sz w:val="20"/>
                <w:szCs w:val="20"/>
              </w:rPr>
              <w:t>1</w:t>
            </w:r>
          </w:p>
        </w:tc>
        <w:tc>
          <w:tcPr>
            <w:tcW w:w="692" w:type="dxa"/>
            <w:tcBorders>
              <w:top w:val="single" w:sz="4" w:space="0" w:color="auto"/>
              <w:bottom w:val="single" w:sz="4" w:space="0" w:color="auto"/>
            </w:tcBorders>
            <w:shd w:val="clear" w:color="auto" w:fill="auto"/>
            <w:noWrap/>
            <w:vAlign w:val="center"/>
            <w:hideMark/>
          </w:tcPr>
          <w:p w14:paraId="479D712D" w14:textId="77777777" w:rsidR="00D147E5" w:rsidRPr="00693BE1" w:rsidRDefault="00D147E5" w:rsidP="000B0215">
            <w:pPr>
              <w:spacing w:line="276" w:lineRule="auto"/>
              <w:jc w:val="center"/>
              <w:rPr>
                <w:rFonts w:ascii="Arial Narrow" w:hAnsi="Arial Narrow" w:cs="Calibri"/>
                <w:color w:val="000000" w:themeColor="text1"/>
                <w:sz w:val="20"/>
                <w:szCs w:val="20"/>
              </w:rPr>
            </w:pPr>
            <w:r w:rsidRPr="00693BE1">
              <w:rPr>
                <w:rFonts w:ascii="Arial Narrow" w:hAnsi="Arial Narrow" w:cs="Calibri"/>
                <w:color w:val="000000" w:themeColor="text1"/>
                <w:sz w:val="20"/>
                <w:szCs w:val="20"/>
              </w:rPr>
              <w:t>100</w:t>
            </w:r>
          </w:p>
        </w:tc>
        <w:tc>
          <w:tcPr>
            <w:tcW w:w="3483" w:type="dxa"/>
            <w:tcBorders>
              <w:top w:val="single" w:sz="4" w:space="0" w:color="auto"/>
              <w:bottom w:val="single" w:sz="4" w:space="0" w:color="auto"/>
            </w:tcBorders>
            <w:shd w:val="clear" w:color="auto" w:fill="auto"/>
            <w:vAlign w:val="center"/>
            <w:hideMark/>
          </w:tcPr>
          <w:p w14:paraId="7E0BACFA" w14:textId="77777777" w:rsidR="00D147E5" w:rsidRPr="00693BE1" w:rsidRDefault="00D147E5" w:rsidP="000B0215">
            <w:pPr>
              <w:spacing w:line="276" w:lineRule="auto"/>
              <w:jc w:val="both"/>
              <w:rPr>
                <w:rFonts w:ascii="Arial Narrow" w:hAnsi="Arial Narrow" w:cs="Calibri"/>
                <w:color w:val="000000" w:themeColor="text1"/>
                <w:sz w:val="20"/>
                <w:szCs w:val="20"/>
              </w:rPr>
            </w:pPr>
            <w:r w:rsidRPr="00693BE1">
              <w:rPr>
                <w:rFonts w:ascii="Arial Narrow" w:hAnsi="Arial Narrow" w:cs="Calibri"/>
                <w:color w:val="000000" w:themeColor="text1"/>
                <w:sz w:val="20"/>
                <w:szCs w:val="20"/>
              </w:rPr>
              <w:t>La documentation disponible ne fait pas une mention explicite sur la production de ce guide</w:t>
            </w:r>
          </w:p>
        </w:tc>
      </w:tr>
      <w:tr w:rsidR="007862AB" w:rsidRPr="007862AB" w14:paraId="23C74D35" w14:textId="77777777" w:rsidTr="00693BE1">
        <w:trPr>
          <w:trHeight w:val="249"/>
        </w:trPr>
        <w:tc>
          <w:tcPr>
            <w:tcW w:w="380" w:type="dxa"/>
            <w:tcBorders>
              <w:top w:val="single" w:sz="4" w:space="0" w:color="auto"/>
              <w:bottom w:val="single" w:sz="4" w:space="0" w:color="auto"/>
            </w:tcBorders>
            <w:shd w:val="clear" w:color="auto" w:fill="auto"/>
            <w:noWrap/>
            <w:vAlign w:val="center"/>
            <w:hideMark/>
          </w:tcPr>
          <w:p w14:paraId="6158B457" w14:textId="77777777" w:rsidR="00D147E5" w:rsidRPr="00693BE1" w:rsidRDefault="00D147E5" w:rsidP="000B0215">
            <w:pPr>
              <w:spacing w:line="276" w:lineRule="auto"/>
              <w:jc w:val="center"/>
              <w:rPr>
                <w:rFonts w:ascii="Arial Narrow" w:hAnsi="Arial Narrow" w:cs="Calibri"/>
                <w:color w:val="000000" w:themeColor="text1"/>
                <w:sz w:val="20"/>
                <w:szCs w:val="20"/>
              </w:rPr>
            </w:pPr>
            <w:r w:rsidRPr="00693BE1">
              <w:rPr>
                <w:rFonts w:ascii="Arial Narrow" w:hAnsi="Arial Narrow" w:cs="Calibri"/>
                <w:color w:val="000000" w:themeColor="text1"/>
                <w:sz w:val="20"/>
                <w:szCs w:val="20"/>
              </w:rPr>
              <w:t>3</w:t>
            </w:r>
          </w:p>
        </w:tc>
        <w:tc>
          <w:tcPr>
            <w:tcW w:w="3584" w:type="dxa"/>
            <w:tcBorders>
              <w:top w:val="single" w:sz="4" w:space="0" w:color="auto"/>
              <w:bottom w:val="single" w:sz="4" w:space="0" w:color="auto"/>
            </w:tcBorders>
            <w:shd w:val="clear" w:color="auto" w:fill="auto"/>
            <w:vAlign w:val="center"/>
            <w:hideMark/>
          </w:tcPr>
          <w:p w14:paraId="230B4A5E" w14:textId="333808BA" w:rsidR="009A31EB" w:rsidRPr="00693BE1" w:rsidRDefault="00D147E5" w:rsidP="000B0215">
            <w:pPr>
              <w:spacing w:line="276" w:lineRule="auto"/>
              <w:jc w:val="both"/>
              <w:rPr>
                <w:rFonts w:ascii="Arial Narrow" w:hAnsi="Arial Narrow" w:cs="Calibri"/>
                <w:color w:val="000000" w:themeColor="text1"/>
                <w:sz w:val="20"/>
                <w:szCs w:val="20"/>
              </w:rPr>
            </w:pPr>
            <w:r w:rsidRPr="00693BE1">
              <w:rPr>
                <w:rFonts w:ascii="Arial Narrow" w:hAnsi="Arial Narrow" w:cs="Calibri"/>
                <w:color w:val="000000" w:themeColor="text1"/>
                <w:sz w:val="20"/>
                <w:szCs w:val="20"/>
              </w:rPr>
              <w:t>3.2. a. Nombre de sessions de formations tenues</w:t>
            </w:r>
            <w:r w:rsidR="009A31EB" w:rsidRPr="00693BE1">
              <w:rPr>
                <w:rFonts w:ascii="Arial Narrow" w:hAnsi="Arial Narrow" w:cs="Calibri"/>
                <w:color w:val="000000" w:themeColor="text1"/>
                <w:sz w:val="20"/>
                <w:szCs w:val="20"/>
              </w:rPr>
              <w:t xml:space="preserve"> (1 au niveau régional et 1/pays)</w:t>
            </w:r>
          </w:p>
        </w:tc>
        <w:tc>
          <w:tcPr>
            <w:tcW w:w="612" w:type="dxa"/>
            <w:tcBorders>
              <w:top w:val="single" w:sz="4" w:space="0" w:color="auto"/>
              <w:bottom w:val="single" w:sz="4" w:space="0" w:color="auto"/>
            </w:tcBorders>
            <w:shd w:val="clear" w:color="auto" w:fill="auto"/>
            <w:vAlign w:val="center"/>
            <w:hideMark/>
          </w:tcPr>
          <w:p w14:paraId="0330CD0C" w14:textId="77777777" w:rsidR="00D147E5" w:rsidRPr="00693BE1" w:rsidRDefault="00D147E5" w:rsidP="000B0215">
            <w:pPr>
              <w:spacing w:line="276" w:lineRule="auto"/>
              <w:jc w:val="center"/>
              <w:rPr>
                <w:rFonts w:ascii="Arial Narrow" w:hAnsi="Arial Narrow" w:cs="Calibri"/>
                <w:color w:val="000000" w:themeColor="text1"/>
                <w:sz w:val="20"/>
                <w:szCs w:val="20"/>
              </w:rPr>
            </w:pPr>
            <w:r w:rsidRPr="00693BE1">
              <w:rPr>
                <w:rFonts w:ascii="Arial Narrow" w:hAnsi="Arial Narrow" w:cs="Calibri"/>
                <w:color w:val="000000" w:themeColor="text1"/>
                <w:sz w:val="20"/>
                <w:szCs w:val="20"/>
              </w:rPr>
              <w:t>6</w:t>
            </w:r>
          </w:p>
        </w:tc>
        <w:tc>
          <w:tcPr>
            <w:tcW w:w="742" w:type="dxa"/>
            <w:tcBorders>
              <w:top w:val="single" w:sz="4" w:space="0" w:color="auto"/>
              <w:bottom w:val="single" w:sz="4" w:space="0" w:color="auto"/>
            </w:tcBorders>
            <w:shd w:val="clear" w:color="auto" w:fill="auto"/>
            <w:noWrap/>
            <w:vAlign w:val="center"/>
            <w:hideMark/>
          </w:tcPr>
          <w:p w14:paraId="0236F11F" w14:textId="77777777" w:rsidR="00D147E5" w:rsidRPr="00693BE1" w:rsidRDefault="00D147E5" w:rsidP="000B0215">
            <w:pPr>
              <w:spacing w:line="276" w:lineRule="auto"/>
              <w:jc w:val="center"/>
              <w:rPr>
                <w:rFonts w:ascii="Arial Narrow" w:hAnsi="Arial Narrow" w:cs="Calibri"/>
                <w:color w:val="000000" w:themeColor="text1"/>
                <w:sz w:val="20"/>
                <w:szCs w:val="20"/>
              </w:rPr>
            </w:pPr>
            <w:r w:rsidRPr="00693BE1">
              <w:rPr>
                <w:rFonts w:ascii="Arial Narrow" w:hAnsi="Arial Narrow" w:cs="Calibri"/>
                <w:color w:val="000000" w:themeColor="text1"/>
                <w:sz w:val="20"/>
                <w:szCs w:val="20"/>
              </w:rPr>
              <w:t>5</w:t>
            </w:r>
          </w:p>
        </w:tc>
        <w:tc>
          <w:tcPr>
            <w:tcW w:w="692" w:type="dxa"/>
            <w:tcBorders>
              <w:top w:val="single" w:sz="4" w:space="0" w:color="auto"/>
              <w:bottom w:val="single" w:sz="4" w:space="0" w:color="auto"/>
            </w:tcBorders>
            <w:shd w:val="clear" w:color="auto" w:fill="auto"/>
            <w:noWrap/>
            <w:vAlign w:val="center"/>
            <w:hideMark/>
          </w:tcPr>
          <w:p w14:paraId="10CCE8BD" w14:textId="3F8DF7F3" w:rsidR="00D147E5" w:rsidRPr="00693BE1" w:rsidRDefault="00D147E5" w:rsidP="000B0215">
            <w:pPr>
              <w:spacing w:line="276" w:lineRule="auto"/>
              <w:jc w:val="center"/>
              <w:rPr>
                <w:rFonts w:ascii="Arial Narrow" w:hAnsi="Arial Narrow" w:cs="Calibri"/>
                <w:color w:val="000000" w:themeColor="text1"/>
                <w:sz w:val="20"/>
                <w:szCs w:val="20"/>
              </w:rPr>
            </w:pPr>
            <w:r w:rsidRPr="00693BE1">
              <w:rPr>
                <w:rFonts w:ascii="Arial Narrow" w:hAnsi="Arial Narrow" w:cs="Calibri"/>
                <w:color w:val="000000" w:themeColor="text1"/>
                <w:sz w:val="20"/>
                <w:szCs w:val="20"/>
              </w:rPr>
              <w:t>83</w:t>
            </w:r>
          </w:p>
        </w:tc>
        <w:tc>
          <w:tcPr>
            <w:tcW w:w="3483" w:type="dxa"/>
            <w:tcBorders>
              <w:top w:val="single" w:sz="4" w:space="0" w:color="auto"/>
              <w:bottom w:val="single" w:sz="4" w:space="0" w:color="auto"/>
            </w:tcBorders>
            <w:shd w:val="clear" w:color="auto" w:fill="auto"/>
            <w:noWrap/>
            <w:vAlign w:val="center"/>
            <w:hideMark/>
          </w:tcPr>
          <w:p w14:paraId="1EF6001D" w14:textId="69AD4CE6" w:rsidR="000D55DF" w:rsidRPr="00693BE1" w:rsidRDefault="000D55DF" w:rsidP="000B0215">
            <w:pPr>
              <w:spacing w:line="276" w:lineRule="auto"/>
              <w:jc w:val="both"/>
              <w:rPr>
                <w:rFonts w:ascii="Arial Narrow" w:hAnsi="Arial Narrow" w:cs="Calibri"/>
                <w:color w:val="000000" w:themeColor="text1"/>
                <w:sz w:val="20"/>
                <w:szCs w:val="20"/>
              </w:rPr>
            </w:pPr>
            <w:r w:rsidRPr="00693BE1">
              <w:rPr>
                <w:rFonts w:ascii="Arial Narrow" w:hAnsi="Arial Narrow" w:cs="Calibri"/>
                <w:color w:val="000000" w:themeColor="text1"/>
                <w:sz w:val="20"/>
                <w:szCs w:val="20"/>
                <w:lang w:val="fr-FR"/>
              </w:rPr>
              <w:t xml:space="preserve">Formulation initiale dans le prodoc : </w:t>
            </w:r>
            <w:r w:rsidRPr="00693BE1">
              <w:rPr>
                <w:rFonts w:ascii="Arial Narrow" w:hAnsi="Arial Narrow" w:cs="Calibri"/>
                <w:color w:val="000000" w:themeColor="text1"/>
                <w:sz w:val="20"/>
                <w:szCs w:val="20"/>
              </w:rPr>
              <w:t xml:space="preserve"> Nombre d’agents nationaux formés en gestion de l’eau.                   </w:t>
            </w:r>
          </w:p>
          <w:p w14:paraId="20096729" w14:textId="730D4FCD" w:rsidR="00D147E5" w:rsidRPr="00693BE1" w:rsidRDefault="00D147E5" w:rsidP="000B0215">
            <w:pPr>
              <w:spacing w:line="276" w:lineRule="auto"/>
              <w:jc w:val="both"/>
              <w:rPr>
                <w:rFonts w:ascii="Arial Narrow" w:hAnsi="Arial Narrow" w:cs="Calibri"/>
                <w:color w:val="000000" w:themeColor="text1"/>
                <w:sz w:val="20"/>
                <w:szCs w:val="20"/>
              </w:rPr>
            </w:pPr>
          </w:p>
        </w:tc>
      </w:tr>
      <w:tr w:rsidR="007862AB" w:rsidRPr="007862AB" w14:paraId="6A973D51" w14:textId="77777777" w:rsidTr="00693BE1">
        <w:trPr>
          <w:trHeight w:val="153"/>
        </w:trPr>
        <w:tc>
          <w:tcPr>
            <w:tcW w:w="380" w:type="dxa"/>
            <w:tcBorders>
              <w:top w:val="single" w:sz="4" w:space="0" w:color="auto"/>
              <w:bottom w:val="single" w:sz="4" w:space="0" w:color="auto"/>
            </w:tcBorders>
            <w:shd w:val="clear" w:color="auto" w:fill="auto"/>
            <w:noWrap/>
            <w:vAlign w:val="center"/>
            <w:hideMark/>
          </w:tcPr>
          <w:p w14:paraId="2FE9AC31" w14:textId="77777777" w:rsidR="00D147E5" w:rsidRPr="00693BE1" w:rsidRDefault="00D147E5" w:rsidP="000B0215">
            <w:pPr>
              <w:spacing w:line="276" w:lineRule="auto"/>
              <w:jc w:val="center"/>
              <w:rPr>
                <w:rFonts w:ascii="Arial Narrow" w:hAnsi="Arial Narrow" w:cs="Calibri"/>
                <w:color w:val="000000" w:themeColor="text1"/>
                <w:sz w:val="20"/>
                <w:szCs w:val="20"/>
              </w:rPr>
            </w:pPr>
            <w:r w:rsidRPr="00693BE1">
              <w:rPr>
                <w:rFonts w:ascii="Arial Narrow" w:hAnsi="Arial Narrow" w:cs="Calibri"/>
                <w:color w:val="000000" w:themeColor="text1"/>
                <w:sz w:val="20"/>
                <w:szCs w:val="20"/>
              </w:rPr>
              <w:t>4</w:t>
            </w:r>
          </w:p>
        </w:tc>
        <w:tc>
          <w:tcPr>
            <w:tcW w:w="3584" w:type="dxa"/>
            <w:tcBorders>
              <w:top w:val="single" w:sz="4" w:space="0" w:color="auto"/>
              <w:bottom w:val="single" w:sz="4" w:space="0" w:color="auto"/>
            </w:tcBorders>
            <w:shd w:val="clear" w:color="auto" w:fill="auto"/>
            <w:vAlign w:val="bottom"/>
            <w:hideMark/>
          </w:tcPr>
          <w:p w14:paraId="327FA7A6" w14:textId="77777777" w:rsidR="00D147E5" w:rsidRPr="00693BE1" w:rsidRDefault="00D147E5" w:rsidP="000B0215">
            <w:pPr>
              <w:spacing w:line="276" w:lineRule="auto"/>
              <w:jc w:val="both"/>
              <w:rPr>
                <w:rFonts w:ascii="Arial Narrow" w:hAnsi="Arial Narrow" w:cs="Calibri"/>
                <w:color w:val="000000" w:themeColor="text1"/>
                <w:sz w:val="20"/>
                <w:szCs w:val="20"/>
              </w:rPr>
            </w:pPr>
            <w:r w:rsidRPr="00693BE1">
              <w:rPr>
                <w:rFonts w:ascii="Arial Narrow" w:hAnsi="Arial Narrow" w:cs="Calibri"/>
                <w:color w:val="000000" w:themeColor="text1"/>
                <w:sz w:val="20"/>
                <w:szCs w:val="20"/>
              </w:rPr>
              <w:t xml:space="preserve"> 3.2.b. Nombre d'experts nationaux formés par groupes sexospécifiques </w:t>
            </w:r>
          </w:p>
        </w:tc>
        <w:tc>
          <w:tcPr>
            <w:tcW w:w="612" w:type="dxa"/>
            <w:tcBorders>
              <w:top w:val="single" w:sz="4" w:space="0" w:color="auto"/>
              <w:bottom w:val="single" w:sz="4" w:space="0" w:color="auto"/>
            </w:tcBorders>
            <w:shd w:val="clear" w:color="auto" w:fill="auto"/>
            <w:vAlign w:val="center"/>
            <w:hideMark/>
          </w:tcPr>
          <w:p w14:paraId="664F4898" w14:textId="77777777" w:rsidR="00D147E5" w:rsidRPr="00693BE1" w:rsidRDefault="00D147E5" w:rsidP="000B0215">
            <w:pPr>
              <w:spacing w:line="276" w:lineRule="auto"/>
              <w:jc w:val="center"/>
              <w:rPr>
                <w:rFonts w:ascii="Arial Narrow" w:hAnsi="Arial Narrow" w:cs="Calibri"/>
                <w:color w:val="000000" w:themeColor="text1"/>
                <w:sz w:val="20"/>
                <w:szCs w:val="20"/>
              </w:rPr>
            </w:pPr>
            <w:r w:rsidRPr="00693BE1">
              <w:rPr>
                <w:rFonts w:ascii="Arial Narrow" w:hAnsi="Arial Narrow" w:cs="Calibri"/>
                <w:color w:val="000000" w:themeColor="text1"/>
                <w:sz w:val="20"/>
                <w:szCs w:val="20"/>
              </w:rPr>
              <w:t>40</w:t>
            </w:r>
          </w:p>
        </w:tc>
        <w:tc>
          <w:tcPr>
            <w:tcW w:w="742" w:type="dxa"/>
            <w:tcBorders>
              <w:top w:val="single" w:sz="4" w:space="0" w:color="auto"/>
              <w:bottom w:val="single" w:sz="4" w:space="0" w:color="auto"/>
            </w:tcBorders>
            <w:shd w:val="clear" w:color="auto" w:fill="auto"/>
            <w:noWrap/>
            <w:vAlign w:val="center"/>
            <w:hideMark/>
          </w:tcPr>
          <w:p w14:paraId="0AA0DF64" w14:textId="77777777" w:rsidR="00D147E5" w:rsidRPr="00693BE1" w:rsidRDefault="00D147E5" w:rsidP="000B0215">
            <w:pPr>
              <w:spacing w:line="276" w:lineRule="auto"/>
              <w:jc w:val="center"/>
              <w:rPr>
                <w:rFonts w:ascii="Arial Narrow" w:hAnsi="Arial Narrow" w:cs="Calibri"/>
                <w:color w:val="000000" w:themeColor="text1"/>
                <w:sz w:val="20"/>
                <w:szCs w:val="20"/>
              </w:rPr>
            </w:pPr>
            <w:r w:rsidRPr="00693BE1">
              <w:rPr>
                <w:rFonts w:ascii="Arial Narrow" w:hAnsi="Arial Narrow" w:cs="Calibri"/>
                <w:color w:val="000000" w:themeColor="text1"/>
                <w:sz w:val="20"/>
                <w:szCs w:val="20"/>
              </w:rPr>
              <w:t>150</w:t>
            </w:r>
          </w:p>
        </w:tc>
        <w:tc>
          <w:tcPr>
            <w:tcW w:w="692" w:type="dxa"/>
            <w:tcBorders>
              <w:top w:val="single" w:sz="4" w:space="0" w:color="auto"/>
              <w:bottom w:val="single" w:sz="4" w:space="0" w:color="auto"/>
            </w:tcBorders>
            <w:shd w:val="clear" w:color="auto" w:fill="auto"/>
            <w:noWrap/>
            <w:vAlign w:val="center"/>
            <w:hideMark/>
          </w:tcPr>
          <w:p w14:paraId="58A6AF95" w14:textId="77777777" w:rsidR="00D147E5" w:rsidRPr="00693BE1" w:rsidRDefault="00D147E5" w:rsidP="000B0215">
            <w:pPr>
              <w:spacing w:line="276" w:lineRule="auto"/>
              <w:jc w:val="center"/>
              <w:rPr>
                <w:rFonts w:ascii="Arial Narrow" w:hAnsi="Arial Narrow" w:cs="Calibri"/>
                <w:color w:val="000000" w:themeColor="text1"/>
                <w:sz w:val="20"/>
                <w:szCs w:val="20"/>
              </w:rPr>
            </w:pPr>
            <w:r w:rsidRPr="00693BE1">
              <w:rPr>
                <w:rFonts w:ascii="Arial Narrow" w:hAnsi="Arial Narrow" w:cs="Calibri"/>
                <w:color w:val="000000" w:themeColor="text1"/>
                <w:sz w:val="20"/>
                <w:szCs w:val="20"/>
              </w:rPr>
              <w:t>375</w:t>
            </w:r>
          </w:p>
        </w:tc>
        <w:tc>
          <w:tcPr>
            <w:tcW w:w="3483" w:type="dxa"/>
            <w:tcBorders>
              <w:top w:val="single" w:sz="4" w:space="0" w:color="auto"/>
              <w:bottom w:val="single" w:sz="4" w:space="0" w:color="auto"/>
            </w:tcBorders>
            <w:shd w:val="clear" w:color="auto" w:fill="auto"/>
            <w:vAlign w:val="center"/>
            <w:hideMark/>
          </w:tcPr>
          <w:p w14:paraId="0DAAC012" w14:textId="77777777" w:rsidR="00D147E5" w:rsidRPr="00693BE1" w:rsidRDefault="00D147E5" w:rsidP="000B0215">
            <w:pPr>
              <w:spacing w:line="276" w:lineRule="auto"/>
              <w:jc w:val="both"/>
              <w:rPr>
                <w:rFonts w:ascii="Arial Narrow" w:hAnsi="Arial Narrow" w:cs="Calibri"/>
                <w:color w:val="000000" w:themeColor="text1"/>
                <w:sz w:val="20"/>
                <w:szCs w:val="20"/>
              </w:rPr>
            </w:pPr>
            <w:r w:rsidRPr="00693BE1">
              <w:rPr>
                <w:rFonts w:ascii="Arial Narrow" w:hAnsi="Arial Narrow" w:cs="Calibri"/>
                <w:color w:val="000000" w:themeColor="text1"/>
                <w:sz w:val="20"/>
                <w:szCs w:val="20"/>
              </w:rPr>
              <w:t>10 directement et 30 indirectement par</w:t>
            </w:r>
            <w:r w:rsidRPr="00693BE1">
              <w:rPr>
                <w:rFonts w:ascii="Arial Narrow" w:hAnsi="Arial Narrow" w:cs="Calibri"/>
                <w:color w:val="000000" w:themeColor="text1"/>
                <w:sz w:val="20"/>
                <w:szCs w:val="20"/>
              </w:rPr>
              <w:br/>
              <w:t>avant l’Année 5</w:t>
            </w:r>
          </w:p>
        </w:tc>
      </w:tr>
      <w:tr w:rsidR="007862AB" w:rsidRPr="007862AB" w14:paraId="131C9AD2" w14:textId="77777777" w:rsidTr="00693BE1">
        <w:trPr>
          <w:trHeight w:val="1053"/>
        </w:trPr>
        <w:tc>
          <w:tcPr>
            <w:tcW w:w="380" w:type="dxa"/>
            <w:tcBorders>
              <w:top w:val="single" w:sz="4" w:space="0" w:color="auto"/>
              <w:bottom w:val="single" w:sz="4" w:space="0" w:color="auto"/>
            </w:tcBorders>
            <w:shd w:val="clear" w:color="auto" w:fill="auto"/>
            <w:noWrap/>
            <w:vAlign w:val="center"/>
            <w:hideMark/>
          </w:tcPr>
          <w:p w14:paraId="471830E8" w14:textId="77777777" w:rsidR="00D147E5" w:rsidRPr="00693BE1" w:rsidRDefault="00D147E5" w:rsidP="000B0215">
            <w:pPr>
              <w:spacing w:line="276" w:lineRule="auto"/>
              <w:jc w:val="center"/>
              <w:rPr>
                <w:rFonts w:ascii="Arial Narrow" w:hAnsi="Arial Narrow" w:cs="Calibri"/>
                <w:color w:val="000000" w:themeColor="text1"/>
                <w:sz w:val="20"/>
                <w:szCs w:val="20"/>
              </w:rPr>
            </w:pPr>
            <w:r w:rsidRPr="00693BE1">
              <w:rPr>
                <w:rFonts w:ascii="Arial Narrow" w:hAnsi="Arial Narrow" w:cs="Calibri"/>
                <w:color w:val="000000" w:themeColor="text1"/>
                <w:sz w:val="20"/>
                <w:szCs w:val="20"/>
              </w:rPr>
              <w:lastRenderedPageBreak/>
              <w:t>5</w:t>
            </w:r>
          </w:p>
        </w:tc>
        <w:tc>
          <w:tcPr>
            <w:tcW w:w="3584" w:type="dxa"/>
            <w:tcBorders>
              <w:top w:val="single" w:sz="4" w:space="0" w:color="auto"/>
              <w:bottom w:val="single" w:sz="4" w:space="0" w:color="auto"/>
            </w:tcBorders>
            <w:shd w:val="clear" w:color="auto" w:fill="auto"/>
            <w:vAlign w:val="center"/>
            <w:hideMark/>
          </w:tcPr>
          <w:p w14:paraId="0618FE04" w14:textId="77777777" w:rsidR="00D147E5" w:rsidRPr="00693BE1" w:rsidRDefault="00D147E5" w:rsidP="000B0215">
            <w:pPr>
              <w:spacing w:line="276" w:lineRule="auto"/>
              <w:jc w:val="both"/>
              <w:rPr>
                <w:rFonts w:ascii="Arial Narrow" w:hAnsi="Arial Narrow" w:cs="Calibri"/>
                <w:color w:val="000000" w:themeColor="text1"/>
                <w:sz w:val="20"/>
                <w:szCs w:val="20"/>
              </w:rPr>
            </w:pPr>
            <w:r w:rsidRPr="00693BE1">
              <w:rPr>
                <w:rFonts w:ascii="Arial Narrow" w:hAnsi="Arial Narrow" w:cs="Calibri"/>
                <w:color w:val="000000" w:themeColor="text1"/>
                <w:sz w:val="20"/>
                <w:szCs w:val="20"/>
              </w:rPr>
              <w:t xml:space="preserve">3.2.c. Nombre d'Universitaires / Chercheurs formés par groupes sexo spécifiques </w:t>
            </w:r>
          </w:p>
        </w:tc>
        <w:tc>
          <w:tcPr>
            <w:tcW w:w="612" w:type="dxa"/>
            <w:tcBorders>
              <w:top w:val="single" w:sz="4" w:space="0" w:color="auto"/>
              <w:bottom w:val="single" w:sz="4" w:space="0" w:color="auto"/>
            </w:tcBorders>
            <w:shd w:val="clear" w:color="auto" w:fill="auto"/>
            <w:vAlign w:val="center"/>
            <w:hideMark/>
          </w:tcPr>
          <w:p w14:paraId="07D588BE" w14:textId="77777777" w:rsidR="00D147E5" w:rsidRPr="00693BE1" w:rsidRDefault="00D147E5" w:rsidP="000B0215">
            <w:pPr>
              <w:spacing w:line="276" w:lineRule="auto"/>
              <w:jc w:val="center"/>
              <w:rPr>
                <w:rFonts w:ascii="Arial Narrow" w:hAnsi="Arial Narrow" w:cs="Calibri"/>
                <w:color w:val="000000" w:themeColor="text1"/>
                <w:sz w:val="20"/>
                <w:szCs w:val="20"/>
              </w:rPr>
            </w:pPr>
            <w:r w:rsidRPr="00693BE1">
              <w:rPr>
                <w:rFonts w:ascii="Arial Narrow" w:hAnsi="Arial Narrow" w:cs="Calibri"/>
                <w:color w:val="000000" w:themeColor="text1"/>
                <w:sz w:val="20"/>
                <w:szCs w:val="20"/>
              </w:rPr>
              <w:t>520</w:t>
            </w:r>
          </w:p>
        </w:tc>
        <w:tc>
          <w:tcPr>
            <w:tcW w:w="742" w:type="dxa"/>
            <w:tcBorders>
              <w:top w:val="single" w:sz="4" w:space="0" w:color="auto"/>
              <w:bottom w:val="single" w:sz="4" w:space="0" w:color="auto"/>
            </w:tcBorders>
            <w:shd w:val="clear" w:color="auto" w:fill="auto"/>
            <w:noWrap/>
            <w:vAlign w:val="center"/>
            <w:hideMark/>
          </w:tcPr>
          <w:p w14:paraId="25EB97B9" w14:textId="77777777" w:rsidR="00D147E5" w:rsidRPr="00693BE1" w:rsidRDefault="00D147E5" w:rsidP="000B0215">
            <w:pPr>
              <w:spacing w:line="276" w:lineRule="auto"/>
              <w:jc w:val="center"/>
              <w:rPr>
                <w:rFonts w:ascii="Arial Narrow" w:hAnsi="Arial Narrow" w:cs="Calibri"/>
                <w:color w:val="000000" w:themeColor="text1"/>
                <w:sz w:val="20"/>
                <w:szCs w:val="20"/>
              </w:rPr>
            </w:pPr>
            <w:r w:rsidRPr="00693BE1">
              <w:rPr>
                <w:rFonts w:ascii="Arial Narrow" w:hAnsi="Arial Narrow" w:cs="Calibri"/>
                <w:color w:val="000000" w:themeColor="text1"/>
                <w:sz w:val="20"/>
                <w:szCs w:val="20"/>
              </w:rPr>
              <w:t> </w:t>
            </w:r>
          </w:p>
        </w:tc>
        <w:tc>
          <w:tcPr>
            <w:tcW w:w="692" w:type="dxa"/>
            <w:tcBorders>
              <w:top w:val="single" w:sz="4" w:space="0" w:color="auto"/>
              <w:bottom w:val="single" w:sz="4" w:space="0" w:color="auto"/>
            </w:tcBorders>
            <w:shd w:val="clear" w:color="auto" w:fill="auto"/>
            <w:noWrap/>
            <w:vAlign w:val="center"/>
            <w:hideMark/>
          </w:tcPr>
          <w:p w14:paraId="5A285E9C" w14:textId="77777777" w:rsidR="00D147E5" w:rsidRPr="00693BE1" w:rsidRDefault="00D147E5" w:rsidP="000B0215">
            <w:pPr>
              <w:spacing w:line="276" w:lineRule="auto"/>
              <w:jc w:val="center"/>
              <w:rPr>
                <w:rFonts w:ascii="Arial Narrow" w:hAnsi="Arial Narrow" w:cs="Calibri"/>
                <w:color w:val="000000" w:themeColor="text1"/>
                <w:sz w:val="20"/>
                <w:szCs w:val="20"/>
              </w:rPr>
            </w:pPr>
            <w:r w:rsidRPr="00693BE1">
              <w:rPr>
                <w:rFonts w:ascii="Arial Narrow" w:hAnsi="Arial Narrow" w:cs="Calibri"/>
                <w:color w:val="000000" w:themeColor="text1"/>
                <w:sz w:val="20"/>
                <w:szCs w:val="20"/>
              </w:rPr>
              <w:t>0</w:t>
            </w:r>
          </w:p>
        </w:tc>
        <w:tc>
          <w:tcPr>
            <w:tcW w:w="3483" w:type="dxa"/>
            <w:tcBorders>
              <w:top w:val="single" w:sz="4" w:space="0" w:color="auto"/>
              <w:bottom w:val="single" w:sz="4" w:space="0" w:color="auto"/>
            </w:tcBorders>
            <w:shd w:val="clear" w:color="auto" w:fill="auto"/>
            <w:vAlign w:val="center"/>
            <w:hideMark/>
          </w:tcPr>
          <w:p w14:paraId="59C26EAC" w14:textId="2FA8A0CA" w:rsidR="00D147E5" w:rsidRPr="00693BE1" w:rsidRDefault="00D147E5" w:rsidP="000B0215">
            <w:pPr>
              <w:spacing w:line="276" w:lineRule="auto"/>
              <w:jc w:val="both"/>
              <w:rPr>
                <w:rFonts w:ascii="Arial Narrow" w:hAnsi="Arial Narrow" w:cs="Calibri"/>
                <w:color w:val="000000" w:themeColor="text1"/>
                <w:sz w:val="20"/>
                <w:szCs w:val="20"/>
              </w:rPr>
            </w:pPr>
            <w:r w:rsidRPr="00693BE1">
              <w:rPr>
                <w:rFonts w:ascii="Arial Narrow" w:hAnsi="Arial Narrow" w:cs="Calibri"/>
                <w:color w:val="000000" w:themeColor="text1"/>
                <w:sz w:val="20"/>
                <w:szCs w:val="20"/>
                <w:lang w:val="fr-FR"/>
              </w:rPr>
              <w:t xml:space="preserve">Il était initialement prévu de former </w:t>
            </w:r>
            <w:r w:rsidRPr="00693BE1">
              <w:rPr>
                <w:rFonts w:ascii="Arial Narrow" w:hAnsi="Arial Narrow" w:cs="Calibri"/>
                <w:color w:val="000000" w:themeColor="text1"/>
                <w:sz w:val="20"/>
                <w:szCs w:val="20"/>
              </w:rPr>
              <w:t>20 directement et 100 indirectement par pays avant l’Année 5</w:t>
            </w:r>
            <w:r w:rsidRPr="00693BE1">
              <w:rPr>
                <w:rFonts w:ascii="Arial Narrow" w:hAnsi="Arial Narrow" w:cs="Calibri"/>
                <w:color w:val="000000" w:themeColor="text1"/>
                <w:sz w:val="20"/>
                <w:szCs w:val="20"/>
                <w:lang w:val="fr-FR"/>
              </w:rPr>
              <w:t>.</w:t>
            </w:r>
            <w:r w:rsidRPr="00693BE1">
              <w:rPr>
                <w:rFonts w:ascii="Arial Narrow" w:hAnsi="Arial Narrow" w:cs="Calibri"/>
                <w:color w:val="000000" w:themeColor="text1"/>
                <w:sz w:val="20"/>
                <w:szCs w:val="20"/>
              </w:rPr>
              <w:t xml:space="preserve"> Il s'est plutôt agit </w:t>
            </w:r>
            <w:r w:rsidRPr="00693BE1">
              <w:rPr>
                <w:rFonts w:ascii="Arial Narrow" w:hAnsi="Arial Narrow" w:cs="Calibri"/>
                <w:color w:val="000000" w:themeColor="text1"/>
                <w:sz w:val="20"/>
                <w:szCs w:val="20"/>
                <w:lang w:val="fr-FR"/>
              </w:rPr>
              <w:t xml:space="preserve">dans la mise en </w:t>
            </w:r>
            <w:r w:rsidR="009A31EB" w:rsidRPr="00693BE1">
              <w:rPr>
                <w:rFonts w:ascii="Arial Narrow" w:hAnsi="Arial Narrow" w:cs="Calibri"/>
                <w:color w:val="000000" w:themeColor="text1"/>
                <w:sz w:val="20"/>
                <w:szCs w:val="20"/>
                <w:lang w:val="fr-FR"/>
              </w:rPr>
              <w:t>œuvre</w:t>
            </w:r>
            <w:r w:rsidRPr="00693BE1">
              <w:rPr>
                <w:rFonts w:ascii="Arial Narrow" w:hAnsi="Arial Narrow" w:cs="Calibri"/>
                <w:color w:val="000000" w:themeColor="text1"/>
                <w:sz w:val="20"/>
                <w:szCs w:val="20"/>
                <w:lang w:val="fr-FR"/>
              </w:rPr>
              <w:t xml:space="preserve"> d’appuyer 0</w:t>
            </w:r>
            <w:r w:rsidRPr="00693BE1">
              <w:rPr>
                <w:rFonts w:ascii="Arial Narrow" w:hAnsi="Arial Narrow" w:cs="Calibri"/>
                <w:color w:val="000000" w:themeColor="text1"/>
                <w:sz w:val="20"/>
                <w:szCs w:val="20"/>
              </w:rPr>
              <w:t xml:space="preserve">2 projets de recherche de </w:t>
            </w:r>
            <w:r w:rsidRPr="00693BE1">
              <w:rPr>
                <w:rFonts w:ascii="Arial Narrow" w:hAnsi="Arial Narrow" w:cs="Calibri"/>
                <w:color w:val="000000" w:themeColor="text1"/>
                <w:sz w:val="20"/>
                <w:szCs w:val="20"/>
                <w:lang w:val="fr-FR"/>
              </w:rPr>
              <w:t>0</w:t>
            </w:r>
            <w:r w:rsidRPr="00693BE1">
              <w:rPr>
                <w:rFonts w:ascii="Arial Narrow" w:hAnsi="Arial Narrow" w:cs="Calibri"/>
                <w:color w:val="000000" w:themeColor="text1"/>
                <w:sz w:val="20"/>
                <w:szCs w:val="20"/>
              </w:rPr>
              <w:t xml:space="preserve">2 </w:t>
            </w:r>
            <w:r w:rsidRPr="00693BE1">
              <w:rPr>
                <w:rFonts w:ascii="Arial Narrow" w:hAnsi="Arial Narrow" w:cs="Calibri"/>
                <w:color w:val="000000" w:themeColor="text1"/>
                <w:sz w:val="20"/>
                <w:szCs w:val="20"/>
                <w:lang w:val="fr-FR"/>
              </w:rPr>
              <w:t xml:space="preserve">universités (RCA, Nigéria) </w:t>
            </w:r>
            <w:r w:rsidRPr="00693BE1">
              <w:rPr>
                <w:rFonts w:ascii="Arial Narrow" w:hAnsi="Arial Narrow" w:cs="Calibri"/>
                <w:color w:val="000000" w:themeColor="text1"/>
                <w:sz w:val="20"/>
                <w:szCs w:val="20"/>
              </w:rPr>
              <w:t xml:space="preserve">pour un montant global de 60 000 USD </w:t>
            </w:r>
          </w:p>
        </w:tc>
      </w:tr>
      <w:tr w:rsidR="007862AB" w:rsidRPr="007862AB" w14:paraId="49D8A69A" w14:textId="77777777" w:rsidTr="00693BE1">
        <w:trPr>
          <w:trHeight w:val="398"/>
        </w:trPr>
        <w:tc>
          <w:tcPr>
            <w:tcW w:w="380" w:type="dxa"/>
            <w:tcBorders>
              <w:top w:val="single" w:sz="4" w:space="0" w:color="auto"/>
              <w:bottom w:val="single" w:sz="4" w:space="0" w:color="auto"/>
            </w:tcBorders>
            <w:shd w:val="clear" w:color="auto" w:fill="auto"/>
            <w:noWrap/>
            <w:vAlign w:val="center"/>
            <w:hideMark/>
          </w:tcPr>
          <w:p w14:paraId="4B6C3810" w14:textId="77777777" w:rsidR="00D147E5" w:rsidRPr="00693BE1" w:rsidRDefault="00D147E5" w:rsidP="000B0215">
            <w:pPr>
              <w:spacing w:line="276" w:lineRule="auto"/>
              <w:jc w:val="center"/>
              <w:rPr>
                <w:rFonts w:ascii="Arial Narrow" w:hAnsi="Arial Narrow" w:cs="Calibri"/>
                <w:color w:val="000000" w:themeColor="text1"/>
                <w:sz w:val="20"/>
                <w:szCs w:val="20"/>
              </w:rPr>
            </w:pPr>
            <w:r w:rsidRPr="00693BE1">
              <w:rPr>
                <w:rFonts w:ascii="Arial Narrow" w:hAnsi="Arial Narrow" w:cs="Calibri"/>
                <w:color w:val="000000" w:themeColor="text1"/>
                <w:sz w:val="20"/>
                <w:szCs w:val="20"/>
              </w:rPr>
              <w:t>6</w:t>
            </w:r>
          </w:p>
        </w:tc>
        <w:tc>
          <w:tcPr>
            <w:tcW w:w="3584" w:type="dxa"/>
            <w:tcBorders>
              <w:top w:val="single" w:sz="4" w:space="0" w:color="auto"/>
              <w:bottom w:val="single" w:sz="4" w:space="0" w:color="auto"/>
            </w:tcBorders>
            <w:shd w:val="clear" w:color="auto" w:fill="auto"/>
            <w:vAlign w:val="center"/>
            <w:hideMark/>
          </w:tcPr>
          <w:p w14:paraId="11AFAC7C" w14:textId="77777777" w:rsidR="00D147E5" w:rsidRPr="00693BE1" w:rsidRDefault="00D147E5" w:rsidP="000B0215">
            <w:pPr>
              <w:spacing w:line="276" w:lineRule="auto"/>
              <w:jc w:val="both"/>
              <w:rPr>
                <w:rFonts w:ascii="Arial Narrow" w:hAnsi="Arial Narrow" w:cs="Calibri"/>
                <w:color w:val="000000" w:themeColor="text1"/>
                <w:sz w:val="20"/>
                <w:szCs w:val="20"/>
              </w:rPr>
            </w:pPr>
            <w:r w:rsidRPr="00693BE1">
              <w:rPr>
                <w:rFonts w:ascii="Arial Narrow" w:hAnsi="Arial Narrow" w:cs="Calibri"/>
                <w:color w:val="000000" w:themeColor="text1"/>
                <w:sz w:val="20"/>
                <w:szCs w:val="20"/>
              </w:rPr>
              <w:t xml:space="preserve">3.2.d. Nombre d'utilisateurs de l'eau formés par groupes sexo spécifiques </w:t>
            </w:r>
          </w:p>
        </w:tc>
        <w:tc>
          <w:tcPr>
            <w:tcW w:w="612" w:type="dxa"/>
            <w:tcBorders>
              <w:top w:val="single" w:sz="4" w:space="0" w:color="auto"/>
              <w:bottom w:val="single" w:sz="4" w:space="0" w:color="auto"/>
            </w:tcBorders>
            <w:shd w:val="clear" w:color="auto" w:fill="auto"/>
            <w:vAlign w:val="center"/>
            <w:hideMark/>
          </w:tcPr>
          <w:p w14:paraId="1B78CF64" w14:textId="77777777" w:rsidR="00D147E5" w:rsidRPr="00693BE1" w:rsidRDefault="00D147E5" w:rsidP="000B0215">
            <w:pPr>
              <w:spacing w:line="276" w:lineRule="auto"/>
              <w:jc w:val="center"/>
              <w:rPr>
                <w:rFonts w:ascii="Arial Narrow" w:hAnsi="Arial Narrow" w:cs="Calibri"/>
                <w:color w:val="000000" w:themeColor="text1"/>
                <w:sz w:val="20"/>
                <w:szCs w:val="20"/>
              </w:rPr>
            </w:pPr>
            <w:r w:rsidRPr="00693BE1">
              <w:rPr>
                <w:rFonts w:ascii="Arial Narrow" w:hAnsi="Arial Narrow" w:cs="Calibri"/>
                <w:color w:val="000000" w:themeColor="text1"/>
                <w:sz w:val="20"/>
                <w:szCs w:val="20"/>
              </w:rPr>
              <w:t>140</w:t>
            </w:r>
          </w:p>
        </w:tc>
        <w:tc>
          <w:tcPr>
            <w:tcW w:w="742" w:type="dxa"/>
            <w:tcBorders>
              <w:top w:val="single" w:sz="4" w:space="0" w:color="auto"/>
              <w:bottom w:val="single" w:sz="4" w:space="0" w:color="auto"/>
            </w:tcBorders>
            <w:shd w:val="clear" w:color="auto" w:fill="auto"/>
            <w:noWrap/>
            <w:vAlign w:val="center"/>
            <w:hideMark/>
          </w:tcPr>
          <w:p w14:paraId="04B8E79A" w14:textId="77777777" w:rsidR="00D147E5" w:rsidRPr="00693BE1" w:rsidRDefault="00D147E5" w:rsidP="000B0215">
            <w:pPr>
              <w:spacing w:line="276" w:lineRule="auto"/>
              <w:jc w:val="center"/>
              <w:rPr>
                <w:rFonts w:ascii="Arial Narrow" w:hAnsi="Arial Narrow" w:cs="Calibri"/>
                <w:color w:val="000000" w:themeColor="text1"/>
                <w:sz w:val="20"/>
                <w:szCs w:val="20"/>
              </w:rPr>
            </w:pPr>
            <w:r w:rsidRPr="00693BE1">
              <w:rPr>
                <w:rFonts w:ascii="Arial Narrow" w:hAnsi="Arial Narrow" w:cs="Calibri"/>
                <w:color w:val="000000" w:themeColor="text1"/>
                <w:sz w:val="20"/>
                <w:szCs w:val="20"/>
              </w:rPr>
              <w:t>300</w:t>
            </w:r>
          </w:p>
        </w:tc>
        <w:tc>
          <w:tcPr>
            <w:tcW w:w="692" w:type="dxa"/>
            <w:tcBorders>
              <w:top w:val="single" w:sz="4" w:space="0" w:color="auto"/>
              <w:bottom w:val="single" w:sz="4" w:space="0" w:color="auto"/>
            </w:tcBorders>
            <w:shd w:val="clear" w:color="auto" w:fill="auto"/>
            <w:noWrap/>
            <w:vAlign w:val="center"/>
            <w:hideMark/>
          </w:tcPr>
          <w:p w14:paraId="4499C23B" w14:textId="77777777" w:rsidR="00D147E5" w:rsidRPr="00693BE1" w:rsidRDefault="00D147E5" w:rsidP="000B0215">
            <w:pPr>
              <w:spacing w:line="276" w:lineRule="auto"/>
              <w:jc w:val="center"/>
              <w:rPr>
                <w:rFonts w:ascii="Arial Narrow" w:hAnsi="Arial Narrow" w:cs="Calibri"/>
                <w:color w:val="000000" w:themeColor="text1"/>
                <w:sz w:val="20"/>
                <w:szCs w:val="20"/>
              </w:rPr>
            </w:pPr>
            <w:r w:rsidRPr="00693BE1">
              <w:rPr>
                <w:rFonts w:ascii="Arial Narrow" w:hAnsi="Arial Narrow" w:cs="Calibri"/>
                <w:color w:val="000000" w:themeColor="text1"/>
                <w:sz w:val="20"/>
                <w:szCs w:val="20"/>
              </w:rPr>
              <w:t>214,29</w:t>
            </w:r>
          </w:p>
        </w:tc>
        <w:tc>
          <w:tcPr>
            <w:tcW w:w="3483" w:type="dxa"/>
            <w:tcBorders>
              <w:top w:val="single" w:sz="4" w:space="0" w:color="auto"/>
              <w:bottom w:val="single" w:sz="4" w:space="0" w:color="auto"/>
            </w:tcBorders>
            <w:shd w:val="clear" w:color="auto" w:fill="auto"/>
            <w:vAlign w:val="center"/>
            <w:hideMark/>
          </w:tcPr>
          <w:p w14:paraId="59BD2F9E" w14:textId="70F79887" w:rsidR="00D147E5" w:rsidRPr="00693BE1" w:rsidRDefault="00D147E5" w:rsidP="000B0215">
            <w:pPr>
              <w:spacing w:line="276" w:lineRule="auto"/>
              <w:jc w:val="both"/>
              <w:rPr>
                <w:rFonts w:ascii="Arial Narrow" w:hAnsi="Arial Narrow" w:cs="Calibri"/>
                <w:color w:val="000000" w:themeColor="text1"/>
                <w:sz w:val="20"/>
                <w:szCs w:val="20"/>
              </w:rPr>
            </w:pPr>
            <w:r w:rsidRPr="00693BE1">
              <w:rPr>
                <w:rFonts w:ascii="Arial Narrow" w:hAnsi="Arial Narrow" w:cs="Calibri"/>
                <w:color w:val="000000" w:themeColor="text1"/>
                <w:sz w:val="20"/>
                <w:szCs w:val="20"/>
              </w:rPr>
              <w:t>40 directement et 100 indirectement avant l’Année 5</w:t>
            </w:r>
          </w:p>
        </w:tc>
      </w:tr>
      <w:tr w:rsidR="007862AB" w:rsidRPr="007862AB" w14:paraId="04EAFB99" w14:textId="77777777" w:rsidTr="00693BE1">
        <w:trPr>
          <w:trHeight w:val="165"/>
        </w:trPr>
        <w:tc>
          <w:tcPr>
            <w:tcW w:w="380" w:type="dxa"/>
            <w:tcBorders>
              <w:top w:val="single" w:sz="4" w:space="0" w:color="auto"/>
              <w:bottom w:val="single" w:sz="4" w:space="0" w:color="auto"/>
            </w:tcBorders>
            <w:shd w:val="clear" w:color="auto" w:fill="auto"/>
            <w:noWrap/>
            <w:vAlign w:val="center"/>
            <w:hideMark/>
          </w:tcPr>
          <w:p w14:paraId="177C327F" w14:textId="77777777" w:rsidR="00D147E5" w:rsidRPr="00693BE1" w:rsidRDefault="00D147E5" w:rsidP="000B0215">
            <w:pPr>
              <w:spacing w:line="276" w:lineRule="auto"/>
              <w:jc w:val="center"/>
              <w:rPr>
                <w:rFonts w:ascii="Arial Narrow" w:hAnsi="Arial Narrow" w:cs="Calibri"/>
                <w:color w:val="000000" w:themeColor="text1"/>
                <w:sz w:val="20"/>
                <w:szCs w:val="20"/>
              </w:rPr>
            </w:pPr>
            <w:r w:rsidRPr="00693BE1">
              <w:rPr>
                <w:rFonts w:ascii="Arial Narrow" w:hAnsi="Arial Narrow" w:cs="Calibri"/>
                <w:color w:val="000000" w:themeColor="text1"/>
                <w:sz w:val="20"/>
                <w:szCs w:val="20"/>
              </w:rPr>
              <w:t>7</w:t>
            </w:r>
          </w:p>
        </w:tc>
        <w:tc>
          <w:tcPr>
            <w:tcW w:w="3584" w:type="dxa"/>
            <w:tcBorders>
              <w:top w:val="single" w:sz="4" w:space="0" w:color="auto"/>
              <w:bottom w:val="single" w:sz="4" w:space="0" w:color="auto"/>
            </w:tcBorders>
            <w:shd w:val="clear" w:color="auto" w:fill="auto"/>
            <w:vAlign w:val="center"/>
            <w:hideMark/>
          </w:tcPr>
          <w:p w14:paraId="12A9EFBB" w14:textId="77777777" w:rsidR="00D147E5" w:rsidRPr="00693BE1" w:rsidRDefault="00D147E5" w:rsidP="000B0215">
            <w:pPr>
              <w:spacing w:line="276" w:lineRule="auto"/>
              <w:jc w:val="both"/>
              <w:rPr>
                <w:rFonts w:ascii="Arial Narrow" w:hAnsi="Arial Narrow" w:cs="Calibri"/>
                <w:color w:val="000000" w:themeColor="text1"/>
                <w:sz w:val="20"/>
                <w:szCs w:val="20"/>
              </w:rPr>
            </w:pPr>
            <w:r w:rsidRPr="00693BE1">
              <w:rPr>
                <w:rFonts w:ascii="Arial Narrow" w:hAnsi="Arial Narrow" w:cs="Calibri"/>
                <w:color w:val="000000" w:themeColor="text1"/>
                <w:sz w:val="20"/>
                <w:szCs w:val="20"/>
              </w:rPr>
              <w:t>3.3. Nombre de nouveaux projets conjoints des institutions du bassin</w:t>
            </w:r>
          </w:p>
        </w:tc>
        <w:tc>
          <w:tcPr>
            <w:tcW w:w="612" w:type="dxa"/>
            <w:tcBorders>
              <w:top w:val="single" w:sz="4" w:space="0" w:color="auto"/>
              <w:bottom w:val="single" w:sz="4" w:space="0" w:color="auto"/>
            </w:tcBorders>
            <w:shd w:val="clear" w:color="auto" w:fill="auto"/>
            <w:noWrap/>
            <w:vAlign w:val="center"/>
            <w:hideMark/>
          </w:tcPr>
          <w:p w14:paraId="1C5E9840" w14:textId="77777777" w:rsidR="00D147E5" w:rsidRPr="00693BE1" w:rsidRDefault="00D147E5" w:rsidP="000B0215">
            <w:pPr>
              <w:spacing w:line="276" w:lineRule="auto"/>
              <w:jc w:val="center"/>
              <w:rPr>
                <w:rFonts w:ascii="Arial Narrow" w:hAnsi="Arial Narrow" w:cs="Calibri"/>
                <w:color w:val="000000" w:themeColor="text1"/>
                <w:sz w:val="20"/>
                <w:szCs w:val="20"/>
              </w:rPr>
            </w:pPr>
            <w:r w:rsidRPr="00693BE1">
              <w:rPr>
                <w:rFonts w:ascii="Arial Narrow" w:hAnsi="Arial Narrow" w:cs="Calibri"/>
                <w:color w:val="000000" w:themeColor="text1"/>
                <w:sz w:val="20"/>
                <w:szCs w:val="20"/>
              </w:rPr>
              <w:t>15</w:t>
            </w:r>
          </w:p>
        </w:tc>
        <w:tc>
          <w:tcPr>
            <w:tcW w:w="742" w:type="dxa"/>
            <w:tcBorders>
              <w:top w:val="single" w:sz="4" w:space="0" w:color="auto"/>
              <w:bottom w:val="single" w:sz="4" w:space="0" w:color="auto"/>
            </w:tcBorders>
            <w:shd w:val="clear" w:color="auto" w:fill="auto"/>
            <w:noWrap/>
            <w:vAlign w:val="center"/>
            <w:hideMark/>
          </w:tcPr>
          <w:p w14:paraId="74039561" w14:textId="77777777" w:rsidR="00D147E5" w:rsidRPr="00693BE1" w:rsidRDefault="00D147E5" w:rsidP="000B0215">
            <w:pPr>
              <w:spacing w:line="276" w:lineRule="auto"/>
              <w:jc w:val="center"/>
              <w:rPr>
                <w:rFonts w:ascii="Arial Narrow" w:hAnsi="Arial Narrow" w:cs="Calibri"/>
                <w:color w:val="000000" w:themeColor="text1"/>
                <w:sz w:val="20"/>
                <w:szCs w:val="20"/>
              </w:rPr>
            </w:pPr>
            <w:r w:rsidRPr="00693BE1">
              <w:rPr>
                <w:rFonts w:ascii="Arial Narrow" w:hAnsi="Arial Narrow" w:cs="Calibri"/>
                <w:color w:val="000000" w:themeColor="text1"/>
                <w:sz w:val="20"/>
                <w:szCs w:val="20"/>
              </w:rPr>
              <w:t> </w:t>
            </w:r>
          </w:p>
        </w:tc>
        <w:tc>
          <w:tcPr>
            <w:tcW w:w="692" w:type="dxa"/>
            <w:tcBorders>
              <w:top w:val="single" w:sz="4" w:space="0" w:color="auto"/>
              <w:bottom w:val="single" w:sz="4" w:space="0" w:color="auto"/>
            </w:tcBorders>
            <w:shd w:val="clear" w:color="auto" w:fill="auto"/>
            <w:noWrap/>
            <w:vAlign w:val="center"/>
            <w:hideMark/>
          </w:tcPr>
          <w:p w14:paraId="4886AB0A" w14:textId="77777777" w:rsidR="00D147E5" w:rsidRPr="00693BE1" w:rsidRDefault="00D147E5" w:rsidP="000B0215">
            <w:pPr>
              <w:spacing w:line="276" w:lineRule="auto"/>
              <w:jc w:val="center"/>
              <w:rPr>
                <w:rFonts w:ascii="Arial Narrow" w:hAnsi="Arial Narrow" w:cs="Calibri"/>
                <w:color w:val="000000" w:themeColor="text1"/>
                <w:sz w:val="20"/>
                <w:szCs w:val="20"/>
              </w:rPr>
            </w:pPr>
            <w:r w:rsidRPr="00693BE1">
              <w:rPr>
                <w:rFonts w:ascii="Arial Narrow" w:hAnsi="Arial Narrow" w:cs="Calibri"/>
                <w:color w:val="000000" w:themeColor="text1"/>
                <w:sz w:val="20"/>
                <w:szCs w:val="20"/>
              </w:rPr>
              <w:t>0</w:t>
            </w:r>
          </w:p>
        </w:tc>
        <w:tc>
          <w:tcPr>
            <w:tcW w:w="3483" w:type="dxa"/>
            <w:tcBorders>
              <w:top w:val="single" w:sz="4" w:space="0" w:color="auto"/>
              <w:bottom w:val="single" w:sz="4" w:space="0" w:color="auto"/>
            </w:tcBorders>
            <w:shd w:val="clear" w:color="auto" w:fill="auto"/>
            <w:noWrap/>
            <w:vAlign w:val="center"/>
            <w:hideMark/>
          </w:tcPr>
          <w:p w14:paraId="715C81C3" w14:textId="77777777" w:rsidR="00D147E5" w:rsidRPr="00693BE1" w:rsidRDefault="00D147E5" w:rsidP="000B0215">
            <w:pPr>
              <w:spacing w:line="276" w:lineRule="auto"/>
              <w:rPr>
                <w:rFonts w:ascii="Arial Narrow" w:hAnsi="Arial Narrow" w:cs="Calibri"/>
                <w:color w:val="000000" w:themeColor="text1"/>
                <w:sz w:val="20"/>
                <w:szCs w:val="20"/>
              </w:rPr>
            </w:pPr>
            <w:r w:rsidRPr="00693BE1">
              <w:rPr>
                <w:rFonts w:ascii="Arial Narrow" w:hAnsi="Arial Narrow" w:cs="Calibri"/>
                <w:color w:val="000000" w:themeColor="text1"/>
                <w:sz w:val="20"/>
                <w:szCs w:val="20"/>
              </w:rPr>
              <w:t>3 par pays avant l’Année 5</w:t>
            </w:r>
          </w:p>
        </w:tc>
      </w:tr>
      <w:tr w:rsidR="007862AB" w:rsidRPr="007862AB" w14:paraId="0B154FA3" w14:textId="77777777" w:rsidTr="00693BE1">
        <w:trPr>
          <w:trHeight w:val="438"/>
        </w:trPr>
        <w:tc>
          <w:tcPr>
            <w:tcW w:w="380" w:type="dxa"/>
            <w:tcBorders>
              <w:top w:val="single" w:sz="4" w:space="0" w:color="auto"/>
              <w:bottom w:val="single" w:sz="4" w:space="0" w:color="auto"/>
            </w:tcBorders>
            <w:shd w:val="clear" w:color="auto" w:fill="auto"/>
            <w:noWrap/>
            <w:vAlign w:val="center"/>
            <w:hideMark/>
          </w:tcPr>
          <w:p w14:paraId="45C2C378" w14:textId="77777777" w:rsidR="009A31EB" w:rsidRPr="00693BE1" w:rsidRDefault="009A31EB" w:rsidP="000B0215">
            <w:pPr>
              <w:spacing w:line="276" w:lineRule="auto"/>
              <w:jc w:val="center"/>
              <w:rPr>
                <w:rFonts w:ascii="Arial Narrow" w:hAnsi="Arial Narrow" w:cs="Calibri"/>
                <w:color w:val="000000" w:themeColor="text1"/>
                <w:sz w:val="20"/>
                <w:szCs w:val="20"/>
              </w:rPr>
            </w:pPr>
            <w:r w:rsidRPr="00693BE1">
              <w:rPr>
                <w:rFonts w:ascii="Arial Narrow" w:hAnsi="Arial Narrow" w:cs="Calibri"/>
                <w:color w:val="000000" w:themeColor="text1"/>
                <w:sz w:val="20"/>
                <w:szCs w:val="20"/>
              </w:rPr>
              <w:t>8</w:t>
            </w:r>
          </w:p>
        </w:tc>
        <w:tc>
          <w:tcPr>
            <w:tcW w:w="3584" w:type="dxa"/>
            <w:tcBorders>
              <w:top w:val="single" w:sz="4" w:space="0" w:color="auto"/>
              <w:bottom w:val="single" w:sz="4" w:space="0" w:color="auto"/>
            </w:tcBorders>
            <w:shd w:val="clear" w:color="auto" w:fill="auto"/>
            <w:vAlign w:val="center"/>
            <w:hideMark/>
          </w:tcPr>
          <w:p w14:paraId="5BD1B6D9" w14:textId="6E689326" w:rsidR="009A31EB" w:rsidRPr="00693BE1" w:rsidRDefault="009A31EB" w:rsidP="000B0215">
            <w:pPr>
              <w:spacing w:line="276" w:lineRule="auto"/>
              <w:rPr>
                <w:rFonts w:ascii="Arial Narrow" w:hAnsi="Arial Narrow" w:cs="Calibri"/>
                <w:color w:val="000000" w:themeColor="text1"/>
                <w:sz w:val="20"/>
                <w:szCs w:val="20"/>
              </w:rPr>
            </w:pPr>
            <w:r w:rsidRPr="00693BE1">
              <w:rPr>
                <w:rFonts w:ascii="Arial Narrow" w:hAnsi="Arial Narrow" w:cs="Calibri"/>
                <w:color w:val="000000" w:themeColor="text1"/>
                <w:sz w:val="20"/>
                <w:szCs w:val="20"/>
              </w:rPr>
              <w:t xml:space="preserve">3.4.a. Production des supports de communication, formation, sensibilisation  </w:t>
            </w:r>
          </w:p>
        </w:tc>
        <w:tc>
          <w:tcPr>
            <w:tcW w:w="612" w:type="dxa"/>
            <w:tcBorders>
              <w:top w:val="single" w:sz="4" w:space="0" w:color="auto"/>
              <w:bottom w:val="single" w:sz="4" w:space="0" w:color="auto"/>
            </w:tcBorders>
            <w:shd w:val="clear" w:color="auto" w:fill="auto"/>
            <w:noWrap/>
            <w:vAlign w:val="center"/>
            <w:hideMark/>
          </w:tcPr>
          <w:p w14:paraId="17607E06" w14:textId="77777777" w:rsidR="009A31EB" w:rsidRPr="00693BE1" w:rsidRDefault="009A31EB" w:rsidP="000B0215">
            <w:pPr>
              <w:spacing w:line="276" w:lineRule="auto"/>
              <w:jc w:val="center"/>
              <w:rPr>
                <w:rFonts w:ascii="Arial Narrow" w:hAnsi="Arial Narrow" w:cs="Calibri"/>
                <w:color w:val="000000" w:themeColor="text1"/>
                <w:sz w:val="20"/>
                <w:szCs w:val="20"/>
              </w:rPr>
            </w:pPr>
            <w:r w:rsidRPr="00693BE1">
              <w:rPr>
                <w:rFonts w:ascii="Arial Narrow" w:hAnsi="Arial Narrow" w:cs="Calibri"/>
                <w:color w:val="000000" w:themeColor="text1"/>
                <w:sz w:val="20"/>
                <w:szCs w:val="20"/>
              </w:rPr>
              <w:t>NA</w:t>
            </w:r>
          </w:p>
        </w:tc>
        <w:tc>
          <w:tcPr>
            <w:tcW w:w="742" w:type="dxa"/>
            <w:tcBorders>
              <w:top w:val="single" w:sz="4" w:space="0" w:color="auto"/>
              <w:bottom w:val="single" w:sz="4" w:space="0" w:color="auto"/>
            </w:tcBorders>
            <w:shd w:val="clear" w:color="auto" w:fill="auto"/>
            <w:noWrap/>
            <w:vAlign w:val="center"/>
            <w:hideMark/>
          </w:tcPr>
          <w:p w14:paraId="6BCF61D3" w14:textId="77777777" w:rsidR="009A31EB" w:rsidRPr="00693BE1" w:rsidRDefault="009A31EB" w:rsidP="000B0215">
            <w:pPr>
              <w:spacing w:line="276" w:lineRule="auto"/>
              <w:jc w:val="center"/>
              <w:rPr>
                <w:rFonts w:ascii="Arial Narrow" w:hAnsi="Arial Narrow" w:cs="Calibri"/>
                <w:color w:val="000000" w:themeColor="text1"/>
                <w:sz w:val="20"/>
                <w:szCs w:val="20"/>
              </w:rPr>
            </w:pPr>
            <w:r w:rsidRPr="00693BE1">
              <w:rPr>
                <w:rFonts w:ascii="Arial Narrow" w:hAnsi="Arial Narrow" w:cs="Calibri"/>
                <w:color w:val="000000" w:themeColor="text1"/>
                <w:sz w:val="20"/>
                <w:szCs w:val="20"/>
              </w:rPr>
              <w:t>NA</w:t>
            </w:r>
          </w:p>
        </w:tc>
        <w:tc>
          <w:tcPr>
            <w:tcW w:w="692" w:type="dxa"/>
            <w:tcBorders>
              <w:top w:val="single" w:sz="4" w:space="0" w:color="auto"/>
              <w:bottom w:val="single" w:sz="4" w:space="0" w:color="auto"/>
            </w:tcBorders>
            <w:shd w:val="clear" w:color="auto" w:fill="auto"/>
            <w:noWrap/>
            <w:vAlign w:val="center"/>
            <w:hideMark/>
          </w:tcPr>
          <w:p w14:paraId="0DE8DDF5" w14:textId="77777777" w:rsidR="009A31EB" w:rsidRPr="00693BE1" w:rsidRDefault="009A31EB" w:rsidP="000B0215">
            <w:pPr>
              <w:spacing w:line="276" w:lineRule="auto"/>
              <w:jc w:val="center"/>
              <w:rPr>
                <w:rFonts w:ascii="Arial Narrow" w:hAnsi="Arial Narrow" w:cs="Calibri"/>
                <w:color w:val="000000" w:themeColor="text1"/>
                <w:sz w:val="20"/>
                <w:szCs w:val="20"/>
              </w:rPr>
            </w:pPr>
            <w:r w:rsidRPr="00693BE1">
              <w:rPr>
                <w:rFonts w:ascii="Arial Narrow" w:hAnsi="Arial Narrow" w:cs="Calibri"/>
                <w:color w:val="000000" w:themeColor="text1"/>
                <w:sz w:val="20"/>
                <w:szCs w:val="20"/>
              </w:rPr>
              <w:t>NA</w:t>
            </w:r>
          </w:p>
        </w:tc>
        <w:tc>
          <w:tcPr>
            <w:tcW w:w="3483" w:type="dxa"/>
            <w:vMerge w:val="restart"/>
            <w:tcBorders>
              <w:top w:val="single" w:sz="4" w:space="0" w:color="auto"/>
              <w:bottom w:val="single" w:sz="4" w:space="0" w:color="auto"/>
            </w:tcBorders>
            <w:shd w:val="clear" w:color="auto" w:fill="auto"/>
            <w:vAlign w:val="center"/>
            <w:hideMark/>
          </w:tcPr>
          <w:p w14:paraId="3997AEAF" w14:textId="539A4DFB" w:rsidR="009A31EB" w:rsidRPr="00693BE1" w:rsidRDefault="009A31EB" w:rsidP="000B0215">
            <w:pPr>
              <w:spacing w:line="276" w:lineRule="auto"/>
              <w:jc w:val="both"/>
              <w:rPr>
                <w:rFonts w:ascii="Arial Narrow" w:hAnsi="Arial Narrow" w:cs="Calibri"/>
                <w:color w:val="000000" w:themeColor="text1"/>
                <w:sz w:val="20"/>
                <w:szCs w:val="20"/>
              </w:rPr>
            </w:pPr>
            <w:r w:rsidRPr="00693BE1">
              <w:rPr>
                <w:rFonts w:ascii="Arial Narrow" w:hAnsi="Arial Narrow" w:cs="Calibri"/>
                <w:color w:val="000000" w:themeColor="text1"/>
                <w:sz w:val="20"/>
                <w:szCs w:val="20"/>
                <w:lang w:val="fr-FR"/>
              </w:rPr>
              <w:t xml:space="preserve">Formulation initiale dans le prodoc : </w:t>
            </w:r>
            <w:r w:rsidRPr="00693BE1">
              <w:rPr>
                <w:rFonts w:ascii="Arial Narrow" w:hAnsi="Arial Narrow" w:cs="Calibri"/>
                <w:color w:val="000000" w:themeColor="text1"/>
                <w:sz w:val="20"/>
                <w:szCs w:val="20"/>
              </w:rPr>
              <w:t xml:space="preserve"> Renforcement de la sensibilisation communautaire en matière d’eau, d’environnement, de changement climatique assortis d'une feuille de route (indicateur non SMART)</w:t>
            </w:r>
          </w:p>
        </w:tc>
      </w:tr>
      <w:tr w:rsidR="007862AB" w:rsidRPr="007862AB" w14:paraId="596BF9B8" w14:textId="77777777" w:rsidTr="00693BE1">
        <w:trPr>
          <w:trHeight w:val="557"/>
        </w:trPr>
        <w:tc>
          <w:tcPr>
            <w:tcW w:w="380" w:type="dxa"/>
            <w:tcBorders>
              <w:top w:val="single" w:sz="4" w:space="0" w:color="auto"/>
              <w:bottom w:val="single" w:sz="4" w:space="0" w:color="auto"/>
            </w:tcBorders>
            <w:shd w:val="clear" w:color="auto" w:fill="auto"/>
            <w:noWrap/>
            <w:vAlign w:val="center"/>
            <w:hideMark/>
          </w:tcPr>
          <w:p w14:paraId="4B9CCE72" w14:textId="77777777" w:rsidR="009A31EB" w:rsidRPr="00693BE1" w:rsidRDefault="009A31EB" w:rsidP="000B0215">
            <w:pPr>
              <w:spacing w:line="276" w:lineRule="auto"/>
              <w:jc w:val="center"/>
              <w:rPr>
                <w:rFonts w:ascii="Arial Narrow" w:hAnsi="Arial Narrow" w:cs="Calibri"/>
                <w:color w:val="000000" w:themeColor="text1"/>
                <w:sz w:val="20"/>
                <w:szCs w:val="20"/>
              </w:rPr>
            </w:pPr>
            <w:r w:rsidRPr="00693BE1">
              <w:rPr>
                <w:rFonts w:ascii="Arial Narrow" w:hAnsi="Arial Narrow" w:cs="Calibri"/>
                <w:color w:val="000000" w:themeColor="text1"/>
                <w:sz w:val="20"/>
                <w:szCs w:val="20"/>
              </w:rPr>
              <w:t>9</w:t>
            </w:r>
          </w:p>
        </w:tc>
        <w:tc>
          <w:tcPr>
            <w:tcW w:w="3584" w:type="dxa"/>
            <w:tcBorders>
              <w:top w:val="single" w:sz="4" w:space="0" w:color="auto"/>
              <w:bottom w:val="single" w:sz="4" w:space="0" w:color="auto"/>
            </w:tcBorders>
            <w:shd w:val="clear" w:color="auto" w:fill="auto"/>
            <w:vAlign w:val="center"/>
            <w:hideMark/>
          </w:tcPr>
          <w:p w14:paraId="59A8C806" w14:textId="48F835A1" w:rsidR="009A31EB" w:rsidRPr="00693BE1" w:rsidRDefault="009A31EB" w:rsidP="000B0215">
            <w:pPr>
              <w:spacing w:line="276" w:lineRule="auto"/>
              <w:jc w:val="both"/>
              <w:rPr>
                <w:rFonts w:ascii="Arial Narrow" w:hAnsi="Arial Narrow" w:cs="Calibri"/>
                <w:color w:val="000000" w:themeColor="text1"/>
                <w:sz w:val="20"/>
                <w:szCs w:val="20"/>
              </w:rPr>
            </w:pPr>
            <w:r w:rsidRPr="00693BE1">
              <w:rPr>
                <w:rFonts w:ascii="Arial Narrow" w:hAnsi="Arial Narrow" w:cs="Calibri"/>
                <w:color w:val="000000" w:themeColor="text1"/>
                <w:sz w:val="20"/>
                <w:szCs w:val="20"/>
              </w:rPr>
              <w:t>3.4.b. Nombre de Réunions/ateliers de sensibilisation environnementale par an dans chaque pays (3 / an /pays)</w:t>
            </w:r>
          </w:p>
        </w:tc>
        <w:tc>
          <w:tcPr>
            <w:tcW w:w="612" w:type="dxa"/>
            <w:tcBorders>
              <w:top w:val="single" w:sz="4" w:space="0" w:color="auto"/>
              <w:bottom w:val="single" w:sz="4" w:space="0" w:color="auto"/>
            </w:tcBorders>
            <w:shd w:val="clear" w:color="auto" w:fill="auto"/>
            <w:noWrap/>
            <w:vAlign w:val="center"/>
            <w:hideMark/>
          </w:tcPr>
          <w:p w14:paraId="3B0E7B80" w14:textId="77777777" w:rsidR="009A31EB" w:rsidRPr="00693BE1" w:rsidRDefault="009A31EB" w:rsidP="000B0215">
            <w:pPr>
              <w:spacing w:line="276" w:lineRule="auto"/>
              <w:jc w:val="center"/>
              <w:rPr>
                <w:rFonts w:ascii="Arial Narrow" w:hAnsi="Arial Narrow" w:cs="Calibri"/>
                <w:color w:val="000000" w:themeColor="text1"/>
                <w:sz w:val="20"/>
                <w:szCs w:val="20"/>
              </w:rPr>
            </w:pPr>
            <w:r w:rsidRPr="00693BE1">
              <w:rPr>
                <w:rFonts w:ascii="Arial Narrow" w:hAnsi="Arial Narrow" w:cs="Calibri"/>
                <w:color w:val="000000" w:themeColor="text1"/>
                <w:sz w:val="20"/>
                <w:szCs w:val="20"/>
              </w:rPr>
              <w:t>60</w:t>
            </w:r>
          </w:p>
        </w:tc>
        <w:tc>
          <w:tcPr>
            <w:tcW w:w="742" w:type="dxa"/>
            <w:tcBorders>
              <w:top w:val="single" w:sz="4" w:space="0" w:color="auto"/>
              <w:bottom w:val="single" w:sz="4" w:space="0" w:color="auto"/>
            </w:tcBorders>
            <w:shd w:val="clear" w:color="auto" w:fill="auto"/>
            <w:noWrap/>
            <w:vAlign w:val="center"/>
            <w:hideMark/>
          </w:tcPr>
          <w:p w14:paraId="35A4B7DD" w14:textId="77777777" w:rsidR="009A31EB" w:rsidRPr="00693BE1" w:rsidRDefault="009A31EB" w:rsidP="000B0215">
            <w:pPr>
              <w:spacing w:line="276" w:lineRule="auto"/>
              <w:jc w:val="center"/>
              <w:rPr>
                <w:rFonts w:ascii="Arial Narrow" w:hAnsi="Arial Narrow" w:cs="Calibri"/>
                <w:color w:val="000000" w:themeColor="text1"/>
                <w:sz w:val="20"/>
                <w:szCs w:val="20"/>
              </w:rPr>
            </w:pPr>
            <w:r w:rsidRPr="00693BE1">
              <w:rPr>
                <w:rFonts w:ascii="Arial Narrow" w:hAnsi="Arial Narrow" w:cs="Calibri"/>
                <w:color w:val="000000" w:themeColor="text1"/>
                <w:sz w:val="20"/>
                <w:szCs w:val="20"/>
              </w:rPr>
              <w:t> </w:t>
            </w:r>
          </w:p>
        </w:tc>
        <w:tc>
          <w:tcPr>
            <w:tcW w:w="692" w:type="dxa"/>
            <w:tcBorders>
              <w:top w:val="single" w:sz="4" w:space="0" w:color="auto"/>
              <w:bottom w:val="single" w:sz="4" w:space="0" w:color="auto"/>
            </w:tcBorders>
            <w:shd w:val="clear" w:color="auto" w:fill="auto"/>
            <w:noWrap/>
            <w:vAlign w:val="center"/>
            <w:hideMark/>
          </w:tcPr>
          <w:p w14:paraId="0B2E7560" w14:textId="77777777" w:rsidR="009A31EB" w:rsidRPr="00693BE1" w:rsidRDefault="009A31EB" w:rsidP="000B0215">
            <w:pPr>
              <w:spacing w:line="276" w:lineRule="auto"/>
              <w:jc w:val="center"/>
              <w:rPr>
                <w:rFonts w:ascii="Arial Narrow" w:hAnsi="Arial Narrow" w:cs="Calibri"/>
                <w:color w:val="000000" w:themeColor="text1"/>
                <w:sz w:val="20"/>
                <w:szCs w:val="20"/>
              </w:rPr>
            </w:pPr>
            <w:r w:rsidRPr="00693BE1">
              <w:rPr>
                <w:rFonts w:ascii="Arial Narrow" w:hAnsi="Arial Narrow" w:cs="Calibri"/>
                <w:color w:val="000000" w:themeColor="text1"/>
                <w:sz w:val="20"/>
                <w:szCs w:val="20"/>
              </w:rPr>
              <w:t>0</w:t>
            </w:r>
          </w:p>
        </w:tc>
        <w:tc>
          <w:tcPr>
            <w:tcW w:w="3483" w:type="dxa"/>
            <w:vMerge/>
            <w:tcBorders>
              <w:top w:val="single" w:sz="4" w:space="0" w:color="auto"/>
              <w:bottom w:val="single" w:sz="4" w:space="0" w:color="auto"/>
            </w:tcBorders>
            <w:shd w:val="clear" w:color="auto" w:fill="auto"/>
            <w:noWrap/>
            <w:vAlign w:val="center"/>
            <w:hideMark/>
          </w:tcPr>
          <w:p w14:paraId="1059A06C" w14:textId="04779E65" w:rsidR="009A31EB" w:rsidRPr="00693BE1" w:rsidRDefault="009A31EB" w:rsidP="000B0215">
            <w:pPr>
              <w:spacing w:line="276" w:lineRule="auto"/>
              <w:rPr>
                <w:rFonts w:ascii="Arial Narrow" w:hAnsi="Arial Narrow" w:cs="Calibri"/>
                <w:color w:val="000000" w:themeColor="text1"/>
                <w:sz w:val="20"/>
                <w:szCs w:val="20"/>
              </w:rPr>
            </w:pPr>
          </w:p>
        </w:tc>
      </w:tr>
      <w:tr w:rsidR="007862AB" w:rsidRPr="007862AB" w14:paraId="56498190" w14:textId="77777777" w:rsidTr="00693BE1">
        <w:trPr>
          <w:trHeight w:val="132"/>
        </w:trPr>
        <w:tc>
          <w:tcPr>
            <w:tcW w:w="380" w:type="dxa"/>
            <w:tcBorders>
              <w:top w:val="single" w:sz="4" w:space="0" w:color="auto"/>
              <w:bottom w:val="single" w:sz="4" w:space="0" w:color="auto"/>
            </w:tcBorders>
            <w:shd w:val="clear" w:color="auto" w:fill="auto"/>
            <w:noWrap/>
            <w:vAlign w:val="center"/>
            <w:hideMark/>
          </w:tcPr>
          <w:p w14:paraId="1E57E14F" w14:textId="77777777" w:rsidR="00D147E5" w:rsidRPr="00693BE1" w:rsidRDefault="00D147E5" w:rsidP="000B0215">
            <w:pPr>
              <w:spacing w:line="276" w:lineRule="auto"/>
              <w:jc w:val="center"/>
              <w:rPr>
                <w:rFonts w:ascii="Arial Narrow" w:hAnsi="Arial Narrow" w:cs="Calibri"/>
                <w:color w:val="000000" w:themeColor="text1"/>
                <w:sz w:val="20"/>
                <w:szCs w:val="20"/>
              </w:rPr>
            </w:pPr>
            <w:r w:rsidRPr="00693BE1">
              <w:rPr>
                <w:rFonts w:ascii="Arial Narrow" w:hAnsi="Arial Narrow" w:cs="Calibri"/>
                <w:color w:val="000000" w:themeColor="text1"/>
                <w:sz w:val="20"/>
                <w:szCs w:val="20"/>
              </w:rPr>
              <w:t>10</w:t>
            </w:r>
          </w:p>
        </w:tc>
        <w:tc>
          <w:tcPr>
            <w:tcW w:w="3584" w:type="dxa"/>
            <w:tcBorders>
              <w:top w:val="single" w:sz="4" w:space="0" w:color="auto"/>
              <w:bottom w:val="single" w:sz="4" w:space="0" w:color="auto"/>
            </w:tcBorders>
            <w:shd w:val="clear" w:color="auto" w:fill="auto"/>
            <w:vAlign w:val="center"/>
            <w:hideMark/>
          </w:tcPr>
          <w:p w14:paraId="2C6B68E5" w14:textId="6C5C4A4A" w:rsidR="00D147E5" w:rsidRPr="00693BE1" w:rsidRDefault="00D147E5" w:rsidP="000B0215">
            <w:pPr>
              <w:spacing w:line="276" w:lineRule="auto"/>
              <w:rPr>
                <w:rFonts w:ascii="Arial Narrow" w:hAnsi="Arial Narrow" w:cs="Calibri"/>
                <w:color w:val="000000" w:themeColor="text1"/>
                <w:sz w:val="20"/>
                <w:szCs w:val="20"/>
              </w:rPr>
            </w:pPr>
            <w:r w:rsidRPr="00693BE1">
              <w:rPr>
                <w:rFonts w:ascii="Arial Narrow" w:hAnsi="Arial Narrow" w:cs="Calibri"/>
                <w:color w:val="000000" w:themeColor="text1"/>
                <w:sz w:val="20"/>
                <w:szCs w:val="20"/>
              </w:rPr>
              <w:t xml:space="preserve">3.4.c. Nombre de personnes formées par groupe sexo spécifiques </w:t>
            </w:r>
          </w:p>
        </w:tc>
        <w:tc>
          <w:tcPr>
            <w:tcW w:w="612" w:type="dxa"/>
            <w:tcBorders>
              <w:top w:val="single" w:sz="4" w:space="0" w:color="auto"/>
              <w:bottom w:val="single" w:sz="4" w:space="0" w:color="auto"/>
            </w:tcBorders>
            <w:shd w:val="clear" w:color="auto" w:fill="auto"/>
            <w:noWrap/>
            <w:vAlign w:val="center"/>
            <w:hideMark/>
          </w:tcPr>
          <w:p w14:paraId="2FA3E0D3" w14:textId="77777777" w:rsidR="00D147E5" w:rsidRPr="00693BE1" w:rsidRDefault="00D147E5" w:rsidP="000B0215">
            <w:pPr>
              <w:spacing w:line="276" w:lineRule="auto"/>
              <w:jc w:val="center"/>
              <w:rPr>
                <w:rFonts w:ascii="Arial Narrow" w:hAnsi="Arial Narrow" w:cs="Calibri"/>
                <w:color w:val="000000" w:themeColor="text1"/>
                <w:sz w:val="20"/>
                <w:szCs w:val="20"/>
              </w:rPr>
            </w:pPr>
            <w:r w:rsidRPr="00693BE1">
              <w:rPr>
                <w:rFonts w:ascii="Arial Narrow" w:hAnsi="Arial Narrow" w:cs="Calibri"/>
                <w:color w:val="000000" w:themeColor="text1"/>
                <w:sz w:val="20"/>
                <w:szCs w:val="20"/>
              </w:rPr>
              <w:t> </w:t>
            </w:r>
          </w:p>
        </w:tc>
        <w:tc>
          <w:tcPr>
            <w:tcW w:w="742" w:type="dxa"/>
            <w:tcBorders>
              <w:top w:val="single" w:sz="4" w:space="0" w:color="auto"/>
              <w:bottom w:val="single" w:sz="4" w:space="0" w:color="auto"/>
            </w:tcBorders>
            <w:shd w:val="clear" w:color="auto" w:fill="auto"/>
            <w:noWrap/>
            <w:vAlign w:val="center"/>
            <w:hideMark/>
          </w:tcPr>
          <w:p w14:paraId="3CF4CB01" w14:textId="77777777" w:rsidR="00D147E5" w:rsidRPr="00693BE1" w:rsidRDefault="00D147E5" w:rsidP="000B0215">
            <w:pPr>
              <w:spacing w:line="276" w:lineRule="auto"/>
              <w:jc w:val="center"/>
              <w:rPr>
                <w:rFonts w:ascii="Arial Narrow" w:hAnsi="Arial Narrow" w:cs="Calibri"/>
                <w:color w:val="000000" w:themeColor="text1"/>
                <w:sz w:val="20"/>
                <w:szCs w:val="20"/>
              </w:rPr>
            </w:pPr>
            <w:r w:rsidRPr="00693BE1">
              <w:rPr>
                <w:rFonts w:ascii="Arial Narrow" w:hAnsi="Arial Narrow" w:cs="Calibri"/>
                <w:color w:val="000000" w:themeColor="text1"/>
                <w:sz w:val="20"/>
                <w:szCs w:val="20"/>
              </w:rPr>
              <w:t>1500</w:t>
            </w:r>
          </w:p>
        </w:tc>
        <w:tc>
          <w:tcPr>
            <w:tcW w:w="692" w:type="dxa"/>
            <w:tcBorders>
              <w:top w:val="single" w:sz="4" w:space="0" w:color="auto"/>
              <w:bottom w:val="single" w:sz="4" w:space="0" w:color="auto"/>
            </w:tcBorders>
            <w:shd w:val="clear" w:color="auto" w:fill="auto"/>
            <w:noWrap/>
            <w:vAlign w:val="center"/>
            <w:hideMark/>
          </w:tcPr>
          <w:p w14:paraId="161CC2BA" w14:textId="77777777" w:rsidR="00D147E5" w:rsidRPr="00693BE1" w:rsidRDefault="00D147E5" w:rsidP="000B0215">
            <w:pPr>
              <w:spacing w:line="276" w:lineRule="auto"/>
              <w:jc w:val="center"/>
              <w:rPr>
                <w:rFonts w:ascii="Arial Narrow" w:hAnsi="Arial Narrow" w:cs="Calibri"/>
                <w:color w:val="000000" w:themeColor="text1"/>
                <w:sz w:val="20"/>
                <w:szCs w:val="20"/>
              </w:rPr>
            </w:pPr>
            <w:r w:rsidRPr="00693BE1">
              <w:rPr>
                <w:rFonts w:ascii="Arial Narrow" w:hAnsi="Arial Narrow" w:cs="Calibri"/>
                <w:color w:val="000000" w:themeColor="text1"/>
                <w:sz w:val="20"/>
                <w:szCs w:val="20"/>
              </w:rPr>
              <w:t>NA</w:t>
            </w:r>
          </w:p>
        </w:tc>
        <w:tc>
          <w:tcPr>
            <w:tcW w:w="3483" w:type="dxa"/>
            <w:tcBorders>
              <w:top w:val="single" w:sz="4" w:space="0" w:color="auto"/>
              <w:bottom w:val="single" w:sz="4" w:space="0" w:color="auto"/>
            </w:tcBorders>
            <w:shd w:val="clear" w:color="auto" w:fill="auto"/>
            <w:vAlign w:val="center"/>
            <w:hideMark/>
          </w:tcPr>
          <w:p w14:paraId="6867197B" w14:textId="7DA11EFD" w:rsidR="00D147E5" w:rsidRPr="00693BE1" w:rsidRDefault="00D147E5" w:rsidP="000B0215">
            <w:pPr>
              <w:spacing w:line="276" w:lineRule="auto"/>
              <w:jc w:val="both"/>
              <w:rPr>
                <w:rFonts w:ascii="Arial Narrow" w:hAnsi="Arial Narrow" w:cs="Calibri"/>
                <w:color w:val="000000" w:themeColor="text1"/>
                <w:sz w:val="20"/>
                <w:szCs w:val="20"/>
                <w:lang w:val="fr-FR"/>
              </w:rPr>
            </w:pPr>
            <w:r w:rsidRPr="00693BE1">
              <w:rPr>
                <w:rFonts w:ascii="Arial Narrow" w:hAnsi="Arial Narrow" w:cs="Calibri"/>
                <w:color w:val="000000" w:themeColor="text1"/>
                <w:sz w:val="20"/>
                <w:szCs w:val="20"/>
              </w:rPr>
              <w:t xml:space="preserve">Cible de base 0 et il </w:t>
            </w:r>
            <w:r w:rsidRPr="00693BE1">
              <w:rPr>
                <w:rFonts w:ascii="Arial Narrow" w:hAnsi="Arial Narrow" w:cs="Calibri"/>
                <w:color w:val="000000" w:themeColor="text1"/>
                <w:sz w:val="20"/>
                <w:szCs w:val="20"/>
                <w:lang w:val="fr-FR"/>
              </w:rPr>
              <w:t>était</w:t>
            </w:r>
            <w:r w:rsidRPr="00693BE1">
              <w:rPr>
                <w:rFonts w:ascii="Arial Narrow" w:hAnsi="Arial Narrow" w:cs="Calibri"/>
                <w:color w:val="000000" w:themeColor="text1"/>
                <w:sz w:val="20"/>
                <w:szCs w:val="20"/>
              </w:rPr>
              <w:t xml:space="preserve"> prévu une augmentation de 100% avant l’année 5</w:t>
            </w:r>
            <w:r w:rsidR="009A31EB" w:rsidRPr="00693BE1">
              <w:rPr>
                <w:rFonts w:ascii="Arial Narrow" w:hAnsi="Arial Narrow" w:cs="Calibri"/>
                <w:color w:val="000000" w:themeColor="text1"/>
                <w:sz w:val="20"/>
                <w:szCs w:val="20"/>
                <w:lang w:val="fr-FR"/>
              </w:rPr>
              <w:t xml:space="preserve"> (N</w:t>
            </w:r>
            <w:r w:rsidR="009A31EB" w:rsidRPr="00693BE1">
              <w:rPr>
                <w:rFonts w:ascii="Arial Narrow" w:hAnsi="Arial Narrow" w:cs="Calibri"/>
                <w:color w:val="000000" w:themeColor="text1"/>
                <w:sz w:val="20"/>
                <w:szCs w:val="20"/>
              </w:rPr>
              <w:t>on mesurable</w:t>
            </w:r>
            <w:r w:rsidR="009A31EB" w:rsidRPr="00693BE1">
              <w:rPr>
                <w:rFonts w:ascii="Arial Narrow" w:hAnsi="Arial Narrow" w:cs="Calibri"/>
                <w:color w:val="000000" w:themeColor="text1"/>
                <w:sz w:val="20"/>
                <w:szCs w:val="20"/>
                <w:lang w:val="fr-FR"/>
              </w:rPr>
              <w:t>)</w:t>
            </w:r>
          </w:p>
        </w:tc>
      </w:tr>
    </w:tbl>
    <w:p w14:paraId="23DF9492" w14:textId="1997CA32" w:rsidR="000D55DF" w:rsidRPr="008A4650" w:rsidRDefault="000D55DF" w:rsidP="000B0215">
      <w:pPr>
        <w:spacing w:line="276" w:lineRule="auto"/>
        <w:jc w:val="both"/>
        <w:rPr>
          <w:rFonts w:ascii="Arial Narrow" w:eastAsia="Myriad Pro" w:hAnsi="Arial Narrow" w:cstheme="minorHAnsi"/>
          <w:b/>
          <w:bCs/>
          <w:i/>
          <w:iCs/>
          <w:color w:val="000000"/>
          <w:sz w:val="20"/>
          <w:szCs w:val="20"/>
          <w:lang w:val="fr-FR"/>
        </w:rPr>
      </w:pPr>
      <w:r w:rsidRPr="008A4650">
        <w:rPr>
          <w:rFonts w:ascii="Arial Narrow" w:eastAsia="Myriad Pro" w:hAnsi="Arial Narrow" w:cstheme="minorHAnsi"/>
          <w:b/>
          <w:bCs/>
          <w:i/>
          <w:iCs/>
          <w:color w:val="000000"/>
          <w:sz w:val="20"/>
          <w:szCs w:val="20"/>
          <w:lang w:val="fr-FR"/>
        </w:rPr>
        <w:t xml:space="preserve">Sources : </w:t>
      </w:r>
      <w:r w:rsidR="00032943" w:rsidRPr="003E551D">
        <w:rPr>
          <w:rFonts w:ascii="Arial Narrow" w:eastAsia="Myriad Pro" w:hAnsi="Arial Narrow" w:cstheme="minorHAnsi"/>
          <w:b/>
          <w:bCs/>
          <w:i/>
          <w:iCs/>
          <w:color w:val="000000"/>
          <w:sz w:val="20"/>
          <w:szCs w:val="20"/>
          <w:lang w:val="fr-FR"/>
        </w:rPr>
        <w:t>Document de projet</w:t>
      </w:r>
      <w:r w:rsidR="00032943">
        <w:rPr>
          <w:rFonts w:ascii="Arial Narrow" w:eastAsia="Myriad Pro" w:hAnsi="Arial Narrow" w:cstheme="minorHAnsi"/>
          <w:b/>
          <w:bCs/>
          <w:i/>
          <w:iCs/>
          <w:color w:val="000000"/>
          <w:sz w:val="20"/>
          <w:szCs w:val="20"/>
          <w:lang w:val="fr-FR"/>
        </w:rPr>
        <w:t>/étude de base/</w:t>
      </w:r>
      <w:r w:rsidR="00032943" w:rsidRPr="00B77461">
        <w:rPr>
          <w:rFonts w:ascii="Arial Narrow" w:eastAsia="Myriad Pro" w:hAnsi="Arial Narrow" w:cstheme="minorHAnsi"/>
          <w:b/>
          <w:bCs/>
          <w:i/>
          <w:iCs/>
          <w:color w:val="000000"/>
          <w:sz w:val="20"/>
          <w:szCs w:val="20"/>
          <w:lang w:val="fr-FR"/>
        </w:rPr>
        <w:t>rapport d’activités UGP</w:t>
      </w:r>
    </w:p>
    <w:p w14:paraId="6C00754E" w14:textId="77777777" w:rsidR="001D249A" w:rsidRDefault="001D249A" w:rsidP="000B0215">
      <w:pPr>
        <w:spacing w:line="276" w:lineRule="auto"/>
        <w:jc w:val="both"/>
        <w:rPr>
          <w:rFonts w:ascii="Arial Narrow" w:hAnsi="Arial Narrow" w:cs="Calibri"/>
          <w:lang w:val="fr-FR"/>
        </w:rPr>
      </w:pPr>
    </w:p>
    <w:p w14:paraId="4B8C5C81" w14:textId="789F0B2A" w:rsidR="00EF51F6" w:rsidRPr="00137406" w:rsidRDefault="001D249A" w:rsidP="000B0215">
      <w:pPr>
        <w:spacing w:line="276" w:lineRule="auto"/>
        <w:jc w:val="both"/>
        <w:rPr>
          <w:rFonts w:ascii="Arial Narrow" w:hAnsi="Arial Narrow" w:cs="Calibri"/>
          <w:lang w:val="fr-FR"/>
        </w:rPr>
      </w:pPr>
      <w:r w:rsidRPr="00137406">
        <w:rPr>
          <w:rFonts w:ascii="Arial Narrow" w:hAnsi="Arial Narrow" w:cs="Calibri"/>
          <w:lang w:val="fr-FR"/>
        </w:rPr>
        <w:t>Relativement au</w:t>
      </w:r>
      <w:r w:rsidR="00855063" w:rsidRPr="00137406">
        <w:rPr>
          <w:rFonts w:ascii="Arial Narrow" w:hAnsi="Arial Narrow" w:cs="Calibri"/>
          <w:lang w:val="fr-FR"/>
        </w:rPr>
        <w:t xml:space="preserve"> </w:t>
      </w:r>
      <w:r w:rsidR="00FE1596" w:rsidRPr="00137406">
        <w:rPr>
          <w:rFonts w:ascii="Arial Narrow" w:hAnsi="Arial Narrow" w:cs="Calibri"/>
        </w:rPr>
        <w:t>Produit 4</w:t>
      </w:r>
      <w:r w:rsidRPr="00137406">
        <w:rPr>
          <w:rStyle w:val="Appelnotedebasdep"/>
          <w:rFonts w:ascii="Arial Narrow" w:hAnsi="Arial Narrow" w:cs="Calibri"/>
        </w:rPr>
        <w:footnoteReference w:id="12"/>
      </w:r>
      <w:r w:rsidR="00855063" w:rsidRPr="00137406">
        <w:rPr>
          <w:rFonts w:ascii="Arial Narrow" w:hAnsi="Arial Narrow" w:cs="Calibri"/>
          <w:lang w:val="fr-FR"/>
        </w:rPr>
        <w:t xml:space="preserve"> </w:t>
      </w:r>
      <w:r w:rsidRPr="00137406">
        <w:rPr>
          <w:rFonts w:ascii="Arial Narrow" w:hAnsi="Arial Narrow" w:cs="Calibri"/>
          <w:lang w:val="fr-FR"/>
        </w:rPr>
        <w:t>, cinq des six indicateurs évalu</w:t>
      </w:r>
      <w:r w:rsidR="00EF51F6" w:rsidRPr="00137406">
        <w:rPr>
          <w:rFonts w:ascii="Arial Narrow" w:hAnsi="Arial Narrow" w:cs="Calibri"/>
          <w:lang w:val="fr-FR"/>
        </w:rPr>
        <w:t xml:space="preserve">és </w:t>
      </w:r>
      <w:r w:rsidRPr="00137406">
        <w:rPr>
          <w:rFonts w:ascii="Arial Narrow" w:hAnsi="Arial Narrow" w:cs="Calibri"/>
          <w:lang w:val="fr-FR"/>
        </w:rPr>
        <w:t xml:space="preserve">sur la base des données disponibles ont atteint ou dépassé leur cible. </w:t>
      </w:r>
      <w:r w:rsidR="00EF51F6" w:rsidRPr="00137406">
        <w:rPr>
          <w:rFonts w:ascii="Arial Narrow" w:hAnsi="Arial Narrow" w:cs="Calibri"/>
          <w:lang w:val="fr-FR"/>
        </w:rPr>
        <w:t>Une a</w:t>
      </w:r>
      <w:r w:rsidR="00EF51F6" w:rsidRPr="00137406">
        <w:rPr>
          <w:rFonts w:ascii="Arial Narrow" w:hAnsi="Arial Narrow" w:cs="Calibri"/>
        </w:rPr>
        <w:t xml:space="preserve">pproche de suivi de participatif multi-niveaux </w:t>
      </w:r>
      <w:r w:rsidR="00EF51F6" w:rsidRPr="00137406">
        <w:rPr>
          <w:rFonts w:ascii="Arial Narrow" w:hAnsi="Arial Narrow" w:cs="Calibri"/>
          <w:lang w:val="fr-FR"/>
        </w:rPr>
        <w:t xml:space="preserve">(4.1) a été </w:t>
      </w:r>
      <w:r w:rsidR="00EF51F6" w:rsidRPr="00137406">
        <w:rPr>
          <w:rFonts w:ascii="Arial Narrow" w:hAnsi="Arial Narrow" w:cs="Calibri"/>
        </w:rPr>
        <w:t>conçue et mise en œuvre</w:t>
      </w:r>
      <w:r w:rsidR="00EF51F6" w:rsidRPr="00137406">
        <w:rPr>
          <w:rFonts w:ascii="Arial Narrow" w:hAnsi="Arial Narrow" w:cs="Calibri"/>
          <w:lang w:val="fr-FR"/>
        </w:rPr>
        <w:t xml:space="preserve"> (100%) ; </w:t>
      </w:r>
      <w:r w:rsidR="00074351" w:rsidRPr="00137406">
        <w:rPr>
          <w:rFonts w:ascii="Arial Narrow" w:hAnsi="Arial Narrow" w:cs="Calibri"/>
        </w:rPr>
        <w:t>une plateforme de concertation</w:t>
      </w:r>
      <w:r w:rsidR="00074351" w:rsidRPr="00137406">
        <w:rPr>
          <w:rFonts w:ascii="Arial Narrow" w:hAnsi="Arial Narrow" w:cs="Calibri"/>
          <w:lang w:val="fr-FR"/>
        </w:rPr>
        <w:t xml:space="preserve"> (4.2.a) a été mise sur pied et opérationnalisée (100%). Aussi, </w:t>
      </w:r>
      <w:r w:rsidR="00074351" w:rsidRPr="00137406">
        <w:rPr>
          <w:rFonts w:ascii="Arial Narrow" w:hAnsi="Arial Narrow" w:cs="Calibri"/>
        </w:rPr>
        <w:t>un protocole d'echange des données</w:t>
      </w:r>
      <w:r w:rsidR="00074351" w:rsidRPr="00137406">
        <w:rPr>
          <w:rFonts w:ascii="Arial Narrow" w:hAnsi="Arial Narrow" w:cs="Calibri"/>
          <w:lang w:val="fr-FR"/>
        </w:rPr>
        <w:t xml:space="preserve"> (4.2.c) a été produit (100%) et a</w:t>
      </w:r>
      <w:r w:rsidR="00074351" w:rsidRPr="00137406">
        <w:rPr>
          <w:rFonts w:ascii="Arial Narrow" w:hAnsi="Arial Narrow" w:cs="Calibri"/>
        </w:rPr>
        <w:t>dopt</w:t>
      </w:r>
      <w:r w:rsidR="00074351" w:rsidRPr="00137406">
        <w:rPr>
          <w:rFonts w:ascii="Arial Narrow" w:hAnsi="Arial Narrow" w:cs="Calibri"/>
          <w:lang w:val="fr-FR"/>
        </w:rPr>
        <w:t>é</w:t>
      </w:r>
      <w:r w:rsidR="00074351" w:rsidRPr="00137406">
        <w:rPr>
          <w:rFonts w:ascii="Arial Narrow" w:hAnsi="Arial Narrow" w:cs="Calibri"/>
        </w:rPr>
        <w:t xml:space="preserve"> par les États membres</w:t>
      </w:r>
      <w:r w:rsidR="00074351" w:rsidRPr="00137406">
        <w:rPr>
          <w:rFonts w:ascii="Arial Narrow" w:hAnsi="Arial Narrow" w:cs="Calibri"/>
          <w:lang w:val="fr-FR"/>
        </w:rPr>
        <w:t xml:space="preserve"> (4.3). Enfin, 20 </w:t>
      </w:r>
      <w:r w:rsidR="00074351" w:rsidRPr="00137406">
        <w:rPr>
          <w:rFonts w:ascii="Arial Narrow" w:hAnsi="Arial Narrow" w:cs="Calibri"/>
        </w:rPr>
        <w:t xml:space="preserve">experts nationaux </w:t>
      </w:r>
      <w:r w:rsidR="00074351" w:rsidRPr="00137406">
        <w:rPr>
          <w:rFonts w:ascii="Arial Narrow" w:hAnsi="Arial Narrow" w:cs="Calibri"/>
          <w:lang w:val="fr-FR"/>
        </w:rPr>
        <w:t xml:space="preserve">ont été </w:t>
      </w:r>
      <w:r w:rsidR="00074351" w:rsidRPr="00137406">
        <w:rPr>
          <w:rFonts w:ascii="Arial Narrow" w:hAnsi="Arial Narrow" w:cs="Calibri"/>
        </w:rPr>
        <w:t>formés sur le systeme de gestion des données</w:t>
      </w:r>
      <w:r w:rsidR="00074351" w:rsidRPr="00137406">
        <w:rPr>
          <w:rFonts w:ascii="Arial Narrow" w:hAnsi="Arial Narrow" w:cs="Calibri"/>
          <w:lang w:val="fr-FR"/>
        </w:rPr>
        <w:t xml:space="preserve"> (</w:t>
      </w:r>
      <w:r w:rsidR="00074351" w:rsidRPr="00137406">
        <w:rPr>
          <w:rFonts w:ascii="Arial Narrow" w:hAnsi="Arial Narrow" w:cs="Calibri"/>
        </w:rPr>
        <w:t>4.4.a</w:t>
      </w:r>
      <w:r w:rsidR="00074351" w:rsidRPr="00137406">
        <w:rPr>
          <w:rFonts w:ascii="Arial Narrow" w:hAnsi="Arial Narrow" w:cs="Calibri"/>
          <w:lang w:val="fr-FR"/>
        </w:rPr>
        <w:t xml:space="preserve">) </w:t>
      </w:r>
      <w:r w:rsidR="00074351" w:rsidRPr="00137406">
        <w:rPr>
          <w:rFonts w:ascii="Arial Narrow" w:hAnsi="Arial Narrow" w:cs="Calibri"/>
        </w:rPr>
        <w:t>de la CBLT</w:t>
      </w:r>
      <w:r w:rsidR="00074351" w:rsidRPr="00137406">
        <w:rPr>
          <w:rFonts w:ascii="Arial Narrow" w:hAnsi="Arial Narrow" w:cs="Calibri"/>
          <w:lang w:val="fr-FR"/>
        </w:rPr>
        <w:t xml:space="preserve"> (133%). Concernant les</w:t>
      </w:r>
      <w:r w:rsidR="00074351" w:rsidRPr="00137406">
        <w:rPr>
          <w:rFonts w:ascii="Arial Narrow" w:hAnsi="Arial Narrow" w:cs="Calibri"/>
        </w:rPr>
        <w:t xml:space="preserve"> reunions de la plateforme de concertation</w:t>
      </w:r>
      <w:r w:rsidR="00074351" w:rsidRPr="00137406">
        <w:rPr>
          <w:rFonts w:ascii="Arial Narrow" w:hAnsi="Arial Narrow" w:cs="Calibri"/>
          <w:lang w:val="fr-FR"/>
        </w:rPr>
        <w:t xml:space="preserve"> (4.2.b), aucune n’a été tenue (0%). </w:t>
      </w:r>
      <w:r w:rsidR="00137406" w:rsidRPr="00137406">
        <w:rPr>
          <w:rFonts w:ascii="Arial Narrow" w:hAnsi="Arial Narrow" w:cs="Calibri"/>
          <w:lang w:val="fr-FR"/>
        </w:rPr>
        <w:t>Compte tenu de la formulation et au regard des informations disponibles, deux indicateurs n'ont pas été évalués. L’existence</w:t>
      </w:r>
      <w:r w:rsidR="00137406" w:rsidRPr="00137406">
        <w:rPr>
          <w:rFonts w:ascii="Arial Narrow" w:hAnsi="Arial Narrow" w:cs="Calibri"/>
        </w:rPr>
        <w:t xml:space="preserve"> d'un mécanisme de partage des informations à travers la plateforme</w:t>
      </w:r>
      <w:r w:rsidR="00137406" w:rsidRPr="00137406">
        <w:rPr>
          <w:rFonts w:ascii="Arial Narrow" w:hAnsi="Arial Narrow" w:cs="Calibri"/>
          <w:lang w:val="fr-FR"/>
        </w:rPr>
        <w:t xml:space="preserve"> (4.5.a) n’a pas été formellement prouvée. </w:t>
      </w:r>
      <w:r w:rsidR="00074351" w:rsidRPr="00137406">
        <w:rPr>
          <w:rFonts w:ascii="Arial Narrow" w:hAnsi="Arial Narrow" w:cs="Calibri"/>
          <w:lang w:val="fr-FR"/>
        </w:rPr>
        <w:t xml:space="preserve"> </w:t>
      </w:r>
      <w:r w:rsidR="00137406" w:rsidRPr="00137406">
        <w:rPr>
          <w:rFonts w:ascii="Arial Narrow" w:hAnsi="Arial Narrow" w:cs="Calibri"/>
          <w:lang w:val="fr-FR"/>
        </w:rPr>
        <w:t>Par ailleurs, le p</w:t>
      </w:r>
      <w:r w:rsidR="00137406" w:rsidRPr="00137406">
        <w:rPr>
          <w:rFonts w:ascii="Arial Narrow" w:hAnsi="Arial Narrow" w:cs="Calibri"/>
        </w:rPr>
        <w:t>artage effectif des informations via la plateforme</w:t>
      </w:r>
      <w:r w:rsidR="00137406" w:rsidRPr="00137406">
        <w:rPr>
          <w:rFonts w:ascii="Arial Narrow" w:hAnsi="Arial Narrow" w:cs="Calibri"/>
          <w:lang w:val="fr-FR"/>
        </w:rPr>
        <w:t xml:space="preserve"> (4.5.b) n’a pas été vérifié. </w:t>
      </w:r>
    </w:p>
    <w:p w14:paraId="7504AFD1" w14:textId="676A6573" w:rsidR="00F038FD" w:rsidRPr="00137406" w:rsidRDefault="00137406" w:rsidP="000B0215">
      <w:pPr>
        <w:spacing w:line="276" w:lineRule="auto"/>
        <w:jc w:val="both"/>
        <w:rPr>
          <w:rFonts w:ascii="Arial Narrow" w:hAnsi="Arial Narrow" w:cs="Calibri"/>
          <w:lang w:val="fr-FR"/>
        </w:rPr>
      </w:pPr>
      <w:r w:rsidRPr="00137406">
        <w:rPr>
          <w:rFonts w:ascii="Arial Narrow" w:hAnsi="Arial Narrow" w:cs="Calibri"/>
          <w:lang w:val="fr-FR"/>
        </w:rPr>
        <w:t>Par ailleurs, d</w:t>
      </w:r>
      <w:r w:rsidR="00733551" w:rsidRPr="00137406">
        <w:rPr>
          <w:rFonts w:ascii="Arial Narrow" w:hAnsi="Arial Narrow" w:cs="Calibri"/>
          <w:lang w:val="fr-FR"/>
        </w:rPr>
        <w:t xml:space="preserve">ans le </w:t>
      </w:r>
      <w:r w:rsidR="0095352E" w:rsidRPr="00137406">
        <w:rPr>
          <w:rFonts w:ascii="Arial Narrow" w:hAnsi="Arial Narrow" w:cs="Calibri"/>
          <w:lang w:val="fr-FR"/>
        </w:rPr>
        <w:t xml:space="preserve">cadre du </w:t>
      </w:r>
      <w:r w:rsidR="00733551" w:rsidRPr="00137406">
        <w:rPr>
          <w:rFonts w:ascii="Arial Narrow" w:hAnsi="Arial Narrow" w:cs="Calibri"/>
          <w:lang w:val="fr-FR"/>
        </w:rPr>
        <w:t>respect de la m</w:t>
      </w:r>
      <w:r w:rsidR="00F038FD" w:rsidRPr="00137406">
        <w:rPr>
          <w:rFonts w:ascii="Arial Narrow" w:hAnsi="Arial Narrow" w:cs="Calibri"/>
          <w:lang w:val="fr-FR"/>
        </w:rPr>
        <w:t xml:space="preserve">ise à disposition du matériel hydro météorologique à la CBLT et </w:t>
      </w:r>
      <w:r w:rsidR="00733551" w:rsidRPr="00137406">
        <w:rPr>
          <w:rFonts w:ascii="Arial Narrow" w:hAnsi="Arial Narrow" w:cs="Calibri"/>
          <w:lang w:val="fr-FR"/>
        </w:rPr>
        <w:t xml:space="preserve">le </w:t>
      </w:r>
      <w:r w:rsidR="00F038FD" w:rsidRPr="00137406">
        <w:rPr>
          <w:rFonts w:ascii="Arial Narrow" w:hAnsi="Arial Narrow" w:cs="Calibri"/>
          <w:lang w:val="fr-FR"/>
        </w:rPr>
        <w:t xml:space="preserve">renforcement des capacités, 10 stations </w:t>
      </w:r>
      <w:r w:rsidRPr="00137406">
        <w:rPr>
          <w:rFonts w:ascii="Arial Narrow" w:hAnsi="Arial Narrow" w:cs="Calibri"/>
          <w:lang w:val="fr-FR"/>
        </w:rPr>
        <w:t xml:space="preserve">hydro météorologiques ont été acquises et </w:t>
      </w:r>
      <w:r w:rsidR="00F038FD" w:rsidRPr="00137406">
        <w:rPr>
          <w:rFonts w:ascii="Arial Narrow" w:hAnsi="Arial Narrow" w:cs="Calibri"/>
          <w:lang w:val="fr-FR"/>
        </w:rPr>
        <w:t xml:space="preserve">20 Experts des Etats membres et </w:t>
      </w:r>
      <w:r w:rsidRPr="00137406">
        <w:rPr>
          <w:rFonts w:ascii="Arial Narrow" w:hAnsi="Arial Narrow" w:cs="Calibri"/>
          <w:lang w:val="fr-FR"/>
        </w:rPr>
        <w:t>0</w:t>
      </w:r>
      <w:r w:rsidR="00F038FD" w:rsidRPr="00137406">
        <w:rPr>
          <w:rFonts w:ascii="Arial Narrow" w:hAnsi="Arial Narrow" w:cs="Calibri"/>
          <w:lang w:val="fr-FR"/>
        </w:rPr>
        <w:t xml:space="preserve">5 de la CBLT ont été formés sur l’utilisation et l’installation des équipements hydrométéorologiques. </w:t>
      </w:r>
    </w:p>
    <w:p w14:paraId="3F24BD5F" w14:textId="77777777" w:rsidR="00586CDE" w:rsidRDefault="00586CDE" w:rsidP="000B0215">
      <w:pPr>
        <w:spacing w:line="276" w:lineRule="auto"/>
        <w:rPr>
          <w:rFonts w:ascii="Arial Narrow" w:eastAsia="Myriad Pro" w:hAnsi="Arial Narrow" w:cstheme="minorHAnsi"/>
          <w:b/>
          <w:bCs/>
          <w:color w:val="000000"/>
          <w:sz w:val="22"/>
          <w:szCs w:val="22"/>
          <w:lang w:val="fr-FR"/>
        </w:rPr>
      </w:pPr>
    </w:p>
    <w:p w14:paraId="65517FD5" w14:textId="77777777" w:rsidR="0095352E" w:rsidRDefault="0095352E" w:rsidP="000B0215">
      <w:pPr>
        <w:spacing w:line="276" w:lineRule="auto"/>
        <w:rPr>
          <w:rFonts w:ascii="Arial Narrow" w:eastAsia="Myriad Pro" w:hAnsi="Arial Narrow" w:cstheme="minorHAnsi"/>
          <w:b/>
          <w:bCs/>
          <w:color w:val="000000"/>
          <w:sz w:val="22"/>
          <w:szCs w:val="22"/>
          <w:lang w:val="fr-FR"/>
        </w:rPr>
      </w:pPr>
    </w:p>
    <w:p w14:paraId="1947F328" w14:textId="77777777" w:rsidR="0095352E" w:rsidRDefault="0095352E" w:rsidP="000B0215">
      <w:pPr>
        <w:spacing w:line="276" w:lineRule="auto"/>
        <w:rPr>
          <w:rFonts w:ascii="Arial Narrow" w:eastAsia="Myriad Pro" w:hAnsi="Arial Narrow" w:cstheme="minorHAnsi"/>
          <w:b/>
          <w:bCs/>
          <w:color w:val="000000"/>
          <w:sz w:val="22"/>
          <w:szCs w:val="22"/>
          <w:lang w:val="fr-FR"/>
        </w:rPr>
      </w:pPr>
    </w:p>
    <w:p w14:paraId="7BF4ECBA" w14:textId="1E11879B" w:rsidR="0095352E" w:rsidRDefault="0095352E" w:rsidP="000B0215">
      <w:pPr>
        <w:spacing w:line="276" w:lineRule="auto"/>
        <w:rPr>
          <w:rFonts w:ascii="Arial Narrow" w:eastAsia="Myriad Pro" w:hAnsi="Arial Narrow" w:cstheme="minorHAnsi"/>
          <w:b/>
          <w:bCs/>
          <w:color w:val="000000"/>
          <w:sz w:val="22"/>
          <w:szCs w:val="22"/>
          <w:lang w:val="fr-FR"/>
        </w:rPr>
      </w:pPr>
    </w:p>
    <w:p w14:paraId="218C19C1" w14:textId="16C4CFCA" w:rsidR="00137406" w:rsidRDefault="00137406" w:rsidP="000B0215">
      <w:pPr>
        <w:spacing w:line="276" w:lineRule="auto"/>
        <w:rPr>
          <w:rFonts w:ascii="Arial Narrow" w:eastAsia="Myriad Pro" w:hAnsi="Arial Narrow" w:cstheme="minorHAnsi"/>
          <w:b/>
          <w:bCs/>
          <w:color w:val="000000"/>
          <w:sz w:val="22"/>
          <w:szCs w:val="22"/>
          <w:lang w:val="fr-FR"/>
        </w:rPr>
      </w:pPr>
    </w:p>
    <w:p w14:paraId="17644796" w14:textId="7D1AF8BD" w:rsidR="00137406" w:rsidRDefault="00137406" w:rsidP="000B0215">
      <w:pPr>
        <w:spacing w:line="276" w:lineRule="auto"/>
        <w:rPr>
          <w:rFonts w:ascii="Arial Narrow" w:eastAsia="Myriad Pro" w:hAnsi="Arial Narrow" w:cstheme="minorHAnsi"/>
          <w:b/>
          <w:bCs/>
          <w:color w:val="000000"/>
          <w:sz w:val="22"/>
          <w:szCs w:val="22"/>
          <w:lang w:val="fr-FR"/>
        </w:rPr>
      </w:pPr>
    </w:p>
    <w:p w14:paraId="0EC57428" w14:textId="4805E1FF" w:rsidR="00137406" w:rsidRDefault="00137406" w:rsidP="000B0215">
      <w:pPr>
        <w:spacing w:line="276" w:lineRule="auto"/>
        <w:rPr>
          <w:rFonts w:ascii="Arial Narrow" w:eastAsia="Myriad Pro" w:hAnsi="Arial Narrow" w:cstheme="minorHAnsi"/>
          <w:b/>
          <w:bCs/>
          <w:color w:val="000000"/>
          <w:sz w:val="22"/>
          <w:szCs w:val="22"/>
          <w:lang w:val="fr-FR"/>
        </w:rPr>
      </w:pPr>
    </w:p>
    <w:p w14:paraId="24BBC7B5" w14:textId="52E93CF3" w:rsidR="00137406" w:rsidRDefault="00137406" w:rsidP="000B0215">
      <w:pPr>
        <w:spacing w:line="276" w:lineRule="auto"/>
        <w:rPr>
          <w:rFonts w:ascii="Arial Narrow" w:eastAsia="Myriad Pro" w:hAnsi="Arial Narrow" w:cstheme="minorHAnsi"/>
          <w:b/>
          <w:bCs/>
          <w:color w:val="000000"/>
          <w:sz w:val="22"/>
          <w:szCs w:val="22"/>
          <w:lang w:val="fr-FR"/>
        </w:rPr>
      </w:pPr>
    </w:p>
    <w:p w14:paraId="58D41A15" w14:textId="77777777" w:rsidR="00137406" w:rsidRDefault="00137406" w:rsidP="000B0215">
      <w:pPr>
        <w:spacing w:line="276" w:lineRule="auto"/>
        <w:rPr>
          <w:rFonts w:ascii="Arial Narrow" w:eastAsia="Myriad Pro" w:hAnsi="Arial Narrow" w:cstheme="minorHAnsi"/>
          <w:b/>
          <w:bCs/>
          <w:color w:val="000000"/>
          <w:sz w:val="22"/>
          <w:szCs w:val="22"/>
          <w:lang w:val="fr-FR"/>
        </w:rPr>
      </w:pPr>
    </w:p>
    <w:p w14:paraId="236BF465" w14:textId="61C0410E" w:rsidR="00733551" w:rsidRPr="00717F91" w:rsidRDefault="00032943" w:rsidP="00717F91">
      <w:pPr>
        <w:pStyle w:val="Lgende"/>
        <w:spacing w:after="0"/>
        <w:jc w:val="both"/>
        <w:rPr>
          <w:rFonts w:ascii="Arial Narrow" w:hAnsi="Arial Narrow"/>
          <w:b/>
          <w:bCs/>
          <w:i w:val="0"/>
          <w:iCs w:val="0"/>
          <w:sz w:val="22"/>
          <w:szCs w:val="22"/>
          <w:lang w:val="fr-FR"/>
        </w:rPr>
      </w:pPr>
      <w:bookmarkStart w:id="57" w:name="_Toc161584850"/>
      <w:r w:rsidRPr="00717F91">
        <w:rPr>
          <w:rFonts w:ascii="Arial Narrow" w:hAnsi="Arial Narrow"/>
          <w:b/>
          <w:bCs/>
          <w:i w:val="0"/>
          <w:iCs w:val="0"/>
          <w:sz w:val="22"/>
          <w:szCs w:val="22"/>
          <w:lang w:val="fr-FR"/>
        </w:rPr>
        <w:lastRenderedPageBreak/>
        <w:t xml:space="preserve">Tableau </w:t>
      </w:r>
      <w:r w:rsidRPr="00717F91">
        <w:rPr>
          <w:rFonts w:ascii="Arial Narrow" w:hAnsi="Arial Narrow"/>
          <w:b/>
          <w:bCs/>
          <w:i w:val="0"/>
          <w:iCs w:val="0"/>
          <w:sz w:val="22"/>
          <w:szCs w:val="22"/>
          <w:lang w:val="fr-FR"/>
        </w:rPr>
        <w:fldChar w:fldCharType="begin"/>
      </w:r>
      <w:r w:rsidRPr="00717F91">
        <w:rPr>
          <w:rFonts w:ascii="Arial Narrow" w:hAnsi="Arial Narrow"/>
          <w:b/>
          <w:bCs/>
          <w:i w:val="0"/>
          <w:iCs w:val="0"/>
          <w:sz w:val="22"/>
          <w:szCs w:val="22"/>
          <w:lang w:val="fr-FR"/>
        </w:rPr>
        <w:instrText xml:space="preserve"> SEQ Tableau \* ARABIC </w:instrText>
      </w:r>
      <w:r w:rsidRPr="00717F91">
        <w:rPr>
          <w:rFonts w:ascii="Arial Narrow" w:hAnsi="Arial Narrow"/>
          <w:b/>
          <w:bCs/>
          <w:i w:val="0"/>
          <w:iCs w:val="0"/>
          <w:sz w:val="22"/>
          <w:szCs w:val="22"/>
          <w:lang w:val="fr-FR"/>
        </w:rPr>
        <w:fldChar w:fldCharType="separate"/>
      </w:r>
      <w:r w:rsidRPr="00717F91">
        <w:rPr>
          <w:rFonts w:ascii="Arial Narrow" w:hAnsi="Arial Narrow"/>
          <w:b/>
          <w:bCs/>
          <w:i w:val="0"/>
          <w:iCs w:val="0"/>
          <w:sz w:val="22"/>
          <w:szCs w:val="22"/>
          <w:lang w:val="fr-FR"/>
        </w:rPr>
        <w:t>13</w:t>
      </w:r>
      <w:r w:rsidRPr="00717F91">
        <w:rPr>
          <w:rFonts w:ascii="Arial Narrow" w:hAnsi="Arial Narrow"/>
          <w:b/>
          <w:bCs/>
          <w:i w:val="0"/>
          <w:iCs w:val="0"/>
          <w:sz w:val="22"/>
          <w:szCs w:val="22"/>
          <w:lang w:val="fr-FR"/>
        </w:rPr>
        <w:fldChar w:fldCharType="end"/>
      </w:r>
      <w:r w:rsidRPr="00717F91">
        <w:rPr>
          <w:rFonts w:ascii="Arial Narrow" w:hAnsi="Arial Narrow"/>
          <w:b/>
          <w:bCs/>
          <w:i w:val="0"/>
          <w:iCs w:val="0"/>
          <w:sz w:val="22"/>
          <w:szCs w:val="22"/>
          <w:lang w:val="fr-FR"/>
        </w:rPr>
        <w:t xml:space="preserve">: </w:t>
      </w:r>
      <w:r w:rsidR="00586CDE" w:rsidRPr="00717F91">
        <w:rPr>
          <w:rFonts w:ascii="Arial Narrow" w:hAnsi="Arial Narrow"/>
          <w:b/>
          <w:bCs/>
          <w:i w:val="0"/>
          <w:iCs w:val="0"/>
          <w:sz w:val="22"/>
          <w:szCs w:val="22"/>
          <w:lang w:val="fr-FR"/>
        </w:rPr>
        <w:t xml:space="preserve">Niveau de réalisation des indicateurs du produit </w:t>
      </w:r>
      <w:r w:rsidR="0042405B" w:rsidRPr="00717F91">
        <w:rPr>
          <w:rFonts w:ascii="Arial Narrow" w:hAnsi="Arial Narrow"/>
          <w:b/>
          <w:bCs/>
          <w:i w:val="0"/>
          <w:iCs w:val="0"/>
          <w:sz w:val="22"/>
          <w:szCs w:val="22"/>
          <w:lang w:val="fr-FR"/>
        </w:rPr>
        <w:t>4</w:t>
      </w:r>
      <w:bookmarkEnd w:id="57"/>
    </w:p>
    <w:tbl>
      <w:tblPr>
        <w:tblW w:w="9209" w:type="dxa"/>
        <w:tblCellMar>
          <w:left w:w="70" w:type="dxa"/>
          <w:right w:w="70" w:type="dxa"/>
        </w:tblCellMar>
        <w:tblLook w:val="04A0" w:firstRow="1" w:lastRow="0" w:firstColumn="1" w:lastColumn="0" w:noHBand="0" w:noVBand="1"/>
      </w:tblPr>
      <w:tblGrid>
        <w:gridCol w:w="380"/>
        <w:gridCol w:w="3159"/>
        <w:gridCol w:w="569"/>
        <w:gridCol w:w="441"/>
        <w:gridCol w:w="505"/>
        <w:gridCol w:w="4155"/>
      </w:tblGrid>
      <w:tr w:rsidR="004269E0" w:rsidRPr="00586CDE" w14:paraId="2060206F" w14:textId="77777777" w:rsidTr="00693BE1">
        <w:trPr>
          <w:trHeight w:val="48"/>
          <w:tblHeader/>
        </w:trPr>
        <w:tc>
          <w:tcPr>
            <w:tcW w:w="380" w:type="dxa"/>
            <w:tcBorders>
              <w:top w:val="single" w:sz="4" w:space="0" w:color="auto"/>
              <w:bottom w:val="single" w:sz="4" w:space="0" w:color="auto"/>
            </w:tcBorders>
            <w:shd w:val="clear" w:color="auto" w:fill="B4C6E7" w:themeFill="accent1" w:themeFillTint="66"/>
            <w:noWrap/>
            <w:vAlign w:val="center"/>
            <w:hideMark/>
          </w:tcPr>
          <w:p w14:paraId="169275BB" w14:textId="77777777" w:rsidR="00FE1596" w:rsidRPr="00693BE1" w:rsidRDefault="00FE1596" w:rsidP="000B0215">
            <w:pPr>
              <w:spacing w:line="276" w:lineRule="auto"/>
              <w:jc w:val="center"/>
              <w:rPr>
                <w:rFonts w:ascii="Arial Narrow" w:hAnsi="Arial Narrow" w:cs="Calibri"/>
                <w:color w:val="000000" w:themeColor="text1"/>
                <w:sz w:val="20"/>
                <w:szCs w:val="20"/>
              </w:rPr>
            </w:pPr>
            <w:r w:rsidRPr="00693BE1">
              <w:rPr>
                <w:rFonts w:ascii="Arial Narrow" w:hAnsi="Arial Narrow" w:cs="Calibri"/>
                <w:color w:val="000000" w:themeColor="text1"/>
                <w:sz w:val="20"/>
                <w:szCs w:val="20"/>
              </w:rPr>
              <w:t>N0</w:t>
            </w:r>
          </w:p>
        </w:tc>
        <w:tc>
          <w:tcPr>
            <w:tcW w:w="3159" w:type="dxa"/>
            <w:tcBorders>
              <w:top w:val="single" w:sz="4" w:space="0" w:color="auto"/>
              <w:bottom w:val="single" w:sz="4" w:space="0" w:color="auto"/>
            </w:tcBorders>
            <w:shd w:val="clear" w:color="auto" w:fill="B4C6E7" w:themeFill="accent1" w:themeFillTint="66"/>
            <w:noWrap/>
            <w:vAlign w:val="center"/>
            <w:hideMark/>
          </w:tcPr>
          <w:p w14:paraId="0BBB5310" w14:textId="77777777" w:rsidR="00FE1596" w:rsidRPr="00693BE1" w:rsidRDefault="00FE1596" w:rsidP="000B0215">
            <w:pPr>
              <w:spacing w:line="276" w:lineRule="auto"/>
              <w:jc w:val="center"/>
              <w:rPr>
                <w:rFonts w:ascii="Arial Narrow" w:hAnsi="Arial Narrow" w:cs="Calibri"/>
                <w:color w:val="000000" w:themeColor="text1"/>
                <w:sz w:val="20"/>
                <w:szCs w:val="20"/>
              </w:rPr>
            </w:pPr>
            <w:r w:rsidRPr="00693BE1">
              <w:rPr>
                <w:rFonts w:ascii="Arial Narrow" w:hAnsi="Arial Narrow" w:cs="Calibri"/>
                <w:color w:val="000000" w:themeColor="text1"/>
                <w:sz w:val="20"/>
                <w:szCs w:val="20"/>
              </w:rPr>
              <w:t>Indicateur</w:t>
            </w:r>
          </w:p>
        </w:tc>
        <w:tc>
          <w:tcPr>
            <w:tcW w:w="569" w:type="dxa"/>
            <w:tcBorders>
              <w:top w:val="single" w:sz="4" w:space="0" w:color="auto"/>
              <w:bottom w:val="single" w:sz="4" w:space="0" w:color="auto"/>
            </w:tcBorders>
            <w:shd w:val="clear" w:color="auto" w:fill="B4C6E7" w:themeFill="accent1" w:themeFillTint="66"/>
            <w:noWrap/>
            <w:vAlign w:val="center"/>
            <w:hideMark/>
          </w:tcPr>
          <w:p w14:paraId="2C6E5545" w14:textId="77777777" w:rsidR="00FE1596" w:rsidRPr="00693BE1" w:rsidRDefault="00FE1596" w:rsidP="000B0215">
            <w:pPr>
              <w:spacing w:line="276" w:lineRule="auto"/>
              <w:jc w:val="center"/>
              <w:rPr>
                <w:rFonts w:ascii="Arial Narrow" w:hAnsi="Arial Narrow" w:cs="Calibri"/>
                <w:color w:val="000000" w:themeColor="text1"/>
                <w:sz w:val="20"/>
                <w:szCs w:val="20"/>
              </w:rPr>
            </w:pPr>
            <w:r w:rsidRPr="00693BE1">
              <w:rPr>
                <w:rFonts w:ascii="Arial Narrow" w:hAnsi="Arial Narrow" w:cs="Calibri"/>
                <w:color w:val="000000" w:themeColor="text1"/>
                <w:sz w:val="20"/>
                <w:szCs w:val="20"/>
              </w:rPr>
              <w:t>Prévu</w:t>
            </w:r>
          </w:p>
        </w:tc>
        <w:tc>
          <w:tcPr>
            <w:tcW w:w="441" w:type="dxa"/>
            <w:tcBorders>
              <w:top w:val="single" w:sz="4" w:space="0" w:color="auto"/>
              <w:bottom w:val="single" w:sz="4" w:space="0" w:color="auto"/>
            </w:tcBorders>
            <w:shd w:val="clear" w:color="auto" w:fill="B4C6E7" w:themeFill="accent1" w:themeFillTint="66"/>
            <w:noWrap/>
            <w:vAlign w:val="center"/>
            <w:hideMark/>
          </w:tcPr>
          <w:p w14:paraId="10E2E39E" w14:textId="77777777" w:rsidR="004269E0" w:rsidRPr="00693BE1" w:rsidRDefault="00FE1596" w:rsidP="000B0215">
            <w:pPr>
              <w:spacing w:line="276" w:lineRule="auto"/>
              <w:jc w:val="center"/>
              <w:rPr>
                <w:rFonts w:ascii="Arial Narrow" w:hAnsi="Arial Narrow" w:cs="Calibri"/>
                <w:color w:val="000000" w:themeColor="text1"/>
                <w:sz w:val="20"/>
                <w:szCs w:val="20"/>
              </w:rPr>
            </w:pPr>
            <w:r w:rsidRPr="00693BE1">
              <w:rPr>
                <w:rFonts w:ascii="Arial Narrow" w:hAnsi="Arial Narrow" w:cs="Calibri"/>
                <w:color w:val="000000" w:themeColor="text1"/>
                <w:sz w:val="20"/>
                <w:szCs w:val="20"/>
              </w:rPr>
              <w:t>Réa</w:t>
            </w:r>
          </w:p>
          <w:p w14:paraId="1FCA0458" w14:textId="5239DD12" w:rsidR="00FE1596" w:rsidRPr="00693BE1" w:rsidRDefault="00FE1596" w:rsidP="000B0215">
            <w:pPr>
              <w:spacing w:line="276" w:lineRule="auto"/>
              <w:jc w:val="center"/>
              <w:rPr>
                <w:rFonts w:ascii="Arial Narrow" w:hAnsi="Arial Narrow" w:cs="Calibri"/>
                <w:color w:val="000000" w:themeColor="text1"/>
                <w:sz w:val="20"/>
                <w:szCs w:val="20"/>
              </w:rPr>
            </w:pPr>
            <w:r w:rsidRPr="00693BE1">
              <w:rPr>
                <w:rFonts w:ascii="Arial Narrow" w:hAnsi="Arial Narrow" w:cs="Calibri"/>
                <w:color w:val="000000" w:themeColor="text1"/>
                <w:sz w:val="20"/>
                <w:szCs w:val="20"/>
              </w:rPr>
              <w:t>lisé</w:t>
            </w:r>
          </w:p>
        </w:tc>
        <w:tc>
          <w:tcPr>
            <w:tcW w:w="505" w:type="dxa"/>
            <w:tcBorders>
              <w:top w:val="single" w:sz="4" w:space="0" w:color="auto"/>
              <w:bottom w:val="single" w:sz="4" w:space="0" w:color="auto"/>
            </w:tcBorders>
            <w:shd w:val="clear" w:color="auto" w:fill="B4C6E7" w:themeFill="accent1" w:themeFillTint="66"/>
            <w:vAlign w:val="center"/>
            <w:hideMark/>
          </w:tcPr>
          <w:p w14:paraId="24157A5D" w14:textId="77777777" w:rsidR="00FE1596" w:rsidRPr="00693BE1" w:rsidRDefault="00FE1596" w:rsidP="000B0215">
            <w:pPr>
              <w:spacing w:line="276" w:lineRule="auto"/>
              <w:jc w:val="center"/>
              <w:rPr>
                <w:rFonts w:ascii="Arial Narrow" w:hAnsi="Arial Narrow" w:cs="Calibri"/>
                <w:color w:val="000000" w:themeColor="text1"/>
                <w:sz w:val="20"/>
                <w:szCs w:val="20"/>
              </w:rPr>
            </w:pPr>
            <w:r w:rsidRPr="00693BE1">
              <w:rPr>
                <w:rFonts w:ascii="Arial Narrow" w:hAnsi="Arial Narrow" w:cs="Calibri"/>
                <w:color w:val="000000" w:themeColor="text1"/>
                <w:sz w:val="20"/>
                <w:szCs w:val="20"/>
              </w:rPr>
              <w:t>Taux (%)</w:t>
            </w:r>
          </w:p>
        </w:tc>
        <w:tc>
          <w:tcPr>
            <w:tcW w:w="4155" w:type="dxa"/>
            <w:tcBorders>
              <w:top w:val="single" w:sz="4" w:space="0" w:color="auto"/>
              <w:bottom w:val="single" w:sz="4" w:space="0" w:color="auto"/>
            </w:tcBorders>
            <w:shd w:val="clear" w:color="auto" w:fill="B4C6E7" w:themeFill="accent1" w:themeFillTint="66"/>
            <w:noWrap/>
            <w:vAlign w:val="center"/>
            <w:hideMark/>
          </w:tcPr>
          <w:p w14:paraId="670405D1" w14:textId="77777777" w:rsidR="00FE1596" w:rsidRPr="00693BE1" w:rsidRDefault="00FE1596" w:rsidP="000B0215">
            <w:pPr>
              <w:spacing w:line="276" w:lineRule="auto"/>
              <w:jc w:val="center"/>
              <w:rPr>
                <w:rFonts w:ascii="Arial Narrow" w:hAnsi="Arial Narrow" w:cs="Calibri"/>
                <w:color w:val="000000" w:themeColor="text1"/>
                <w:sz w:val="20"/>
                <w:szCs w:val="20"/>
              </w:rPr>
            </w:pPr>
            <w:r w:rsidRPr="00693BE1">
              <w:rPr>
                <w:rFonts w:ascii="Arial Narrow" w:hAnsi="Arial Narrow" w:cs="Calibri"/>
                <w:color w:val="000000" w:themeColor="text1"/>
                <w:sz w:val="20"/>
                <w:szCs w:val="20"/>
              </w:rPr>
              <w:t>Commentaire</w:t>
            </w:r>
          </w:p>
        </w:tc>
      </w:tr>
      <w:tr w:rsidR="004269E0" w:rsidRPr="00586CDE" w14:paraId="77F5ECE1" w14:textId="77777777" w:rsidTr="00693BE1">
        <w:trPr>
          <w:trHeight w:val="48"/>
        </w:trPr>
        <w:tc>
          <w:tcPr>
            <w:tcW w:w="380" w:type="dxa"/>
            <w:tcBorders>
              <w:top w:val="single" w:sz="4" w:space="0" w:color="auto"/>
              <w:bottom w:val="single" w:sz="4" w:space="0" w:color="auto"/>
            </w:tcBorders>
            <w:shd w:val="clear" w:color="auto" w:fill="auto"/>
            <w:noWrap/>
            <w:vAlign w:val="center"/>
            <w:hideMark/>
          </w:tcPr>
          <w:p w14:paraId="22C8FF51" w14:textId="77777777" w:rsidR="00FE1596" w:rsidRPr="00693BE1" w:rsidRDefault="00FE1596" w:rsidP="000B0215">
            <w:pPr>
              <w:spacing w:line="276" w:lineRule="auto"/>
              <w:jc w:val="center"/>
              <w:rPr>
                <w:rFonts w:ascii="Arial Narrow" w:hAnsi="Arial Narrow" w:cs="Calibri"/>
                <w:color w:val="000000" w:themeColor="text1"/>
                <w:sz w:val="20"/>
                <w:szCs w:val="20"/>
              </w:rPr>
            </w:pPr>
            <w:r w:rsidRPr="00693BE1">
              <w:rPr>
                <w:rFonts w:ascii="Arial Narrow" w:hAnsi="Arial Narrow" w:cs="Calibri"/>
                <w:color w:val="000000" w:themeColor="text1"/>
                <w:sz w:val="20"/>
                <w:szCs w:val="20"/>
              </w:rPr>
              <w:t>1</w:t>
            </w:r>
          </w:p>
        </w:tc>
        <w:tc>
          <w:tcPr>
            <w:tcW w:w="3159" w:type="dxa"/>
            <w:tcBorders>
              <w:top w:val="single" w:sz="4" w:space="0" w:color="auto"/>
              <w:bottom w:val="single" w:sz="4" w:space="0" w:color="auto"/>
            </w:tcBorders>
            <w:shd w:val="clear" w:color="auto" w:fill="auto"/>
            <w:vAlign w:val="center"/>
            <w:hideMark/>
          </w:tcPr>
          <w:p w14:paraId="13F79AB9" w14:textId="77777777" w:rsidR="00FE1596" w:rsidRPr="00693BE1" w:rsidRDefault="00FE1596" w:rsidP="000B0215">
            <w:pPr>
              <w:spacing w:line="276" w:lineRule="auto"/>
              <w:rPr>
                <w:rFonts w:ascii="Arial Narrow" w:hAnsi="Arial Narrow" w:cs="Calibri"/>
                <w:color w:val="000000" w:themeColor="text1"/>
                <w:sz w:val="20"/>
                <w:szCs w:val="20"/>
              </w:rPr>
            </w:pPr>
            <w:r w:rsidRPr="00693BE1">
              <w:rPr>
                <w:rFonts w:ascii="Arial Narrow" w:hAnsi="Arial Narrow" w:cs="Calibri"/>
                <w:color w:val="000000" w:themeColor="text1"/>
                <w:sz w:val="20"/>
                <w:szCs w:val="20"/>
              </w:rPr>
              <w:t>4.1. Approche de suivi de participatif multi-niveaux conçue et mise en œuvre (indicateur non spécifique)</w:t>
            </w:r>
          </w:p>
        </w:tc>
        <w:tc>
          <w:tcPr>
            <w:tcW w:w="569" w:type="dxa"/>
            <w:tcBorders>
              <w:top w:val="single" w:sz="4" w:space="0" w:color="auto"/>
              <w:bottom w:val="single" w:sz="4" w:space="0" w:color="auto"/>
            </w:tcBorders>
            <w:shd w:val="clear" w:color="auto" w:fill="auto"/>
            <w:vAlign w:val="center"/>
            <w:hideMark/>
          </w:tcPr>
          <w:p w14:paraId="1CF76BF3" w14:textId="77777777" w:rsidR="00FE1596" w:rsidRPr="00693BE1" w:rsidRDefault="00FE1596" w:rsidP="000B0215">
            <w:pPr>
              <w:spacing w:line="276" w:lineRule="auto"/>
              <w:jc w:val="center"/>
              <w:rPr>
                <w:rFonts w:ascii="Arial Narrow" w:hAnsi="Arial Narrow" w:cs="Calibri"/>
                <w:color w:val="000000" w:themeColor="text1"/>
                <w:sz w:val="20"/>
                <w:szCs w:val="20"/>
              </w:rPr>
            </w:pPr>
            <w:r w:rsidRPr="00693BE1">
              <w:rPr>
                <w:rFonts w:ascii="Arial Narrow" w:hAnsi="Arial Narrow" w:cs="Calibri"/>
                <w:color w:val="000000" w:themeColor="text1"/>
                <w:sz w:val="20"/>
                <w:szCs w:val="20"/>
              </w:rPr>
              <w:t>1</w:t>
            </w:r>
          </w:p>
        </w:tc>
        <w:tc>
          <w:tcPr>
            <w:tcW w:w="441" w:type="dxa"/>
            <w:tcBorders>
              <w:top w:val="single" w:sz="4" w:space="0" w:color="auto"/>
              <w:bottom w:val="single" w:sz="4" w:space="0" w:color="auto"/>
            </w:tcBorders>
            <w:shd w:val="clear" w:color="auto" w:fill="auto"/>
            <w:noWrap/>
            <w:vAlign w:val="center"/>
            <w:hideMark/>
          </w:tcPr>
          <w:p w14:paraId="5AF4FA5B" w14:textId="77777777" w:rsidR="00FE1596" w:rsidRPr="00693BE1" w:rsidRDefault="00FE1596" w:rsidP="000B0215">
            <w:pPr>
              <w:spacing w:line="276" w:lineRule="auto"/>
              <w:jc w:val="center"/>
              <w:rPr>
                <w:rFonts w:ascii="Arial Narrow" w:hAnsi="Arial Narrow" w:cs="Calibri"/>
                <w:color w:val="000000" w:themeColor="text1"/>
                <w:sz w:val="20"/>
                <w:szCs w:val="20"/>
              </w:rPr>
            </w:pPr>
            <w:r w:rsidRPr="00693BE1">
              <w:rPr>
                <w:rFonts w:ascii="Arial Narrow" w:hAnsi="Arial Narrow" w:cs="Calibri"/>
                <w:color w:val="000000" w:themeColor="text1"/>
                <w:sz w:val="20"/>
                <w:szCs w:val="20"/>
              </w:rPr>
              <w:t>1</w:t>
            </w:r>
          </w:p>
        </w:tc>
        <w:tc>
          <w:tcPr>
            <w:tcW w:w="505" w:type="dxa"/>
            <w:tcBorders>
              <w:top w:val="single" w:sz="4" w:space="0" w:color="auto"/>
              <w:bottom w:val="single" w:sz="4" w:space="0" w:color="auto"/>
            </w:tcBorders>
            <w:shd w:val="clear" w:color="auto" w:fill="auto"/>
            <w:vAlign w:val="center"/>
            <w:hideMark/>
          </w:tcPr>
          <w:p w14:paraId="03354DED" w14:textId="77777777" w:rsidR="00FE1596" w:rsidRPr="00693BE1" w:rsidRDefault="00FE1596" w:rsidP="000B0215">
            <w:pPr>
              <w:spacing w:line="276" w:lineRule="auto"/>
              <w:jc w:val="center"/>
              <w:rPr>
                <w:rFonts w:ascii="Arial Narrow" w:hAnsi="Arial Narrow" w:cs="Calibri"/>
                <w:color w:val="000000" w:themeColor="text1"/>
                <w:sz w:val="20"/>
                <w:szCs w:val="20"/>
              </w:rPr>
            </w:pPr>
            <w:r w:rsidRPr="00693BE1">
              <w:rPr>
                <w:rFonts w:ascii="Arial Narrow" w:hAnsi="Arial Narrow" w:cs="Calibri"/>
                <w:color w:val="000000" w:themeColor="text1"/>
                <w:sz w:val="20"/>
                <w:szCs w:val="20"/>
              </w:rPr>
              <w:t>100</w:t>
            </w:r>
          </w:p>
        </w:tc>
        <w:tc>
          <w:tcPr>
            <w:tcW w:w="4155" w:type="dxa"/>
            <w:tcBorders>
              <w:top w:val="single" w:sz="4" w:space="0" w:color="auto"/>
              <w:bottom w:val="single" w:sz="4" w:space="0" w:color="auto"/>
            </w:tcBorders>
            <w:shd w:val="clear" w:color="auto" w:fill="auto"/>
            <w:vAlign w:val="center"/>
            <w:hideMark/>
          </w:tcPr>
          <w:p w14:paraId="2EFB40E9" w14:textId="77777777" w:rsidR="00FE1596" w:rsidRPr="00693BE1" w:rsidRDefault="00FE1596" w:rsidP="000B0215">
            <w:pPr>
              <w:spacing w:line="276" w:lineRule="auto"/>
              <w:jc w:val="both"/>
              <w:rPr>
                <w:rFonts w:ascii="Arial Narrow" w:hAnsi="Arial Narrow" w:cs="Calibri"/>
                <w:color w:val="000000" w:themeColor="text1"/>
                <w:sz w:val="20"/>
                <w:szCs w:val="20"/>
              </w:rPr>
            </w:pPr>
            <w:r w:rsidRPr="00693BE1">
              <w:rPr>
                <w:rFonts w:ascii="Arial Narrow" w:hAnsi="Arial Narrow" w:cs="Calibri"/>
                <w:color w:val="000000" w:themeColor="text1"/>
                <w:sz w:val="20"/>
                <w:szCs w:val="20"/>
              </w:rPr>
              <w:t>Ébauche de programme adoptée Année 2, testée et finalisée avant l’Année 4</w:t>
            </w:r>
          </w:p>
        </w:tc>
      </w:tr>
      <w:tr w:rsidR="004269E0" w:rsidRPr="00586CDE" w14:paraId="04E5FE09" w14:textId="77777777" w:rsidTr="00693BE1">
        <w:trPr>
          <w:trHeight w:val="584"/>
        </w:trPr>
        <w:tc>
          <w:tcPr>
            <w:tcW w:w="380" w:type="dxa"/>
            <w:tcBorders>
              <w:top w:val="single" w:sz="4" w:space="0" w:color="auto"/>
              <w:bottom w:val="single" w:sz="4" w:space="0" w:color="auto"/>
            </w:tcBorders>
            <w:shd w:val="clear" w:color="auto" w:fill="auto"/>
            <w:noWrap/>
            <w:vAlign w:val="center"/>
            <w:hideMark/>
          </w:tcPr>
          <w:p w14:paraId="308D7A76" w14:textId="77777777" w:rsidR="00FE1596" w:rsidRPr="00693BE1" w:rsidRDefault="00FE1596" w:rsidP="000B0215">
            <w:pPr>
              <w:spacing w:line="276" w:lineRule="auto"/>
              <w:jc w:val="center"/>
              <w:rPr>
                <w:rFonts w:ascii="Arial Narrow" w:hAnsi="Arial Narrow" w:cs="Calibri"/>
                <w:color w:val="000000" w:themeColor="text1"/>
                <w:sz w:val="20"/>
                <w:szCs w:val="20"/>
              </w:rPr>
            </w:pPr>
            <w:r w:rsidRPr="00693BE1">
              <w:rPr>
                <w:rFonts w:ascii="Arial Narrow" w:hAnsi="Arial Narrow" w:cs="Calibri"/>
                <w:color w:val="000000" w:themeColor="text1"/>
                <w:sz w:val="20"/>
                <w:szCs w:val="20"/>
              </w:rPr>
              <w:t>2</w:t>
            </w:r>
          </w:p>
        </w:tc>
        <w:tc>
          <w:tcPr>
            <w:tcW w:w="3159" w:type="dxa"/>
            <w:tcBorders>
              <w:top w:val="single" w:sz="4" w:space="0" w:color="auto"/>
              <w:bottom w:val="single" w:sz="4" w:space="0" w:color="auto"/>
            </w:tcBorders>
            <w:shd w:val="clear" w:color="auto" w:fill="auto"/>
            <w:vAlign w:val="center"/>
            <w:hideMark/>
          </w:tcPr>
          <w:p w14:paraId="3E9FCB1F" w14:textId="5F791A2A" w:rsidR="00FE1596" w:rsidRPr="00693BE1" w:rsidRDefault="00FE1596" w:rsidP="000B0215">
            <w:pPr>
              <w:spacing w:line="276" w:lineRule="auto"/>
              <w:rPr>
                <w:rFonts w:ascii="Arial Narrow" w:hAnsi="Arial Narrow" w:cs="Calibri"/>
                <w:color w:val="000000" w:themeColor="text1"/>
                <w:sz w:val="20"/>
                <w:szCs w:val="20"/>
              </w:rPr>
            </w:pPr>
            <w:r w:rsidRPr="00693BE1">
              <w:rPr>
                <w:rFonts w:ascii="Arial Narrow" w:hAnsi="Arial Narrow" w:cs="Calibri"/>
                <w:color w:val="000000" w:themeColor="text1"/>
                <w:sz w:val="20"/>
                <w:szCs w:val="20"/>
              </w:rPr>
              <w:t>4.2.a. Mise sur pied et</w:t>
            </w:r>
            <w:r w:rsidR="00586CDE" w:rsidRPr="00693BE1">
              <w:rPr>
                <w:rFonts w:ascii="Arial Narrow" w:hAnsi="Arial Narrow" w:cs="Calibri"/>
                <w:color w:val="000000" w:themeColor="text1"/>
                <w:sz w:val="20"/>
                <w:szCs w:val="20"/>
                <w:lang w:val="fr-FR"/>
              </w:rPr>
              <w:t xml:space="preserve"> </w:t>
            </w:r>
            <w:r w:rsidRPr="00693BE1">
              <w:rPr>
                <w:rFonts w:ascii="Arial Narrow" w:hAnsi="Arial Narrow" w:cs="Calibri"/>
                <w:color w:val="000000" w:themeColor="text1"/>
                <w:sz w:val="20"/>
                <w:szCs w:val="20"/>
              </w:rPr>
              <w:t xml:space="preserve">fonctionement d'une plateforme de concertation </w:t>
            </w:r>
          </w:p>
        </w:tc>
        <w:tc>
          <w:tcPr>
            <w:tcW w:w="569" w:type="dxa"/>
            <w:tcBorders>
              <w:top w:val="single" w:sz="4" w:space="0" w:color="auto"/>
              <w:bottom w:val="single" w:sz="4" w:space="0" w:color="auto"/>
            </w:tcBorders>
            <w:shd w:val="clear" w:color="auto" w:fill="auto"/>
            <w:vAlign w:val="center"/>
            <w:hideMark/>
          </w:tcPr>
          <w:p w14:paraId="13403E54" w14:textId="77777777" w:rsidR="00FE1596" w:rsidRPr="00693BE1" w:rsidRDefault="00FE1596" w:rsidP="000B0215">
            <w:pPr>
              <w:spacing w:line="276" w:lineRule="auto"/>
              <w:jc w:val="center"/>
              <w:rPr>
                <w:rFonts w:ascii="Arial Narrow" w:hAnsi="Arial Narrow" w:cs="Calibri"/>
                <w:color w:val="000000" w:themeColor="text1"/>
                <w:sz w:val="20"/>
                <w:szCs w:val="20"/>
              </w:rPr>
            </w:pPr>
            <w:r w:rsidRPr="00693BE1">
              <w:rPr>
                <w:rFonts w:ascii="Arial Narrow" w:hAnsi="Arial Narrow" w:cs="Calibri"/>
                <w:color w:val="000000" w:themeColor="text1"/>
                <w:sz w:val="20"/>
                <w:szCs w:val="20"/>
              </w:rPr>
              <w:t>1</w:t>
            </w:r>
          </w:p>
        </w:tc>
        <w:tc>
          <w:tcPr>
            <w:tcW w:w="441" w:type="dxa"/>
            <w:tcBorders>
              <w:top w:val="single" w:sz="4" w:space="0" w:color="auto"/>
              <w:bottom w:val="single" w:sz="4" w:space="0" w:color="auto"/>
            </w:tcBorders>
            <w:shd w:val="clear" w:color="auto" w:fill="auto"/>
            <w:noWrap/>
            <w:vAlign w:val="center"/>
            <w:hideMark/>
          </w:tcPr>
          <w:p w14:paraId="22A3DCBB" w14:textId="77777777" w:rsidR="00FE1596" w:rsidRPr="00693BE1" w:rsidRDefault="00FE1596" w:rsidP="000B0215">
            <w:pPr>
              <w:spacing w:line="276" w:lineRule="auto"/>
              <w:jc w:val="center"/>
              <w:rPr>
                <w:rFonts w:ascii="Arial Narrow" w:hAnsi="Arial Narrow" w:cs="Calibri"/>
                <w:color w:val="000000" w:themeColor="text1"/>
                <w:sz w:val="20"/>
                <w:szCs w:val="20"/>
              </w:rPr>
            </w:pPr>
            <w:r w:rsidRPr="00693BE1">
              <w:rPr>
                <w:rFonts w:ascii="Arial Narrow" w:hAnsi="Arial Narrow" w:cs="Calibri"/>
                <w:color w:val="000000" w:themeColor="text1"/>
                <w:sz w:val="20"/>
                <w:szCs w:val="20"/>
              </w:rPr>
              <w:t>1</w:t>
            </w:r>
          </w:p>
        </w:tc>
        <w:tc>
          <w:tcPr>
            <w:tcW w:w="505" w:type="dxa"/>
            <w:tcBorders>
              <w:top w:val="single" w:sz="4" w:space="0" w:color="auto"/>
              <w:bottom w:val="single" w:sz="4" w:space="0" w:color="auto"/>
            </w:tcBorders>
            <w:shd w:val="clear" w:color="auto" w:fill="auto"/>
            <w:vAlign w:val="center"/>
            <w:hideMark/>
          </w:tcPr>
          <w:p w14:paraId="0357BEF7" w14:textId="77777777" w:rsidR="00FE1596" w:rsidRPr="00693BE1" w:rsidRDefault="00FE1596" w:rsidP="000B0215">
            <w:pPr>
              <w:spacing w:line="276" w:lineRule="auto"/>
              <w:jc w:val="center"/>
              <w:rPr>
                <w:rFonts w:ascii="Arial Narrow" w:hAnsi="Arial Narrow" w:cs="Calibri"/>
                <w:color w:val="000000" w:themeColor="text1"/>
                <w:sz w:val="20"/>
                <w:szCs w:val="20"/>
              </w:rPr>
            </w:pPr>
            <w:r w:rsidRPr="00693BE1">
              <w:rPr>
                <w:rFonts w:ascii="Arial Narrow" w:hAnsi="Arial Narrow" w:cs="Calibri"/>
                <w:color w:val="000000" w:themeColor="text1"/>
                <w:sz w:val="20"/>
                <w:szCs w:val="20"/>
              </w:rPr>
              <w:t>100</w:t>
            </w:r>
          </w:p>
        </w:tc>
        <w:tc>
          <w:tcPr>
            <w:tcW w:w="4155" w:type="dxa"/>
            <w:tcBorders>
              <w:top w:val="single" w:sz="4" w:space="0" w:color="auto"/>
              <w:bottom w:val="single" w:sz="4" w:space="0" w:color="auto"/>
            </w:tcBorders>
            <w:shd w:val="clear" w:color="auto" w:fill="auto"/>
            <w:vAlign w:val="center"/>
            <w:hideMark/>
          </w:tcPr>
          <w:p w14:paraId="33D93F0D" w14:textId="7963C1AB" w:rsidR="004269E0" w:rsidRPr="00693BE1" w:rsidRDefault="004269E0" w:rsidP="000B0215">
            <w:pPr>
              <w:spacing w:line="276" w:lineRule="auto"/>
              <w:rPr>
                <w:rFonts w:ascii="Arial Narrow" w:hAnsi="Arial Narrow" w:cs="Calibri"/>
                <w:color w:val="000000" w:themeColor="text1"/>
                <w:sz w:val="20"/>
                <w:szCs w:val="20"/>
              </w:rPr>
            </w:pPr>
            <w:r w:rsidRPr="00693BE1">
              <w:rPr>
                <w:rFonts w:ascii="Arial Narrow" w:hAnsi="Arial Narrow" w:cs="Calibri"/>
                <w:color w:val="000000" w:themeColor="text1"/>
                <w:sz w:val="20"/>
                <w:szCs w:val="20"/>
                <w:lang w:val="fr-FR"/>
              </w:rPr>
              <w:t>Formulation initiale :</w:t>
            </w:r>
            <w:r w:rsidRPr="00693BE1">
              <w:rPr>
                <w:rFonts w:ascii="Arial Narrow" w:hAnsi="Arial Narrow" w:cs="Calibri"/>
                <w:color w:val="000000" w:themeColor="text1"/>
                <w:sz w:val="20"/>
                <w:szCs w:val="20"/>
              </w:rPr>
              <w:t xml:space="preserve"> Accords sur les protocoles d’échange de données                      </w:t>
            </w:r>
          </w:p>
          <w:p w14:paraId="5845B2B7" w14:textId="22F3410D" w:rsidR="00FE1596" w:rsidRPr="00693BE1" w:rsidRDefault="004269E0" w:rsidP="000B0215">
            <w:pPr>
              <w:spacing w:line="276" w:lineRule="auto"/>
              <w:jc w:val="both"/>
              <w:rPr>
                <w:rFonts w:ascii="Arial Narrow" w:hAnsi="Arial Narrow" w:cs="Calibri"/>
                <w:color w:val="000000" w:themeColor="text1"/>
                <w:sz w:val="20"/>
                <w:szCs w:val="20"/>
              </w:rPr>
            </w:pPr>
            <w:r w:rsidRPr="00693BE1">
              <w:rPr>
                <w:rFonts w:ascii="Arial Narrow" w:hAnsi="Arial Narrow" w:cs="Calibri"/>
                <w:color w:val="000000" w:themeColor="text1"/>
                <w:sz w:val="20"/>
                <w:szCs w:val="20"/>
                <w:lang w:val="fr-FR"/>
              </w:rPr>
              <w:t xml:space="preserve">Cible : </w:t>
            </w:r>
            <w:r w:rsidR="00FE1596" w:rsidRPr="00693BE1">
              <w:rPr>
                <w:rFonts w:ascii="Arial Narrow" w:hAnsi="Arial Narrow" w:cs="Calibri"/>
                <w:color w:val="000000" w:themeColor="text1"/>
                <w:sz w:val="20"/>
                <w:szCs w:val="20"/>
              </w:rPr>
              <w:t>Plateforme existante et fonctionnel au niveau régional (non spécifique)</w:t>
            </w:r>
          </w:p>
        </w:tc>
      </w:tr>
      <w:tr w:rsidR="004269E0" w:rsidRPr="00586CDE" w14:paraId="292ACF10" w14:textId="77777777" w:rsidTr="00693BE1">
        <w:trPr>
          <w:trHeight w:val="361"/>
        </w:trPr>
        <w:tc>
          <w:tcPr>
            <w:tcW w:w="380" w:type="dxa"/>
            <w:tcBorders>
              <w:top w:val="single" w:sz="4" w:space="0" w:color="auto"/>
              <w:bottom w:val="single" w:sz="4" w:space="0" w:color="auto"/>
            </w:tcBorders>
            <w:shd w:val="clear" w:color="auto" w:fill="auto"/>
            <w:noWrap/>
            <w:vAlign w:val="center"/>
            <w:hideMark/>
          </w:tcPr>
          <w:p w14:paraId="064F53CC" w14:textId="77777777" w:rsidR="00FE1596" w:rsidRPr="00693BE1" w:rsidRDefault="00FE1596" w:rsidP="000B0215">
            <w:pPr>
              <w:spacing w:line="276" w:lineRule="auto"/>
              <w:jc w:val="center"/>
              <w:rPr>
                <w:rFonts w:ascii="Arial Narrow" w:hAnsi="Arial Narrow" w:cs="Calibri"/>
                <w:color w:val="000000" w:themeColor="text1"/>
                <w:sz w:val="20"/>
                <w:szCs w:val="20"/>
              </w:rPr>
            </w:pPr>
            <w:r w:rsidRPr="00693BE1">
              <w:rPr>
                <w:rFonts w:ascii="Arial Narrow" w:hAnsi="Arial Narrow" w:cs="Calibri"/>
                <w:color w:val="000000" w:themeColor="text1"/>
                <w:sz w:val="20"/>
                <w:szCs w:val="20"/>
              </w:rPr>
              <w:t>3</w:t>
            </w:r>
          </w:p>
        </w:tc>
        <w:tc>
          <w:tcPr>
            <w:tcW w:w="3159" w:type="dxa"/>
            <w:tcBorders>
              <w:top w:val="single" w:sz="4" w:space="0" w:color="auto"/>
              <w:bottom w:val="single" w:sz="4" w:space="0" w:color="auto"/>
            </w:tcBorders>
            <w:shd w:val="clear" w:color="auto" w:fill="auto"/>
            <w:vAlign w:val="center"/>
            <w:hideMark/>
          </w:tcPr>
          <w:p w14:paraId="2C4E7940" w14:textId="77777777" w:rsidR="00FE1596" w:rsidRPr="00693BE1" w:rsidRDefault="00FE1596" w:rsidP="000B0215">
            <w:pPr>
              <w:spacing w:line="276" w:lineRule="auto"/>
              <w:rPr>
                <w:rFonts w:ascii="Arial Narrow" w:hAnsi="Arial Narrow" w:cs="Calibri"/>
                <w:color w:val="000000" w:themeColor="text1"/>
                <w:sz w:val="20"/>
                <w:szCs w:val="20"/>
              </w:rPr>
            </w:pPr>
            <w:r w:rsidRPr="00693BE1">
              <w:rPr>
                <w:rFonts w:ascii="Arial Narrow" w:hAnsi="Arial Narrow" w:cs="Calibri"/>
                <w:color w:val="000000" w:themeColor="text1"/>
                <w:sz w:val="20"/>
                <w:szCs w:val="20"/>
              </w:rPr>
              <w:t>4.2.b. Nombre de reunions de la plateforme de concertation</w:t>
            </w:r>
          </w:p>
        </w:tc>
        <w:tc>
          <w:tcPr>
            <w:tcW w:w="569" w:type="dxa"/>
            <w:tcBorders>
              <w:top w:val="single" w:sz="4" w:space="0" w:color="auto"/>
              <w:bottom w:val="single" w:sz="4" w:space="0" w:color="auto"/>
            </w:tcBorders>
            <w:shd w:val="clear" w:color="auto" w:fill="auto"/>
            <w:vAlign w:val="center"/>
            <w:hideMark/>
          </w:tcPr>
          <w:p w14:paraId="598E524F" w14:textId="77777777" w:rsidR="00FE1596" w:rsidRPr="00693BE1" w:rsidRDefault="00FE1596" w:rsidP="000B0215">
            <w:pPr>
              <w:spacing w:line="276" w:lineRule="auto"/>
              <w:jc w:val="center"/>
              <w:rPr>
                <w:rFonts w:ascii="Arial Narrow" w:hAnsi="Arial Narrow" w:cs="Calibri"/>
                <w:color w:val="000000" w:themeColor="text1"/>
                <w:sz w:val="20"/>
                <w:szCs w:val="20"/>
              </w:rPr>
            </w:pPr>
            <w:r w:rsidRPr="00693BE1">
              <w:rPr>
                <w:rFonts w:ascii="Arial Narrow" w:hAnsi="Arial Narrow" w:cs="Calibri"/>
                <w:color w:val="000000" w:themeColor="text1"/>
                <w:sz w:val="20"/>
                <w:szCs w:val="20"/>
              </w:rPr>
              <w:t>4</w:t>
            </w:r>
          </w:p>
        </w:tc>
        <w:tc>
          <w:tcPr>
            <w:tcW w:w="441" w:type="dxa"/>
            <w:tcBorders>
              <w:top w:val="single" w:sz="4" w:space="0" w:color="auto"/>
              <w:bottom w:val="single" w:sz="4" w:space="0" w:color="auto"/>
            </w:tcBorders>
            <w:shd w:val="clear" w:color="auto" w:fill="auto"/>
            <w:noWrap/>
            <w:vAlign w:val="center"/>
            <w:hideMark/>
          </w:tcPr>
          <w:p w14:paraId="43F8742B" w14:textId="5FBDFF30" w:rsidR="00FE1596" w:rsidRPr="00693BE1" w:rsidRDefault="007862AB" w:rsidP="000B0215">
            <w:pPr>
              <w:spacing w:line="276" w:lineRule="auto"/>
              <w:jc w:val="center"/>
              <w:rPr>
                <w:rFonts w:ascii="Arial Narrow" w:hAnsi="Arial Narrow" w:cs="Calibri"/>
                <w:color w:val="000000" w:themeColor="text1"/>
                <w:sz w:val="20"/>
                <w:szCs w:val="20"/>
              </w:rPr>
            </w:pPr>
            <w:r w:rsidRPr="00693BE1">
              <w:rPr>
                <w:rFonts w:ascii="Arial Narrow" w:hAnsi="Arial Narrow" w:cs="Calibri"/>
                <w:color w:val="000000" w:themeColor="text1"/>
                <w:sz w:val="20"/>
                <w:szCs w:val="20"/>
                <w:lang w:val="en-US"/>
              </w:rPr>
              <w:t>PM</w:t>
            </w:r>
            <w:r w:rsidR="00FE1596" w:rsidRPr="00693BE1">
              <w:rPr>
                <w:rFonts w:ascii="Arial Narrow" w:hAnsi="Arial Narrow" w:cs="Calibri"/>
                <w:color w:val="000000" w:themeColor="text1"/>
                <w:sz w:val="20"/>
                <w:szCs w:val="20"/>
              </w:rPr>
              <w:t> </w:t>
            </w:r>
          </w:p>
        </w:tc>
        <w:tc>
          <w:tcPr>
            <w:tcW w:w="505" w:type="dxa"/>
            <w:tcBorders>
              <w:top w:val="single" w:sz="4" w:space="0" w:color="auto"/>
              <w:bottom w:val="single" w:sz="4" w:space="0" w:color="auto"/>
            </w:tcBorders>
            <w:shd w:val="clear" w:color="auto" w:fill="auto"/>
            <w:vAlign w:val="center"/>
            <w:hideMark/>
          </w:tcPr>
          <w:p w14:paraId="2D8D7CCC" w14:textId="77777777" w:rsidR="00FE1596" w:rsidRPr="00693BE1" w:rsidRDefault="00FE1596" w:rsidP="000B0215">
            <w:pPr>
              <w:spacing w:line="276" w:lineRule="auto"/>
              <w:jc w:val="center"/>
              <w:rPr>
                <w:rFonts w:ascii="Arial Narrow" w:hAnsi="Arial Narrow" w:cs="Calibri"/>
                <w:color w:val="000000" w:themeColor="text1"/>
                <w:sz w:val="20"/>
                <w:szCs w:val="20"/>
              </w:rPr>
            </w:pPr>
            <w:r w:rsidRPr="00693BE1">
              <w:rPr>
                <w:rFonts w:ascii="Arial Narrow" w:hAnsi="Arial Narrow" w:cs="Calibri"/>
                <w:color w:val="000000" w:themeColor="text1"/>
                <w:sz w:val="20"/>
                <w:szCs w:val="20"/>
              </w:rPr>
              <w:t>0</w:t>
            </w:r>
          </w:p>
        </w:tc>
        <w:tc>
          <w:tcPr>
            <w:tcW w:w="4155" w:type="dxa"/>
            <w:tcBorders>
              <w:top w:val="single" w:sz="4" w:space="0" w:color="auto"/>
              <w:bottom w:val="single" w:sz="4" w:space="0" w:color="auto"/>
            </w:tcBorders>
            <w:shd w:val="clear" w:color="auto" w:fill="auto"/>
            <w:noWrap/>
            <w:vAlign w:val="center"/>
            <w:hideMark/>
          </w:tcPr>
          <w:p w14:paraId="27F97C85" w14:textId="77777777" w:rsidR="00FE1596" w:rsidRPr="00693BE1" w:rsidRDefault="00FE1596" w:rsidP="000B0215">
            <w:pPr>
              <w:spacing w:line="276" w:lineRule="auto"/>
              <w:rPr>
                <w:rFonts w:ascii="Arial Narrow" w:hAnsi="Arial Narrow" w:cs="Calibri"/>
                <w:color w:val="000000" w:themeColor="text1"/>
                <w:sz w:val="20"/>
                <w:szCs w:val="20"/>
              </w:rPr>
            </w:pPr>
            <w:r w:rsidRPr="00693BE1">
              <w:rPr>
                <w:rFonts w:ascii="Arial Narrow" w:hAnsi="Arial Narrow" w:cs="Calibri"/>
                <w:color w:val="000000" w:themeColor="text1"/>
                <w:sz w:val="20"/>
                <w:szCs w:val="20"/>
              </w:rPr>
              <w:t>Au moins une réunion/an</w:t>
            </w:r>
          </w:p>
        </w:tc>
      </w:tr>
      <w:tr w:rsidR="004269E0" w:rsidRPr="00586CDE" w14:paraId="6C0867CE" w14:textId="77777777" w:rsidTr="00693BE1">
        <w:trPr>
          <w:trHeight w:val="123"/>
        </w:trPr>
        <w:tc>
          <w:tcPr>
            <w:tcW w:w="380" w:type="dxa"/>
            <w:tcBorders>
              <w:top w:val="single" w:sz="4" w:space="0" w:color="auto"/>
              <w:bottom w:val="single" w:sz="4" w:space="0" w:color="auto"/>
            </w:tcBorders>
            <w:shd w:val="clear" w:color="auto" w:fill="auto"/>
            <w:noWrap/>
            <w:vAlign w:val="center"/>
            <w:hideMark/>
          </w:tcPr>
          <w:p w14:paraId="6A565CFF" w14:textId="77777777" w:rsidR="00FE1596" w:rsidRPr="00693BE1" w:rsidRDefault="00FE1596" w:rsidP="000B0215">
            <w:pPr>
              <w:spacing w:line="276" w:lineRule="auto"/>
              <w:jc w:val="center"/>
              <w:rPr>
                <w:rFonts w:ascii="Arial Narrow" w:hAnsi="Arial Narrow" w:cs="Calibri"/>
                <w:color w:val="000000" w:themeColor="text1"/>
                <w:sz w:val="20"/>
                <w:szCs w:val="20"/>
              </w:rPr>
            </w:pPr>
            <w:r w:rsidRPr="00693BE1">
              <w:rPr>
                <w:rFonts w:ascii="Arial Narrow" w:hAnsi="Arial Narrow" w:cs="Calibri"/>
                <w:color w:val="000000" w:themeColor="text1"/>
                <w:sz w:val="20"/>
                <w:szCs w:val="20"/>
              </w:rPr>
              <w:t>4</w:t>
            </w:r>
          </w:p>
        </w:tc>
        <w:tc>
          <w:tcPr>
            <w:tcW w:w="3159" w:type="dxa"/>
            <w:tcBorders>
              <w:top w:val="single" w:sz="4" w:space="0" w:color="auto"/>
              <w:bottom w:val="single" w:sz="4" w:space="0" w:color="auto"/>
            </w:tcBorders>
            <w:shd w:val="clear" w:color="auto" w:fill="auto"/>
            <w:vAlign w:val="center"/>
            <w:hideMark/>
          </w:tcPr>
          <w:p w14:paraId="0E3A87B8" w14:textId="77777777" w:rsidR="00FE1596" w:rsidRPr="00693BE1" w:rsidRDefault="00FE1596" w:rsidP="000B0215">
            <w:pPr>
              <w:spacing w:line="276" w:lineRule="auto"/>
              <w:rPr>
                <w:rFonts w:ascii="Arial Narrow" w:hAnsi="Arial Narrow" w:cs="Calibri"/>
                <w:color w:val="000000" w:themeColor="text1"/>
                <w:sz w:val="20"/>
                <w:szCs w:val="20"/>
              </w:rPr>
            </w:pPr>
            <w:r w:rsidRPr="00693BE1">
              <w:rPr>
                <w:rFonts w:ascii="Arial Narrow" w:hAnsi="Arial Narrow" w:cs="Calibri"/>
                <w:color w:val="000000" w:themeColor="text1"/>
                <w:sz w:val="20"/>
                <w:szCs w:val="20"/>
              </w:rPr>
              <w:t>4.2.c.Elaboration d'un protocole d'echange des données</w:t>
            </w:r>
          </w:p>
        </w:tc>
        <w:tc>
          <w:tcPr>
            <w:tcW w:w="569" w:type="dxa"/>
            <w:tcBorders>
              <w:top w:val="single" w:sz="4" w:space="0" w:color="auto"/>
              <w:bottom w:val="single" w:sz="4" w:space="0" w:color="auto"/>
            </w:tcBorders>
            <w:shd w:val="clear" w:color="auto" w:fill="auto"/>
            <w:vAlign w:val="center"/>
            <w:hideMark/>
          </w:tcPr>
          <w:p w14:paraId="76755297" w14:textId="77777777" w:rsidR="00FE1596" w:rsidRPr="00693BE1" w:rsidRDefault="00FE1596" w:rsidP="000B0215">
            <w:pPr>
              <w:spacing w:line="276" w:lineRule="auto"/>
              <w:jc w:val="center"/>
              <w:rPr>
                <w:rFonts w:ascii="Arial Narrow" w:hAnsi="Arial Narrow" w:cs="Calibri"/>
                <w:color w:val="000000" w:themeColor="text1"/>
                <w:sz w:val="20"/>
                <w:szCs w:val="20"/>
              </w:rPr>
            </w:pPr>
            <w:r w:rsidRPr="00693BE1">
              <w:rPr>
                <w:rFonts w:ascii="Arial Narrow" w:hAnsi="Arial Narrow" w:cs="Calibri"/>
                <w:color w:val="000000" w:themeColor="text1"/>
                <w:sz w:val="20"/>
                <w:szCs w:val="20"/>
              </w:rPr>
              <w:t>1</w:t>
            </w:r>
          </w:p>
        </w:tc>
        <w:tc>
          <w:tcPr>
            <w:tcW w:w="441" w:type="dxa"/>
            <w:tcBorders>
              <w:top w:val="single" w:sz="4" w:space="0" w:color="auto"/>
              <w:bottom w:val="single" w:sz="4" w:space="0" w:color="auto"/>
            </w:tcBorders>
            <w:shd w:val="clear" w:color="auto" w:fill="auto"/>
            <w:noWrap/>
            <w:vAlign w:val="center"/>
            <w:hideMark/>
          </w:tcPr>
          <w:p w14:paraId="0DEE6644" w14:textId="77777777" w:rsidR="00FE1596" w:rsidRPr="00693BE1" w:rsidRDefault="00FE1596" w:rsidP="000B0215">
            <w:pPr>
              <w:spacing w:line="276" w:lineRule="auto"/>
              <w:jc w:val="center"/>
              <w:rPr>
                <w:rFonts w:ascii="Arial Narrow" w:hAnsi="Arial Narrow" w:cs="Calibri"/>
                <w:color w:val="000000" w:themeColor="text1"/>
                <w:sz w:val="20"/>
                <w:szCs w:val="20"/>
              </w:rPr>
            </w:pPr>
            <w:r w:rsidRPr="00693BE1">
              <w:rPr>
                <w:rFonts w:ascii="Arial Narrow" w:hAnsi="Arial Narrow" w:cs="Calibri"/>
                <w:color w:val="000000" w:themeColor="text1"/>
                <w:sz w:val="20"/>
                <w:szCs w:val="20"/>
              </w:rPr>
              <w:t>1</w:t>
            </w:r>
          </w:p>
        </w:tc>
        <w:tc>
          <w:tcPr>
            <w:tcW w:w="505" w:type="dxa"/>
            <w:tcBorders>
              <w:top w:val="single" w:sz="4" w:space="0" w:color="auto"/>
              <w:bottom w:val="single" w:sz="4" w:space="0" w:color="auto"/>
            </w:tcBorders>
            <w:shd w:val="clear" w:color="auto" w:fill="auto"/>
            <w:vAlign w:val="center"/>
            <w:hideMark/>
          </w:tcPr>
          <w:p w14:paraId="0DD5F87A" w14:textId="77777777" w:rsidR="00FE1596" w:rsidRPr="00693BE1" w:rsidRDefault="00FE1596" w:rsidP="000B0215">
            <w:pPr>
              <w:spacing w:line="276" w:lineRule="auto"/>
              <w:jc w:val="center"/>
              <w:rPr>
                <w:rFonts w:ascii="Arial Narrow" w:hAnsi="Arial Narrow" w:cs="Calibri"/>
                <w:color w:val="000000" w:themeColor="text1"/>
                <w:sz w:val="20"/>
                <w:szCs w:val="20"/>
              </w:rPr>
            </w:pPr>
            <w:r w:rsidRPr="00693BE1">
              <w:rPr>
                <w:rFonts w:ascii="Arial Narrow" w:hAnsi="Arial Narrow" w:cs="Calibri"/>
                <w:color w:val="000000" w:themeColor="text1"/>
                <w:sz w:val="20"/>
                <w:szCs w:val="20"/>
              </w:rPr>
              <w:t>100</w:t>
            </w:r>
          </w:p>
        </w:tc>
        <w:tc>
          <w:tcPr>
            <w:tcW w:w="4155" w:type="dxa"/>
            <w:tcBorders>
              <w:top w:val="single" w:sz="4" w:space="0" w:color="auto"/>
              <w:bottom w:val="single" w:sz="4" w:space="0" w:color="auto"/>
            </w:tcBorders>
            <w:shd w:val="clear" w:color="auto" w:fill="auto"/>
            <w:vAlign w:val="center"/>
            <w:hideMark/>
          </w:tcPr>
          <w:p w14:paraId="64AA1584" w14:textId="77777777" w:rsidR="00FE1596" w:rsidRPr="00693BE1" w:rsidRDefault="00FE1596" w:rsidP="000B0215">
            <w:pPr>
              <w:spacing w:line="276" w:lineRule="auto"/>
              <w:jc w:val="both"/>
              <w:rPr>
                <w:rFonts w:ascii="Arial Narrow" w:hAnsi="Arial Narrow" w:cs="Calibri"/>
                <w:color w:val="000000" w:themeColor="text1"/>
                <w:sz w:val="20"/>
                <w:szCs w:val="20"/>
              </w:rPr>
            </w:pPr>
            <w:r w:rsidRPr="00693BE1">
              <w:rPr>
                <w:rFonts w:ascii="Arial Narrow" w:hAnsi="Arial Narrow" w:cs="Calibri"/>
                <w:color w:val="000000" w:themeColor="text1"/>
                <w:sz w:val="20"/>
                <w:szCs w:val="20"/>
              </w:rPr>
              <w:t>Protocoles d’échange de données (conformes à la Charte de l’eau) adoptés avant l'année 3</w:t>
            </w:r>
          </w:p>
        </w:tc>
      </w:tr>
      <w:tr w:rsidR="004269E0" w:rsidRPr="00586CDE" w14:paraId="03F9FD13" w14:textId="77777777" w:rsidTr="00693BE1">
        <w:trPr>
          <w:trHeight w:val="223"/>
        </w:trPr>
        <w:tc>
          <w:tcPr>
            <w:tcW w:w="380" w:type="dxa"/>
            <w:tcBorders>
              <w:top w:val="single" w:sz="4" w:space="0" w:color="auto"/>
              <w:bottom w:val="single" w:sz="4" w:space="0" w:color="auto"/>
            </w:tcBorders>
            <w:shd w:val="clear" w:color="auto" w:fill="auto"/>
            <w:noWrap/>
            <w:vAlign w:val="center"/>
            <w:hideMark/>
          </w:tcPr>
          <w:p w14:paraId="19833789" w14:textId="77777777" w:rsidR="00FE1596" w:rsidRPr="00693BE1" w:rsidRDefault="00FE1596" w:rsidP="000B0215">
            <w:pPr>
              <w:spacing w:line="276" w:lineRule="auto"/>
              <w:jc w:val="center"/>
              <w:rPr>
                <w:rFonts w:ascii="Arial Narrow" w:hAnsi="Arial Narrow" w:cs="Calibri"/>
                <w:color w:val="000000" w:themeColor="text1"/>
                <w:sz w:val="20"/>
                <w:szCs w:val="20"/>
              </w:rPr>
            </w:pPr>
            <w:r w:rsidRPr="00693BE1">
              <w:rPr>
                <w:rFonts w:ascii="Arial Narrow" w:hAnsi="Arial Narrow" w:cs="Calibri"/>
                <w:color w:val="000000" w:themeColor="text1"/>
                <w:sz w:val="20"/>
                <w:szCs w:val="20"/>
              </w:rPr>
              <w:t>5</w:t>
            </w:r>
          </w:p>
        </w:tc>
        <w:tc>
          <w:tcPr>
            <w:tcW w:w="3159" w:type="dxa"/>
            <w:tcBorders>
              <w:top w:val="single" w:sz="4" w:space="0" w:color="auto"/>
              <w:bottom w:val="single" w:sz="4" w:space="0" w:color="auto"/>
            </w:tcBorders>
            <w:shd w:val="clear" w:color="auto" w:fill="auto"/>
            <w:vAlign w:val="center"/>
            <w:hideMark/>
          </w:tcPr>
          <w:p w14:paraId="59F6333F" w14:textId="77777777" w:rsidR="00FE1596" w:rsidRPr="00693BE1" w:rsidRDefault="00FE1596" w:rsidP="000B0215">
            <w:pPr>
              <w:spacing w:line="276" w:lineRule="auto"/>
              <w:rPr>
                <w:rFonts w:ascii="Arial Narrow" w:hAnsi="Arial Narrow" w:cs="Calibri"/>
                <w:color w:val="000000" w:themeColor="text1"/>
                <w:sz w:val="20"/>
                <w:szCs w:val="20"/>
              </w:rPr>
            </w:pPr>
            <w:r w:rsidRPr="00693BE1">
              <w:rPr>
                <w:rFonts w:ascii="Arial Narrow" w:hAnsi="Arial Narrow" w:cs="Calibri"/>
                <w:color w:val="000000" w:themeColor="text1"/>
                <w:sz w:val="20"/>
                <w:szCs w:val="20"/>
              </w:rPr>
              <w:t>4.3. Adoption du programme par les États membres</w:t>
            </w:r>
          </w:p>
        </w:tc>
        <w:tc>
          <w:tcPr>
            <w:tcW w:w="569" w:type="dxa"/>
            <w:tcBorders>
              <w:top w:val="single" w:sz="4" w:space="0" w:color="auto"/>
              <w:bottom w:val="single" w:sz="4" w:space="0" w:color="auto"/>
            </w:tcBorders>
            <w:shd w:val="clear" w:color="auto" w:fill="auto"/>
            <w:noWrap/>
            <w:vAlign w:val="center"/>
            <w:hideMark/>
          </w:tcPr>
          <w:p w14:paraId="5518E5BB" w14:textId="23A8A953" w:rsidR="00FE1596" w:rsidRPr="00693BE1" w:rsidRDefault="00634502" w:rsidP="000B0215">
            <w:pPr>
              <w:spacing w:line="276" w:lineRule="auto"/>
              <w:jc w:val="center"/>
              <w:rPr>
                <w:rFonts w:ascii="Arial Narrow" w:hAnsi="Arial Narrow" w:cs="Calibri"/>
                <w:color w:val="000000" w:themeColor="text1"/>
                <w:sz w:val="20"/>
                <w:szCs w:val="20"/>
              </w:rPr>
            </w:pPr>
            <w:r w:rsidRPr="00693BE1">
              <w:rPr>
                <w:rFonts w:ascii="Arial Narrow" w:hAnsi="Arial Narrow" w:cs="Calibri"/>
                <w:color w:val="000000" w:themeColor="text1"/>
                <w:sz w:val="20"/>
                <w:szCs w:val="20"/>
                <w:lang w:val="en-US"/>
              </w:rPr>
              <w:t>1</w:t>
            </w:r>
            <w:r w:rsidR="00FE1596" w:rsidRPr="00693BE1">
              <w:rPr>
                <w:rFonts w:ascii="Arial Narrow" w:hAnsi="Arial Narrow" w:cs="Calibri"/>
                <w:color w:val="000000" w:themeColor="text1"/>
                <w:sz w:val="20"/>
                <w:szCs w:val="20"/>
              </w:rPr>
              <w:t> </w:t>
            </w:r>
          </w:p>
        </w:tc>
        <w:tc>
          <w:tcPr>
            <w:tcW w:w="441" w:type="dxa"/>
            <w:tcBorders>
              <w:top w:val="single" w:sz="4" w:space="0" w:color="auto"/>
              <w:bottom w:val="single" w:sz="4" w:space="0" w:color="auto"/>
            </w:tcBorders>
            <w:shd w:val="clear" w:color="auto" w:fill="auto"/>
            <w:noWrap/>
            <w:vAlign w:val="center"/>
            <w:hideMark/>
          </w:tcPr>
          <w:p w14:paraId="37321BB7" w14:textId="187487A8" w:rsidR="00FE1596" w:rsidRPr="00693BE1" w:rsidRDefault="00FE1596" w:rsidP="000B0215">
            <w:pPr>
              <w:spacing w:line="276" w:lineRule="auto"/>
              <w:jc w:val="center"/>
              <w:rPr>
                <w:rFonts w:ascii="Arial Narrow" w:hAnsi="Arial Narrow" w:cs="Calibri"/>
                <w:color w:val="000000" w:themeColor="text1"/>
                <w:sz w:val="20"/>
                <w:szCs w:val="20"/>
                <w:lang w:val="en-US"/>
              </w:rPr>
            </w:pPr>
            <w:r w:rsidRPr="00693BE1">
              <w:rPr>
                <w:rFonts w:ascii="Arial Narrow" w:hAnsi="Arial Narrow" w:cs="Calibri"/>
                <w:color w:val="000000" w:themeColor="text1"/>
                <w:sz w:val="20"/>
                <w:szCs w:val="20"/>
              </w:rPr>
              <w:t> </w:t>
            </w:r>
            <w:r w:rsidR="00634502" w:rsidRPr="00693BE1">
              <w:rPr>
                <w:rFonts w:ascii="Arial Narrow" w:hAnsi="Arial Narrow" w:cs="Calibri"/>
                <w:color w:val="000000" w:themeColor="text1"/>
                <w:sz w:val="20"/>
                <w:szCs w:val="20"/>
                <w:lang w:val="en-US"/>
              </w:rPr>
              <w:t>1</w:t>
            </w:r>
          </w:p>
        </w:tc>
        <w:tc>
          <w:tcPr>
            <w:tcW w:w="505" w:type="dxa"/>
            <w:tcBorders>
              <w:top w:val="single" w:sz="4" w:space="0" w:color="auto"/>
              <w:bottom w:val="single" w:sz="4" w:space="0" w:color="auto"/>
            </w:tcBorders>
            <w:shd w:val="clear" w:color="auto" w:fill="auto"/>
            <w:vAlign w:val="center"/>
            <w:hideMark/>
          </w:tcPr>
          <w:p w14:paraId="185DFAB9" w14:textId="20E5B158" w:rsidR="00FE1596" w:rsidRPr="00693BE1" w:rsidRDefault="00634502" w:rsidP="000B0215">
            <w:pPr>
              <w:spacing w:line="276" w:lineRule="auto"/>
              <w:jc w:val="center"/>
              <w:rPr>
                <w:rFonts w:ascii="Arial Narrow" w:hAnsi="Arial Narrow" w:cs="Calibri"/>
                <w:color w:val="000000" w:themeColor="text1"/>
                <w:sz w:val="20"/>
                <w:szCs w:val="20"/>
                <w:lang w:val="en-US"/>
              </w:rPr>
            </w:pPr>
            <w:r w:rsidRPr="00693BE1">
              <w:rPr>
                <w:rFonts w:ascii="Arial Narrow" w:hAnsi="Arial Narrow" w:cs="Calibri"/>
                <w:color w:val="000000" w:themeColor="text1"/>
                <w:sz w:val="20"/>
                <w:szCs w:val="20"/>
                <w:lang w:val="en-US"/>
              </w:rPr>
              <w:t>100</w:t>
            </w:r>
          </w:p>
        </w:tc>
        <w:tc>
          <w:tcPr>
            <w:tcW w:w="4155" w:type="dxa"/>
            <w:tcBorders>
              <w:top w:val="single" w:sz="4" w:space="0" w:color="auto"/>
              <w:bottom w:val="single" w:sz="4" w:space="0" w:color="auto"/>
            </w:tcBorders>
            <w:shd w:val="clear" w:color="auto" w:fill="auto"/>
            <w:vAlign w:val="center"/>
            <w:hideMark/>
          </w:tcPr>
          <w:p w14:paraId="68684A5F" w14:textId="77777777" w:rsidR="00FE1596" w:rsidRPr="00693BE1" w:rsidRDefault="00FE1596" w:rsidP="000B0215">
            <w:pPr>
              <w:spacing w:line="276" w:lineRule="auto"/>
              <w:rPr>
                <w:rFonts w:ascii="Arial Narrow" w:hAnsi="Arial Narrow" w:cs="Calibri"/>
                <w:color w:val="000000" w:themeColor="text1"/>
                <w:sz w:val="20"/>
                <w:szCs w:val="20"/>
              </w:rPr>
            </w:pPr>
            <w:r w:rsidRPr="00693BE1">
              <w:rPr>
                <w:rFonts w:ascii="Arial Narrow" w:hAnsi="Arial Narrow" w:cs="Calibri"/>
                <w:color w:val="000000" w:themeColor="text1"/>
                <w:sz w:val="20"/>
                <w:szCs w:val="20"/>
              </w:rPr>
              <w:t>Programme approuvé par tous les pays avant l’Année 5</w:t>
            </w:r>
          </w:p>
        </w:tc>
      </w:tr>
      <w:tr w:rsidR="004269E0" w:rsidRPr="00586CDE" w14:paraId="3D7DB4BA" w14:textId="77777777" w:rsidTr="00693BE1">
        <w:trPr>
          <w:trHeight w:val="663"/>
        </w:trPr>
        <w:tc>
          <w:tcPr>
            <w:tcW w:w="380" w:type="dxa"/>
            <w:tcBorders>
              <w:top w:val="single" w:sz="4" w:space="0" w:color="auto"/>
              <w:bottom w:val="single" w:sz="4" w:space="0" w:color="auto"/>
            </w:tcBorders>
            <w:shd w:val="clear" w:color="auto" w:fill="auto"/>
            <w:noWrap/>
            <w:vAlign w:val="center"/>
            <w:hideMark/>
          </w:tcPr>
          <w:p w14:paraId="286E7E39" w14:textId="77777777" w:rsidR="00FE1596" w:rsidRPr="00693BE1" w:rsidRDefault="00FE1596" w:rsidP="000B0215">
            <w:pPr>
              <w:spacing w:line="276" w:lineRule="auto"/>
              <w:jc w:val="center"/>
              <w:rPr>
                <w:rFonts w:ascii="Arial Narrow" w:hAnsi="Arial Narrow" w:cs="Calibri"/>
                <w:color w:val="000000" w:themeColor="text1"/>
                <w:sz w:val="20"/>
                <w:szCs w:val="20"/>
              </w:rPr>
            </w:pPr>
            <w:r w:rsidRPr="00693BE1">
              <w:rPr>
                <w:rFonts w:ascii="Arial Narrow" w:hAnsi="Arial Narrow" w:cs="Calibri"/>
                <w:color w:val="000000" w:themeColor="text1"/>
                <w:sz w:val="20"/>
                <w:szCs w:val="20"/>
              </w:rPr>
              <w:t>6</w:t>
            </w:r>
          </w:p>
        </w:tc>
        <w:tc>
          <w:tcPr>
            <w:tcW w:w="3159" w:type="dxa"/>
            <w:tcBorders>
              <w:top w:val="single" w:sz="4" w:space="0" w:color="auto"/>
              <w:bottom w:val="single" w:sz="4" w:space="0" w:color="auto"/>
            </w:tcBorders>
            <w:shd w:val="clear" w:color="auto" w:fill="auto"/>
            <w:vAlign w:val="center"/>
            <w:hideMark/>
          </w:tcPr>
          <w:p w14:paraId="31ED0CA7" w14:textId="1620FA77" w:rsidR="00634502" w:rsidRPr="00693BE1" w:rsidRDefault="00074351" w:rsidP="000B0215">
            <w:pPr>
              <w:spacing w:line="276" w:lineRule="auto"/>
              <w:rPr>
                <w:rFonts w:ascii="Arial Narrow" w:hAnsi="Arial Narrow" w:cs="Calibri"/>
                <w:color w:val="000000" w:themeColor="text1"/>
                <w:sz w:val="20"/>
                <w:szCs w:val="20"/>
              </w:rPr>
            </w:pPr>
            <w:r w:rsidRPr="00693BE1">
              <w:rPr>
                <w:rFonts w:ascii="Arial Narrow" w:hAnsi="Arial Narrow" w:cs="Calibri"/>
                <w:color w:val="000000" w:themeColor="text1"/>
                <w:sz w:val="20"/>
                <w:szCs w:val="20"/>
                <w:lang w:val="fr-FR"/>
              </w:rPr>
              <w:t>4.4.</w:t>
            </w:r>
            <w:r w:rsidR="00FE1596" w:rsidRPr="00693BE1">
              <w:rPr>
                <w:rFonts w:ascii="Arial Narrow" w:hAnsi="Arial Narrow" w:cs="Calibri"/>
                <w:color w:val="000000" w:themeColor="text1"/>
                <w:sz w:val="20"/>
                <w:szCs w:val="20"/>
              </w:rPr>
              <w:t>a. Nombre d'experts nationaux formés / pays sur le systeme de gestion des données de la CBLT</w:t>
            </w:r>
            <w:r w:rsidR="004269E0" w:rsidRPr="00693BE1">
              <w:rPr>
                <w:rFonts w:ascii="Arial Narrow" w:hAnsi="Arial Narrow" w:cs="Calibri"/>
                <w:color w:val="000000" w:themeColor="text1"/>
                <w:sz w:val="20"/>
                <w:szCs w:val="20"/>
                <w:lang w:val="fr-FR"/>
              </w:rPr>
              <w:t xml:space="preserve"> </w:t>
            </w:r>
            <w:r w:rsidR="00634502" w:rsidRPr="00693BE1">
              <w:rPr>
                <w:rFonts w:ascii="Arial Narrow" w:hAnsi="Arial Narrow" w:cs="Calibri"/>
                <w:color w:val="000000" w:themeColor="text1"/>
                <w:sz w:val="20"/>
                <w:szCs w:val="20"/>
              </w:rPr>
              <w:t>(3 expert</w:t>
            </w:r>
            <w:r w:rsidR="004269E0" w:rsidRPr="00693BE1">
              <w:rPr>
                <w:rFonts w:ascii="Arial Narrow" w:hAnsi="Arial Narrow" w:cs="Calibri"/>
                <w:color w:val="000000" w:themeColor="text1"/>
                <w:sz w:val="20"/>
                <w:szCs w:val="20"/>
                <w:lang w:val="fr-FR"/>
              </w:rPr>
              <w:t>/</w:t>
            </w:r>
            <w:r w:rsidR="00634502" w:rsidRPr="00693BE1">
              <w:rPr>
                <w:rFonts w:ascii="Arial Narrow" w:hAnsi="Arial Narrow" w:cs="Calibri"/>
                <w:color w:val="000000" w:themeColor="text1"/>
                <w:sz w:val="20"/>
                <w:szCs w:val="20"/>
              </w:rPr>
              <w:t>pays)</w:t>
            </w:r>
          </w:p>
        </w:tc>
        <w:tc>
          <w:tcPr>
            <w:tcW w:w="569" w:type="dxa"/>
            <w:tcBorders>
              <w:top w:val="single" w:sz="4" w:space="0" w:color="auto"/>
              <w:bottom w:val="single" w:sz="4" w:space="0" w:color="auto"/>
            </w:tcBorders>
            <w:shd w:val="clear" w:color="auto" w:fill="auto"/>
            <w:vAlign w:val="center"/>
            <w:hideMark/>
          </w:tcPr>
          <w:p w14:paraId="6E0B2221" w14:textId="77777777" w:rsidR="00FE1596" w:rsidRPr="00693BE1" w:rsidRDefault="00FE1596" w:rsidP="000B0215">
            <w:pPr>
              <w:spacing w:line="276" w:lineRule="auto"/>
              <w:jc w:val="center"/>
              <w:rPr>
                <w:rFonts w:ascii="Arial Narrow" w:hAnsi="Arial Narrow" w:cs="Calibri"/>
                <w:color w:val="000000" w:themeColor="text1"/>
                <w:sz w:val="20"/>
                <w:szCs w:val="20"/>
              </w:rPr>
            </w:pPr>
            <w:r w:rsidRPr="00693BE1">
              <w:rPr>
                <w:rFonts w:ascii="Arial Narrow" w:hAnsi="Arial Narrow" w:cs="Calibri"/>
                <w:color w:val="000000" w:themeColor="text1"/>
                <w:sz w:val="20"/>
                <w:szCs w:val="20"/>
              </w:rPr>
              <w:t>15</w:t>
            </w:r>
          </w:p>
        </w:tc>
        <w:tc>
          <w:tcPr>
            <w:tcW w:w="441" w:type="dxa"/>
            <w:tcBorders>
              <w:top w:val="single" w:sz="4" w:space="0" w:color="auto"/>
              <w:bottom w:val="single" w:sz="4" w:space="0" w:color="auto"/>
            </w:tcBorders>
            <w:shd w:val="clear" w:color="auto" w:fill="auto"/>
            <w:noWrap/>
            <w:vAlign w:val="center"/>
            <w:hideMark/>
          </w:tcPr>
          <w:p w14:paraId="3C29466C" w14:textId="77777777" w:rsidR="00FE1596" w:rsidRPr="00693BE1" w:rsidRDefault="00FE1596" w:rsidP="000B0215">
            <w:pPr>
              <w:spacing w:line="276" w:lineRule="auto"/>
              <w:jc w:val="center"/>
              <w:rPr>
                <w:rFonts w:ascii="Arial Narrow" w:hAnsi="Arial Narrow" w:cs="Calibri"/>
                <w:color w:val="000000" w:themeColor="text1"/>
                <w:sz w:val="20"/>
                <w:szCs w:val="20"/>
              </w:rPr>
            </w:pPr>
            <w:r w:rsidRPr="00693BE1">
              <w:rPr>
                <w:rFonts w:ascii="Arial Narrow" w:hAnsi="Arial Narrow" w:cs="Calibri"/>
                <w:color w:val="000000" w:themeColor="text1"/>
                <w:sz w:val="20"/>
                <w:szCs w:val="20"/>
              </w:rPr>
              <w:t>20</w:t>
            </w:r>
          </w:p>
        </w:tc>
        <w:tc>
          <w:tcPr>
            <w:tcW w:w="505" w:type="dxa"/>
            <w:tcBorders>
              <w:top w:val="single" w:sz="4" w:space="0" w:color="auto"/>
              <w:bottom w:val="single" w:sz="4" w:space="0" w:color="auto"/>
            </w:tcBorders>
            <w:shd w:val="clear" w:color="auto" w:fill="auto"/>
            <w:vAlign w:val="center"/>
            <w:hideMark/>
          </w:tcPr>
          <w:p w14:paraId="167F6F95" w14:textId="400C5A25" w:rsidR="00FE1596" w:rsidRPr="00693BE1" w:rsidRDefault="00FE1596" w:rsidP="000B0215">
            <w:pPr>
              <w:spacing w:line="276" w:lineRule="auto"/>
              <w:jc w:val="center"/>
              <w:rPr>
                <w:rFonts w:ascii="Arial Narrow" w:hAnsi="Arial Narrow" w:cs="Calibri"/>
                <w:color w:val="000000" w:themeColor="text1"/>
                <w:sz w:val="20"/>
                <w:szCs w:val="20"/>
              </w:rPr>
            </w:pPr>
            <w:r w:rsidRPr="00693BE1">
              <w:rPr>
                <w:rFonts w:ascii="Arial Narrow" w:hAnsi="Arial Narrow" w:cs="Calibri"/>
                <w:color w:val="000000" w:themeColor="text1"/>
                <w:sz w:val="20"/>
                <w:szCs w:val="20"/>
              </w:rPr>
              <w:t>133</w:t>
            </w:r>
          </w:p>
        </w:tc>
        <w:tc>
          <w:tcPr>
            <w:tcW w:w="4155" w:type="dxa"/>
            <w:tcBorders>
              <w:top w:val="single" w:sz="4" w:space="0" w:color="auto"/>
              <w:bottom w:val="single" w:sz="4" w:space="0" w:color="auto"/>
            </w:tcBorders>
            <w:shd w:val="clear" w:color="auto" w:fill="auto"/>
            <w:vAlign w:val="center"/>
            <w:hideMark/>
          </w:tcPr>
          <w:p w14:paraId="31E87282" w14:textId="0CDF5C71" w:rsidR="00FE1596" w:rsidRPr="00693BE1" w:rsidRDefault="00634502" w:rsidP="000B0215">
            <w:pPr>
              <w:spacing w:line="276" w:lineRule="auto"/>
              <w:rPr>
                <w:rFonts w:ascii="Arial Narrow" w:hAnsi="Arial Narrow" w:cs="Calibri"/>
                <w:color w:val="000000" w:themeColor="text1"/>
                <w:sz w:val="20"/>
                <w:szCs w:val="20"/>
              </w:rPr>
            </w:pPr>
            <w:r w:rsidRPr="00693BE1">
              <w:rPr>
                <w:rFonts w:ascii="Arial Narrow" w:hAnsi="Arial Narrow" w:cs="Calibri"/>
                <w:color w:val="000000" w:themeColor="text1"/>
                <w:sz w:val="20"/>
                <w:szCs w:val="20"/>
                <w:lang w:val="fr-FR"/>
              </w:rPr>
              <w:t xml:space="preserve">Formulation initiale : </w:t>
            </w:r>
            <w:r w:rsidRPr="00693BE1">
              <w:rPr>
                <w:rFonts w:ascii="Arial Narrow" w:hAnsi="Arial Narrow" w:cs="Calibri"/>
                <w:color w:val="000000" w:themeColor="text1"/>
                <w:sz w:val="20"/>
                <w:szCs w:val="20"/>
              </w:rPr>
              <w:t xml:space="preserve">4.4. Capacités nationales renforcées en gestion de données/informations sur le bassin </w:t>
            </w:r>
          </w:p>
        </w:tc>
      </w:tr>
      <w:tr w:rsidR="004269E0" w:rsidRPr="00586CDE" w14:paraId="7E43E169" w14:textId="77777777" w:rsidTr="00693BE1">
        <w:trPr>
          <w:trHeight w:val="416"/>
        </w:trPr>
        <w:tc>
          <w:tcPr>
            <w:tcW w:w="380" w:type="dxa"/>
            <w:tcBorders>
              <w:top w:val="single" w:sz="4" w:space="0" w:color="auto"/>
              <w:bottom w:val="single" w:sz="4" w:space="0" w:color="auto"/>
            </w:tcBorders>
            <w:shd w:val="clear" w:color="auto" w:fill="auto"/>
            <w:noWrap/>
            <w:vAlign w:val="center"/>
            <w:hideMark/>
          </w:tcPr>
          <w:p w14:paraId="1A8B12B2" w14:textId="77777777" w:rsidR="00FE1596" w:rsidRPr="00693BE1" w:rsidRDefault="00FE1596" w:rsidP="000B0215">
            <w:pPr>
              <w:spacing w:line="276" w:lineRule="auto"/>
              <w:jc w:val="center"/>
              <w:rPr>
                <w:rFonts w:ascii="Arial Narrow" w:hAnsi="Arial Narrow" w:cs="Calibri"/>
                <w:color w:val="000000" w:themeColor="text1"/>
                <w:sz w:val="20"/>
                <w:szCs w:val="20"/>
              </w:rPr>
            </w:pPr>
            <w:r w:rsidRPr="00693BE1">
              <w:rPr>
                <w:rFonts w:ascii="Arial Narrow" w:hAnsi="Arial Narrow" w:cs="Calibri"/>
                <w:color w:val="000000" w:themeColor="text1"/>
                <w:sz w:val="20"/>
                <w:szCs w:val="20"/>
              </w:rPr>
              <w:t>7</w:t>
            </w:r>
          </w:p>
        </w:tc>
        <w:tc>
          <w:tcPr>
            <w:tcW w:w="3159" w:type="dxa"/>
            <w:tcBorders>
              <w:top w:val="single" w:sz="4" w:space="0" w:color="auto"/>
              <w:bottom w:val="single" w:sz="4" w:space="0" w:color="auto"/>
            </w:tcBorders>
            <w:shd w:val="clear" w:color="auto" w:fill="auto"/>
            <w:vAlign w:val="center"/>
            <w:hideMark/>
          </w:tcPr>
          <w:p w14:paraId="6459094F" w14:textId="0782ABCE" w:rsidR="00FE1596" w:rsidRPr="00693BE1" w:rsidRDefault="00FE1596" w:rsidP="000B0215">
            <w:pPr>
              <w:spacing w:line="276" w:lineRule="auto"/>
              <w:rPr>
                <w:rFonts w:ascii="Arial Narrow" w:hAnsi="Arial Narrow" w:cs="Calibri"/>
                <w:color w:val="000000" w:themeColor="text1"/>
                <w:sz w:val="20"/>
                <w:szCs w:val="20"/>
              </w:rPr>
            </w:pPr>
            <w:r w:rsidRPr="00693BE1">
              <w:rPr>
                <w:rFonts w:ascii="Arial Narrow" w:hAnsi="Arial Narrow" w:cs="Calibri"/>
                <w:color w:val="000000" w:themeColor="text1"/>
                <w:sz w:val="20"/>
                <w:szCs w:val="20"/>
              </w:rPr>
              <w:t>4.5.a. Existence d'un mécanisme de partage des informations à travers la plateforme (</w:t>
            </w:r>
            <w:r w:rsidR="007862AB" w:rsidRPr="00693BE1">
              <w:rPr>
                <w:rFonts w:ascii="Arial Narrow" w:hAnsi="Arial Narrow" w:cs="Calibri"/>
                <w:color w:val="000000" w:themeColor="text1"/>
                <w:sz w:val="20"/>
                <w:szCs w:val="20"/>
                <w:lang w:val="fr-FR"/>
              </w:rPr>
              <w:t>Non</w:t>
            </w:r>
            <w:r w:rsidRPr="00693BE1">
              <w:rPr>
                <w:rFonts w:ascii="Arial Narrow" w:hAnsi="Arial Narrow" w:cs="Calibri"/>
                <w:color w:val="000000" w:themeColor="text1"/>
                <w:sz w:val="20"/>
                <w:szCs w:val="20"/>
              </w:rPr>
              <w:t xml:space="preserve"> </w:t>
            </w:r>
            <w:r w:rsidR="007862AB" w:rsidRPr="007862AB">
              <w:rPr>
                <w:rFonts w:ascii="Arial Narrow" w:hAnsi="Arial Narrow" w:cs="Calibri"/>
                <w:color w:val="000000" w:themeColor="text1"/>
                <w:sz w:val="20"/>
                <w:szCs w:val="20"/>
              </w:rPr>
              <w:t>SMART</w:t>
            </w:r>
            <w:r w:rsidRPr="00693BE1">
              <w:rPr>
                <w:rFonts w:ascii="Arial Narrow" w:hAnsi="Arial Narrow" w:cs="Calibri"/>
                <w:color w:val="000000" w:themeColor="text1"/>
                <w:sz w:val="20"/>
                <w:szCs w:val="20"/>
              </w:rPr>
              <w:t>)</w:t>
            </w:r>
          </w:p>
        </w:tc>
        <w:tc>
          <w:tcPr>
            <w:tcW w:w="569" w:type="dxa"/>
            <w:tcBorders>
              <w:top w:val="single" w:sz="4" w:space="0" w:color="auto"/>
              <w:bottom w:val="single" w:sz="4" w:space="0" w:color="auto"/>
            </w:tcBorders>
            <w:shd w:val="clear" w:color="auto" w:fill="auto"/>
            <w:vAlign w:val="center"/>
            <w:hideMark/>
          </w:tcPr>
          <w:p w14:paraId="46C702F3" w14:textId="583BED33" w:rsidR="00FE1596" w:rsidRPr="00693BE1" w:rsidRDefault="00634502" w:rsidP="000B0215">
            <w:pPr>
              <w:spacing w:line="276" w:lineRule="auto"/>
              <w:jc w:val="center"/>
              <w:rPr>
                <w:rFonts w:ascii="Arial Narrow" w:hAnsi="Arial Narrow" w:cs="Calibri"/>
                <w:color w:val="000000" w:themeColor="text1"/>
                <w:sz w:val="20"/>
                <w:szCs w:val="20"/>
                <w:lang w:val="en-US"/>
              </w:rPr>
            </w:pPr>
            <w:r w:rsidRPr="00693BE1">
              <w:rPr>
                <w:rFonts w:ascii="Arial Narrow" w:hAnsi="Arial Narrow" w:cs="Calibri"/>
                <w:color w:val="000000" w:themeColor="text1"/>
                <w:sz w:val="20"/>
                <w:szCs w:val="20"/>
                <w:lang w:val="en-US"/>
              </w:rPr>
              <w:t>NA</w:t>
            </w:r>
          </w:p>
        </w:tc>
        <w:tc>
          <w:tcPr>
            <w:tcW w:w="441" w:type="dxa"/>
            <w:tcBorders>
              <w:top w:val="single" w:sz="4" w:space="0" w:color="auto"/>
              <w:bottom w:val="single" w:sz="4" w:space="0" w:color="auto"/>
            </w:tcBorders>
            <w:shd w:val="clear" w:color="auto" w:fill="auto"/>
            <w:noWrap/>
            <w:vAlign w:val="center"/>
            <w:hideMark/>
          </w:tcPr>
          <w:p w14:paraId="5BC909A7" w14:textId="6905C4B5" w:rsidR="00FE1596" w:rsidRPr="00693BE1" w:rsidRDefault="00634502" w:rsidP="000B0215">
            <w:pPr>
              <w:spacing w:line="276" w:lineRule="auto"/>
              <w:jc w:val="center"/>
              <w:rPr>
                <w:rFonts w:ascii="Arial Narrow" w:hAnsi="Arial Narrow" w:cs="Calibri"/>
                <w:color w:val="000000" w:themeColor="text1"/>
                <w:sz w:val="20"/>
                <w:szCs w:val="20"/>
                <w:lang w:val="en-US"/>
              </w:rPr>
            </w:pPr>
            <w:r w:rsidRPr="00693BE1">
              <w:rPr>
                <w:rFonts w:ascii="Arial Narrow" w:hAnsi="Arial Narrow" w:cs="Calibri"/>
                <w:color w:val="000000" w:themeColor="text1"/>
                <w:sz w:val="20"/>
                <w:szCs w:val="20"/>
                <w:lang w:val="en-US"/>
              </w:rPr>
              <w:t>NA</w:t>
            </w:r>
          </w:p>
        </w:tc>
        <w:tc>
          <w:tcPr>
            <w:tcW w:w="505" w:type="dxa"/>
            <w:tcBorders>
              <w:top w:val="single" w:sz="4" w:space="0" w:color="auto"/>
              <w:bottom w:val="single" w:sz="4" w:space="0" w:color="auto"/>
            </w:tcBorders>
            <w:shd w:val="clear" w:color="auto" w:fill="auto"/>
            <w:vAlign w:val="center"/>
            <w:hideMark/>
          </w:tcPr>
          <w:p w14:paraId="4A8442A7" w14:textId="2B101955" w:rsidR="00FE1596" w:rsidRPr="00693BE1" w:rsidRDefault="00634502" w:rsidP="000B0215">
            <w:pPr>
              <w:spacing w:line="276" w:lineRule="auto"/>
              <w:jc w:val="center"/>
              <w:rPr>
                <w:rFonts w:ascii="Arial Narrow" w:hAnsi="Arial Narrow" w:cs="Calibri"/>
                <w:color w:val="000000" w:themeColor="text1"/>
                <w:sz w:val="20"/>
                <w:szCs w:val="20"/>
                <w:lang w:val="en-US"/>
              </w:rPr>
            </w:pPr>
            <w:r w:rsidRPr="00693BE1">
              <w:rPr>
                <w:rFonts w:ascii="Arial Narrow" w:hAnsi="Arial Narrow" w:cs="Calibri"/>
                <w:color w:val="000000" w:themeColor="text1"/>
                <w:sz w:val="20"/>
                <w:szCs w:val="20"/>
                <w:lang w:val="en-US"/>
              </w:rPr>
              <w:t>NA</w:t>
            </w:r>
          </w:p>
        </w:tc>
        <w:tc>
          <w:tcPr>
            <w:tcW w:w="4155" w:type="dxa"/>
            <w:tcBorders>
              <w:top w:val="single" w:sz="4" w:space="0" w:color="auto"/>
              <w:bottom w:val="single" w:sz="4" w:space="0" w:color="auto"/>
            </w:tcBorders>
            <w:shd w:val="clear" w:color="auto" w:fill="auto"/>
            <w:vAlign w:val="center"/>
            <w:hideMark/>
          </w:tcPr>
          <w:p w14:paraId="38CBD2A8" w14:textId="3B059F7B" w:rsidR="004269E0" w:rsidRPr="00693BE1" w:rsidRDefault="004269E0" w:rsidP="000B0215">
            <w:pPr>
              <w:spacing w:line="276" w:lineRule="auto"/>
              <w:rPr>
                <w:rFonts w:ascii="Arial Narrow" w:hAnsi="Arial Narrow" w:cs="Calibri"/>
                <w:color w:val="000000" w:themeColor="text1"/>
                <w:sz w:val="20"/>
                <w:szCs w:val="20"/>
              </w:rPr>
            </w:pPr>
            <w:r w:rsidRPr="00693BE1">
              <w:rPr>
                <w:rFonts w:ascii="Arial Narrow" w:hAnsi="Arial Narrow" w:cs="Calibri"/>
                <w:color w:val="000000" w:themeColor="text1"/>
                <w:sz w:val="20"/>
                <w:szCs w:val="20"/>
                <w:lang w:val="fr-FR"/>
              </w:rPr>
              <w:t xml:space="preserve">Formulation </w:t>
            </w:r>
            <w:r w:rsidR="009D3D4E" w:rsidRPr="00693BE1">
              <w:rPr>
                <w:rFonts w:ascii="Arial Narrow" w:hAnsi="Arial Narrow" w:cs="Calibri"/>
                <w:color w:val="000000" w:themeColor="text1"/>
                <w:sz w:val="20"/>
                <w:szCs w:val="20"/>
                <w:lang w:val="fr-FR"/>
              </w:rPr>
              <w:t>initiale :</w:t>
            </w:r>
            <w:r w:rsidRPr="00693BE1">
              <w:rPr>
                <w:rFonts w:ascii="Arial Narrow" w:hAnsi="Arial Narrow" w:cs="Calibri"/>
                <w:color w:val="000000" w:themeColor="text1"/>
                <w:sz w:val="20"/>
                <w:szCs w:val="20"/>
                <w:lang w:val="fr-FR"/>
              </w:rPr>
              <w:t xml:space="preserve"> </w:t>
            </w:r>
            <w:r w:rsidRPr="00693BE1">
              <w:rPr>
                <w:rFonts w:ascii="Arial Narrow" w:hAnsi="Arial Narrow" w:cs="Calibri"/>
                <w:color w:val="000000" w:themeColor="text1"/>
                <w:sz w:val="20"/>
                <w:szCs w:val="20"/>
              </w:rPr>
              <w:t xml:space="preserve">4.5. Appui du réseau IW:LEARN              </w:t>
            </w:r>
          </w:p>
          <w:p w14:paraId="4EFDEB97" w14:textId="58CDF18B" w:rsidR="00FE1596" w:rsidRPr="00693BE1" w:rsidRDefault="00FE1596" w:rsidP="000B0215">
            <w:pPr>
              <w:spacing w:line="276" w:lineRule="auto"/>
              <w:jc w:val="both"/>
              <w:rPr>
                <w:rFonts w:ascii="Arial Narrow" w:hAnsi="Arial Narrow" w:cs="Calibri"/>
                <w:color w:val="000000" w:themeColor="text1"/>
                <w:sz w:val="20"/>
                <w:szCs w:val="20"/>
              </w:rPr>
            </w:pPr>
            <w:r w:rsidRPr="00693BE1">
              <w:rPr>
                <w:rFonts w:ascii="Arial Narrow" w:hAnsi="Arial Narrow" w:cs="Calibri"/>
                <w:color w:val="000000" w:themeColor="text1"/>
                <w:sz w:val="20"/>
                <w:szCs w:val="20"/>
              </w:rPr>
              <w:t>a.Site web IW:LEARN mis en place dans les 6 mois suivant le démarrage du projet</w:t>
            </w:r>
            <w:r w:rsidR="004269E0" w:rsidRPr="00693BE1">
              <w:rPr>
                <w:rFonts w:ascii="Arial Narrow" w:hAnsi="Arial Narrow" w:cs="Calibri"/>
                <w:color w:val="000000" w:themeColor="text1"/>
                <w:sz w:val="20"/>
                <w:szCs w:val="20"/>
                <w:lang w:val="fr-FR"/>
              </w:rPr>
              <w:t>/</w:t>
            </w:r>
            <w:r w:rsidRPr="00693BE1">
              <w:rPr>
                <w:rFonts w:ascii="Arial Narrow" w:hAnsi="Arial Narrow" w:cs="Calibri"/>
                <w:color w:val="000000" w:themeColor="text1"/>
                <w:sz w:val="20"/>
                <w:szCs w:val="20"/>
              </w:rPr>
              <w:t>2 conférences IWC avec 2 délégués de la CBLT pris en charge pour chacune</w:t>
            </w:r>
            <w:r w:rsidR="004269E0" w:rsidRPr="00693BE1">
              <w:rPr>
                <w:rFonts w:ascii="Arial Narrow" w:hAnsi="Arial Narrow" w:cs="Calibri"/>
                <w:color w:val="000000" w:themeColor="text1"/>
                <w:sz w:val="20"/>
                <w:szCs w:val="20"/>
                <w:lang w:val="fr-FR"/>
              </w:rPr>
              <w:t>/</w:t>
            </w:r>
            <w:r w:rsidRPr="00693BE1">
              <w:rPr>
                <w:rFonts w:ascii="Arial Narrow" w:hAnsi="Arial Narrow" w:cs="Calibri"/>
                <w:color w:val="000000" w:themeColor="text1"/>
                <w:sz w:val="20"/>
                <w:szCs w:val="20"/>
              </w:rPr>
              <w:t>1 note d‘expérience produite avant l’Année 3, et 3 avant l’Année 5</w:t>
            </w:r>
          </w:p>
        </w:tc>
      </w:tr>
      <w:tr w:rsidR="004269E0" w:rsidRPr="00586CDE" w14:paraId="7C63CCFD" w14:textId="77777777" w:rsidTr="00693BE1">
        <w:trPr>
          <w:trHeight w:val="380"/>
        </w:trPr>
        <w:tc>
          <w:tcPr>
            <w:tcW w:w="380" w:type="dxa"/>
            <w:tcBorders>
              <w:top w:val="single" w:sz="4" w:space="0" w:color="auto"/>
              <w:bottom w:val="single" w:sz="4" w:space="0" w:color="auto"/>
            </w:tcBorders>
            <w:shd w:val="clear" w:color="auto" w:fill="auto"/>
            <w:noWrap/>
            <w:vAlign w:val="center"/>
            <w:hideMark/>
          </w:tcPr>
          <w:p w14:paraId="0D2B6605" w14:textId="77777777" w:rsidR="00FE1596" w:rsidRPr="00693BE1" w:rsidRDefault="00FE1596" w:rsidP="000B0215">
            <w:pPr>
              <w:spacing w:line="276" w:lineRule="auto"/>
              <w:jc w:val="center"/>
              <w:rPr>
                <w:rFonts w:ascii="Arial Narrow" w:hAnsi="Arial Narrow" w:cs="Calibri"/>
                <w:color w:val="000000" w:themeColor="text1"/>
                <w:sz w:val="20"/>
                <w:szCs w:val="20"/>
              </w:rPr>
            </w:pPr>
            <w:r w:rsidRPr="00693BE1">
              <w:rPr>
                <w:rFonts w:ascii="Arial Narrow" w:hAnsi="Arial Narrow" w:cs="Calibri"/>
                <w:color w:val="000000" w:themeColor="text1"/>
                <w:sz w:val="20"/>
                <w:szCs w:val="20"/>
              </w:rPr>
              <w:t>8</w:t>
            </w:r>
          </w:p>
        </w:tc>
        <w:tc>
          <w:tcPr>
            <w:tcW w:w="3159" w:type="dxa"/>
            <w:tcBorders>
              <w:top w:val="single" w:sz="4" w:space="0" w:color="auto"/>
              <w:bottom w:val="single" w:sz="4" w:space="0" w:color="auto"/>
            </w:tcBorders>
            <w:shd w:val="clear" w:color="auto" w:fill="auto"/>
            <w:vAlign w:val="center"/>
            <w:hideMark/>
          </w:tcPr>
          <w:p w14:paraId="54F57E72" w14:textId="77777777" w:rsidR="00FE1596" w:rsidRPr="00693BE1" w:rsidRDefault="00FE1596" w:rsidP="000B0215">
            <w:pPr>
              <w:spacing w:line="276" w:lineRule="auto"/>
              <w:rPr>
                <w:rFonts w:ascii="Arial Narrow" w:hAnsi="Arial Narrow" w:cs="Calibri"/>
                <w:color w:val="000000" w:themeColor="text1"/>
                <w:sz w:val="20"/>
                <w:szCs w:val="20"/>
              </w:rPr>
            </w:pPr>
            <w:r w:rsidRPr="00693BE1">
              <w:rPr>
                <w:rFonts w:ascii="Arial Narrow" w:hAnsi="Arial Narrow" w:cs="Calibri"/>
                <w:color w:val="000000" w:themeColor="text1"/>
                <w:sz w:val="20"/>
                <w:szCs w:val="20"/>
              </w:rPr>
              <w:t>4.5.b. Partage effectif des informations via la plateforme</w:t>
            </w:r>
          </w:p>
        </w:tc>
        <w:tc>
          <w:tcPr>
            <w:tcW w:w="569" w:type="dxa"/>
            <w:tcBorders>
              <w:top w:val="single" w:sz="4" w:space="0" w:color="auto"/>
              <w:bottom w:val="single" w:sz="4" w:space="0" w:color="auto"/>
            </w:tcBorders>
            <w:shd w:val="clear" w:color="auto" w:fill="auto"/>
            <w:vAlign w:val="center"/>
            <w:hideMark/>
          </w:tcPr>
          <w:p w14:paraId="6900B0D5" w14:textId="38EFCD61" w:rsidR="00FE1596" w:rsidRPr="00693BE1" w:rsidRDefault="00634502" w:rsidP="000B0215">
            <w:pPr>
              <w:spacing w:line="276" w:lineRule="auto"/>
              <w:jc w:val="center"/>
              <w:rPr>
                <w:rFonts w:ascii="Arial Narrow" w:hAnsi="Arial Narrow" w:cs="Calibri"/>
                <w:color w:val="000000" w:themeColor="text1"/>
                <w:sz w:val="20"/>
                <w:szCs w:val="20"/>
              </w:rPr>
            </w:pPr>
            <w:r w:rsidRPr="00693BE1">
              <w:rPr>
                <w:rFonts w:ascii="Arial Narrow" w:hAnsi="Arial Narrow" w:cs="Calibri"/>
                <w:color w:val="000000" w:themeColor="text1"/>
                <w:sz w:val="20"/>
                <w:szCs w:val="20"/>
                <w:lang w:val="en-US"/>
              </w:rPr>
              <w:t>NA</w:t>
            </w:r>
            <w:r w:rsidR="00FE1596" w:rsidRPr="00693BE1">
              <w:rPr>
                <w:rFonts w:ascii="Arial Narrow" w:hAnsi="Arial Narrow" w:cs="Calibri"/>
                <w:color w:val="000000" w:themeColor="text1"/>
                <w:sz w:val="20"/>
                <w:szCs w:val="20"/>
              </w:rPr>
              <w:t> </w:t>
            </w:r>
          </w:p>
        </w:tc>
        <w:tc>
          <w:tcPr>
            <w:tcW w:w="441" w:type="dxa"/>
            <w:tcBorders>
              <w:top w:val="single" w:sz="4" w:space="0" w:color="auto"/>
              <w:bottom w:val="single" w:sz="4" w:space="0" w:color="auto"/>
            </w:tcBorders>
            <w:shd w:val="clear" w:color="auto" w:fill="auto"/>
            <w:noWrap/>
            <w:vAlign w:val="center"/>
            <w:hideMark/>
          </w:tcPr>
          <w:p w14:paraId="5A8CB7EA" w14:textId="35BA83EC" w:rsidR="00FE1596" w:rsidRPr="00693BE1" w:rsidRDefault="00634502" w:rsidP="000B0215">
            <w:pPr>
              <w:spacing w:line="276" w:lineRule="auto"/>
              <w:jc w:val="center"/>
              <w:rPr>
                <w:rFonts w:ascii="Arial Narrow" w:hAnsi="Arial Narrow" w:cs="Calibri"/>
                <w:color w:val="000000" w:themeColor="text1"/>
                <w:sz w:val="20"/>
                <w:szCs w:val="20"/>
              </w:rPr>
            </w:pPr>
            <w:r w:rsidRPr="00693BE1">
              <w:rPr>
                <w:rFonts w:ascii="Arial Narrow" w:hAnsi="Arial Narrow" w:cs="Calibri"/>
                <w:color w:val="000000" w:themeColor="text1"/>
                <w:sz w:val="20"/>
                <w:szCs w:val="20"/>
                <w:lang w:val="en-US"/>
              </w:rPr>
              <w:t>NA</w:t>
            </w:r>
            <w:r w:rsidR="00FE1596" w:rsidRPr="00693BE1">
              <w:rPr>
                <w:rFonts w:ascii="Arial Narrow" w:hAnsi="Arial Narrow" w:cs="Calibri"/>
                <w:color w:val="000000" w:themeColor="text1"/>
                <w:sz w:val="20"/>
                <w:szCs w:val="20"/>
              </w:rPr>
              <w:t> </w:t>
            </w:r>
          </w:p>
        </w:tc>
        <w:tc>
          <w:tcPr>
            <w:tcW w:w="505" w:type="dxa"/>
            <w:tcBorders>
              <w:top w:val="single" w:sz="4" w:space="0" w:color="auto"/>
              <w:bottom w:val="single" w:sz="4" w:space="0" w:color="auto"/>
            </w:tcBorders>
            <w:shd w:val="clear" w:color="auto" w:fill="auto"/>
            <w:vAlign w:val="center"/>
            <w:hideMark/>
          </w:tcPr>
          <w:p w14:paraId="6378725C" w14:textId="53AC9919" w:rsidR="00FE1596" w:rsidRPr="00693BE1" w:rsidRDefault="00634502" w:rsidP="000B0215">
            <w:pPr>
              <w:spacing w:line="276" w:lineRule="auto"/>
              <w:jc w:val="center"/>
              <w:rPr>
                <w:rFonts w:ascii="Arial Narrow" w:hAnsi="Arial Narrow" w:cs="Calibri"/>
                <w:color w:val="000000" w:themeColor="text1"/>
                <w:sz w:val="20"/>
                <w:szCs w:val="20"/>
                <w:lang w:val="en-US"/>
              </w:rPr>
            </w:pPr>
            <w:r w:rsidRPr="00693BE1">
              <w:rPr>
                <w:rFonts w:ascii="Arial Narrow" w:hAnsi="Arial Narrow" w:cs="Calibri"/>
                <w:color w:val="000000" w:themeColor="text1"/>
                <w:sz w:val="20"/>
                <w:szCs w:val="20"/>
                <w:lang w:val="en-US"/>
              </w:rPr>
              <w:t>NA</w:t>
            </w:r>
          </w:p>
        </w:tc>
        <w:tc>
          <w:tcPr>
            <w:tcW w:w="4155" w:type="dxa"/>
            <w:tcBorders>
              <w:top w:val="single" w:sz="4" w:space="0" w:color="auto"/>
              <w:bottom w:val="single" w:sz="4" w:space="0" w:color="auto"/>
            </w:tcBorders>
            <w:shd w:val="clear" w:color="auto" w:fill="auto"/>
            <w:vAlign w:val="center"/>
            <w:hideMark/>
          </w:tcPr>
          <w:p w14:paraId="1EC811E9" w14:textId="65593B3F" w:rsidR="00FE1596" w:rsidRPr="00693BE1" w:rsidRDefault="00FE1596" w:rsidP="000B0215">
            <w:pPr>
              <w:spacing w:line="276" w:lineRule="auto"/>
              <w:jc w:val="both"/>
              <w:rPr>
                <w:rFonts w:ascii="Arial Narrow" w:hAnsi="Arial Narrow" w:cs="Calibri"/>
                <w:color w:val="000000" w:themeColor="text1"/>
                <w:sz w:val="20"/>
                <w:szCs w:val="20"/>
              </w:rPr>
            </w:pPr>
            <w:r w:rsidRPr="00693BE1">
              <w:rPr>
                <w:rFonts w:ascii="Arial Narrow" w:hAnsi="Arial Narrow" w:cs="Calibri"/>
                <w:color w:val="000000" w:themeColor="text1"/>
                <w:sz w:val="20"/>
                <w:szCs w:val="20"/>
              </w:rPr>
              <w:t>b. Le projet partage (échange, jumelages) avec 2 autres bassins avant l’Année 5</w:t>
            </w:r>
            <w:r w:rsidR="004269E0" w:rsidRPr="00693BE1">
              <w:rPr>
                <w:rFonts w:ascii="Arial Narrow" w:hAnsi="Arial Narrow" w:cs="Calibri"/>
                <w:color w:val="000000" w:themeColor="text1"/>
                <w:sz w:val="20"/>
                <w:szCs w:val="20"/>
                <w:lang w:val="fr-FR"/>
              </w:rPr>
              <w:t>/</w:t>
            </w:r>
            <w:r w:rsidRPr="00693BE1">
              <w:rPr>
                <w:rFonts w:ascii="Arial Narrow" w:hAnsi="Arial Narrow" w:cs="Calibri"/>
                <w:color w:val="000000" w:themeColor="text1"/>
                <w:sz w:val="20"/>
                <w:szCs w:val="20"/>
              </w:rPr>
              <w:t>(Nombre de participants désagrégé par sexe</w:t>
            </w:r>
            <w:r w:rsidR="004269E0" w:rsidRPr="00693BE1">
              <w:rPr>
                <w:rFonts w:ascii="Arial Narrow" w:hAnsi="Arial Narrow" w:cs="Calibri"/>
                <w:color w:val="000000" w:themeColor="text1"/>
                <w:sz w:val="20"/>
                <w:szCs w:val="20"/>
                <w:lang w:val="fr-FR"/>
              </w:rPr>
              <w:t xml:space="preserve"> </w:t>
            </w:r>
            <w:r w:rsidRPr="00693BE1">
              <w:rPr>
                <w:rFonts w:ascii="Arial Narrow" w:hAnsi="Arial Narrow" w:cs="Calibri"/>
                <w:color w:val="000000" w:themeColor="text1"/>
                <w:sz w:val="20"/>
                <w:szCs w:val="20"/>
              </w:rPr>
              <w:t>enregistré. Les femmes qualifiées sont fortement encouragées à participer à la formation organisée par le projet.)</w:t>
            </w:r>
          </w:p>
        </w:tc>
      </w:tr>
    </w:tbl>
    <w:p w14:paraId="276BD856" w14:textId="51B16DFD" w:rsidR="00097BAB" w:rsidRPr="008A4650" w:rsidRDefault="00097BAB" w:rsidP="000B0215">
      <w:pPr>
        <w:spacing w:line="276" w:lineRule="auto"/>
        <w:jc w:val="both"/>
        <w:rPr>
          <w:rFonts w:ascii="Arial Narrow" w:eastAsia="Myriad Pro" w:hAnsi="Arial Narrow" w:cstheme="minorHAnsi"/>
          <w:b/>
          <w:bCs/>
          <w:i/>
          <w:iCs/>
          <w:color w:val="000000"/>
          <w:sz w:val="20"/>
          <w:szCs w:val="20"/>
          <w:lang w:val="fr-FR"/>
        </w:rPr>
      </w:pPr>
      <w:r w:rsidRPr="008A4650">
        <w:rPr>
          <w:rFonts w:ascii="Arial Narrow" w:eastAsia="Myriad Pro" w:hAnsi="Arial Narrow" w:cstheme="minorHAnsi"/>
          <w:b/>
          <w:bCs/>
          <w:i/>
          <w:iCs/>
          <w:color w:val="000000"/>
          <w:sz w:val="20"/>
          <w:szCs w:val="20"/>
          <w:lang w:val="fr-FR"/>
        </w:rPr>
        <w:t xml:space="preserve">Sources : </w:t>
      </w:r>
      <w:r w:rsidR="00032943" w:rsidRPr="003E551D">
        <w:rPr>
          <w:rFonts w:ascii="Arial Narrow" w:eastAsia="Myriad Pro" w:hAnsi="Arial Narrow" w:cstheme="minorHAnsi"/>
          <w:b/>
          <w:bCs/>
          <w:i/>
          <w:iCs/>
          <w:color w:val="000000"/>
          <w:sz w:val="20"/>
          <w:szCs w:val="20"/>
          <w:lang w:val="fr-FR"/>
        </w:rPr>
        <w:t>Document de projet</w:t>
      </w:r>
      <w:r w:rsidR="00032943">
        <w:rPr>
          <w:rFonts w:ascii="Arial Narrow" w:eastAsia="Myriad Pro" w:hAnsi="Arial Narrow" w:cstheme="minorHAnsi"/>
          <w:b/>
          <w:bCs/>
          <w:i/>
          <w:iCs/>
          <w:color w:val="000000"/>
          <w:sz w:val="20"/>
          <w:szCs w:val="20"/>
          <w:lang w:val="fr-FR"/>
        </w:rPr>
        <w:t>/étude de base/</w:t>
      </w:r>
      <w:r w:rsidR="00032943" w:rsidRPr="00B77461">
        <w:rPr>
          <w:rFonts w:ascii="Arial Narrow" w:eastAsia="Myriad Pro" w:hAnsi="Arial Narrow" w:cstheme="minorHAnsi"/>
          <w:b/>
          <w:bCs/>
          <w:i/>
          <w:iCs/>
          <w:color w:val="000000"/>
          <w:sz w:val="20"/>
          <w:szCs w:val="20"/>
          <w:lang w:val="fr-FR"/>
        </w:rPr>
        <w:t>rapport d’activités UGP</w:t>
      </w:r>
    </w:p>
    <w:p w14:paraId="7A39C011" w14:textId="77777777" w:rsidR="006C02F9" w:rsidRDefault="006C02F9" w:rsidP="000B0215">
      <w:pPr>
        <w:spacing w:line="276" w:lineRule="auto"/>
        <w:rPr>
          <w:rFonts w:ascii="Arial Narrow" w:hAnsi="Arial Narrow"/>
          <w:lang w:val="fr-FR"/>
        </w:rPr>
      </w:pPr>
    </w:p>
    <w:p w14:paraId="7D4A9317" w14:textId="19E25EBD" w:rsidR="008B42BA" w:rsidRPr="0042405B" w:rsidRDefault="006C02F9" w:rsidP="000B0215">
      <w:pPr>
        <w:spacing w:line="276" w:lineRule="auto"/>
        <w:jc w:val="both"/>
        <w:rPr>
          <w:rFonts w:ascii="Arial Narrow" w:hAnsi="Arial Narrow" w:cs="Calibri"/>
          <w:color w:val="000000"/>
          <w:lang w:val="fr-FR"/>
        </w:rPr>
      </w:pPr>
      <w:r w:rsidRPr="0042405B">
        <w:rPr>
          <w:rFonts w:ascii="Arial Narrow" w:hAnsi="Arial Narrow"/>
          <w:lang w:val="fr-FR"/>
        </w:rPr>
        <w:t xml:space="preserve">En lien avec le </w:t>
      </w:r>
      <w:r w:rsidR="00B635E4" w:rsidRPr="0042405B">
        <w:rPr>
          <w:rFonts w:ascii="Arial Narrow" w:hAnsi="Arial Narrow"/>
        </w:rPr>
        <w:t>Produit 5</w:t>
      </w:r>
      <w:r w:rsidRPr="0042405B">
        <w:rPr>
          <w:rStyle w:val="Appelnotedebasdep"/>
          <w:rFonts w:ascii="Arial Narrow" w:hAnsi="Arial Narrow"/>
        </w:rPr>
        <w:footnoteReference w:id="13"/>
      </w:r>
      <w:r w:rsidRPr="0042405B">
        <w:rPr>
          <w:rFonts w:ascii="Arial Narrow" w:hAnsi="Arial Narrow"/>
          <w:lang w:val="fr-FR"/>
        </w:rPr>
        <w:t xml:space="preserve">, </w:t>
      </w:r>
      <w:r w:rsidR="00B635E4" w:rsidRPr="0042405B">
        <w:rPr>
          <w:rFonts w:ascii="Arial Narrow" w:hAnsi="Arial Narrow"/>
        </w:rPr>
        <w:t xml:space="preserve"> </w:t>
      </w:r>
      <w:r w:rsidR="00980BB8" w:rsidRPr="0042405B">
        <w:rPr>
          <w:rFonts w:ascii="Arial Narrow" w:hAnsi="Arial Narrow"/>
          <w:lang w:val="fr-FR"/>
        </w:rPr>
        <w:t xml:space="preserve">sur six </w:t>
      </w:r>
      <w:r w:rsidR="0095352E">
        <w:rPr>
          <w:rFonts w:ascii="Arial Narrow" w:hAnsi="Arial Narrow"/>
          <w:lang w:val="fr-FR"/>
        </w:rPr>
        <w:t xml:space="preserve">(06) </w:t>
      </w:r>
      <w:r w:rsidR="00980BB8" w:rsidRPr="0042405B">
        <w:rPr>
          <w:rFonts w:ascii="Arial Narrow" w:hAnsi="Arial Narrow"/>
          <w:lang w:val="fr-FR"/>
        </w:rPr>
        <w:t>indicateurs évalués</w:t>
      </w:r>
      <w:r w:rsidR="004D2339" w:rsidRPr="0042405B">
        <w:rPr>
          <w:rFonts w:ascii="Arial Narrow" w:hAnsi="Arial Narrow"/>
          <w:lang w:val="fr-FR"/>
        </w:rPr>
        <w:t>,</w:t>
      </w:r>
      <w:r w:rsidR="00362A9A" w:rsidRPr="0042405B">
        <w:rPr>
          <w:rFonts w:ascii="Arial Narrow" w:hAnsi="Arial Narrow"/>
          <w:lang w:val="fr-FR"/>
        </w:rPr>
        <w:t xml:space="preserve"> </w:t>
      </w:r>
      <w:r w:rsidR="00980BB8" w:rsidRPr="0042405B">
        <w:rPr>
          <w:rFonts w:ascii="Arial Narrow" w:hAnsi="Arial Narrow"/>
          <w:lang w:val="fr-FR"/>
        </w:rPr>
        <w:t>quatre ont atteint ou dépassé leur cible.</w:t>
      </w:r>
      <w:r w:rsidR="00362A9A" w:rsidRPr="0042405B">
        <w:rPr>
          <w:rFonts w:ascii="Arial Narrow" w:hAnsi="Arial Narrow"/>
          <w:lang w:val="fr-FR"/>
        </w:rPr>
        <w:t xml:space="preserve"> Un indicateur a </w:t>
      </w:r>
      <w:r w:rsidR="0095352E">
        <w:rPr>
          <w:rFonts w:ascii="Arial Narrow" w:hAnsi="Arial Narrow"/>
          <w:lang w:val="fr-FR"/>
        </w:rPr>
        <w:t xml:space="preserve">été </w:t>
      </w:r>
      <w:r w:rsidR="00362A9A" w:rsidRPr="0042405B">
        <w:rPr>
          <w:rFonts w:ascii="Arial Narrow" w:hAnsi="Arial Narrow"/>
          <w:lang w:val="fr-FR"/>
        </w:rPr>
        <w:t>approché</w:t>
      </w:r>
      <w:r w:rsidR="001C0AE5" w:rsidRPr="0042405B">
        <w:rPr>
          <w:rFonts w:ascii="Arial Narrow" w:hAnsi="Arial Narrow"/>
          <w:lang w:val="fr-FR"/>
        </w:rPr>
        <w:t>. Neuf</w:t>
      </w:r>
      <w:r w:rsidR="00362A9A" w:rsidRPr="0042405B">
        <w:rPr>
          <w:rFonts w:ascii="Arial Narrow" w:hAnsi="Arial Narrow"/>
          <w:lang w:val="fr-FR"/>
        </w:rPr>
        <w:t xml:space="preserve"> </w:t>
      </w:r>
      <w:r w:rsidR="001C0AE5" w:rsidRPr="0042405B">
        <w:rPr>
          <w:rFonts w:ascii="Arial Narrow" w:hAnsi="Arial Narrow"/>
          <w:lang w:val="fr-FR"/>
        </w:rPr>
        <w:t xml:space="preserve">(09) projet </w:t>
      </w:r>
      <w:r w:rsidR="001C0AE5" w:rsidRPr="0042405B">
        <w:rPr>
          <w:rFonts w:ascii="Arial Narrow" w:hAnsi="Arial Narrow" w:cs="Calibri"/>
          <w:color w:val="000000"/>
        </w:rPr>
        <w:t xml:space="preserve">pilotes communautaires </w:t>
      </w:r>
      <w:r w:rsidR="001C0AE5" w:rsidRPr="0042405B">
        <w:rPr>
          <w:rFonts w:ascii="Arial Narrow" w:hAnsi="Arial Narrow" w:cs="Calibri"/>
        </w:rPr>
        <w:t>en lien avec la valorisation des plantes envahissantes</w:t>
      </w:r>
      <w:r w:rsidR="001C0AE5" w:rsidRPr="0042405B">
        <w:rPr>
          <w:rFonts w:ascii="Arial Narrow" w:hAnsi="Arial Narrow" w:cs="Calibri"/>
          <w:color w:val="000000"/>
        </w:rPr>
        <w:t xml:space="preserve"> </w:t>
      </w:r>
      <w:r w:rsidR="001C0AE5" w:rsidRPr="0042405B">
        <w:rPr>
          <w:rFonts w:ascii="Arial Narrow" w:hAnsi="Arial Narrow" w:cs="Calibri"/>
          <w:color w:val="000000"/>
          <w:lang w:val="fr-FR"/>
        </w:rPr>
        <w:t xml:space="preserve">sur 10 prévus (90%) ont été </w:t>
      </w:r>
      <w:r w:rsidR="001C0AE5" w:rsidRPr="0042405B">
        <w:rPr>
          <w:rFonts w:ascii="Arial Narrow" w:hAnsi="Arial Narrow" w:cs="Calibri"/>
          <w:color w:val="000000"/>
        </w:rPr>
        <w:t>mis en œuvre</w:t>
      </w:r>
      <w:r w:rsidR="001C0AE5" w:rsidRPr="0042405B">
        <w:rPr>
          <w:rFonts w:ascii="Arial Narrow" w:hAnsi="Arial Narrow" w:cs="Calibri"/>
          <w:color w:val="000000"/>
          <w:lang w:val="fr-FR"/>
        </w:rPr>
        <w:t xml:space="preserve"> dans l’ensemble des pays bénéficiaires (</w:t>
      </w:r>
      <w:r w:rsidR="001C0AE5" w:rsidRPr="0042405B">
        <w:rPr>
          <w:rFonts w:ascii="Arial Narrow" w:hAnsi="Arial Narrow" w:cs="Calibri"/>
          <w:color w:val="000000"/>
        </w:rPr>
        <w:t>5.1.</w:t>
      </w:r>
      <w:r w:rsidR="001C0AE5" w:rsidRPr="0042405B">
        <w:rPr>
          <w:rFonts w:ascii="Arial Narrow" w:hAnsi="Arial Narrow" w:cs="Calibri"/>
          <w:color w:val="000000"/>
          <w:lang w:val="fr-FR"/>
        </w:rPr>
        <w:t xml:space="preserve">). Vingt-cinq (25) </w:t>
      </w:r>
      <w:r w:rsidR="001C0AE5" w:rsidRPr="0042405B">
        <w:rPr>
          <w:rFonts w:ascii="Arial Narrow" w:hAnsi="Arial Narrow" w:cs="Calibri"/>
        </w:rPr>
        <w:t>microprojets liés à l’exploitation des ressources naturelles</w:t>
      </w:r>
      <w:r w:rsidR="001C0AE5" w:rsidRPr="0042405B">
        <w:rPr>
          <w:rFonts w:ascii="Arial Narrow" w:hAnsi="Arial Narrow" w:cs="Calibri"/>
          <w:lang w:val="fr-FR"/>
        </w:rPr>
        <w:t xml:space="preserve"> sur 10 prévus (250%) ont été mis en œuvre ou sont toujours en cours dans les cinq (05) pays du BLT (</w:t>
      </w:r>
      <w:r w:rsidR="001C0AE5" w:rsidRPr="0042405B">
        <w:rPr>
          <w:rFonts w:ascii="Arial Narrow" w:hAnsi="Arial Narrow" w:cs="Calibri"/>
          <w:color w:val="000000"/>
        </w:rPr>
        <w:t>5.2. a.</w:t>
      </w:r>
      <w:r w:rsidR="001C0AE5" w:rsidRPr="0042405B">
        <w:rPr>
          <w:rFonts w:ascii="Arial Narrow" w:hAnsi="Arial Narrow" w:cs="Calibri"/>
          <w:color w:val="000000"/>
          <w:lang w:val="fr-FR"/>
        </w:rPr>
        <w:t>)</w:t>
      </w:r>
      <w:r w:rsidR="001C0AE5" w:rsidRPr="0042405B">
        <w:rPr>
          <w:rFonts w:ascii="Arial Narrow" w:hAnsi="Arial Narrow" w:cs="Calibri"/>
          <w:lang w:val="fr-FR"/>
        </w:rPr>
        <w:t xml:space="preserve">. Deux cent soixante-treize (273) personnes sur une prévision de deux cent (200) sont bénéficiaires des micro-projets </w:t>
      </w:r>
      <w:r w:rsidR="00E467F1" w:rsidRPr="0042405B">
        <w:rPr>
          <w:rFonts w:ascii="Arial Narrow" w:hAnsi="Arial Narrow" w:cs="Calibri"/>
          <w:lang w:val="fr-FR"/>
        </w:rPr>
        <w:t>(137%) à</w:t>
      </w:r>
      <w:r w:rsidR="001C0AE5" w:rsidRPr="0042405B">
        <w:rPr>
          <w:rFonts w:ascii="Arial Narrow" w:hAnsi="Arial Narrow" w:cs="Calibri"/>
          <w:lang w:val="fr-FR"/>
        </w:rPr>
        <w:t xml:space="preserve"> Waza </w:t>
      </w:r>
      <w:r w:rsidR="00E467F1" w:rsidRPr="0042405B">
        <w:rPr>
          <w:rFonts w:ascii="Arial Narrow" w:hAnsi="Arial Narrow" w:cs="Calibri"/>
          <w:lang w:val="fr-FR"/>
        </w:rPr>
        <w:t>(5.2.b)</w:t>
      </w:r>
      <w:r w:rsidR="001C0AE5" w:rsidRPr="0042405B">
        <w:rPr>
          <w:rFonts w:ascii="Arial Narrow" w:hAnsi="Arial Narrow" w:cs="Calibri"/>
          <w:lang w:val="fr-FR"/>
        </w:rPr>
        <w:t xml:space="preserve">. </w:t>
      </w:r>
      <w:r w:rsidR="00E467F1" w:rsidRPr="0042405B">
        <w:rPr>
          <w:rFonts w:ascii="Arial Narrow" w:hAnsi="Arial Narrow" w:cs="Calibri"/>
          <w:lang w:val="fr-FR"/>
        </w:rPr>
        <w:t xml:space="preserve">A Zakouma (5.2.b) se sont 370 bénéficiaires des micro-projets qui ont été enregistrés sur 150 prévus (247%). Une </w:t>
      </w:r>
      <w:r w:rsidR="00E467F1" w:rsidRPr="0042405B">
        <w:rPr>
          <w:rFonts w:ascii="Arial Narrow" w:hAnsi="Arial Narrow" w:cs="Calibri"/>
          <w:color w:val="000000"/>
          <w:lang w:val="fr-FR"/>
        </w:rPr>
        <w:t>a</w:t>
      </w:r>
      <w:r w:rsidR="00E467F1" w:rsidRPr="0042405B">
        <w:rPr>
          <w:rFonts w:ascii="Arial Narrow" w:hAnsi="Arial Narrow" w:cs="Calibri"/>
          <w:color w:val="000000"/>
        </w:rPr>
        <w:t xml:space="preserve">nalyse genre </w:t>
      </w:r>
      <w:r w:rsidR="00E467F1" w:rsidRPr="0042405B">
        <w:rPr>
          <w:rFonts w:ascii="Arial Narrow" w:hAnsi="Arial Narrow" w:cs="Calibri"/>
          <w:color w:val="000000"/>
          <w:lang w:val="fr-FR"/>
        </w:rPr>
        <w:t xml:space="preserve">a été conduite </w:t>
      </w:r>
      <w:r w:rsidR="00E467F1" w:rsidRPr="0042405B">
        <w:rPr>
          <w:rFonts w:ascii="Arial Narrow" w:hAnsi="Arial Narrow" w:cs="Calibri"/>
          <w:color w:val="000000"/>
        </w:rPr>
        <w:t xml:space="preserve">et </w:t>
      </w:r>
      <w:r w:rsidR="00E467F1" w:rsidRPr="0042405B">
        <w:rPr>
          <w:rFonts w:ascii="Arial Narrow" w:hAnsi="Arial Narrow" w:cs="Calibri"/>
          <w:color w:val="000000"/>
          <w:lang w:val="fr-FR"/>
        </w:rPr>
        <w:t xml:space="preserve">un </w:t>
      </w:r>
      <w:r w:rsidR="00E467F1" w:rsidRPr="0042405B">
        <w:rPr>
          <w:rFonts w:ascii="Arial Narrow" w:hAnsi="Arial Narrow" w:cs="Calibri"/>
          <w:color w:val="000000"/>
        </w:rPr>
        <w:t>Plan d’action</w:t>
      </w:r>
      <w:r w:rsidR="00E467F1" w:rsidRPr="0042405B">
        <w:rPr>
          <w:rFonts w:ascii="Arial Narrow" w:hAnsi="Arial Narrow" w:cs="Calibri"/>
          <w:color w:val="000000"/>
          <w:lang w:val="fr-FR"/>
        </w:rPr>
        <w:t xml:space="preserve"> élaboré </w:t>
      </w:r>
      <w:r w:rsidR="00E467F1" w:rsidRPr="0042405B">
        <w:rPr>
          <w:rFonts w:ascii="Arial Narrow" w:hAnsi="Arial Narrow" w:cs="Calibri"/>
          <w:color w:val="000000"/>
        </w:rPr>
        <w:t>pour guider la mise en œuvre des activités communautaires</w:t>
      </w:r>
      <w:r w:rsidR="0042405B" w:rsidRPr="0042405B">
        <w:rPr>
          <w:rFonts w:ascii="Arial Narrow" w:hAnsi="Arial Narrow" w:cs="Calibri"/>
          <w:color w:val="000000"/>
          <w:lang w:val="fr-FR"/>
        </w:rPr>
        <w:t xml:space="preserve"> (5.3). La</w:t>
      </w:r>
      <w:r w:rsidR="0042405B" w:rsidRPr="0042405B">
        <w:rPr>
          <w:rFonts w:ascii="Arial Narrow" w:hAnsi="Arial Narrow" w:cs="Calibri"/>
          <w:color w:val="000000"/>
        </w:rPr>
        <w:t xml:space="preserve"> Stratégie nationale de réplication </w:t>
      </w:r>
      <w:r w:rsidR="0042405B" w:rsidRPr="0042405B">
        <w:rPr>
          <w:rFonts w:ascii="Arial Narrow" w:hAnsi="Arial Narrow" w:cs="Calibri"/>
          <w:color w:val="000000"/>
          <w:lang w:val="fr-FR"/>
        </w:rPr>
        <w:t>attendu</w:t>
      </w:r>
      <w:r w:rsidR="0042405B" w:rsidRPr="0042405B">
        <w:rPr>
          <w:rFonts w:ascii="Arial Narrow" w:hAnsi="Arial Narrow" w:cs="Calibri"/>
          <w:color w:val="000000"/>
        </w:rPr>
        <w:t>e pour chaque pays et approuvée par le CIM</w:t>
      </w:r>
      <w:r w:rsidR="0042405B" w:rsidRPr="0042405B">
        <w:rPr>
          <w:rFonts w:ascii="Arial Narrow" w:hAnsi="Arial Narrow" w:cs="Calibri"/>
          <w:color w:val="000000"/>
          <w:lang w:val="fr-FR"/>
        </w:rPr>
        <w:t xml:space="preserve"> (5.4) est le seul indicateur évalué qui n’a fait l’objet d’aucun niveau de réalisation (0%). L’indicateur 5.5. </w:t>
      </w:r>
      <w:r w:rsidR="0042405B" w:rsidRPr="0042405B">
        <w:rPr>
          <w:rFonts w:ascii="Arial Narrow" w:hAnsi="Arial Narrow" w:cs="Calibri"/>
          <w:color w:val="000000"/>
        </w:rPr>
        <w:t xml:space="preserve">Engagement financier pour la réplication </w:t>
      </w:r>
      <w:r w:rsidR="0042405B" w:rsidRPr="0042405B">
        <w:rPr>
          <w:rFonts w:ascii="Arial Narrow" w:hAnsi="Arial Narrow" w:cs="Calibri"/>
          <w:color w:val="000000"/>
          <w:lang w:val="fr-FR"/>
        </w:rPr>
        <w:t xml:space="preserve">(non spécifique et mesurable) n’a pas fait l’objet d’évaluation. Toutefois, les données indiquent qu’aucun financement n’a pu être mobilisé dans le cadre de la réplication. </w:t>
      </w:r>
    </w:p>
    <w:p w14:paraId="594DD1EE" w14:textId="77777777" w:rsidR="00326FDF" w:rsidRDefault="00326FDF" w:rsidP="000B0215">
      <w:pPr>
        <w:spacing w:line="276" w:lineRule="auto"/>
        <w:rPr>
          <w:rFonts w:ascii="Arial Narrow" w:eastAsia="Myriad Pro" w:hAnsi="Arial Narrow" w:cstheme="minorHAnsi"/>
          <w:b/>
          <w:bCs/>
          <w:color w:val="000000"/>
          <w:sz w:val="22"/>
          <w:szCs w:val="22"/>
          <w:lang w:val="fr-FR"/>
        </w:rPr>
      </w:pPr>
    </w:p>
    <w:p w14:paraId="39BCC5DE" w14:textId="77777777" w:rsidR="00717F91" w:rsidRDefault="00717F91" w:rsidP="00717F91">
      <w:pPr>
        <w:pStyle w:val="Lgende"/>
        <w:spacing w:after="0"/>
        <w:jc w:val="both"/>
        <w:rPr>
          <w:rFonts w:ascii="Arial Narrow" w:hAnsi="Arial Narrow"/>
          <w:b/>
          <w:bCs/>
          <w:i w:val="0"/>
          <w:iCs w:val="0"/>
          <w:sz w:val="22"/>
          <w:szCs w:val="22"/>
          <w:lang w:val="fr-FR"/>
        </w:rPr>
      </w:pPr>
    </w:p>
    <w:p w14:paraId="325136AB" w14:textId="15CECDE0" w:rsidR="0042405B" w:rsidRPr="00717F91" w:rsidRDefault="00032943" w:rsidP="00717F91">
      <w:pPr>
        <w:pStyle w:val="Lgende"/>
        <w:spacing w:after="0"/>
        <w:jc w:val="both"/>
        <w:rPr>
          <w:rFonts w:ascii="Arial Narrow" w:hAnsi="Arial Narrow"/>
          <w:b/>
          <w:bCs/>
          <w:i w:val="0"/>
          <w:iCs w:val="0"/>
          <w:sz w:val="22"/>
          <w:szCs w:val="22"/>
          <w:lang w:val="fr-FR"/>
        </w:rPr>
      </w:pPr>
      <w:bookmarkStart w:id="58" w:name="_Toc161584851"/>
      <w:r w:rsidRPr="00717F91">
        <w:rPr>
          <w:rFonts w:ascii="Arial Narrow" w:hAnsi="Arial Narrow"/>
          <w:b/>
          <w:bCs/>
          <w:i w:val="0"/>
          <w:iCs w:val="0"/>
          <w:sz w:val="22"/>
          <w:szCs w:val="22"/>
          <w:lang w:val="fr-FR"/>
        </w:rPr>
        <w:lastRenderedPageBreak/>
        <w:t xml:space="preserve">Tableau </w:t>
      </w:r>
      <w:r w:rsidRPr="00717F91">
        <w:rPr>
          <w:rFonts w:ascii="Arial Narrow" w:hAnsi="Arial Narrow"/>
          <w:b/>
          <w:bCs/>
          <w:i w:val="0"/>
          <w:iCs w:val="0"/>
          <w:sz w:val="22"/>
          <w:szCs w:val="22"/>
          <w:lang w:val="fr-FR"/>
        </w:rPr>
        <w:fldChar w:fldCharType="begin"/>
      </w:r>
      <w:r w:rsidRPr="00717F91">
        <w:rPr>
          <w:rFonts w:ascii="Arial Narrow" w:hAnsi="Arial Narrow"/>
          <w:b/>
          <w:bCs/>
          <w:i w:val="0"/>
          <w:iCs w:val="0"/>
          <w:sz w:val="22"/>
          <w:szCs w:val="22"/>
          <w:lang w:val="fr-FR"/>
        </w:rPr>
        <w:instrText xml:space="preserve"> SEQ Tableau \* ARABIC </w:instrText>
      </w:r>
      <w:r w:rsidRPr="00717F91">
        <w:rPr>
          <w:rFonts w:ascii="Arial Narrow" w:hAnsi="Arial Narrow"/>
          <w:b/>
          <w:bCs/>
          <w:i w:val="0"/>
          <w:iCs w:val="0"/>
          <w:sz w:val="22"/>
          <w:szCs w:val="22"/>
          <w:lang w:val="fr-FR"/>
        </w:rPr>
        <w:fldChar w:fldCharType="separate"/>
      </w:r>
      <w:r w:rsidRPr="00717F91">
        <w:rPr>
          <w:rFonts w:ascii="Arial Narrow" w:hAnsi="Arial Narrow"/>
          <w:b/>
          <w:bCs/>
          <w:i w:val="0"/>
          <w:iCs w:val="0"/>
          <w:sz w:val="22"/>
          <w:szCs w:val="22"/>
          <w:lang w:val="fr-FR"/>
        </w:rPr>
        <w:t>14</w:t>
      </w:r>
      <w:r w:rsidRPr="00717F91">
        <w:rPr>
          <w:rFonts w:ascii="Arial Narrow" w:hAnsi="Arial Narrow"/>
          <w:b/>
          <w:bCs/>
          <w:i w:val="0"/>
          <w:iCs w:val="0"/>
          <w:sz w:val="22"/>
          <w:szCs w:val="22"/>
          <w:lang w:val="fr-FR"/>
        </w:rPr>
        <w:fldChar w:fldCharType="end"/>
      </w:r>
      <w:r w:rsidRPr="00717F91">
        <w:rPr>
          <w:rFonts w:ascii="Arial Narrow" w:hAnsi="Arial Narrow"/>
          <w:b/>
          <w:bCs/>
          <w:i w:val="0"/>
          <w:iCs w:val="0"/>
          <w:sz w:val="22"/>
          <w:szCs w:val="22"/>
          <w:lang w:val="fr-FR"/>
        </w:rPr>
        <w:t xml:space="preserve">: </w:t>
      </w:r>
      <w:r w:rsidR="0042405B" w:rsidRPr="00717F91">
        <w:rPr>
          <w:rFonts w:ascii="Arial Narrow" w:hAnsi="Arial Narrow"/>
          <w:b/>
          <w:bCs/>
          <w:i w:val="0"/>
          <w:iCs w:val="0"/>
          <w:sz w:val="22"/>
          <w:szCs w:val="22"/>
          <w:lang w:val="fr-FR"/>
        </w:rPr>
        <w:t>Niveau de réalisation des indicateurs du produit 5</w:t>
      </w:r>
      <w:bookmarkEnd w:id="58"/>
    </w:p>
    <w:tbl>
      <w:tblPr>
        <w:tblW w:w="9067" w:type="dxa"/>
        <w:tblBorders>
          <w:top w:val="single" w:sz="4" w:space="0" w:color="auto"/>
        </w:tblBorders>
        <w:tblCellMar>
          <w:left w:w="70" w:type="dxa"/>
          <w:right w:w="70" w:type="dxa"/>
        </w:tblCellMar>
        <w:tblLook w:val="04A0" w:firstRow="1" w:lastRow="0" w:firstColumn="1" w:lastColumn="0" w:noHBand="0" w:noVBand="1"/>
      </w:tblPr>
      <w:tblGrid>
        <w:gridCol w:w="380"/>
        <w:gridCol w:w="2167"/>
        <w:gridCol w:w="596"/>
        <w:gridCol w:w="538"/>
        <w:gridCol w:w="567"/>
        <w:gridCol w:w="4819"/>
      </w:tblGrid>
      <w:tr w:rsidR="00B635E4" w:rsidRPr="00B635E4" w14:paraId="3F44CB85" w14:textId="77777777" w:rsidTr="00693BE1">
        <w:trPr>
          <w:trHeight w:val="600"/>
          <w:tblHeader/>
        </w:trPr>
        <w:tc>
          <w:tcPr>
            <w:tcW w:w="380" w:type="dxa"/>
            <w:tcBorders>
              <w:bottom w:val="single" w:sz="4" w:space="0" w:color="auto"/>
            </w:tcBorders>
            <w:shd w:val="clear" w:color="000000" w:fill="B4C6E7"/>
            <w:noWrap/>
            <w:vAlign w:val="center"/>
            <w:hideMark/>
          </w:tcPr>
          <w:p w14:paraId="38A0F3CB" w14:textId="77777777" w:rsidR="00B635E4" w:rsidRPr="00693BE1" w:rsidRDefault="00B635E4" w:rsidP="000B0215">
            <w:pPr>
              <w:spacing w:line="276" w:lineRule="auto"/>
              <w:jc w:val="center"/>
              <w:rPr>
                <w:rFonts w:ascii="Arial Narrow" w:hAnsi="Arial Narrow" w:cs="Calibri"/>
                <w:b/>
                <w:bCs/>
                <w:color w:val="000000" w:themeColor="text1"/>
                <w:sz w:val="20"/>
                <w:szCs w:val="20"/>
              </w:rPr>
            </w:pPr>
            <w:r w:rsidRPr="00693BE1">
              <w:rPr>
                <w:rFonts w:ascii="Arial Narrow" w:hAnsi="Arial Narrow" w:cs="Calibri"/>
                <w:b/>
                <w:bCs/>
                <w:color w:val="000000" w:themeColor="text1"/>
                <w:sz w:val="20"/>
                <w:szCs w:val="20"/>
              </w:rPr>
              <w:t>N0</w:t>
            </w:r>
          </w:p>
        </w:tc>
        <w:tc>
          <w:tcPr>
            <w:tcW w:w="2167" w:type="dxa"/>
            <w:tcBorders>
              <w:bottom w:val="single" w:sz="4" w:space="0" w:color="auto"/>
            </w:tcBorders>
            <w:shd w:val="clear" w:color="000000" w:fill="B4C6E7"/>
            <w:noWrap/>
            <w:vAlign w:val="center"/>
            <w:hideMark/>
          </w:tcPr>
          <w:p w14:paraId="11B575F6" w14:textId="77777777" w:rsidR="00B635E4" w:rsidRPr="00693BE1" w:rsidRDefault="00B635E4" w:rsidP="000B0215">
            <w:pPr>
              <w:spacing w:line="276" w:lineRule="auto"/>
              <w:jc w:val="center"/>
              <w:rPr>
                <w:rFonts w:ascii="Arial Narrow" w:hAnsi="Arial Narrow" w:cs="Calibri"/>
                <w:b/>
                <w:bCs/>
                <w:color w:val="000000" w:themeColor="text1"/>
                <w:sz w:val="20"/>
                <w:szCs w:val="20"/>
              </w:rPr>
            </w:pPr>
            <w:r w:rsidRPr="00693BE1">
              <w:rPr>
                <w:rFonts w:ascii="Arial Narrow" w:hAnsi="Arial Narrow" w:cs="Calibri"/>
                <w:b/>
                <w:bCs/>
                <w:color w:val="000000" w:themeColor="text1"/>
                <w:sz w:val="20"/>
                <w:szCs w:val="20"/>
              </w:rPr>
              <w:t>Indicateur</w:t>
            </w:r>
          </w:p>
        </w:tc>
        <w:tc>
          <w:tcPr>
            <w:tcW w:w="596" w:type="dxa"/>
            <w:tcBorders>
              <w:bottom w:val="single" w:sz="4" w:space="0" w:color="auto"/>
            </w:tcBorders>
            <w:shd w:val="clear" w:color="000000" w:fill="B4C6E7"/>
            <w:noWrap/>
            <w:vAlign w:val="center"/>
            <w:hideMark/>
          </w:tcPr>
          <w:p w14:paraId="797B0F38" w14:textId="77777777" w:rsidR="00B635E4" w:rsidRPr="00693BE1" w:rsidRDefault="00B635E4" w:rsidP="000B0215">
            <w:pPr>
              <w:spacing w:line="276" w:lineRule="auto"/>
              <w:jc w:val="center"/>
              <w:rPr>
                <w:rFonts w:ascii="Arial Narrow" w:hAnsi="Arial Narrow" w:cs="Calibri"/>
                <w:b/>
                <w:bCs/>
                <w:color w:val="000000" w:themeColor="text1"/>
                <w:sz w:val="20"/>
                <w:szCs w:val="20"/>
              </w:rPr>
            </w:pPr>
            <w:r w:rsidRPr="00693BE1">
              <w:rPr>
                <w:rFonts w:ascii="Arial Narrow" w:hAnsi="Arial Narrow" w:cs="Calibri"/>
                <w:b/>
                <w:bCs/>
                <w:color w:val="000000" w:themeColor="text1"/>
                <w:sz w:val="20"/>
                <w:szCs w:val="20"/>
              </w:rPr>
              <w:t>Prévu</w:t>
            </w:r>
          </w:p>
        </w:tc>
        <w:tc>
          <w:tcPr>
            <w:tcW w:w="538" w:type="dxa"/>
            <w:tcBorders>
              <w:bottom w:val="single" w:sz="4" w:space="0" w:color="auto"/>
            </w:tcBorders>
            <w:shd w:val="clear" w:color="000000" w:fill="B4C6E7"/>
            <w:noWrap/>
            <w:vAlign w:val="center"/>
            <w:hideMark/>
          </w:tcPr>
          <w:p w14:paraId="6FA19DB4" w14:textId="77777777" w:rsidR="006C02F9" w:rsidRPr="00693BE1" w:rsidRDefault="00B635E4" w:rsidP="000B0215">
            <w:pPr>
              <w:spacing w:line="276" w:lineRule="auto"/>
              <w:jc w:val="center"/>
              <w:rPr>
                <w:rFonts w:ascii="Arial Narrow" w:hAnsi="Arial Narrow" w:cs="Calibri"/>
                <w:b/>
                <w:bCs/>
                <w:color w:val="000000" w:themeColor="text1"/>
                <w:sz w:val="20"/>
                <w:szCs w:val="20"/>
              </w:rPr>
            </w:pPr>
            <w:r w:rsidRPr="00693BE1">
              <w:rPr>
                <w:rFonts w:ascii="Arial Narrow" w:hAnsi="Arial Narrow" w:cs="Calibri"/>
                <w:b/>
                <w:bCs/>
                <w:color w:val="000000" w:themeColor="text1"/>
                <w:sz w:val="20"/>
                <w:szCs w:val="20"/>
              </w:rPr>
              <w:t>Réa</w:t>
            </w:r>
          </w:p>
          <w:p w14:paraId="0103C1AC" w14:textId="7F2CAACE" w:rsidR="00B635E4" w:rsidRPr="00693BE1" w:rsidRDefault="00B635E4" w:rsidP="000B0215">
            <w:pPr>
              <w:spacing w:line="276" w:lineRule="auto"/>
              <w:jc w:val="center"/>
              <w:rPr>
                <w:rFonts w:ascii="Arial Narrow" w:hAnsi="Arial Narrow" w:cs="Calibri"/>
                <w:b/>
                <w:bCs/>
                <w:color w:val="000000" w:themeColor="text1"/>
                <w:sz w:val="20"/>
                <w:szCs w:val="20"/>
              </w:rPr>
            </w:pPr>
            <w:r w:rsidRPr="00693BE1">
              <w:rPr>
                <w:rFonts w:ascii="Arial Narrow" w:hAnsi="Arial Narrow" w:cs="Calibri"/>
                <w:b/>
                <w:bCs/>
                <w:color w:val="000000" w:themeColor="text1"/>
                <w:sz w:val="20"/>
                <w:szCs w:val="20"/>
              </w:rPr>
              <w:t>lisé</w:t>
            </w:r>
          </w:p>
        </w:tc>
        <w:tc>
          <w:tcPr>
            <w:tcW w:w="567" w:type="dxa"/>
            <w:tcBorders>
              <w:bottom w:val="single" w:sz="4" w:space="0" w:color="auto"/>
            </w:tcBorders>
            <w:shd w:val="clear" w:color="000000" w:fill="B4C6E7"/>
            <w:vAlign w:val="center"/>
            <w:hideMark/>
          </w:tcPr>
          <w:p w14:paraId="08298D5F" w14:textId="77777777" w:rsidR="00B635E4" w:rsidRPr="00693BE1" w:rsidRDefault="00B635E4" w:rsidP="000B0215">
            <w:pPr>
              <w:spacing w:line="276" w:lineRule="auto"/>
              <w:jc w:val="center"/>
              <w:rPr>
                <w:rFonts w:ascii="Arial Narrow" w:hAnsi="Arial Narrow" w:cs="Calibri"/>
                <w:b/>
                <w:bCs/>
                <w:color w:val="000000" w:themeColor="text1"/>
                <w:sz w:val="20"/>
                <w:szCs w:val="20"/>
              </w:rPr>
            </w:pPr>
            <w:r w:rsidRPr="00693BE1">
              <w:rPr>
                <w:rFonts w:ascii="Arial Narrow" w:hAnsi="Arial Narrow" w:cs="Calibri"/>
                <w:b/>
                <w:bCs/>
                <w:color w:val="000000" w:themeColor="text1"/>
                <w:sz w:val="20"/>
                <w:szCs w:val="20"/>
              </w:rPr>
              <w:t>Taux (%)</w:t>
            </w:r>
          </w:p>
        </w:tc>
        <w:tc>
          <w:tcPr>
            <w:tcW w:w="4819" w:type="dxa"/>
            <w:tcBorders>
              <w:bottom w:val="single" w:sz="4" w:space="0" w:color="auto"/>
            </w:tcBorders>
            <w:shd w:val="clear" w:color="000000" w:fill="B4C6E7"/>
            <w:noWrap/>
            <w:vAlign w:val="center"/>
            <w:hideMark/>
          </w:tcPr>
          <w:p w14:paraId="3D213D98" w14:textId="7779CDD7" w:rsidR="00B635E4" w:rsidRPr="00693BE1" w:rsidRDefault="006C02F9" w:rsidP="000B0215">
            <w:pPr>
              <w:spacing w:line="276" w:lineRule="auto"/>
              <w:jc w:val="center"/>
              <w:rPr>
                <w:rFonts w:ascii="Arial Narrow" w:hAnsi="Arial Narrow" w:cs="Calibri"/>
                <w:b/>
                <w:bCs/>
                <w:color w:val="000000" w:themeColor="text1"/>
                <w:sz w:val="20"/>
                <w:szCs w:val="20"/>
              </w:rPr>
            </w:pPr>
            <w:r w:rsidRPr="00693BE1">
              <w:rPr>
                <w:rFonts w:ascii="Arial Narrow" w:hAnsi="Arial Narrow" w:cs="Calibri"/>
                <w:b/>
                <w:bCs/>
                <w:color w:val="000000" w:themeColor="text1"/>
                <w:sz w:val="20"/>
                <w:szCs w:val="20"/>
                <w:lang w:val="en-US"/>
              </w:rPr>
              <w:t>Observations/</w:t>
            </w:r>
            <w:r w:rsidR="00B635E4" w:rsidRPr="00693BE1">
              <w:rPr>
                <w:rFonts w:ascii="Arial Narrow" w:hAnsi="Arial Narrow" w:cs="Calibri"/>
                <w:b/>
                <w:bCs/>
                <w:color w:val="000000" w:themeColor="text1"/>
                <w:sz w:val="20"/>
                <w:szCs w:val="20"/>
              </w:rPr>
              <w:t>Commentaire</w:t>
            </w:r>
          </w:p>
        </w:tc>
      </w:tr>
      <w:tr w:rsidR="00B635E4" w:rsidRPr="00B635E4" w14:paraId="68AB6DB6" w14:textId="77777777" w:rsidTr="00693BE1">
        <w:trPr>
          <w:trHeight w:val="740"/>
        </w:trPr>
        <w:tc>
          <w:tcPr>
            <w:tcW w:w="380" w:type="dxa"/>
            <w:tcBorders>
              <w:top w:val="single" w:sz="4" w:space="0" w:color="auto"/>
              <w:bottom w:val="single" w:sz="4" w:space="0" w:color="auto"/>
            </w:tcBorders>
            <w:shd w:val="clear" w:color="auto" w:fill="FFFFFF" w:themeFill="background1"/>
            <w:noWrap/>
            <w:vAlign w:val="center"/>
            <w:hideMark/>
          </w:tcPr>
          <w:p w14:paraId="4D4080A3" w14:textId="77777777" w:rsidR="00B635E4" w:rsidRPr="00693BE1" w:rsidRDefault="00B635E4" w:rsidP="000B0215">
            <w:pPr>
              <w:spacing w:line="276" w:lineRule="auto"/>
              <w:jc w:val="center"/>
              <w:rPr>
                <w:rFonts w:ascii="Arial Narrow" w:hAnsi="Arial Narrow" w:cs="Calibri"/>
                <w:color w:val="000000" w:themeColor="text1"/>
                <w:sz w:val="20"/>
                <w:szCs w:val="20"/>
              </w:rPr>
            </w:pPr>
            <w:r w:rsidRPr="00693BE1">
              <w:rPr>
                <w:rFonts w:ascii="Arial Narrow" w:hAnsi="Arial Narrow" w:cs="Calibri"/>
                <w:color w:val="000000" w:themeColor="text1"/>
                <w:sz w:val="20"/>
                <w:szCs w:val="20"/>
              </w:rPr>
              <w:t>1</w:t>
            </w:r>
          </w:p>
        </w:tc>
        <w:tc>
          <w:tcPr>
            <w:tcW w:w="2167" w:type="dxa"/>
            <w:tcBorders>
              <w:top w:val="single" w:sz="4" w:space="0" w:color="auto"/>
              <w:bottom w:val="single" w:sz="4" w:space="0" w:color="auto"/>
            </w:tcBorders>
            <w:shd w:val="clear" w:color="auto" w:fill="FFFFFF" w:themeFill="background1"/>
            <w:vAlign w:val="center"/>
            <w:hideMark/>
          </w:tcPr>
          <w:p w14:paraId="3E93C674" w14:textId="77777777" w:rsidR="00B635E4" w:rsidRPr="00693BE1" w:rsidRDefault="00B635E4" w:rsidP="000B0215">
            <w:pPr>
              <w:spacing w:line="276" w:lineRule="auto"/>
              <w:rPr>
                <w:rFonts w:ascii="Arial Narrow" w:hAnsi="Arial Narrow" w:cs="Calibri"/>
                <w:color w:val="000000" w:themeColor="text1"/>
                <w:sz w:val="20"/>
                <w:szCs w:val="20"/>
              </w:rPr>
            </w:pPr>
            <w:r w:rsidRPr="00693BE1">
              <w:rPr>
                <w:rFonts w:ascii="Arial Narrow" w:hAnsi="Arial Narrow" w:cs="Calibri"/>
                <w:color w:val="000000" w:themeColor="text1"/>
                <w:sz w:val="20"/>
                <w:szCs w:val="20"/>
              </w:rPr>
              <w:t>5.1. Nombre de projets pilotes communautaires mis en œuvre</w:t>
            </w:r>
          </w:p>
        </w:tc>
        <w:tc>
          <w:tcPr>
            <w:tcW w:w="596" w:type="dxa"/>
            <w:tcBorders>
              <w:top w:val="single" w:sz="4" w:space="0" w:color="auto"/>
              <w:bottom w:val="single" w:sz="4" w:space="0" w:color="auto"/>
            </w:tcBorders>
            <w:shd w:val="clear" w:color="auto" w:fill="FFFFFF" w:themeFill="background1"/>
            <w:vAlign w:val="center"/>
            <w:hideMark/>
          </w:tcPr>
          <w:p w14:paraId="463136CB" w14:textId="0E6503EB" w:rsidR="00B635E4" w:rsidRPr="00693BE1" w:rsidRDefault="004C08CC" w:rsidP="000B0215">
            <w:pPr>
              <w:spacing w:line="276" w:lineRule="auto"/>
              <w:jc w:val="center"/>
              <w:rPr>
                <w:rFonts w:ascii="Arial Narrow" w:hAnsi="Arial Narrow" w:cs="Calibri"/>
                <w:color w:val="000000" w:themeColor="text1"/>
                <w:sz w:val="20"/>
                <w:szCs w:val="20"/>
              </w:rPr>
            </w:pPr>
            <w:r w:rsidRPr="00693BE1">
              <w:rPr>
                <w:rFonts w:ascii="Arial Narrow" w:hAnsi="Arial Narrow" w:cs="Calibri"/>
                <w:color w:val="000000" w:themeColor="text1"/>
                <w:sz w:val="20"/>
                <w:szCs w:val="20"/>
                <w:lang w:val="en-US"/>
              </w:rPr>
              <w:t>1</w:t>
            </w:r>
            <w:r w:rsidR="00B635E4" w:rsidRPr="00693BE1">
              <w:rPr>
                <w:rFonts w:ascii="Arial Narrow" w:hAnsi="Arial Narrow" w:cs="Calibri"/>
                <w:color w:val="000000" w:themeColor="text1"/>
                <w:sz w:val="20"/>
                <w:szCs w:val="20"/>
              </w:rPr>
              <w:t>0</w:t>
            </w:r>
          </w:p>
        </w:tc>
        <w:tc>
          <w:tcPr>
            <w:tcW w:w="538" w:type="dxa"/>
            <w:tcBorders>
              <w:top w:val="single" w:sz="4" w:space="0" w:color="auto"/>
              <w:bottom w:val="single" w:sz="4" w:space="0" w:color="auto"/>
            </w:tcBorders>
            <w:shd w:val="clear" w:color="auto" w:fill="FFFFFF" w:themeFill="background1"/>
            <w:noWrap/>
            <w:vAlign w:val="center"/>
            <w:hideMark/>
          </w:tcPr>
          <w:p w14:paraId="690FDDBD" w14:textId="77777777" w:rsidR="00B635E4" w:rsidRPr="00693BE1" w:rsidRDefault="00B635E4" w:rsidP="000B0215">
            <w:pPr>
              <w:spacing w:line="276" w:lineRule="auto"/>
              <w:jc w:val="center"/>
              <w:rPr>
                <w:rFonts w:ascii="Arial Narrow" w:hAnsi="Arial Narrow" w:cs="Calibri"/>
                <w:color w:val="000000" w:themeColor="text1"/>
                <w:sz w:val="20"/>
                <w:szCs w:val="20"/>
              </w:rPr>
            </w:pPr>
            <w:r w:rsidRPr="00693BE1">
              <w:rPr>
                <w:rFonts w:ascii="Arial Narrow" w:hAnsi="Arial Narrow" w:cs="Calibri"/>
                <w:color w:val="000000" w:themeColor="text1"/>
                <w:sz w:val="20"/>
                <w:szCs w:val="20"/>
              </w:rPr>
              <w:t>9</w:t>
            </w:r>
          </w:p>
        </w:tc>
        <w:tc>
          <w:tcPr>
            <w:tcW w:w="567" w:type="dxa"/>
            <w:tcBorders>
              <w:top w:val="single" w:sz="4" w:space="0" w:color="auto"/>
              <w:bottom w:val="single" w:sz="4" w:space="0" w:color="auto"/>
            </w:tcBorders>
            <w:shd w:val="clear" w:color="auto" w:fill="FFFFFF" w:themeFill="background1"/>
            <w:vAlign w:val="center"/>
            <w:hideMark/>
          </w:tcPr>
          <w:p w14:paraId="20BA8D41" w14:textId="7B6AFFAA" w:rsidR="00B635E4" w:rsidRPr="00693BE1" w:rsidRDefault="004C08CC" w:rsidP="000B0215">
            <w:pPr>
              <w:spacing w:line="276" w:lineRule="auto"/>
              <w:jc w:val="center"/>
              <w:rPr>
                <w:rFonts w:ascii="Arial Narrow" w:hAnsi="Arial Narrow" w:cs="Calibri"/>
                <w:color w:val="000000" w:themeColor="text1"/>
                <w:sz w:val="20"/>
                <w:szCs w:val="20"/>
                <w:lang w:val="en-US"/>
              </w:rPr>
            </w:pPr>
            <w:r w:rsidRPr="00693BE1">
              <w:rPr>
                <w:rFonts w:ascii="Arial Narrow" w:hAnsi="Arial Narrow" w:cs="Calibri"/>
                <w:color w:val="000000" w:themeColor="text1"/>
                <w:sz w:val="20"/>
                <w:szCs w:val="20"/>
                <w:lang w:val="en-US"/>
              </w:rPr>
              <w:t>90</w:t>
            </w:r>
          </w:p>
        </w:tc>
        <w:tc>
          <w:tcPr>
            <w:tcW w:w="4819" w:type="dxa"/>
            <w:tcBorders>
              <w:top w:val="single" w:sz="4" w:space="0" w:color="auto"/>
              <w:bottom w:val="single" w:sz="4" w:space="0" w:color="auto"/>
            </w:tcBorders>
            <w:shd w:val="clear" w:color="auto" w:fill="FFFFFF" w:themeFill="background1"/>
            <w:noWrap/>
            <w:vAlign w:val="center"/>
            <w:hideMark/>
          </w:tcPr>
          <w:p w14:paraId="2FC9B82D" w14:textId="77777777" w:rsidR="00B635E4" w:rsidRPr="00693BE1" w:rsidRDefault="00B635E4" w:rsidP="000B0215">
            <w:pPr>
              <w:spacing w:line="276" w:lineRule="auto"/>
              <w:rPr>
                <w:rFonts w:ascii="Arial Narrow" w:hAnsi="Arial Narrow" w:cs="Calibri"/>
                <w:color w:val="000000" w:themeColor="text1"/>
                <w:sz w:val="20"/>
                <w:szCs w:val="20"/>
              </w:rPr>
            </w:pPr>
            <w:r w:rsidRPr="00693BE1">
              <w:rPr>
                <w:rFonts w:ascii="Arial Narrow" w:hAnsi="Arial Narrow" w:cs="Calibri"/>
                <w:color w:val="000000" w:themeColor="text1"/>
                <w:sz w:val="20"/>
                <w:szCs w:val="20"/>
              </w:rPr>
              <w:t>10 projets de tous les pays achevés avant l’Année 5</w:t>
            </w:r>
          </w:p>
        </w:tc>
      </w:tr>
      <w:tr w:rsidR="00B635E4" w:rsidRPr="00B635E4" w14:paraId="310AE351" w14:textId="77777777" w:rsidTr="00693BE1">
        <w:trPr>
          <w:trHeight w:val="1202"/>
        </w:trPr>
        <w:tc>
          <w:tcPr>
            <w:tcW w:w="380" w:type="dxa"/>
            <w:tcBorders>
              <w:top w:val="single" w:sz="4" w:space="0" w:color="auto"/>
              <w:bottom w:val="single" w:sz="4" w:space="0" w:color="auto"/>
            </w:tcBorders>
            <w:shd w:val="clear" w:color="auto" w:fill="FFFFFF" w:themeFill="background1"/>
            <w:noWrap/>
            <w:vAlign w:val="center"/>
            <w:hideMark/>
          </w:tcPr>
          <w:p w14:paraId="139CD761" w14:textId="77777777" w:rsidR="00B635E4" w:rsidRPr="00693BE1" w:rsidRDefault="00B635E4" w:rsidP="000B0215">
            <w:pPr>
              <w:spacing w:line="276" w:lineRule="auto"/>
              <w:jc w:val="center"/>
              <w:rPr>
                <w:rFonts w:ascii="Arial Narrow" w:hAnsi="Arial Narrow" w:cs="Calibri"/>
                <w:color w:val="000000" w:themeColor="text1"/>
                <w:sz w:val="20"/>
                <w:szCs w:val="20"/>
              </w:rPr>
            </w:pPr>
            <w:r w:rsidRPr="00693BE1">
              <w:rPr>
                <w:rFonts w:ascii="Arial Narrow" w:hAnsi="Arial Narrow" w:cs="Calibri"/>
                <w:color w:val="000000" w:themeColor="text1"/>
                <w:sz w:val="20"/>
                <w:szCs w:val="20"/>
              </w:rPr>
              <w:t>2</w:t>
            </w:r>
          </w:p>
        </w:tc>
        <w:tc>
          <w:tcPr>
            <w:tcW w:w="2167" w:type="dxa"/>
            <w:tcBorders>
              <w:top w:val="single" w:sz="4" w:space="0" w:color="auto"/>
              <w:bottom w:val="single" w:sz="4" w:space="0" w:color="auto"/>
            </w:tcBorders>
            <w:shd w:val="clear" w:color="auto" w:fill="FFFFFF" w:themeFill="background1"/>
            <w:vAlign w:val="center"/>
            <w:hideMark/>
          </w:tcPr>
          <w:p w14:paraId="02FF6C2C" w14:textId="2B0B6F41" w:rsidR="00B635E4" w:rsidRPr="00693BE1" w:rsidRDefault="00B635E4" w:rsidP="000B0215">
            <w:pPr>
              <w:spacing w:line="276" w:lineRule="auto"/>
              <w:rPr>
                <w:rFonts w:ascii="Arial Narrow" w:hAnsi="Arial Narrow" w:cs="Calibri"/>
                <w:color w:val="000000" w:themeColor="text1"/>
                <w:sz w:val="20"/>
                <w:szCs w:val="20"/>
              </w:rPr>
            </w:pPr>
            <w:r w:rsidRPr="00693BE1">
              <w:rPr>
                <w:rFonts w:ascii="Arial Narrow" w:hAnsi="Arial Narrow" w:cs="Calibri"/>
                <w:color w:val="000000" w:themeColor="text1"/>
                <w:sz w:val="20"/>
                <w:szCs w:val="20"/>
              </w:rPr>
              <w:t xml:space="preserve">5.2. a. Nombre de projets identifiés et mis en œuvre </w:t>
            </w:r>
          </w:p>
        </w:tc>
        <w:tc>
          <w:tcPr>
            <w:tcW w:w="596" w:type="dxa"/>
            <w:tcBorders>
              <w:top w:val="single" w:sz="4" w:space="0" w:color="auto"/>
              <w:bottom w:val="single" w:sz="4" w:space="0" w:color="auto"/>
            </w:tcBorders>
            <w:shd w:val="clear" w:color="auto" w:fill="FFFFFF" w:themeFill="background1"/>
            <w:vAlign w:val="center"/>
            <w:hideMark/>
          </w:tcPr>
          <w:p w14:paraId="1BE595D9" w14:textId="77777777" w:rsidR="00B635E4" w:rsidRPr="00693BE1" w:rsidRDefault="00B635E4" w:rsidP="000B0215">
            <w:pPr>
              <w:spacing w:line="276" w:lineRule="auto"/>
              <w:jc w:val="center"/>
              <w:rPr>
                <w:rFonts w:ascii="Arial Narrow" w:hAnsi="Arial Narrow" w:cs="Calibri"/>
                <w:color w:val="000000" w:themeColor="text1"/>
                <w:sz w:val="20"/>
                <w:szCs w:val="20"/>
              </w:rPr>
            </w:pPr>
            <w:r w:rsidRPr="00693BE1">
              <w:rPr>
                <w:rFonts w:ascii="Arial Narrow" w:hAnsi="Arial Narrow" w:cs="Calibri"/>
                <w:color w:val="000000" w:themeColor="text1"/>
                <w:sz w:val="20"/>
                <w:szCs w:val="20"/>
              </w:rPr>
              <w:t>10</w:t>
            </w:r>
          </w:p>
        </w:tc>
        <w:tc>
          <w:tcPr>
            <w:tcW w:w="538" w:type="dxa"/>
            <w:tcBorders>
              <w:top w:val="single" w:sz="4" w:space="0" w:color="auto"/>
              <w:bottom w:val="single" w:sz="4" w:space="0" w:color="auto"/>
            </w:tcBorders>
            <w:shd w:val="clear" w:color="auto" w:fill="FFFFFF" w:themeFill="background1"/>
            <w:noWrap/>
            <w:vAlign w:val="center"/>
            <w:hideMark/>
          </w:tcPr>
          <w:p w14:paraId="51B272B6" w14:textId="77777777" w:rsidR="00B635E4" w:rsidRPr="00693BE1" w:rsidRDefault="00B635E4" w:rsidP="000B0215">
            <w:pPr>
              <w:spacing w:line="276" w:lineRule="auto"/>
              <w:jc w:val="center"/>
              <w:rPr>
                <w:rFonts w:ascii="Arial Narrow" w:hAnsi="Arial Narrow" w:cs="Calibri"/>
                <w:color w:val="000000" w:themeColor="text1"/>
                <w:sz w:val="20"/>
                <w:szCs w:val="20"/>
              </w:rPr>
            </w:pPr>
            <w:r w:rsidRPr="00693BE1">
              <w:rPr>
                <w:rFonts w:ascii="Arial Narrow" w:hAnsi="Arial Narrow" w:cs="Calibri"/>
                <w:color w:val="000000" w:themeColor="text1"/>
                <w:sz w:val="20"/>
                <w:szCs w:val="20"/>
              </w:rPr>
              <w:t>25</w:t>
            </w:r>
          </w:p>
        </w:tc>
        <w:tc>
          <w:tcPr>
            <w:tcW w:w="567" w:type="dxa"/>
            <w:tcBorders>
              <w:top w:val="single" w:sz="4" w:space="0" w:color="auto"/>
              <w:bottom w:val="single" w:sz="4" w:space="0" w:color="auto"/>
            </w:tcBorders>
            <w:shd w:val="clear" w:color="auto" w:fill="FFFFFF" w:themeFill="background1"/>
            <w:vAlign w:val="center"/>
            <w:hideMark/>
          </w:tcPr>
          <w:p w14:paraId="45E78888" w14:textId="77777777" w:rsidR="00B635E4" w:rsidRPr="00693BE1" w:rsidRDefault="00B635E4" w:rsidP="000B0215">
            <w:pPr>
              <w:spacing w:line="276" w:lineRule="auto"/>
              <w:jc w:val="center"/>
              <w:rPr>
                <w:rFonts w:ascii="Arial Narrow" w:hAnsi="Arial Narrow" w:cs="Calibri"/>
                <w:color w:val="000000" w:themeColor="text1"/>
                <w:sz w:val="20"/>
                <w:szCs w:val="20"/>
              </w:rPr>
            </w:pPr>
            <w:r w:rsidRPr="00693BE1">
              <w:rPr>
                <w:rFonts w:ascii="Arial Narrow" w:hAnsi="Arial Narrow" w:cs="Calibri"/>
                <w:color w:val="000000" w:themeColor="text1"/>
                <w:sz w:val="20"/>
                <w:szCs w:val="20"/>
              </w:rPr>
              <w:t>250</w:t>
            </w:r>
          </w:p>
        </w:tc>
        <w:tc>
          <w:tcPr>
            <w:tcW w:w="4819" w:type="dxa"/>
            <w:tcBorders>
              <w:top w:val="single" w:sz="4" w:space="0" w:color="auto"/>
              <w:bottom w:val="single" w:sz="4" w:space="0" w:color="auto"/>
            </w:tcBorders>
            <w:shd w:val="clear" w:color="auto" w:fill="FFFFFF" w:themeFill="background1"/>
            <w:vAlign w:val="bottom"/>
            <w:hideMark/>
          </w:tcPr>
          <w:p w14:paraId="1EC11BAC" w14:textId="77777777" w:rsidR="00980BB8" w:rsidRPr="00693BE1" w:rsidRDefault="006C02F9" w:rsidP="000B0215">
            <w:pPr>
              <w:spacing w:line="276" w:lineRule="auto"/>
              <w:jc w:val="both"/>
              <w:rPr>
                <w:rFonts w:ascii="Arial Narrow" w:hAnsi="Arial Narrow" w:cs="Calibri"/>
                <w:color w:val="000000" w:themeColor="text1"/>
                <w:sz w:val="20"/>
                <w:szCs w:val="20"/>
              </w:rPr>
            </w:pPr>
            <w:r w:rsidRPr="00693BE1">
              <w:rPr>
                <w:rFonts w:ascii="Arial Narrow" w:hAnsi="Arial Narrow" w:cs="Calibri"/>
                <w:color w:val="000000" w:themeColor="text1"/>
                <w:sz w:val="20"/>
                <w:szCs w:val="20"/>
                <w:lang w:val="fr-FR"/>
              </w:rPr>
              <w:t xml:space="preserve">Formulation initiale : </w:t>
            </w:r>
            <w:r w:rsidRPr="00693BE1">
              <w:rPr>
                <w:rFonts w:ascii="Arial Narrow" w:hAnsi="Arial Narrow" w:cs="Calibri"/>
                <w:color w:val="000000" w:themeColor="text1"/>
                <w:sz w:val="20"/>
                <w:szCs w:val="20"/>
              </w:rPr>
              <w:t>Nombre de projets nationaux/locaux de financement communautaire</w:t>
            </w:r>
          </w:p>
          <w:p w14:paraId="5E6DB022" w14:textId="714F5326" w:rsidR="00B635E4" w:rsidRPr="00693BE1" w:rsidRDefault="00B635E4" w:rsidP="000B0215">
            <w:pPr>
              <w:spacing w:line="276" w:lineRule="auto"/>
              <w:jc w:val="both"/>
              <w:rPr>
                <w:rFonts w:ascii="Arial Narrow" w:hAnsi="Arial Narrow" w:cs="Calibri"/>
                <w:color w:val="000000" w:themeColor="text1"/>
                <w:sz w:val="20"/>
                <w:szCs w:val="20"/>
              </w:rPr>
            </w:pPr>
            <w:r w:rsidRPr="00693BE1">
              <w:rPr>
                <w:rFonts w:ascii="Arial Narrow" w:hAnsi="Arial Narrow" w:cs="Calibri"/>
                <w:color w:val="000000" w:themeColor="text1"/>
                <w:sz w:val="20"/>
                <w:szCs w:val="20"/>
              </w:rPr>
              <w:t>Indicateurs/cibles SR/SE spécifiques (kg/an, ha d’herbes arrachées, individus soutenus, revenus domestiques augmentés, etc.) préparés avant l’Année 1</w:t>
            </w:r>
            <w:r w:rsidR="00980BB8" w:rsidRPr="00693BE1">
              <w:rPr>
                <w:rFonts w:ascii="Arial Narrow" w:hAnsi="Arial Narrow" w:cs="Calibri"/>
                <w:color w:val="000000" w:themeColor="text1"/>
                <w:sz w:val="20"/>
                <w:szCs w:val="20"/>
                <w:lang w:val="fr-FR"/>
              </w:rPr>
              <w:t>/</w:t>
            </w:r>
            <w:r w:rsidRPr="00693BE1">
              <w:rPr>
                <w:rFonts w:ascii="Arial Narrow" w:hAnsi="Arial Narrow" w:cs="Calibri"/>
                <w:color w:val="000000" w:themeColor="text1"/>
                <w:sz w:val="20"/>
                <w:szCs w:val="20"/>
              </w:rPr>
              <w:t>Fiches d’orientation et d’information préparées pour chaque site de projet pilote et d’intervention communautaire avant l’Année 5.</w:t>
            </w:r>
          </w:p>
        </w:tc>
      </w:tr>
      <w:tr w:rsidR="00B635E4" w:rsidRPr="00B635E4" w14:paraId="130CFC46" w14:textId="77777777" w:rsidTr="00693BE1">
        <w:trPr>
          <w:trHeight w:val="986"/>
        </w:trPr>
        <w:tc>
          <w:tcPr>
            <w:tcW w:w="380" w:type="dxa"/>
            <w:tcBorders>
              <w:top w:val="single" w:sz="4" w:space="0" w:color="auto"/>
              <w:bottom w:val="single" w:sz="4" w:space="0" w:color="auto"/>
            </w:tcBorders>
            <w:shd w:val="clear" w:color="auto" w:fill="FFFFFF" w:themeFill="background1"/>
            <w:noWrap/>
            <w:vAlign w:val="center"/>
            <w:hideMark/>
          </w:tcPr>
          <w:p w14:paraId="09BF6189" w14:textId="77777777" w:rsidR="00B635E4" w:rsidRPr="00693BE1" w:rsidRDefault="00B635E4" w:rsidP="000B0215">
            <w:pPr>
              <w:spacing w:line="276" w:lineRule="auto"/>
              <w:jc w:val="center"/>
              <w:rPr>
                <w:rFonts w:ascii="Arial Narrow" w:hAnsi="Arial Narrow" w:cs="Calibri"/>
                <w:color w:val="000000" w:themeColor="text1"/>
                <w:sz w:val="20"/>
                <w:szCs w:val="20"/>
              </w:rPr>
            </w:pPr>
            <w:r w:rsidRPr="00693BE1">
              <w:rPr>
                <w:rFonts w:ascii="Arial Narrow" w:hAnsi="Arial Narrow" w:cs="Calibri"/>
                <w:color w:val="000000" w:themeColor="text1"/>
                <w:sz w:val="20"/>
                <w:szCs w:val="20"/>
              </w:rPr>
              <w:t>3</w:t>
            </w:r>
          </w:p>
        </w:tc>
        <w:tc>
          <w:tcPr>
            <w:tcW w:w="2167" w:type="dxa"/>
            <w:tcBorders>
              <w:top w:val="single" w:sz="4" w:space="0" w:color="auto"/>
              <w:bottom w:val="single" w:sz="4" w:space="0" w:color="auto"/>
            </w:tcBorders>
            <w:shd w:val="clear" w:color="auto" w:fill="FFFFFF" w:themeFill="background1"/>
            <w:vAlign w:val="center"/>
            <w:hideMark/>
          </w:tcPr>
          <w:p w14:paraId="0E0D86B6" w14:textId="77777777" w:rsidR="00B635E4" w:rsidRPr="00693BE1" w:rsidRDefault="00B635E4" w:rsidP="000B0215">
            <w:pPr>
              <w:spacing w:line="276" w:lineRule="auto"/>
              <w:rPr>
                <w:rFonts w:ascii="Arial Narrow" w:hAnsi="Arial Narrow" w:cs="Calibri"/>
                <w:color w:val="000000" w:themeColor="text1"/>
                <w:sz w:val="20"/>
                <w:szCs w:val="20"/>
              </w:rPr>
            </w:pPr>
            <w:r w:rsidRPr="00693BE1">
              <w:rPr>
                <w:rFonts w:ascii="Arial Narrow" w:hAnsi="Arial Narrow" w:cs="Calibri"/>
                <w:color w:val="000000" w:themeColor="text1"/>
                <w:sz w:val="20"/>
                <w:szCs w:val="20"/>
              </w:rPr>
              <w:t xml:space="preserve">5.2.b. Nombre de bénéficiaires des projets à Waza </w:t>
            </w:r>
          </w:p>
        </w:tc>
        <w:tc>
          <w:tcPr>
            <w:tcW w:w="596" w:type="dxa"/>
            <w:tcBorders>
              <w:top w:val="single" w:sz="4" w:space="0" w:color="auto"/>
              <w:bottom w:val="single" w:sz="4" w:space="0" w:color="auto"/>
            </w:tcBorders>
            <w:shd w:val="clear" w:color="auto" w:fill="FFFFFF" w:themeFill="background1"/>
            <w:vAlign w:val="center"/>
            <w:hideMark/>
          </w:tcPr>
          <w:p w14:paraId="37F5A199" w14:textId="77777777" w:rsidR="00B635E4" w:rsidRPr="00693BE1" w:rsidRDefault="00B635E4" w:rsidP="000B0215">
            <w:pPr>
              <w:spacing w:line="276" w:lineRule="auto"/>
              <w:jc w:val="center"/>
              <w:rPr>
                <w:rFonts w:ascii="Arial Narrow" w:hAnsi="Arial Narrow" w:cs="Calibri"/>
                <w:color w:val="000000" w:themeColor="text1"/>
                <w:sz w:val="20"/>
                <w:szCs w:val="20"/>
              </w:rPr>
            </w:pPr>
            <w:r w:rsidRPr="00693BE1">
              <w:rPr>
                <w:rFonts w:ascii="Arial Narrow" w:hAnsi="Arial Narrow" w:cs="Calibri"/>
                <w:color w:val="000000" w:themeColor="text1"/>
                <w:sz w:val="20"/>
                <w:szCs w:val="20"/>
              </w:rPr>
              <w:t>200</w:t>
            </w:r>
          </w:p>
        </w:tc>
        <w:tc>
          <w:tcPr>
            <w:tcW w:w="538" w:type="dxa"/>
            <w:tcBorders>
              <w:top w:val="single" w:sz="4" w:space="0" w:color="auto"/>
              <w:bottom w:val="single" w:sz="4" w:space="0" w:color="auto"/>
            </w:tcBorders>
            <w:shd w:val="clear" w:color="auto" w:fill="FFFFFF" w:themeFill="background1"/>
            <w:noWrap/>
            <w:vAlign w:val="center"/>
            <w:hideMark/>
          </w:tcPr>
          <w:p w14:paraId="65454E3C" w14:textId="77777777" w:rsidR="00B635E4" w:rsidRPr="00693BE1" w:rsidRDefault="00B635E4" w:rsidP="000B0215">
            <w:pPr>
              <w:spacing w:line="276" w:lineRule="auto"/>
              <w:jc w:val="center"/>
              <w:rPr>
                <w:rFonts w:ascii="Arial Narrow" w:hAnsi="Arial Narrow" w:cs="Calibri"/>
                <w:color w:val="000000" w:themeColor="text1"/>
                <w:sz w:val="20"/>
                <w:szCs w:val="20"/>
              </w:rPr>
            </w:pPr>
            <w:r w:rsidRPr="00693BE1">
              <w:rPr>
                <w:rFonts w:ascii="Arial Narrow" w:hAnsi="Arial Narrow" w:cs="Calibri"/>
                <w:color w:val="000000" w:themeColor="text1"/>
                <w:sz w:val="20"/>
                <w:szCs w:val="20"/>
              </w:rPr>
              <w:t>273</w:t>
            </w:r>
          </w:p>
        </w:tc>
        <w:tc>
          <w:tcPr>
            <w:tcW w:w="567" w:type="dxa"/>
            <w:tcBorders>
              <w:top w:val="single" w:sz="4" w:space="0" w:color="auto"/>
              <w:bottom w:val="single" w:sz="4" w:space="0" w:color="auto"/>
            </w:tcBorders>
            <w:shd w:val="clear" w:color="auto" w:fill="FFFFFF" w:themeFill="background1"/>
            <w:vAlign w:val="center"/>
            <w:hideMark/>
          </w:tcPr>
          <w:p w14:paraId="2ED743F7" w14:textId="77777777" w:rsidR="00B635E4" w:rsidRPr="00693BE1" w:rsidRDefault="00B635E4" w:rsidP="000B0215">
            <w:pPr>
              <w:spacing w:line="276" w:lineRule="auto"/>
              <w:jc w:val="center"/>
              <w:rPr>
                <w:rFonts w:ascii="Arial Narrow" w:hAnsi="Arial Narrow" w:cs="Calibri"/>
                <w:color w:val="000000" w:themeColor="text1"/>
                <w:sz w:val="20"/>
                <w:szCs w:val="20"/>
              </w:rPr>
            </w:pPr>
            <w:r w:rsidRPr="00693BE1">
              <w:rPr>
                <w:rFonts w:ascii="Arial Narrow" w:hAnsi="Arial Narrow" w:cs="Calibri"/>
                <w:color w:val="000000" w:themeColor="text1"/>
                <w:sz w:val="20"/>
                <w:szCs w:val="20"/>
              </w:rPr>
              <w:t>137</w:t>
            </w:r>
          </w:p>
        </w:tc>
        <w:tc>
          <w:tcPr>
            <w:tcW w:w="4819" w:type="dxa"/>
            <w:tcBorders>
              <w:top w:val="single" w:sz="4" w:space="0" w:color="auto"/>
              <w:bottom w:val="single" w:sz="4" w:space="0" w:color="auto"/>
            </w:tcBorders>
            <w:shd w:val="clear" w:color="auto" w:fill="FFFFFF" w:themeFill="background1"/>
            <w:vAlign w:val="bottom"/>
            <w:hideMark/>
          </w:tcPr>
          <w:p w14:paraId="5717E020" w14:textId="77777777" w:rsidR="008841AD" w:rsidRPr="00693BE1" w:rsidRDefault="00B635E4" w:rsidP="000B0215">
            <w:pPr>
              <w:spacing w:line="276" w:lineRule="auto"/>
              <w:jc w:val="both"/>
              <w:rPr>
                <w:rFonts w:ascii="Arial Narrow" w:hAnsi="Arial Narrow" w:cs="Calibri"/>
                <w:color w:val="000000" w:themeColor="text1"/>
                <w:sz w:val="20"/>
                <w:szCs w:val="20"/>
                <w:lang w:val="fr-FR"/>
              </w:rPr>
            </w:pPr>
            <w:r w:rsidRPr="00693BE1">
              <w:rPr>
                <w:rFonts w:ascii="Arial Narrow" w:hAnsi="Arial Narrow" w:cs="Calibri"/>
                <w:color w:val="000000" w:themeColor="text1"/>
                <w:sz w:val="20"/>
                <w:szCs w:val="20"/>
              </w:rPr>
              <w:t>200 personnes</w:t>
            </w:r>
            <w:r w:rsidR="008841AD" w:rsidRPr="00693BE1">
              <w:rPr>
                <w:rFonts w:ascii="Arial Narrow" w:hAnsi="Arial Narrow" w:cs="Calibri"/>
                <w:color w:val="000000" w:themeColor="text1"/>
                <w:sz w:val="20"/>
                <w:szCs w:val="20"/>
                <w:lang w:val="fr-FR"/>
              </w:rPr>
              <w:t xml:space="preserve"> bénéficiaires</w:t>
            </w:r>
          </w:p>
          <w:p w14:paraId="1357315A" w14:textId="31A01258" w:rsidR="00B635E4" w:rsidRPr="00693BE1" w:rsidRDefault="00B635E4" w:rsidP="000B0215">
            <w:pPr>
              <w:spacing w:line="276" w:lineRule="auto"/>
              <w:jc w:val="both"/>
              <w:rPr>
                <w:rFonts w:ascii="Arial Narrow" w:hAnsi="Arial Narrow" w:cs="Calibri"/>
                <w:color w:val="000000" w:themeColor="text1"/>
                <w:sz w:val="20"/>
                <w:szCs w:val="20"/>
              </w:rPr>
            </w:pPr>
            <w:r w:rsidRPr="00693BE1">
              <w:rPr>
                <w:rFonts w:ascii="Arial Narrow" w:hAnsi="Arial Narrow" w:cs="Calibri"/>
                <w:color w:val="000000" w:themeColor="text1"/>
                <w:sz w:val="20"/>
                <w:szCs w:val="20"/>
              </w:rPr>
              <w:t>Documents sur les accords avec les communautés</w:t>
            </w:r>
            <w:r w:rsidRPr="00693BE1">
              <w:rPr>
                <w:rFonts w:ascii="Arial Narrow" w:hAnsi="Arial Narrow" w:cs="Calibri"/>
                <w:color w:val="000000" w:themeColor="text1"/>
                <w:sz w:val="20"/>
                <w:szCs w:val="20"/>
              </w:rPr>
              <w:br/>
              <w:t>Rapports d'exécution des projets bénéficient directement des interventions du projet pilote (40% de femmes) à Waza</w:t>
            </w:r>
          </w:p>
        </w:tc>
      </w:tr>
      <w:tr w:rsidR="00B635E4" w:rsidRPr="00B635E4" w14:paraId="019BDC46" w14:textId="77777777" w:rsidTr="00693BE1">
        <w:trPr>
          <w:trHeight w:val="560"/>
        </w:trPr>
        <w:tc>
          <w:tcPr>
            <w:tcW w:w="380" w:type="dxa"/>
            <w:tcBorders>
              <w:top w:val="single" w:sz="4" w:space="0" w:color="auto"/>
              <w:bottom w:val="single" w:sz="4" w:space="0" w:color="auto"/>
            </w:tcBorders>
            <w:shd w:val="clear" w:color="auto" w:fill="FFFFFF" w:themeFill="background1"/>
            <w:noWrap/>
            <w:vAlign w:val="center"/>
            <w:hideMark/>
          </w:tcPr>
          <w:p w14:paraId="7436D435" w14:textId="77777777" w:rsidR="00B635E4" w:rsidRPr="00693BE1" w:rsidRDefault="00B635E4" w:rsidP="000B0215">
            <w:pPr>
              <w:spacing w:line="276" w:lineRule="auto"/>
              <w:jc w:val="center"/>
              <w:rPr>
                <w:rFonts w:ascii="Arial Narrow" w:hAnsi="Arial Narrow" w:cs="Calibri"/>
                <w:color w:val="000000" w:themeColor="text1"/>
                <w:sz w:val="20"/>
                <w:szCs w:val="20"/>
              </w:rPr>
            </w:pPr>
            <w:r w:rsidRPr="00693BE1">
              <w:rPr>
                <w:rFonts w:ascii="Arial Narrow" w:hAnsi="Arial Narrow" w:cs="Calibri"/>
                <w:color w:val="000000" w:themeColor="text1"/>
                <w:sz w:val="20"/>
                <w:szCs w:val="20"/>
              </w:rPr>
              <w:t>4</w:t>
            </w:r>
          </w:p>
        </w:tc>
        <w:tc>
          <w:tcPr>
            <w:tcW w:w="2167" w:type="dxa"/>
            <w:tcBorders>
              <w:top w:val="single" w:sz="4" w:space="0" w:color="auto"/>
              <w:bottom w:val="single" w:sz="4" w:space="0" w:color="auto"/>
            </w:tcBorders>
            <w:shd w:val="clear" w:color="auto" w:fill="FFFFFF" w:themeFill="background1"/>
            <w:vAlign w:val="center"/>
            <w:hideMark/>
          </w:tcPr>
          <w:p w14:paraId="7677D9BB" w14:textId="77777777" w:rsidR="00B635E4" w:rsidRPr="00693BE1" w:rsidRDefault="00B635E4" w:rsidP="000B0215">
            <w:pPr>
              <w:spacing w:line="276" w:lineRule="auto"/>
              <w:rPr>
                <w:rFonts w:ascii="Arial Narrow" w:hAnsi="Arial Narrow" w:cs="Calibri"/>
                <w:color w:val="000000" w:themeColor="text1"/>
                <w:sz w:val="20"/>
                <w:szCs w:val="20"/>
              </w:rPr>
            </w:pPr>
            <w:r w:rsidRPr="00693BE1">
              <w:rPr>
                <w:rFonts w:ascii="Arial Narrow" w:hAnsi="Arial Narrow" w:cs="Calibri"/>
                <w:color w:val="000000" w:themeColor="text1"/>
                <w:sz w:val="20"/>
                <w:szCs w:val="20"/>
              </w:rPr>
              <w:t>5.2.c. Nombre de beneficiaires des projets à zakouma</w:t>
            </w:r>
          </w:p>
        </w:tc>
        <w:tc>
          <w:tcPr>
            <w:tcW w:w="596" w:type="dxa"/>
            <w:tcBorders>
              <w:top w:val="single" w:sz="4" w:space="0" w:color="auto"/>
              <w:bottom w:val="single" w:sz="4" w:space="0" w:color="auto"/>
            </w:tcBorders>
            <w:shd w:val="clear" w:color="auto" w:fill="FFFFFF" w:themeFill="background1"/>
            <w:vAlign w:val="center"/>
            <w:hideMark/>
          </w:tcPr>
          <w:p w14:paraId="6EE8CB19" w14:textId="77777777" w:rsidR="00B635E4" w:rsidRPr="00693BE1" w:rsidRDefault="00B635E4" w:rsidP="000B0215">
            <w:pPr>
              <w:spacing w:line="276" w:lineRule="auto"/>
              <w:jc w:val="center"/>
              <w:rPr>
                <w:rFonts w:ascii="Arial Narrow" w:hAnsi="Arial Narrow" w:cs="Calibri"/>
                <w:color w:val="000000" w:themeColor="text1"/>
                <w:sz w:val="20"/>
                <w:szCs w:val="20"/>
              </w:rPr>
            </w:pPr>
            <w:r w:rsidRPr="00693BE1">
              <w:rPr>
                <w:rFonts w:ascii="Arial Narrow" w:hAnsi="Arial Narrow" w:cs="Calibri"/>
                <w:color w:val="000000" w:themeColor="text1"/>
                <w:sz w:val="20"/>
                <w:szCs w:val="20"/>
              </w:rPr>
              <w:t>150</w:t>
            </w:r>
          </w:p>
        </w:tc>
        <w:tc>
          <w:tcPr>
            <w:tcW w:w="538" w:type="dxa"/>
            <w:tcBorders>
              <w:top w:val="single" w:sz="4" w:space="0" w:color="auto"/>
              <w:bottom w:val="single" w:sz="4" w:space="0" w:color="auto"/>
            </w:tcBorders>
            <w:shd w:val="clear" w:color="auto" w:fill="FFFFFF" w:themeFill="background1"/>
            <w:noWrap/>
            <w:vAlign w:val="center"/>
            <w:hideMark/>
          </w:tcPr>
          <w:p w14:paraId="73C47B22" w14:textId="77777777" w:rsidR="00B635E4" w:rsidRPr="00693BE1" w:rsidRDefault="00B635E4" w:rsidP="000B0215">
            <w:pPr>
              <w:spacing w:line="276" w:lineRule="auto"/>
              <w:jc w:val="center"/>
              <w:rPr>
                <w:rFonts w:ascii="Arial Narrow" w:hAnsi="Arial Narrow" w:cs="Calibri"/>
                <w:color w:val="000000" w:themeColor="text1"/>
                <w:sz w:val="20"/>
                <w:szCs w:val="20"/>
              </w:rPr>
            </w:pPr>
            <w:r w:rsidRPr="00693BE1">
              <w:rPr>
                <w:rFonts w:ascii="Arial Narrow" w:hAnsi="Arial Narrow" w:cs="Calibri"/>
                <w:color w:val="000000" w:themeColor="text1"/>
                <w:sz w:val="20"/>
                <w:szCs w:val="20"/>
              </w:rPr>
              <w:t>370</w:t>
            </w:r>
          </w:p>
        </w:tc>
        <w:tc>
          <w:tcPr>
            <w:tcW w:w="567" w:type="dxa"/>
            <w:tcBorders>
              <w:top w:val="single" w:sz="4" w:space="0" w:color="auto"/>
              <w:bottom w:val="single" w:sz="4" w:space="0" w:color="auto"/>
            </w:tcBorders>
            <w:shd w:val="clear" w:color="auto" w:fill="FFFFFF" w:themeFill="background1"/>
            <w:vAlign w:val="center"/>
            <w:hideMark/>
          </w:tcPr>
          <w:p w14:paraId="53B4CDB2" w14:textId="77777777" w:rsidR="00B635E4" w:rsidRPr="00693BE1" w:rsidRDefault="00B635E4" w:rsidP="000B0215">
            <w:pPr>
              <w:spacing w:line="276" w:lineRule="auto"/>
              <w:jc w:val="center"/>
              <w:rPr>
                <w:rFonts w:ascii="Arial Narrow" w:hAnsi="Arial Narrow" w:cs="Calibri"/>
                <w:color w:val="000000" w:themeColor="text1"/>
                <w:sz w:val="20"/>
                <w:szCs w:val="20"/>
              </w:rPr>
            </w:pPr>
            <w:r w:rsidRPr="00693BE1">
              <w:rPr>
                <w:rFonts w:ascii="Arial Narrow" w:hAnsi="Arial Narrow" w:cs="Calibri"/>
                <w:color w:val="000000" w:themeColor="text1"/>
                <w:sz w:val="20"/>
                <w:szCs w:val="20"/>
              </w:rPr>
              <w:t>247</w:t>
            </w:r>
          </w:p>
        </w:tc>
        <w:tc>
          <w:tcPr>
            <w:tcW w:w="4819" w:type="dxa"/>
            <w:tcBorders>
              <w:top w:val="single" w:sz="4" w:space="0" w:color="auto"/>
              <w:bottom w:val="single" w:sz="4" w:space="0" w:color="auto"/>
            </w:tcBorders>
            <w:shd w:val="clear" w:color="auto" w:fill="FFFFFF" w:themeFill="background1"/>
            <w:vAlign w:val="bottom"/>
            <w:hideMark/>
          </w:tcPr>
          <w:p w14:paraId="5A4419BA" w14:textId="55DF1F85" w:rsidR="00B635E4" w:rsidRPr="00693BE1" w:rsidRDefault="00B635E4" w:rsidP="000B0215">
            <w:pPr>
              <w:spacing w:line="276" w:lineRule="auto"/>
              <w:jc w:val="both"/>
              <w:rPr>
                <w:rFonts w:ascii="Arial Narrow" w:hAnsi="Arial Narrow" w:cs="Calibri"/>
                <w:color w:val="000000" w:themeColor="text1"/>
                <w:sz w:val="20"/>
                <w:szCs w:val="20"/>
              </w:rPr>
            </w:pPr>
            <w:r w:rsidRPr="00693BE1">
              <w:rPr>
                <w:rFonts w:ascii="Arial Narrow" w:hAnsi="Arial Narrow" w:cs="Calibri"/>
                <w:color w:val="000000" w:themeColor="text1"/>
                <w:sz w:val="20"/>
                <w:szCs w:val="20"/>
              </w:rPr>
              <w:t>150 personnes bénéficient</w:t>
            </w:r>
            <w:r w:rsidRPr="00693BE1">
              <w:rPr>
                <w:rFonts w:ascii="Arial Narrow" w:hAnsi="Arial Narrow" w:cs="Calibri"/>
                <w:color w:val="000000" w:themeColor="text1"/>
                <w:sz w:val="20"/>
                <w:szCs w:val="20"/>
                <w:lang w:val="fr-FR"/>
              </w:rPr>
              <w:t xml:space="preserve"> </w:t>
            </w:r>
            <w:r w:rsidRPr="00693BE1">
              <w:rPr>
                <w:rFonts w:ascii="Arial Narrow" w:hAnsi="Arial Narrow" w:cs="Calibri"/>
                <w:color w:val="000000" w:themeColor="text1"/>
                <w:sz w:val="20"/>
                <w:szCs w:val="20"/>
              </w:rPr>
              <w:t>directement des interventions du projet pilote (50% de femmes) à Zakouma.</w:t>
            </w:r>
            <w:r w:rsidRPr="00693BE1">
              <w:rPr>
                <w:rFonts w:ascii="Arial Narrow" w:hAnsi="Arial Narrow" w:cs="Calibri"/>
                <w:color w:val="000000" w:themeColor="text1"/>
                <w:sz w:val="20"/>
                <w:szCs w:val="20"/>
                <w:lang w:val="fr-FR"/>
              </w:rPr>
              <w:t xml:space="preserve"> </w:t>
            </w:r>
            <w:r w:rsidRPr="00693BE1">
              <w:rPr>
                <w:rFonts w:ascii="Arial Narrow" w:hAnsi="Arial Narrow" w:cs="Calibri"/>
                <w:color w:val="000000" w:themeColor="text1"/>
                <w:sz w:val="20"/>
                <w:szCs w:val="20"/>
              </w:rPr>
              <w:t>(À réviser en cours de mise en œuvre, une fois les sites/communautés confirmés. A titre indicatif, les activités précédentes appuyées par l’UICN ont profité à 1500 bénéficiaires directs et 200.000 indirects à Wazi, et à 1000 bénéficiaires directs et 150.000 indirects à Zakouma)</w:t>
            </w:r>
          </w:p>
        </w:tc>
      </w:tr>
      <w:tr w:rsidR="00B635E4" w:rsidRPr="00B635E4" w14:paraId="4A5F3153" w14:textId="77777777" w:rsidTr="00693BE1">
        <w:trPr>
          <w:trHeight w:val="586"/>
        </w:trPr>
        <w:tc>
          <w:tcPr>
            <w:tcW w:w="380" w:type="dxa"/>
            <w:tcBorders>
              <w:top w:val="single" w:sz="4" w:space="0" w:color="auto"/>
              <w:bottom w:val="single" w:sz="4" w:space="0" w:color="auto"/>
            </w:tcBorders>
            <w:shd w:val="clear" w:color="auto" w:fill="FFFFFF" w:themeFill="background1"/>
            <w:noWrap/>
            <w:vAlign w:val="center"/>
            <w:hideMark/>
          </w:tcPr>
          <w:p w14:paraId="535E2BE4" w14:textId="77777777" w:rsidR="00B635E4" w:rsidRPr="00693BE1" w:rsidRDefault="00B635E4" w:rsidP="000B0215">
            <w:pPr>
              <w:spacing w:line="276" w:lineRule="auto"/>
              <w:jc w:val="center"/>
              <w:rPr>
                <w:rFonts w:ascii="Arial Narrow" w:hAnsi="Arial Narrow" w:cs="Calibri"/>
                <w:color w:val="000000" w:themeColor="text1"/>
                <w:sz w:val="20"/>
                <w:szCs w:val="20"/>
              </w:rPr>
            </w:pPr>
            <w:r w:rsidRPr="00693BE1">
              <w:rPr>
                <w:rFonts w:ascii="Arial Narrow" w:hAnsi="Arial Narrow" w:cs="Calibri"/>
                <w:color w:val="000000" w:themeColor="text1"/>
                <w:sz w:val="20"/>
                <w:szCs w:val="20"/>
              </w:rPr>
              <w:t>5</w:t>
            </w:r>
          </w:p>
        </w:tc>
        <w:tc>
          <w:tcPr>
            <w:tcW w:w="2167" w:type="dxa"/>
            <w:tcBorders>
              <w:top w:val="single" w:sz="4" w:space="0" w:color="auto"/>
              <w:bottom w:val="single" w:sz="4" w:space="0" w:color="auto"/>
            </w:tcBorders>
            <w:shd w:val="clear" w:color="auto" w:fill="FFFFFF" w:themeFill="background1"/>
            <w:vAlign w:val="center"/>
            <w:hideMark/>
          </w:tcPr>
          <w:p w14:paraId="5EC6A816" w14:textId="5E53A5D2" w:rsidR="00B635E4" w:rsidRPr="00693BE1" w:rsidRDefault="00E467F1" w:rsidP="000B0215">
            <w:pPr>
              <w:spacing w:line="276" w:lineRule="auto"/>
              <w:rPr>
                <w:rFonts w:ascii="Arial Narrow" w:hAnsi="Arial Narrow" w:cs="Calibri"/>
                <w:color w:val="000000" w:themeColor="text1"/>
                <w:sz w:val="20"/>
                <w:szCs w:val="20"/>
              </w:rPr>
            </w:pPr>
            <w:r w:rsidRPr="00693BE1">
              <w:rPr>
                <w:rFonts w:ascii="Arial Narrow" w:hAnsi="Arial Narrow" w:cs="Calibri"/>
                <w:color w:val="000000" w:themeColor="text1"/>
                <w:sz w:val="20"/>
                <w:szCs w:val="20"/>
                <w:lang w:val="fr-FR"/>
              </w:rPr>
              <w:t xml:space="preserve">5.3. </w:t>
            </w:r>
            <w:r w:rsidR="00B635E4" w:rsidRPr="00693BE1">
              <w:rPr>
                <w:rFonts w:ascii="Arial Narrow" w:hAnsi="Arial Narrow" w:cs="Calibri"/>
                <w:color w:val="000000" w:themeColor="text1"/>
                <w:sz w:val="20"/>
                <w:szCs w:val="20"/>
              </w:rPr>
              <w:t>Intégration du genre et autonomisation des femmes à travers la mise en œuvre du Plan d’action genre (indicateur non SMART)</w:t>
            </w:r>
          </w:p>
        </w:tc>
        <w:tc>
          <w:tcPr>
            <w:tcW w:w="596" w:type="dxa"/>
            <w:tcBorders>
              <w:top w:val="single" w:sz="4" w:space="0" w:color="auto"/>
              <w:bottom w:val="single" w:sz="4" w:space="0" w:color="auto"/>
            </w:tcBorders>
            <w:shd w:val="clear" w:color="auto" w:fill="FFFFFF" w:themeFill="background1"/>
            <w:vAlign w:val="center"/>
            <w:hideMark/>
          </w:tcPr>
          <w:p w14:paraId="062B4CA1" w14:textId="77777777" w:rsidR="00B635E4" w:rsidRPr="00693BE1" w:rsidRDefault="00B635E4" w:rsidP="000B0215">
            <w:pPr>
              <w:spacing w:line="276" w:lineRule="auto"/>
              <w:jc w:val="center"/>
              <w:rPr>
                <w:rFonts w:ascii="Arial Narrow" w:hAnsi="Arial Narrow" w:cs="Calibri"/>
                <w:color w:val="000000" w:themeColor="text1"/>
                <w:sz w:val="20"/>
                <w:szCs w:val="20"/>
              </w:rPr>
            </w:pPr>
            <w:r w:rsidRPr="00693BE1">
              <w:rPr>
                <w:rFonts w:ascii="Arial Narrow" w:hAnsi="Arial Narrow" w:cs="Calibri"/>
                <w:color w:val="000000" w:themeColor="text1"/>
                <w:sz w:val="20"/>
                <w:szCs w:val="20"/>
              </w:rPr>
              <w:t>1</w:t>
            </w:r>
          </w:p>
        </w:tc>
        <w:tc>
          <w:tcPr>
            <w:tcW w:w="538" w:type="dxa"/>
            <w:tcBorders>
              <w:top w:val="single" w:sz="4" w:space="0" w:color="auto"/>
              <w:bottom w:val="single" w:sz="4" w:space="0" w:color="auto"/>
            </w:tcBorders>
            <w:shd w:val="clear" w:color="auto" w:fill="FFFFFF" w:themeFill="background1"/>
            <w:noWrap/>
            <w:vAlign w:val="center"/>
            <w:hideMark/>
          </w:tcPr>
          <w:p w14:paraId="462780E6" w14:textId="77777777" w:rsidR="00B635E4" w:rsidRPr="00693BE1" w:rsidRDefault="00B635E4" w:rsidP="000B0215">
            <w:pPr>
              <w:spacing w:line="276" w:lineRule="auto"/>
              <w:jc w:val="center"/>
              <w:rPr>
                <w:rFonts w:ascii="Arial Narrow" w:hAnsi="Arial Narrow" w:cs="Calibri"/>
                <w:color w:val="000000" w:themeColor="text1"/>
                <w:sz w:val="20"/>
                <w:szCs w:val="20"/>
              </w:rPr>
            </w:pPr>
            <w:r w:rsidRPr="00693BE1">
              <w:rPr>
                <w:rFonts w:ascii="Arial Narrow" w:hAnsi="Arial Narrow" w:cs="Calibri"/>
                <w:color w:val="000000" w:themeColor="text1"/>
                <w:sz w:val="20"/>
                <w:szCs w:val="20"/>
              </w:rPr>
              <w:t>1</w:t>
            </w:r>
          </w:p>
        </w:tc>
        <w:tc>
          <w:tcPr>
            <w:tcW w:w="567" w:type="dxa"/>
            <w:tcBorders>
              <w:top w:val="single" w:sz="4" w:space="0" w:color="auto"/>
              <w:bottom w:val="single" w:sz="4" w:space="0" w:color="auto"/>
            </w:tcBorders>
            <w:shd w:val="clear" w:color="auto" w:fill="FFFFFF" w:themeFill="background1"/>
            <w:vAlign w:val="center"/>
            <w:hideMark/>
          </w:tcPr>
          <w:p w14:paraId="7488CB2C" w14:textId="77777777" w:rsidR="00B635E4" w:rsidRPr="00693BE1" w:rsidRDefault="00B635E4" w:rsidP="000B0215">
            <w:pPr>
              <w:spacing w:line="276" w:lineRule="auto"/>
              <w:jc w:val="center"/>
              <w:rPr>
                <w:rFonts w:ascii="Arial Narrow" w:hAnsi="Arial Narrow" w:cs="Calibri"/>
                <w:color w:val="000000" w:themeColor="text1"/>
                <w:sz w:val="20"/>
                <w:szCs w:val="20"/>
              </w:rPr>
            </w:pPr>
            <w:r w:rsidRPr="00693BE1">
              <w:rPr>
                <w:rFonts w:ascii="Arial Narrow" w:hAnsi="Arial Narrow" w:cs="Calibri"/>
                <w:color w:val="000000" w:themeColor="text1"/>
                <w:sz w:val="20"/>
                <w:szCs w:val="20"/>
              </w:rPr>
              <w:t>100</w:t>
            </w:r>
          </w:p>
        </w:tc>
        <w:tc>
          <w:tcPr>
            <w:tcW w:w="4819" w:type="dxa"/>
            <w:tcBorders>
              <w:top w:val="single" w:sz="4" w:space="0" w:color="auto"/>
              <w:bottom w:val="single" w:sz="4" w:space="0" w:color="auto"/>
            </w:tcBorders>
            <w:shd w:val="clear" w:color="auto" w:fill="FFFFFF" w:themeFill="background1"/>
            <w:vAlign w:val="center"/>
            <w:hideMark/>
          </w:tcPr>
          <w:p w14:paraId="3EE74C19" w14:textId="77777777" w:rsidR="00B635E4" w:rsidRPr="00693BE1" w:rsidRDefault="00B635E4" w:rsidP="000B0215">
            <w:pPr>
              <w:spacing w:line="276" w:lineRule="auto"/>
              <w:rPr>
                <w:rFonts w:ascii="Arial Narrow" w:hAnsi="Arial Narrow" w:cs="Calibri"/>
                <w:color w:val="000000" w:themeColor="text1"/>
                <w:sz w:val="20"/>
                <w:szCs w:val="20"/>
              </w:rPr>
            </w:pPr>
            <w:r w:rsidRPr="00693BE1">
              <w:rPr>
                <w:rFonts w:ascii="Arial Narrow" w:hAnsi="Arial Narrow" w:cs="Calibri"/>
                <w:color w:val="000000" w:themeColor="text1"/>
                <w:sz w:val="20"/>
                <w:szCs w:val="20"/>
              </w:rPr>
              <w:t>Analyse genre et Plan d’action genre préparés pour guider la mise en œuvre des activités communautaires.</w:t>
            </w:r>
          </w:p>
        </w:tc>
      </w:tr>
      <w:tr w:rsidR="00B635E4" w:rsidRPr="00B635E4" w14:paraId="0423EC89" w14:textId="77777777" w:rsidTr="00693BE1">
        <w:trPr>
          <w:trHeight w:val="48"/>
        </w:trPr>
        <w:tc>
          <w:tcPr>
            <w:tcW w:w="380" w:type="dxa"/>
            <w:tcBorders>
              <w:top w:val="single" w:sz="4" w:space="0" w:color="auto"/>
              <w:bottom w:val="single" w:sz="4" w:space="0" w:color="auto"/>
            </w:tcBorders>
            <w:shd w:val="clear" w:color="auto" w:fill="FFFFFF" w:themeFill="background1"/>
            <w:noWrap/>
            <w:vAlign w:val="center"/>
            <w:hideMark/>
          </w:tcPr>
          <w:p w14:paraId="40F4199D" w14:textId="77777777" w:rsidR="00B635E4" w:rsidRPr="00693BE1" w:rsidRDefault="00B635E4" w:rsidP="000B0215">
            <w:pPr>
              <w:spacing w:line="276" w:lineRule="auto"/>
              <w:jc w:val="center"/>
              <w:rPr>
                <w:rFonts w:ascii="Arial Narrow" w:hAnsi="Arial Narrow" w:cs="Calibri"/>
                <w:color w:val="000000" w:themeColor="text1"/>
                <w:sz w:val="20"/>
                <w:szCs w:val="20"/>
              </w:rPr>
            </w:pPr>
            <w:r w:rsidRPr="00693BE1">
              <w:rPr>
                <w:rFonts w:ascii="Arial Narrow" w:hAnsi="Arial Narrow" w:cs="Calibri"/>
                <w:color w:val="000000" w:themeColor="text1"/>
                <w:sz w:val="20"/>
                <w:szCs w:val="20"/>
              </w:rPr>
              <w:t>6</w:t>
            </w:r>
          </w:p>
        </w:tc>
        <w:tc>
          <w:tcPr>
            <w:tcW w:w="2167" w:type="dxa"/>
            <w:tcBorders>
              <w:top w:val="single" w:sz="4" w:space="0" w:color="auto"/>
              <w:bottom w:val="single" w:sz="4" w:space="0" w:color="auto"/>
            </w:tcBorders>
            <w:shd w:val="clear" w:color="auto" w:fill="FFFFFF" w:themeFill="background1"/>
            <w:vAlign w:val="center"/>
            <w:hideMark/>
          </w:tcPr>
          <w:p w14:paraId="6F877B6B" w14:textId="74FF9DBC" w:rsidR="00B635E4" w:rsidRPr="00693BE1" w:rsidRDefault="00E467F1" w:rsidP="000B0215">
            <w:pPr>
              <w:spacing w:line="276" w:lineRule="auto"/>
              <w:rPr>
                <w:rFonts w:ascii="Arial Narrow" w:hAnsi="Arial Narrow" w:cs="Calibri"/>
                <w:color w:val="000000" w:themeColor="text1"/>
                <w:sz w:val="20"/>
                <w:szCs w:val="20"/>
              </w:rPr>
            </w:pPr>
            <w:r w:rsidRPr="00693BE1">
              <w:rPr>
                <w:rFonts w:ascii="Arial Narrow" w:hAnsi="Arial Narrow" w:cs="Calibri"/>
                <w:color w:val="000000" w:themeColor="text1"/>
                <w:sz w:val="20"/>
                <w:szCs w:val="20"/>
                <w:lang w:val="fr-FR"/>
              </w:rPr>
              <w:t xml:space="preserve">5.4. </w:t>
            </w:r>
            <w:r w:rsidR="00B635E4" w:rsidRPr="00693BE1">
              <w:rPr>
                <w:rFonts w:ascii="Arial Narrow" w:hAnsi="Arial Narrow" w:cs="Calibri"/>
                <w:color w:val="000000" w:themeColor="text1"/>
                <w:sz w:val="20"/>
                <w:szCs w:val="20"/>
              </w:rPr>
              <w:t>Nombre de stratégies de réplication</w:t>
            </w:r>
          </w:p>
        </w:tc>
        <w:tc>
          <w:tcPr>
            <w:tcW w:w="596" w:type="dxa"/>
            <w:tcBorders>
              <w:top w:val="single" w:sz="4" w:space="0" w:color="auto"/>
              <w:bottom w:val="single" w:sz="4" w:space="0" w:color="auto"/>
            </w:tcBorders>
            <w:shd w:val="clear" w:color="auto" w:fill="FFFFFF" w:themeFill="background1"/>
            <w:vAlign w:val="center"/>
            <w:hideMark/>
          </w:tcPr>
          <w:p w14:paraId="3B969A7A" w14:textId="77777777" w:rsidR="00B635E4" w:rsidRPr="00693BE1" w:rsidRDefault="00B635E4" w:rsidP="000B0215">
            <w:pPr>
              <w:spacing w:line="276" w:lineRule="auto"/>
              <w:jc w:val="center"/>
              <w:rPr>
                <w:rFonts w:ascii="Arial Narrow" w:hAnsi="Arial Narrow" w:cs="Calibri"/>
                <w:color w:val="000000" w:themeColor="text1"/>
                <w:sz w:val="20"/>
                <w:szCs w:val="20"/>
              </w:rPr>
            </w:pPr>
            <w:r w:rsidRPr="00693BE1">
              <w:rPr>
                <w:rFonts w:ascii="Arial Narrow" w:hAnsi="Arial Narrow" w:cs="Calibri"/>
                <w:color w:val="000000" w:themeColor="text1"/>
                <w:sz w:val="20"/>
                <w:szCs w:val="20"/>
              </w:rPr>
              <w:t>5</w:t>
            </w:r>
          </w:p>
        </w:tc>
        <w:tc>
          <w:tcPr>
            <w:tcW w:w="538" w:type="dxa"/>
            <w:tcBorders>
              <w:top w:val="single" w:sz="4" w:space="0" w:color="auto"/>
              <w:bottom w:val="single" w:sz="4" w:space="0" w:color="auto"/>
            </w:tcBorders>
            <w:shd w:val="clear" w:color="auto" w:fill="FFFFFF" w:themeFill="background1"/>
            <w:noWrap/>
            <w:vAlign w:val="center"/>
            <w:hideMark/>
          </w:tcPr>
          <w:p w14:paraId="1BB115A9" w14:textId="77777777" w:rsidR="00B635E4" w:rsidRPr="00693BE1" w:rsidRDefault="00B635E4" w:rsidP="000B0215">
            <w:pPr>
              <w:spacing w:line="276" w:lineRule="auto"/>
              <w:jc w:val="center"/>
              <w:rPr>
                <w:rFonts w:ascii="Arial Narrow" w:hAnsi="Arial Narrow" w:cs="Calibri"/>
                <w:color w:val="000000" w:themeColor="text1"/>
                <w:sz w:val="20"/>
                <w:szCs w:val="20"/>
              </w:rPr>
            </w:pPr>
            <w:r w:rsidRPr="00693BE1">
              <w:rPr>
                <w:rFonts w:ascii="Arial Narrow" w:hAnsi="Arial Narrow" w:cs="Calibri"/>
                <w:color w:val="000000" w:themeColor="text1"/>
                <w:sz w:val="20"/>
                <w:szCs w:val="20"/>
              </w:rPr>
              <w:t>0</w:t>
            </w:r>
          </w:p>
        </w:tc>
        <w:tc>
          <w:tcPr>
            <w:tcW w:w="567" w:type="dxa"/>
            <w:tcBorders>
              <w:top w:val="single" w:sz="4" w:space="0" w:color="auto"/>
              <w:bottom w:val="single" w:sz="4" w:space="0" w:color="auto"/>
            </w:tcBorders>
            <w:shd w:val="clear" w:color="auto" w:fill="FFFFFF" w:themeFill="background1"/>
            <w:vAlign w:val="center"/>
            <w:hideMark/>
          </w:tcPr>
          <w:p w14:paraId="7398B7FA" w14:textId="77777777" w:rsidR="00B635E4" w:rsidRPr="00693BE1" w:rsidRDefault="00B635E4" w:rsidP="000B0215">
            <w:pPr>
              <w:spacing w:line="276" w:lineRule="auto"/>
              <w:jc w:val="center"/>
              <w:rPr>
                <w:rFonts w:ascii="Arial Narrow" w:hAnsi="Arial Narrow" w:cs="Calibri"/>
                <w:color w:val="000000" w:themeColor="text1"/>
                <w:sz w:val="20"/>
                <w:szCs w:val="20"/>
              </w:rPr>
            </w:pPr>
            <w:r w:rsidRPr="00693BE1">
              <w:rPr>
                <w:rFonts w:ascii="Arial Narrow" w:hAnsi="Arial Narrow" w:cs="Calibri"/>
                <w:color w:val="000000" w:themeColor="text1"/>
                <w:sz w:val="20"/>
                <w:szCs w:val="20"/>
              </w:rPr>
              <w:t>0</w:t>
            </w:r>
          </w:p>
        </w:tc>
        <w:tc>
          <w:tcPr>
            <w:tcW w:w="4819" w:type="dxa"/>
            <w:tcBorders>
              <w:top w:val="single" w:sz="4" w:space="0" w:color="auto"/>
              <w:bottom w:val="single" w:sz="4" w:space="0" w:color="auto"/>
            </w:tcBorders>
            <w:shd w:val="clear" w:color="auto" w:fill="FFFFFF" w:themeFill="background1"/>
            <w:vAlign w:val="center"/>
            <w:hideMark/>
          </w:tcPr>
          <w:p w14:paraId="44D6EBE1" w14:textId="77777777" w:rsidR="00B635E4" w:rsidRPr="00693BE1" w:rsidRDefault="00B635E4" w:rsidP="000B0215">
            <w:pPr>
              <w:spacing w:line="276" w:lineRule="auto"/>
              <w:rPr>
                <w:rFonts w:ascii="Arial Narrow" w:hAnsi="Arial Narrow" w:cs="Calibri"/>
                <w:color w:val="000000" w:themeColor="text1"/>
                <w:sz w:val="20"/>
                <w:szCs w:val="20"/>
              </w:rPr>
            </w:pPr>
            <w:r w:rsidRPr="00693BE1">
              <w:rPr>
                <w:rFonts w:ascii="Arial Narrow" w:hAnsi="Arial Narrow" w:cs="Calibri"/>
                <w:color w:val="000000" w:themeColor="text1"/>
                <w:sz w:val="20"/>
                <w:szCs w:val="20"/>
              </w:rPr>
              <w:t>Une Stratégie nationale de réplication conçue pour chaque pays et approuvée par le CIM</w:t>
            </w:r>
          </w:p>
        </w:tc>
      </w:tr>
      <w:tr w:rsidR="00B635E4" w:rsidRPr="00B635E4" w14:paraId="7772F311" w14:textId="77777777" w:rsidTr="00693BE1">
        <w:trPr>
          <w:trHeight w:val="900"/>
        </w:trPr>
        <w:tc>
          <w:tcPr>
            <w:tcW w:w="380" w:type="dxa"/>
            <w:tcBorders>
              <w:top w:val="single" w:sz="4" w:space="0" w:color="auto"/>
              <w:bottom w:val="single" w:sz="4" w:space="0" w:color="auto"/>
            </w:tcBorders>
            <w:shd w:val="clear" w:color="auto" w:fill="FFFFFF" w:themeFill="background1"/>
            <w:noWrap/>
            <w:vAlign w:val="center"/>
            <w:hideMark/>
          </w:tcPr>
          <w:p w14:paraId="7135F66B" w14:textId="77777777" w:rsidR="00B635E4" w:rsidRPr="00693BE1" w:rsidRDefault="00B635E4" w:rsidP="000B0215">
            <w:pPr>
              <w:spacing w:line="276" w:lineRule="auto"/>
              <w:jc w:val="center"/>
              <w:rPr>
                <w:rFonts w:ascii="Arial Narrow" w:hAnsi="Arial Narrow" w:cs="Calibri"/>
                <w:color w:val="000000" w:themeColor="text1"/>
                <w:sz w:val="20"/>
                <w:szCs w:val="20"/>
              </w:rPr>
            </w:pPr>
            <w:r w:rsidRPr="00693BE1">
              <w:rPr>
                <w:rFonts w:ascii="Arial Narrow" w:hAnsi="Arial Narrow" w:cs="Calibri"/>
                <w:color w:val="000000" w:themeColor="text1"/>
                <w:sz w:val="20"/>
                <w:szCs w:val="20"/>
              </w:rPr>
              <w:t>7</w:t>
            </w:r>
          </w:p>
        </w:tc>
        <w:tc>
          <w:tcPr>
            <w:tcW w:w="2167" w:type="dxa"/>
            <w:tcBorders>
              <w:top w:val="single" w:sz="4" w:space="0" w:color="auto"/>
              <w:bottom w:val="single" w:sz="4" w:space="0" w:color="auto"/>
            </w:tcBorders>
            <w:shd w:val="clear" w:color="auto" w:fill="FFFFFF" w:themeFill="background1"/>
            <w:vAlign w:val="center"/>
            <w:hideMark/>
          </w:tcPr>
          <w:p w14:paraId="3E3B5EFB" w14:textId="7B0518EE" w:rsidR="00B635E4" w:rsidRPr="00693BE1" w:rsidRDefault="00E467F1" w:rsidP="000B0215">
            <w:pPr>
              <w:spacing w:line="276" w:lineRule="auto"/>
              <w:rPr>
                <w:rFonts w:ascii="Arial Narrow" w:hAnsi="Arial Narrow" w:cs="Calibri"/>
                <w:color w:val="000000" w:themeColor="text1"/>
                <w:sz w:val="20"/>
                <w:szCs w:val="20"/>
              </w:rPr>
            </w:pPr>
            <w:r w:rsidRPr="00693BE1">
              <w:rPr>
                <w:rFonts w:ascii="Arial Narrow" w:hAnsi="Arial Narrow" w:cs="Calibri"/>
                <w:color w:val="000000" w:themeColor="text1"/>
                <w:sz w:val="20"/>
                <w:szCs w:val="20"/>
                <w:lang w:val="fr-FR"/>
              </w:rPr>
              <w:t xml:space="preserve">5.5. </w:t>
            </w:r>
            <w:r w:rsidR="00B635E4" w:rsidRPr="00693BE1">
              <w:rPr>
                <w:rFonts w:ascii="Arial Narrow" w:hAnsi="Arial Narrow" w:cs="Calibri"/>
                <w:color w:val="000000" w:themeColor="text1"/>
                <w:sz w:val="20"/>
                <w:szCs w:val="20"/>
              </w:rPr>
              <w:t>Engagement financier pour la réplication (indicateur non SMART)</w:t>
            </w:r>
          </w:p>
        </w:tc>
        <w:tc>
          <w:tcPr>
            <w:tcW w:w="596" w:type="dxa"/>
            <w:tcBorders>
              <w:top w:val="single" w:sz="4" w:space="0" w:color="auto"/>
              <w:bottom w:val="single" w:sz="4" w:space="0" w:color="auto"/>
            </w:tcBorders>
            <w:shd w:val="clear" w:color="auto" w:fill="FFFFFF" w:themeFill="background1"/>
            <w:vAlign w:val="center"/>
            <w:hideMark/>
          </w:tcPr>
          <w:p w14:paraId="06B7A39F" w14:textId="77777777" w:rsidR="00B635E4" w:rsidRPr="00693BE1" w:rsidRDefault="00B635E4" w:rsidP="000B0215">
            <w:pPr>
              <w:spacing w:line="276" w:lineRule="auto"/>
              <w:jc w:val="center"/>
              <w:rPr>
                <w:rFonts w:ascii="Arial Narrow" w:hAnsi="Arial Narrow" w:cs="Calibri"/>
                <w:color w:val="000000" w:themeColor="text1"/>
                <w:sz w:val="20"/>
                <w:szCs w:val="20"/>
              </w:rPr>
            </w:pPr>
            <w:r w:rsidRPr="00693BE1">
              <w:rPr>
                <w:rFonts w:ascii="Arial Narrow" w:hAnsi="Arial Narrow" w:cs="Calibri"/>
                <w:color w:val="000000" w:themeColor="text1"/>
                <w:sz w:val="20"/>
                <w:szCs w:val="20"/>
              </w:rPr>
              <w:t>NA</w:t>
            </w:r>
          </w:p>
        </w:tc>
        <w:tc>
          <w:tcPr>
            <w:tcW w:w="538" w:type="dxa"/>
            <w:tcBorders>
              <w:top w:val="single" w:sz="4" w:space="0" w:color="auto"/>
              <w:bottom w:val="single" w:sz="4" w:space="0" w:color="auto"/>
            </w:tcBorders>
            <w:shd w:val="clear" w:color="auto" w:fill="FFFFFF" w:themeFill="background1"/>
            <w:vAlign w:val="center"/>
            <w:hideMark/>
          </w:tcPr>
          <w:p w14:paraId="4E0CB578" w14:textId="77777777" w:rsidR="00B635E4" w:rsidRPr="00693BE1" w:rsidRDefault="00B635E4" w:rsidP="000B0215">
            <w:pPr>
              <w:spacing w:line="276" w:lineRule="auto"/>
              <w:jc w:val="center"/>
              <w:rPr>
                <w:rFonts w:ascii="Arial Narrow" w:hAnsi="Arial Narrow" w:cs="Calibri"/>
                <w:color w:val="000000" w:themeColor="text1"/>
                <w:sz w:val="20"/>
                <w:szCs w:val="20"/>
              </w:rPr>
            </w:pPr>
            <w:r w:rsidRPr="00693BE1">
              <w:rPr>
                <w:rFonts w:ascii="Arial Narrow" w:hAnsi="Arial Narrow" w:cs="Calibri"/>
                <w:color w:val="000000" w:themeColor="text1"/>
                <w:sz w:val="20"/>
                <w:szCs w:val="20"/>
              </w:rPr>
              <w:t>NA</w:t>
            </w:r>
          </w:p>
        </w:tc>
        <w:tc>
          <w:tcPr>
            <w:tcW w:w="567" w:type="dxa"/>
            <w:tcBorders>
              <w:top w:val="single" w:sz="4" w:space="0" w:color="auto"/>
              <w:bottom w:val="single" w:sz="4" w:space="0" w:color="auto"/>
            </w:tcBorders>
            <w:shd w:val="clear" w:color="auto" w:fill="FFFFFF" w:themeFill="background1"/>
            <w:vAlign w:val="center"/>
            <w:hideMark/>
          </w:tcPr>
          <w:p w14:paraId="589AAAF6" w14:textId="77777777" w:rsidR="00B635E4" w:rsidRPr="00693BE1" w:rsidRDefault="00B635E4" w:rsidP="000B0215">
            <w:pPr>
              <w:spacing w:line="276" w:lineRule="auto"/>
              <w:jc w:val="center"/>
              <w:rPr>
                <w:rFonts w:ascii="Arial Narrow" w:hAnsi="Arial Narrow" w:cs="Calibri"/>
                <w:color w:val="000000" w:themeColor="text1"/>
                <w:sz w:val="20"/>
                <w:szCs w:val="20"/>
              </w:rPr>
            </w:pPr>
            <w:r w:rsidRPr="00693BE1">
              <w:rPr>
                <w:rFonts w:ascii="Arial Narrow" w:hAnsi="Arial Narrow" w:cs="Calibri"/>
                <w:color w:val="000000" w:themeColor="text1"/>
                <w:sz w:val="20"/>
                <w:szCs w:val="20"/>
              </w:rPr>
              <w:t>NA</w:t>
            </w:r>
          </w:p>
        </w:tc>
        <w:tc>
          <w:tcPr>
            <w:tcW w:w="4819" w:type="dxa"/>
            <w:tcBorders>
              <w:top w:val="single" w:sz="4" w:space="0" w:color="auto"/>
              <w:bottom w:val="single" w:sz="4" w:space="0" w:color="auto"/>
            </w:tcBorders>
            <w:shd w:val="clear" w:color="auto" w:fill="FFFFFF" w:themeFill="background1"/>
            <w:vAlign w:val="center"/>
            <w:hideMark/>
          </w:tcPr>
          <w:p w14:paraId="409D8E90" w14:textId="77777777" w:rsidR="00B635E4" w:rsidRPr="00693BE1" w:rsidRDefault="00B635E4" w:rsidP="000B0215">
            <w:pPr>
              <w:spacing w:line="276" w:lineRule="auto"/>
              <w:rPr>
                <w:rFonts w:ascii="Arial Narrow" w:hAnsi="Arial Narrow" w:cs="Calibri"/>
                <w:color w:val="000000" w:themeColor="text1"/>
                <w:sz w:val="20"/>
                <w:szCs w:val="20"/>
              </w:rPr>
            </w:pPr>
            <w:r w:rsidRPr="00693BE1">
              <w:rPr>
                <w:rFonts w:ascii="Arial Narrow" w:hAnsi="Arial Narrow" w:cs="Calibri"/>
                <w:color w:val="000000" w:themeColor="text1"/>
                <w:sz w:val="20"/>
                <w:szCs w:val="20"/>
              </w:rPr>
              <w:t>Financement identifié pour les activités de réplication</w:t>
            </w:r>
          </w:p>
        </w:tc>
      </w:tr>
    </w:tbl>
    <w:p w14:paraId="6F57299D" w14:textId="79798D3F" w:rsidR="00097BAB" w:rsidRPr="008A4650" w:rsidRDefault="00097BAB" w:rsidP="000B0215">
      <w:pPr>
        <w:spacing w:line="276" w:lineRule="auto"/>
        <w:jc w:val="both"/>
        <w:rPr>
          <w:rFonts w:ascii="Arial Narrow" w:eastAsia="Myriad Pro" w:hAnsi="Arial Narrow" w:cstheme="minorHAnsi"/>
          <w:b/>
          <w:bCs/>
          <w:i/>
          <w:iCs/>
          <w:color w:val="000000"/>
          <w:sz w:val="20"/>
          <w:szCs w:val="20"/>
          <w:lang w:val="fr-FR"/>
        </w:rPr>
      </w:pPr>
      <w:r w:rsidRPr="008A4650">
        <w:rPr>
          <w:rFonts w:ascii="Arial Narrow" w:eastAsia="Myriad Pro" w:hAnsi="Arial Narrow" w:cstheme="minorHAnsi"/>
          <w:b/>
          <w:bCs/>
          <w:i/>
          <w:iCs/>
          <w:color w:val="000000"/>
          <w:sz w:val="20"/>
          <w:szCs w:val="20"/>
          <w:lang w:val="fr-FR"/>
        </w:rPr>
        <w:t xml:space="preserve">Sources : </w:t>
      </w:r>
      <w:r w:rsidR="00032943" w:rsidRPr="003E551D">
        <w:rPr>
          <w:rFonts w:ascii="Arial Narrow" w:eastAsia="Myriad Pro" w:hAnsi="Arial Narrow" w:cstheme="minorHAnsi"/>
          <w:b/>
          <w:bCs/>
          <w:i/>
          <w:iCs/>
          <w:color w:val="000000"/>
          <w:sz w:val="20"/>
          <w:szCs w:val="20"/>
          <w:lang w:val="fr-FR"/>
        </w:rPr>
        <w:t>Document de projet</w:t>
      </w:r>
      <w:r w:rsidR="00032943">
        <w:rPr>
          <w:rFonts w:ascii="Arial Narrow" w:eastAsia="Myriad Pro" w:hAnsi="Arial Narrow" w:cstheme="minorHAnsi"/>
          <w:b/>
          <w:bCs/>
          <w:i/>
          <w:iCs/>
          <w:color w:val="000000"/>
          <w:sz w:val="20"/>
          <w:szCs w:val="20"/>
          <w:lang w:val="fr-FR"/>
        </w:rPr>
        <w:t>/étude de base/</w:t>
      </w:r>
      <w:r w:rsidR="00032943" w:rsidRPr="00B77461">
        <w:rPr>
          <w:rFonts w:ascii="Arial Narrow" w:eastAsia="Myriad Pro" w:hAnsi="Arial Narrow" w:cstheme="minorHAnsi"/>
          <w:b/>
          <w:bCs/>
          <w:i/>
          <w:iCs/>
          <w:color w:val="000000"/>
          <w:sz w:val="20"/>
          <w:szCs w:val="20"/>
          <w:lang w:val="fr-FR"/>
        </w:rPr>
        <w:t>rapport d’activités UGP</w:t>
      </w:r>
    </w:p>
    <w:p w14:paraId="07109791" w14:textId="77777777" w:rsidR="004D2339" w:rsidRDefault="004D2339" w:rsidP="000B0215">
      <w:pPr>
        <w:spacing w:line="276" w:lineRule="auto"/>
        <w:jc w:val="both"/>
        <w:rPr>
          <w:rFonts w:ascii="Arial Narrow" w:hAnsi="Arial Narrow" w:cs="Arial"/>
          <w:lang w:val="fr-FR"/>
        </w:rPr>
      </w:pPr>
    </w:p>
    <w:p w14:paraId="309BC7ED" w14:textId="7591BA74" w:rsidR="00525477" w:rsidRDefault="00097BAB" w:rsidP="000B0215">
      <w:pPr>
        <w:spacing w:line="276" w:lineRule="auto"/>
        <w:jc w:val="both"/>
        <w:rPr>
          <w:rFonts w:ascii="Arial Narrow" w:eastAsia="Myriad Pro" w:hAnsi="Arial Narrow" w:cstheme="minorHAnsi"/>
          <w:color w:val="000000"/>
          <w:lang w:val="fr-FR"/>
        </w:rPr>
      </w:pPr>
      <w:r>
        <w:rPr>
          <w:rFonts w:ascii="Arial Narrow" w:eastAsia="Myriad Pro" w:hAnsi="Arial Narrow" w:cstheme="minorHAnsi"/>
          <w:color w:val="000000"/>
          <w:lang w:val="fr-FR"/>
        </w:rPr>
        <w:t xml:space="preserve">Enfin, au sujet du </w:t>
      </w:r>
      <w:r w:rsidR="00980BB8" w:rsidRPr="00980BB8">
        <w:rPr>
          <w:rFonts w:ascii="Arial Narrow" w:eastAsia="Myriad Pro" w:hAnsi="Arial Narrow" w:cstheme="minorHAnsi"/>
          <w:color w:val="000000"/>
          <w:lang w:val="fr-FR"/>
        </w:rPr>
        <w:t>Produit 6</w:t>
      </w:r>
      <w:r>
        <w:rPr>
          <w:rFonts w:ascii="Arial Narrow" w:eastAsia="Myriad Pro" w:hAnsi="Arial Narrow" w:cstheme="minorHAnsi"/>
          <w:color w:val="000000"/>
          <w:lang w:val="fr-FR"/>
        </w:rPr>
        <w:t xml:space="preserve"> « </w:t>
      </w:r>
      <w:r w:rsidR="00980BB8" w:rsidRPr="00980BB8">
        <w:rPr>
          <w:rFonts w:ascii="Arial Narrow" w:eastAsia="Myriad Pro" w:hAnsi="Arial Narrow" w:cstheme="minorHAnsi"/>
          <w:color w:val="000000"/>
          <w:lang w:val="fr-FR"/>
        </w:rPr>
        <w:t>L’évaluation des activités de réduction du stress et d’amélioration des moyens de</w:t>
      </w:r>
      <w:r w:rsidR="008841AD">
        <w:rPr>
          <w:rFonts w:ascii="Arial Narrow" w:eastAsia="Myriad Pro" w:hAnsi="Arial Narrow" w:cstheme="minorHAnsi"/>
          <w:color w:val="000000"/>
          <w:lang w:val="fr-FR"/>
        </w:rPr>
        <w:t xml:space="preserve"> </w:t>
      </w:r>
      <w:r w:rsidR="00980BB8" w:rsidRPr="00980BB8">
        <w:rPr>
          <w:rFonts w:ascii="Arial Narrow" w:eastAsia="Myriad Pro" w:hAnsi="Arial Narrow" w:cstheme="minorHAnsi"/>
          <w:color w:val="000000"/>
          <w:lang w:val="fr-FR"/>
        </w:rPr>
        <w:t>subsistance identifiées dans le PAS mène à un vaste programme d’investissement destiné à mieux appuyer la mise en œuvre du PAS</w:t>
      </w:r>
      <w:r>
        <w:rPr>
          <w:rFonts w:ascii="Arial Narrow" w:eastAsia="Myriad Pro" w:hAnsi="Arial Narrow" w:cstheme="minorHAnsi"/>
          <w:color w:val="000000"/>
          <w:lang w:val="fr-FR"/>
        </w:rPr>
        <w:t xml:space="preserve"> », les </w:t>
      </w:r>
      <w:r w:rsidR="008841AD">
        <w:rPr>
          <w:rFonts w:ascii="Arial Narrow" w:eastAsia="Myriad Pro" w:hAnsi="Arial Narrow" w:cstheme="minorHAnsi"/>
          <w:color w:val="000000"/>
          <w:lang w:val="fr-FR"/>
        </w:rPr>
        <w:t>produit</w:t>
      </w:r>
      <w:r>
        <w:rPr>
          <w:rFonts w:ascii="Arial Narrow" w:eastAsia="Myriad Pro" w:hAnsi="Arial Narrow" w:cstheme="minorHAnsi"/>
          <w:color w:val="000000"/>
          <w:lang w:val="fr-FR"/>
        </w:rPr>
        <w:t xml:space="preserve">s et indicateurs ont été modifiés. </w:t>
      </w:r>
      <w:r w:rsidR="008841AD">
        <w:rPr>
          <w:rFonts w:ascii="Arial Narrow" w:eastAsia="Myriad Pro" w:hAnsi="Arial Narrow" w:cstheme="minorHAnsi"/>
          <w:color w:val="000000"/>
          <w:lang w:val="fr-FR"/>
        </w:rPr>
        <w:t xml:space="preserve">Initialement, il était attendu un plan d’investissement avec des sources de financements identifiées. Finalement, il a été retenu de concert entre l’UGP et la CBLT, que le projet assure l’évaluation du plan d’investissement existant afin de disposer d’informations pertinentes pour l’élaboration ultérieure d’un plan d’investissement post projet qui sera conduit par la CBLT. Pour l’élaboration de ce plan d’investissement, la CBLT a assuré que les ressources sont déjà disponibles par l’entremise d’une subvention de 500 000 euro reçu de la BAD. L’évaluation du plan d’investissement est en cours et devrait être disponible avant la clôture du projet. </w:t>
      </w:r>
    </w:p>
    <w:p w14:paraId="5E55360F" w14:textId="77777777" w:rsidR="008841AD" w:rsidRPr="00980BB8" w:rsidRDefault="008841AD" w:rsidP="000B0215">
      <w:pPr>
        <w:spacing w:line="276" w:lineRule="auto"/>
        <w:jc w:val="both"/>
        <w:rPr>
          <w:rFonts w:ascii="Arial Narrow" w:eastAsia="Myriad Pro" w:hAnsi="Arial Narrow" w:cstheme="minorHAnsi"/>
          <w:color w:val="000000"/>
          <w:lang w:val="fr-FR"/>
        </w:rPr>
      </w:pPr>
    </w:p>
    <w:p w14:paraId="26914EC6" w14:textId="77777777" w:rsidR="0095352E" w:rsidRDefault="0095352E" w:rsidP="000B0215">
      <w:pPr>
        <w:spacing w:line="276" w:lineRule="auto"/>
        <w:rPr>
          <w:rFonts w:ascii="Arial Narrow" w:eastAsia="Myriad Pro" w:hAnsi="Arial Narrow" w:cstheme="minorHAnsi"/>
          <w:b/>
          <w:bCs/>
          <w:color w:val="000000"/>
          <w:sz w:val="22"/>
          <w:szCs w:val="22"/>
          <w:lang w:val="fr-FR"/>
        </w:rPr>
      </w:pPr>
    </w:p>
    <w:p w14:paraId="06832EB9" w14:textId="77777777" w:rsidR="0095352E" w:rsidRDefault="0095352E" w:rsidP="000B0215">
      <w:pPr>
        <w:spacing w:line="276" w:lineRule="auto"/>
        <w:rPr>
          <w:rFonts w:ascii="Arial Narrow" w:eastAsia="Myriad Pro" w:hAnsi="Arial Narrow" w:cstheme="minorHAnsi"/>
          <w:b/>
          <w:bCs/>
          <w:color w:val="000000"/>
          <w:sz w:val="22"/>
          <w:szCs w:val="22"/>
          <w:lang w:val="fr-FR"/>
        </w:rPr>
      </w:pPr>
    </w:p>
    <w:p w14:paraId="4224D756" w14:textId="116A492F" w:rsidR="00551C7B" w:rsidRPr="00717F91" w:rsidRDefault="00032943" w:rsidP="00717F91">
      <w:pPr>
        <w:pStyle w:val="Lgende"/>
        <w:spacing w:after="0"/>
        <w:jc w:val="both"/>
        <w:rPr>
          <w:rFonts w:ascii="Arial Narrow" w:hAnsi="Arial Narrow"/>
          <w:b/>
          <w:bCs/>
          <w:i w:val="0"/>
          <w:iCs w:val="0"/>
          <w:sz w:val="22"/>
          <w:szCs w:val="22"/>
          <w:lang w:val="fr-FR"/>
        </w:rPr>
      </w:pPr>
      <w:bookmarkStart w:id="59" w:name="_Toc161584852"/>
      <w:r w:rsidRPr="00717F91">
        <w:rPr>
          <w:rFonts w:ascii="Arial Narrow" w:hAnsi="Arial Narrow"/>
          <w:b/>
          <w:bCs/>
          <w:i w:val="0"/>
          <w:iCs w:val="0"/>
          <w:sz w:val="22"/>
          <w:szCs w:val="22"/>
          <w:lang w:val="fr-FR"/>
        </w:rPr>
        <w:lastRenderedPageBreak/>
        <w:t xml:space="preserve">Tableau </w:t>
      </w:r>
      <w:r w:rsidRPr="00717F91">
        <w:rPr>
          <w:rFonts w:ascii="Arial Narrow" w:hAnsi="Arial Narrow"/>
          <w:b/>
          <w:bCs/>
          <w:i w:val="0"/>
          <w:iCs w:val="0"/>
          <w:sz w:val="22"/>
          <w:szCs w:val="22"/>
          <w:lang w:val="fr-FR"/>
        </w:rPr>
        <w:fldChar w:fldCharType="begin"/>
      </w:r>
      <w:r w:rsidRPr="00717F91">
        <w:rPr>
          <w:rFonts w:ascii="Arial Narrow" w:hAnsi="Arial Narrow"/>
          <w:b/>
          <w:bCs/>
          <w:i w:val="0"/>
          <w:iCs w:val="0"/>
          <w:sz w:val="22"/>
          <w:szCs w:val="22"/>
          <w:lang w:val="fr-FR"/>
        </w:rPr>
        <w:instrText xml:space="preserve"> SEQ Tableau \* ARABIC </w:instrText>
      </w:r>
      <w:r w:rsidRPr="00717F91">
        <w:rPr>
          <w:rFonts w:ascii="Arial Narrow" w:hAnsi="Arial Narrow"/>
          <w:b/>
          <w:bCs/>
          <w:i w:val="0"/>
          <w:iCs w:val="0"/>
          <w:sz w:val="22"/>
          <w:szCs w:val="22"/>
          <w:lang w:val="fr-FR"/>
        </w:rPr>
        <w:fldChar w:fldCharType="separate"/>
      </w:r>
      <w:r w:rsidRPr="00717F91">
        <w:rPr>
          <w:rFonts w:ascii="Arial Narrow" w:hAnsi="Arial Narrow"/>
          <w:b/>
          <w:bCs/>
          <w:i w:val="0"/>
          <w:iCs w:val="0"/>
          <w:sz w:val="22"/>
          <w:szCs w:val="22"/>
          <w:lang w:val="fr-FR"/>
        </w:rPr>
        <w:t>15</w:t>
      </w:r>
      <w:r w:rsidRPr="00717F91">
        <w:rPr>
          <w:rFonts w:ascii="Arial Narrow" w:hAnsi="Arial Narrow"/>
          <w:b/>
          <w:bCs/>
          <w:i w:val="0"/>
          <w:iCs w:val="0"/>
          <w:sz w:val="22"/>
          <w:szCs w:val="22"/>
          <w:lang w:val="fr-FR"/>
        </w:rPr>
        <w:fldChar w:fldCharType="end"/>
      </w:r>
      <w:r w:rsidRPr="00717F91">
        <w:rPr>
          <w:rFonts w:ascii="Arial Narrow" w:hAnsi="Arial Narrow"/>
          <w:b/>
          <w:bCs/>
          <w:i w:val="0"/>
          <w:iCs w:val="0"/>
          <w:sz w:val="22"/>
          <w:szCs w:val="22"/>
          <w:lang w:val="fr-FR"/>
        </w:rPr>
        <w:t xml:space="preserve">: </w:t>
      </w:r>
      <w:r w:rsidR="008841AD" w:rsidRPr="00717F91">
        <w:rPr>
          <w:rFonts w:ascii="Arial Narrow" w:hAnsi="Arial Narrow"/>
          <w:b/>
          <w:bCs/>
          <w:i w:val="0"/>
          <w:iCs w:val="0"/>
          <w:sz w:val="22"/>
          <w:szCs w:val="22"/>
          <w:lang w:val="fr-FR"/>
        </w:rPr>
        <w:t xml:space="preserve">Niveau de réalisation des indicateurs du produit </w:t>
      </w:r>
      <w:r w:rsidR="00515BE4" w:rsidRPr="00717F91">
        <w:rPr>
          <w:rFonts w:ascii="Arial Narrow" w:hAnsi="Arial Narrow"/>
          <w:b/>
          <w:bCs/>
          <w:i w:val="0"/>
          <w:iCs w:val="0"/>
          <w:sz w:val="22"/>
          <w:szCs w:val="22"/>
          <w:lang w:val="fr-FR"/>
        </w:rPr>
        <w:t>6</w:t>
      </w:r>
      <w:bookmarkEnd w:id="59"/>
    </w:p>
    <w:tbl>
      <w:tblPr>
        <w:tblW w:w="9067" w:type="dxa"/>
        <w:tblBorders>
          <w:top w:val="single" w:sz="4" w:space="0" w:color="auto"/>
        </w:tblBorders>
        <w:tblCellMar>
          <w:left w:w="70" w:type="dxa"/>
          <w:right w:w="70" w:type="dxa"/>
        </w:tblCellMar>
        <w:tblLook w:val="04A0" w:firstRow="1" w:lastRow="0" w:firstColumn="1" w:lastColumn="0" w:noHBand="0" w:noVBand="1"/>
      </w:tblPr>
      <w:tblGrid>
        <w:gridCol w:w="420"/>
        <w:gridCol w:w="2977"/>
        <w:gridCol w:w="569"/>
        <w:gridCol w:w="850"/>
        <w:gridCol w:w="566"/>
        <w:gridCol w:w="3685"/>
      </w:tblGrid>
      <w:tr w:rsidR="00097BAB" w:rsidRPr="00097BAB" w14:paraId="52C5E8D5" w14:textId="77777777" w:rsidTr="00693BE1">
        <w:trPr>
          <w:trHeight w:val="322"/>
        </w:trPr>
        <w:tc>
          <w:tcPr>
            <w:tcW w:w="420" w:type="dxa"/>
            <w:tcBorders>
              <w:bottom w:val="single" w:sz="4" w:space="0" w:color="auto"/>
            </w:tcBorders>
            <w:shd w:val="clear" w:color="000000" w:fill="B4C6E7"/>
            <w:noWrap/>
            <w:vAlign w:val="center"/>
            <w:hideMark/>
          </w:tcPr>
          <w:p w14:paraId="429501A4" w14:textId="77777777" w:rsidR="00097BAB" w:rsidRPr="00097BAB" w:rsidRDefault="00097BAB" w:rsidP="000B0215">
            <w:pPr>
              <w:spacing w:line="276" w:lineRule="auto"/>
              <w:jc w:val="center"/>
              <w:rPr>
                <w:rFonts w:ascii="Arial Narrow" w:hAnsi="Arial Narrow" w:cs="Calibri"/>
                <w:color w:val="000000"/>
                <w:sz w:val="20"/>
                <w:szCs w:val="20"/>
              </w:rPr>
            </w:pPr>
            <w:r w:rsidRPr="00097BAB">
              <w:rPr>
                <w:rFonts w:ascii="Arial Narrow" w:hAnsi="Arial Narrow" w:cs="Calibri"/>
                <w:color w:val="000000"/>
                <w:sz w:val="20"/>
                <w:szCs w:val="20"/>
              </w:rPr>
              <w:t>N0</w:t>
            </w:r>
          </w:p>
        </w:tc>
        <w:tc>
          <w:tcPr>
            <w:tcW w:w="2977" w:type="dxa"/>
            <w:tcBorders>
              <w:bottom w:val="single" w:sz="4" w:space="0" w:color="auto"/>
            </w:tcBorders>
            <w:shd w:val="clear" w:color="000000" w:fill="B4C6E7"/>
            <w:noWrap/>
            <w:vAlign w:val="center"/>
            <w:hideMark/>
          </w:tcPr>
          <w:p w14:paraId="696CB9C8" w14:textId="77777777" w:rsidR="00097BAB" w:rsidRPr="00097BAB" w:rsidRDefault="00097BAB" w:rsidP="000B0215">
            <w:pPr>
              <w:spacing w:line="276" w:lineRule="auto"/>
              <w:jc w:val="center"/>
              <w:rPr>
                <w:rFonts w:ascii="Arial Narrow" w:hAnsi="Arial Narrow" w:cs="Calibri"/>
                <w:color w:val="000000"/>
                <w:sz w:val="20"/>
                <w:szCs w:val="20"/>
              </w:rPr>
            </w:pPr>
            <w:r w:rsidRPr="00097BAB">
              <w:rPr>
                <w:rFonts w:ascii="Arial Narrow" w:hAnsi="Arial Narrow" w:cs="Calibri"/>
                <w:color w:val="000000"/>
                <w:sz w:val="20"/>
                <w:szCs w:val="20"/>
              </w:rPr>
              <w:t>Indicateur</w:t>
            </w:r>
          </w:p>
        </w:tc>
        <w:tc>
          <w:tcPr>
            <w:tcW w:w="569" w:type="dxa"/>
            <w:tcBorders>
              <w:bottom w:val="single" w:sz="4" w:space="0" w:color="auto"/>
            </w:tcBorders>
            <w:shd w:val="clear" w:color="000000" w:fill="B4C6E7"/>
            <w:noWrap/>
            <w:vAlign w:val="center"/>
            <w:hideMark/>
          </w:tcPr>
          <w:p w14:paraId="0B201942" w14:textId="77777777" w:rsidR="00097BAB" w:rsidRPr="00097BAB" w:rsidRDefault="00097BAB" w:rsidP="000B0215">
            <w:pPr>
              <w:spacing w:line="276" w:lineRule="auto"/>
              <w:jc w:val="center"/>
              <w:rPr>
                <w:rFonts w:ascii="Arial Narrow" w:hAnsi="Arial Narrow" w:cs="Calibri"/>
                <w:color w:val="000000"/>
                <w:sz w:val="20"/>
                <w:szCs w:val="20"/>
              </w:rPr>
            </w:pPr>
            <w:r w:rsidRPr="00097BAB">
              <w:rPr>
                <w:rFonts w:ascii="Arial Narrow" w:hAnsi="Arial Narrow" w:cs="Calibri"/>
                <w:color w:val="000000"/>
                <w:sz w:val="20"/>
                <w:szCs w:val="20"/>
              </w:rPr>
              <w:t>Prévu</w:t>
            </w:r>
          </w:p>
        </w:tc>
        <w:tc>
          <w:tcPr>
            <w:tcW w:w="850" w:type="dxa"/>
            <w:tcBorders>
              <w:bottom w:val="single" w:sz="4" w:space="0" w:color="auto"/>
            </w:tcBorders>
            <w:shd w:val="clear" w:color="000000" w:fill="B4C6E7"/>
            <w:noWrap/>
            <w:vAlign w:val="center"/>
            <w:hideMark/>
          </w:tcPr>
          <w:p w14:paraId="6975A628" w14:textId="77777777" w:rsidR="00097BAB" w:rsidRPr="00097BAB" w:rsidRDefault="00097BAB" w:rsidP="000B0215">
            <w:pPr>
              <w:spacing w:line="276" w:lineRule="auto"/>
              <w:jc w:val="center"/>
              <w:rPr>
                <w:rFonts w:ascii="Arial Narrow" w:hAnsi="Arial Narrow" w:cs="Calibri"/>
                <w:color w:val="000000"/>
                <w:sz w:val="20"/>
                <w:szCs w:val="20"/>
              </w:rPr>
            </w:pPr>
            <w:r w:rsidRPr="00097BAB">
              <w:rPr>
                <w:rFonts w:ascii="Arial Narrow" w:hAnsi="Arial Narrow" w:cs="Calibri"/>
                <w:color w:val="000000"/>
                <w:sz w:val="20"/>
                <w:szCs w:val="20"/>
              </w:rPr>
              <w:t>Réalisé</w:t>
            </w:r>
          </w:p>
        </w:tc>
        <w:tc>
          <w:tcPr>
            <w:tcW w:w="566" w:type="dxa"/>
            <w:tcBorders>
              <w:bottom w:val="single" w:sz="4" w:space="0" w:color="auto"/>
            </w:tcBorders>
            <w:shd w:val="clear" w:color="000000" w:fill="B4C6E7"/>
            <w:vAlign w:val="center"/>
            <w:hideMark/>
          </w:tcPr>
          <w:p w14:paraId="61743AAD" w14:textId="77777777" w:rsidR="00097BAB" w:rsidRPr="00097BAB" w:rsidRDefault="00097BAB" w:rsidP="000B0215">
            <w:pPr>
              <w:spacing w:line="276" w:lineRule="auto"/>
              <w:jc w:val="center"/>
              <w:rPr>
                <w:rFonts w:ascii="Arial Narrow" w:hAnsi="Arial Narrow" w:cs="Calibri"/>
                <w:color w:val="000000"/>
                <w:sz w:val="20"/>
                <w:szCs w:val="20"/>
              </w:rPr>
            </w:pPr>
            <w:r w:rsidRPr="00097BAB">
              <w:rPr>
                <w:rFonts w:ascii="Arial Narrow" w:hAnsi="Arial Narrow" w:cs="Calibri"/>
                <w:color w:val="000000"/>
                <w:sz w:val="20"/>
                <w:szCs w:val="20"/>
              </w:rPr>
              <w:t>Taux (%)</w:t>
            </w:r>
          </w:p>
        </w:tc>
        <w:tc>
          <w:tcPr>
            <w:tcW w:w="3685" w:type="dxa"/>
            <w:tcBorders>
              <w:bottom w:val="single" w:sz="4" w:space="0" w:color="auto"/>
            </w:tcBorders>
            <w:shd w:val="clear" w:color="000000" w:fill="B4C6E7"/>
            <w:noWrap/>
            <w:vAlign w:val="center"/>
            <w:hideMark/>
          </w:tcPr>
          <w:p w14:paraId="42FBD923" w14:textId="77777777" w:rsidR="00097BAB" w:rsidRPr="00097BAB" w:rsidRDefault="00097BAB" w:rsidP="000B0215">
            <w:pPr>
              <w:spacing w:line="276" w:lineRule="auto"/>
              <w:jc w:val="center"/>
              <w:rPr>
                <w:rFonts w:ascii="Arial Narrow" w:hAnsi="Arial Narrow" w:cs="Calibri"/>
                <w:color w:val="000000"/>
                <w:sz w:val="20"/>
                <w:szCs w:val="20"/>
              </w:rPr>
            </w:pPr>
            <w:r w:rsidRPr="00097BAB">
              <w:rPr>
                <w:rFonts w:ascii="Arial Narrow" w:hAnsi="Arial Narrow" w:cs="Calibri"/>
                <w:color w:val="000000"/>
                <w:sz w:val="20"/>
                <w:szCs w:val="20"/>
              </w:rPr>
              <w:t>Commentaire</w:t>
            </w:r>
          </w:p>
        </w:tc>
      </w:tr>
      <w:tr w:rsidR="00097BAB" w:rsidRPr="00097BAB" w14:paraId="44A2CDC5" w14:textId="77777777" w:rsidTr="00693BE1">
        <w:trPr>
          <w:trHeight w:val="473"/>
        </w:trPr>
        <w:tc>
          <w:tcPr>
            <w:tcW w:w="420" w:type="dxa"/>
            <w:tcBorders>
              <w:top w:val="single" w:sz="4" w:space="0" w:color="auto"/>
              <w:bottom w:val="single" w:sz="4" w:space="0" w:color="auto"/>
            </w:tcBorders>
            <w:shd w:val="clear" w:color="auto" w:fill="auto"/>
            <w:noWrap/>
            <w:vAlign w:val="center"/>
            <w:hideMark/>
          </w:tcPr>
          <w:p w14:paraId="0D821A69" w14:textId="77777777" w:rsidR="00097BAB" w:rsidRPr="00097BAB" w:rsidRDefault="00097BAB" w:rsidP="000B0215">
            <w:pPr>
              <w:spacing w:line="276" w:lineRule="auto"/>
              <w:jc w:val="center"/>
              <w:rPr>
                <w:rFonts w:ascii="Arial Narrow" w:hAnsi="Arial Narrow" w:cs="Calibri"/>
                <w:color w:val="000000"/>
                <w:sz w:val="20"/>
                <w:szCs w:val="20"/>
              </w:rPr>
            </w:pPr>
            <w:r w:rsidRPr="00097BAB">
              <w:rPr>
                <w:rFonts w:ascii="Arial Narrow" w:hAnsi="Arial Narrow" w:cs="Calibri"/>
                <w:color w:val="000000"/>
                <w:sz w:val="20"/>
                <w:szCs w:val="20"/>
              </w:rPr>
              <w:t>1</w:t>
            </w:r>
          </w:p>
        </w:tc>
        <w:tc>
          <w:tcPr>
            <w:tcW w:w="2977" w:type="dxa"/>
            <w:tcBorders>
              <w:top w:val="single" w:sz="4" w:space="0" w:color="auto"/>
              <w:bottom w:val="single" w:sz="4" w:space="0" w:color="auto"/>
            </w:tcBorders>
            <w:shd w:val="clear" w:color="auto" w:fill="auto"/>
            <w:vAlign w:val="center"/>
            <w:hideMark/>
          </w:tcPr>
          <w:p w14:paraId="533BD841" w14:textId="77777777" w:rsidR="00097BAB" w:rsidRPr="00097BAB" w:rsidRDefault="00097BAB" w:rsidP="000B0215">
            <w:pPr>
              <w:spacing w:line="276" w:lineRule="auto"/>
              <w:rPr>
                <w:rFonts w:ascii="Arial Narrow" w:hAnsi="Arial Narrow" w:cs="Calibri"/>
                <w:color w:val="000000"/>
                <w:sz w:val="20"/>
                <w:szCs w:val="20"/>
              </w:rPr>
            </w:pPr>
            <w:r w:rsidRPr="00097BAB">
              <w:rPr>
                <w:rFonts w:ascii="Arial Narrow" w:hAnsi="Arial Narrow" w:cs="Calibri"/>
                <w:color w:val="000000"/>
                <w:sz w:val="20"/>
                <w:szCs w:val="20"/>
              </w:rPr>
              <w:t xml:space="preserve">6.1. Nombre d’opportunités d’investissement identifiées </w:t>
            </w:r>
          </w:p>
        </w:tc>
        <w:tc>
          <w:tcPr>
            <w:tcW w:w="569" w:type="dxa"/>
            <w:tcBorders>
              <w:top w:val="single" w:sz="4" w:space="0" w:color="auto"/>
              <w:bottom w:val="single" w:sz="4" w:space="0" w:color="auto"/>
            </w:tcBorders>
            <w:shd w:val="clear" w:color="auto" w:fill="auto"/>
            <w:vAlign w:val="center"/>
            <w:hideMark/>
          </w:tcPr>
          <w:p w14:paraId="39E4129A" w14:textId="77777777" w:rsidR="00097BAB" w:rsidRPr="00097BAB" w:rsidRDefault="00097BAB" w:rsidP="000B0215">
            <w:pPr>
              <w:spacing w:line="276" w:lineRule="auto"/>
              <w:jc w:val="center"/>
              <w:rPr>
                <w:rFonts w:ascii="Arial Narrow" w:hAnsi="Arial Narrow" w:cs="Calibri"/>
                <w:color w:val="000000"/>
                <w:sz w:val="20"/>
                <w:szCs w:val="20"/>
              </w:rPr>
            </w:pPr>
            <w:r w:rsidRPr="00097BAB">
              <w:rPr>
                <w:rFonts w:ascii="Arial Narrow" w:hAnsi="Arial Narrow" w:cs="Calibri"/>
                <w:color w:val="000000"/>
                <w:sz w:val="20"/>
                <w:szCs w:val="20"/>
              </w:rPr>
              <w:t>10</w:t>
            </w:r>
          </w:p>
        </w:tc>
        <w:tc>
          <w:tcPr>
            <w:tcW w:w="850" w:type="dxa"/>
            <w:tcBorders>
              <w:top w:val="single" w:sz="4" w:space="0" w:color="auto"/>
              <w:bottom w:val="single" w:sz="4" w:space="0" w:color="auto"/>
            </w:tcBorders>
            <w:shd w:val="clear" w:color="auto" w:fill="auto"/>
            <w:vAlign w:val="center"/>
            <w:hideMark/>
          </w:tcPr>
          <w:p w14:paraId="7DAA6161" w14:textId="0858E580" w:rsidR="00097BAB" w:rsidRPr="00097BAB" w:rsidRDefault="00097BAB" w:rsidP="000B0215">
            <w:pPr>
              <w:spacing w:line="276" w:lineRule="auto"/>
              <w:jc w:val="center"/>
              <w:rPr>
                <w:rFonts w:ascii="Arial Narrow" w:hAnsi="Arial Narrow" w:cs="Calibri"/>
                <w:color w:val="000000"/>
                <w:sz w:val="20"/>
                <w:szCs w:val="20"/>
              </w:rPr>
            </w:pPr>
            <w:r>
              <w:rPr>
                <w:rFonts w:ascii="Arial Narrow" w:hAnsi="Arial Narrow" w:cs="Calibri"/>
                <w:color w:val="000000"/>
                <w:sz w:val="20"/>
                <w:szCs w:val="20"/>
                <w:lang w:val="en-US"/>
              </w:rPr>
              <w:t>0</w:t>
            </w:r>
            <w:r w:rsidRPr="00097BAB">
              <w:rPr>
                <w:rFonts w:ascii="Arial Narrow" w:hAnsi="Arial Narrow" w:cs="Calibri"/>
                <w:color w:val="000000"/>
                <w:sz w:val="20"/>
                <w:szCs w:val="20"/>
              </w:rPr>
              <w:t> </w:t>
            </w:r>
          </w:p>
        </w:tc>
        <w:tc>
          <w:tcPr>
            <w:tcW w:w="566" w:type="dxa"/>
            <w:tcBorders>
              <w:top w:val="single" w:sz="4" w:space="0" w:color="auto"/>
              <w:bottom w:val="single" w:sz="4" w:space="0" w:color="auto"/>
            </w:tcBorders>
            <w:shd w:val="clear" w:color="auto" w:fill="auto"/>
            <w:vAlign w:val="center"/>
            <w:hideMark/>
          </w:tcPr>
          <w:p w14:paraId="0C66B25D" w14:textId="55691C1E" w:rsidR="00097BAB" w:rsidRPr="00097BAB" w:rsidRDefault="00097BAB" w:rsidP="000B0215">
            <w:pPr>
              <w:spacing w:line="276" w:lineRule="auto"/>
              <w:jc w:val="center"/>
              <w:rPr>
                <w:rFonts w:ascii="Arial Narrow" w:hAnsi="Arial Narrow" w:cs="Calibri"/>
                <w:color w:val="000000"/>
                <w:sz w:val="20"/>
                <w:szCs w:val="20"/>
              </w:rPr>
            </w:pPr>
            <w:r>
              <w:rPr>
                <w:rFonts w:ascii="Arial Narrow" w:hAnsi="Arial Narrow" w:cs="Calibri"/>
                <w:color w:val="000000"/>
                <w:sz w:val="20"/>
                <w:szCs w:val="20"/>
                <w:lang w:val="en-US"/>
              </w:rPr>
              <w:t>0</w:t>
            </w:r>
            <w:r w:rsidRPr="00097BAB">
              <w:rPr>
                <w:rFonts w:ascii="Arial Narrow" w:hAnsi="Arial Narrow" w:cs="Calibri"/>
                <w:color w:val="000000"/>
                <w:sz w:val="20"/>
                <w:szCs w:val="20"/>
              </w:rPr>
              <w:t> </w:t>
            </w:r>
          </w:p>
        </w:tc>
        <w:tc>
          <w:tcPr>
            <w:tcW w:w="3685" w:type="dxa"/>
            <w:tcBorders>
              <w:top w:val="single" w:sz="4" w:space="0" w:color="auto"/>
              <w:bottom w:val="single" w:sz="4" w:space="0" w:color="auto"/>
            </w:tcBorders>
            <w:shd w:val="clear" w:color="auto" w:fill="auto"/>
            <w:vAlign w:val="bottom"/>
            <w:hideMark/>
          </w:tcPr>
          <w:p w14:paraId="5AD55175" w14:textId="77777777" w:rsidR="00097BAB" w:rsidRPr="00097BAB" w:rsidRDefault="00097BAB" w:rsidP="000B0215">
            <w:pPr>
              <w:spacing w:line="276" w:lineRule="auto"/>
              <w:rPr>
                <w:rFonts w:ascii="Arial Narrow" w:hAnsi="Arial Narrow" w:cs="Calibri"/>
                <w:color w:val="000000"/>
                <w:sz w:val="20"/>
                <w:szCs w:val="20"/>
              </w:rPr>
            </w:pPr>
            <w:r w:rsidRPr="00097BAB">
              <w:rPr>
                <w:rFonts w:ascii="Arial Narrow" w:hAnsi="Arial Narrow" w:cs="Calibri"/>
                <w:color w:val="000000"/>
                <w:sz w:val="20"/>
                <w:szCs w:val="20"/>
              </w:rPr>
              <w:t>Au moins deux opportunités d’investissement viables (en moyenne) identifiées par pays</w:t>
            </w:r>
          </w:p>
        </w:tc>
      </w:tr>
      <w:tr w:rsidR="00097BAB" w:rsidRPr="00097BAB" w14:paraId="5501081C" w14:textId="77777777" w:rsidTr="00693BE1">
        <w:trPr>
          <w:trHeight w:val="343"/>
        </w:trPr>
        <w:tc>
          <w:tcPr>
            <w:tcW w:w="420" w:type="dxa"/>
            <w:tcBorders>
              <w:top w:val="single" w:sz="4" w:space="0" w:color="auto"/>
              <w:bottom w:val="single" w:sz="4" w:space="0" w:color="auto"/>
            </w:tcBorders>
            <w:shd w:val="clear" w:color="auto" w:fill="auto"/>
            <w:noWrap/>
            <w:vAlign w:val="center"/>
            <w:hideMark/>
          </w:tcPr>
          <w:p w14:paraId="34BCD75C" w14:textId="77777777" w:rsidR="00097BAB" w:rsidRPr="00097BAB" w:rsidRDefault="00097BAB" w:rsidP="000B0215">
            <w:pPr>
              <w:spacing w:line="276" w:lineRule="auto"/>
              <w:jc w:val="center"/>
              <w:rPr>
                <w:rFonts w:ascii="Arial Narrow" w:hAnsi="Arial Narrow" w:cs="Calibri"/>
                <w:color w:val="000000"/>
                <w:sz w:val="20"/>
                <w:szCs w:val="20"/>
              </w:rPr>
            </w:pPr>
            <w:r w:rsidRPr="00097BAB">
              <w:rPr>
                <w:rFonts w:ascii="Arial Narrow" w:hAnsi="Arial Narrow" w:cs="Calibri"/>
                <w:color w:val="000000"/>
                <w:sz w:val="20"/>
                <w:szCs w:val="20"/>
              </w:rPr>
              <w:t>2</w:t>
            </w:r>
          </w:p>
        </w:tc>
        <w:tc>
          <w:tcPr>
            <w:tcW w:w="2977" w:type="dxa"/>
            <w:tcBorders>
              <w:top w:val="single" w:sz="4" w:space="0" w:color="auto"/>
              <w:bottom w:val="single" w:sz="4" w:space="0" w:color="auto"/>
            </w:tcBorders>
            <w:shd w:val="clear" w:color="auto" w:fill="auto"/>
            <w:vAlign w:val="center"/>
            <w:hideMark/>
          </w:tcPr>
          <w:p w14:paraId="4B9EA143" w14:textId="77777777" w:rsidR="00097BAB" w:rsidRPr="00097BAB" w:rsidRDefault="00097BAB" w:rsidP="000B0215">
            <w:pPr>
              <w:spacing w:line="276" w:lineRule="auto"/>
              <w:rPr>
                <w:rFonts w:ascii="Arial Narrow" w:hAnsi="Arial Narrow" w:cs="Calibri"/>
                <w:color w:val="000000"/>
                <w:sz w:val="20"/>
                <w:szCs w:val="20"/>
              </w:rPr>
            </w:pPr>
            <w:r w:rsidRPr="00097BAB">
              <w:rPr>
                <w:rFonts w:ascii="Arial Narrow" w:hAnsi="Arial Narrow" w:cs="Calibri"/>
                <w:color w:val="000000"/>
                <w:sz w:val="20"/>
                <w:szCs w:val="20"/>
              </w:rPr>
              <w:t>6.2. Nombre d’études de faisabilité effectuées</w:t>
            </w:r>
          </w:p>
        </w:tc>
        <w:tc>
          <w:tcPr>
            <w:tcW w:w="569" w:type="dxa"/>
            <w:tcBorders>
              <w:top w:val="single" w:sz="4" w:space="0" w:color="auto"/>
              <w:bottom w:val="single" w:sz="4" w:space="0" w:color="auto"/>
            </w:tcBorders>
            <w:shd w:val="clear" w:color="auto" w:fill="auto"/>
            <w:vAlign w:val="center"/>
            <w:hideMark/>
          </w:tcPr>
          <w:p w14:paraId="1F9D7410" w14:textId="77777777" w:rsidR="00097BAB" w:rsidRPr="00097BAB" w:rsidRDefault="00097BAB" w:rsidP="000B0215">
            <w:pPr>
              <w:spacing w:line="276" w:lineRule="auto"/>
              <w:jc w:val="center"/>
              <w:rPr>
                <w:rFonts w:ascii="Arial Narrow" w:hAnsi="Arial Narrow" w:cs="Calibri"/>
                <w:color w:val="000000"/>
                <w:sz w:val="20"/>
                <w:szCs w:val="20"/>
              </w:rPr>
            </w:pPr>
            <w:r w:rsidRPr="00097BAB">
              <w:rPr>
                <w:rFonts w:ascii="Arial Narrow" w:hAnsi="Arial Narrow" w:cs="Calibri"/>
                <w:color w:val="000000"/>
                <w:sz w:val="20"/>
                <w:szCs w:val="20"/>
              </w:rPr>
              <w:t>1</w:t>
            </w:r>
          </w:p>
        </w:tc>
        <w:tc>
          <w:tcPr>
            <w:tcW w:w="850" w:type="dxa"/>
            <w:tcBorders>
              <w:top w:val="single" w:sz="4" w:space="0" w:color="auto"/>
              <w:bottom w:val="single" w:sz="4" w:space="0" w:color="auto"/>
            </w:tcBorders>
            <w:shd w:val="clear" w:color="auto" w:fill="auto"/>
            <w:vAlign w:val="center"/>
            <w:hideMark/>
          </w:tcPr>
          <w:p w14:paraId="767A52CA" w14:textId="3C6882B7" w:rsidR="00097BAB" w:rsidRPr="00097BAB" w:rsidRDefault="00097BAB" w:rsidP="000B0215">
            <w:pPr>
              <w:spacing w:line="276" w:lineRule="auto"/>
              <w:jc w:val="center"/>
              <w:rPr>
                <w:rFonts w:ascii="Arial Narrow" w:hAnsi="Arial Narrow" w:cs="Calibri"/>
                <w:color w:val="000000"/>
                <w:sz w:val="20"/>
                <w:szCs w:val="20"/>
              </w:rPr>
            </w:pPr>
            <w:r>
              <w:rPr>
                <w:rFonts w:ascii="Arial Narrow" w:hAnsi="Arial Narrow" w:cs="Calibri"/>
                <w:color w:val="000000"/>
                <w:sz w:val="20"/>
                <w:szCs w:val="20"/>
                <w:lang w:val="en-US"/>
              </w:rPr>
              <w:t>0</w:t>
            </w:r>
            <w:r w:rsidRPr="00097BAB">
              <w:rPr>
                <w:rFonts w:ascii="Arial Narrow" w:hAnsi="Arial Narrow" w:cs="Calibri"/>
                <w:color w:val="000000"/>
                <w:sz w:val="20"/>
                <w:szCs w:val="20"/>
              </w:rPr>
              <w:t> </w:t>
            </w:r>
          </w:p>
        </w:tc>
        <w:tc>
          <w:tcPr>
            <w:tcW w:w="566" w:type="dxa"/>
            <w:tcBorders>
              <w:top w:val="single" w:sz="4" w:space="0" w:color="auto"/>
              <w:bottom w:val="single" w:sz="4" w:space="0" w:color="auto"/>
            </w:tcBorders>
            <w:shd w:val="clear" w:color="auto" w:fill="auto"/>
            <w:vAlign w:val="center"/>
            <w:hideMark/>
          </w:tcPr>
          <w:p w14:paraId="4DC70C70" w14:textId="77777777" w:rsidR="00097BAB" w:rsidRPr="00097BAB" w:rsidRDefault="00097BAB" w:rsidP="000B0215">
            <w:pPr>
              <w:spacing w:line="276" w:lineRule="auto"/>
              <w:jc w:val="center"/>
              <w:rPr>
                <w:rFonts w:ascii="Arial Narrow" w:hAnsi="Arial Narrow" w:cs="Calibri"/>
                <w:color w:val="000000"/>
                <w:sz w:val="20"/>
                <w:szCs w:val="20"/>
              </w:rPr>
            </w:pPr>
            <w:r w:rsidRPr="00097BAB">
              <w:rPr>
                <w:rFonts w:ascii="Arial Narrow" w:hAnsi="Arial Narrow" w:cs="Calibri"/>
                <w:color w:val="000000"/>
                <w:sz w:val="20"/>
                <w:szCs w:val="20"/>
              </w:rPr>
              <w:t>0</w:t>
            </w:r>
          </w:p>
        </w:tc>
        <w:tc>
          <w:tcPr>
            <w:tcW w:w="3685" w:type="dxa"/>
            <w:tcBorders>
              <w:top w:val="single" w:sz="4" w:space="0" w:color="auto"/>
              <w:bottom w:val="single" w:sz="4" w:space="0" w:color="auto"/>
            </w:tcBorders>
            <w:shd w:val="clear" w:color="auto" w:fill="auto"/>
            <w:vAlign w:val="bottom"/>
            <w:hideMark/>
          </w:tcPr>
          <w:p w14:paraId="683504AB" w14:textId="77777777" w:rsidR="00097BAB" w:rsidRPr="00097BAB" w:rsidRDefault="00097BAB" w:rsidP="000B0215">
            <w:pPr>
              <w:spacing w:line="276" w:lineRule="auto"/>
              <w:rPr>
                <w:rFonts w:ascii="Arial Narrow" w:hAnsi="Arial Narrow" w:cs="Calibri"/>
                <w:color w:val="000000"/>
                <w:sz w:val="20"/>
                <w:szCs w:val="20"/>
              </w:rPr>
            </w:pPr>
            <w:r w:rsidRPr="00097BAB">
              <w:rPr>
                <w:rFonts w:ascii="Arial Narrow" w:hAnsi="Arial Narrow" w:cs="Calibri"/>
                <w:color w:val="000000"/>
                <w:sz w:val="20"/>
                <w:szCs w:val="20"/>
              </w:rPr>
              <w:t>Une étude de préfaisabilité faite au niveau du bassin</w:t>
            </w:r>
          </w:p>
        </w:tc>
      </w:tr>
      <w:tr w:rsidR="00097BAB" w:rsidRPr="00097BAB" w14:paraId="551DAAF3" w14:textId="77777777" w:rsidTr="00693BE1">
        <w:trPr>
          <w:trHeight w:val="776"/>
        </w:trPr>
        <w:tc>
          <w:tcPr>
            <w:tcW w:w="420" w:type="dxa"/>
            <w:tcBorders>
              <w:top w:val="single" w:sz="4" w:space="0" w:color="auto"/>
              <w:bottom w:val="single" w:sz="4" w:space="0" w:color="auto"/>
            </w:tcBorders>
            <w:shd w:val="clear" w:color="auto" w:fill="auto"/>
            <w:noWrap/>
            <w:vAlign w:val="center"/>
            <w:hideMark/>
          </w:tcPr>
          <w:p w14:paraId="23A0FAE8" w14:textId="77777777" w:rsidR="00097BAB" w:rsidRPr="00097BAB" w:rsidRDefault="00097BAB" w:rsidP="000B0215">
            <w:pPr>
              <w:spacing w:line="276" w:lineRule="auto"/>
              <w:jc w:val="center"/>
              <w:rPr>
                <w:rFonts w:ascii="Arial Narrow" w:hAnsi="Arial Narrow" w:cs="Calibri"/>
                <w:color w:val="000000"/>
                <w:sz w:val="20"/>
                <w:szCs w:val="20"/>
              </w:rPr>
            </w:pPr>
            <w:r w:rsidRPr="00097BAB">
              <w:rPr>
                <w:rFonts w:ascii="Arial Narrow" w:hAnsi="Arial Narrow" w:cs="Calibri"/>
                <w:color w:val="000000"/>
                <w:sz w:val="20"/>
                <w:szCs w:val="20"/>
              </w:rPr>
              <w:t>3</w:t>
            </w:r>
          </w:p>
        </w:tc>
        <w:tc>
          <w:tcPr>
            <w:tcW w:w="2977" w:type="dxa"/>
            <w:tcBorders>
              <w:top w:val="single" w:sz="4" w:space="0" w:color="auto"/>
              <w:bottom w:val="single" w:sz="4" w:space="0" w:color="auto"/>
            </w:tcBorders>
            <w:shd w:val="clear" w:color="auto" w:fill="auto"/>
            <w:vAlign w:val="center"/>
            <w:hideMark/>
          </w:tcPr>
          <w:p w14:paraId="71C65CDC" w14:textId="77777777" w:rsidR="00097BAB" w:rsidRPr="00097BAB" w:rsidRDefault="00097BAB" w:rsidP="000B0215">
            <w:pPr>
              <w:spacing w:line="276" w:lineRule="auto"/>
              <w:rPr>
                <w:rFonts w:ascii="Arial Narrow" w:hAnsi="Arial Narrow" w:cs="Calibri"/>
                <w:color w:val="000000"/>
                <w:sz w:val="20"/>
                <w:szCs w:val="20"/>
              </w:rPr>
            </w:pPr>
            <w:r w:rsidRPr="00097BAB">
              <w:rPr>
                <w:rFonts w:ascii="Arial Narrow" w:hAnsi="Arial Narrow" w:cs="Calibri"/>
                <w:color w:val="000000"/>
                <w:sz w:val="20"/>
                <w:szCs w:val="20"/>
              </w:rPr>
              <w:t>6.3. Nombre d'investissements potentiels identifiés, avec sources éventuelles</w:t>
            </w:r>
          </w:p>
        </w:tc>
        <w:tc>
          <w:tcPr>
            <w:tcW w:w="569" w:type="dxa"/>
            <w:tcBorders>
              <w:top w:val="single" w:sz="4" w:space="0" w:color="auto"/>
              <w:bottom w:val="single" w:sz="4" w:space="0" w:color="auto"/>
            </w:tcBorders>
            <w:shd w:val="clear" w:color="auto" w:fill="auto"/>
            <w:vAlign w:val="center"/>
            <w:hideMark/>
          </w:tcPr>
          <w:p w14:paraId="61E5682B" w14:textId="76BB8010" w:rsidR="00097BAB" w:rsidRPr="00097BAB" w:rsidRDefault="004341E2" w:rsidP="000B0215">
            <w:pPr>
              <w:spacing w:line="276" w:lineRule="auto"/>
              <w:jc w:val="center"/>
              <w:rPr>
                <w:rFonts w:ascii="Arial Narrow" w:hAnsi="Arial Narrow" w:cs="Calibri"/>
                <w:color w:val="000000"/>
                <w:sz w:val="20"/>
                <w:szCs w:val="20"/>
                <w:lang w:val="en-US"/>
              </w:rPr>
            </w:pPr>
            <w:r>
              <w:rPr>
                <w:rFonts w:ascii="Arial Narrow" w:hAnsi="Arial Narrow" w:cs="Calibri"/>
                <w:color w:val="000000"/>
                <w:sz w:val="20"/>
                <w:szCs w:val="20"/>
                <w:lang w:val="en-US"/>
              </w:rPr>
              <w:t>NA</w:t>
            </w:r>
          </w:p>
        </w:tc>
        <w:tc>
          <w:tcPr>
            <w:tcW w:w="850" w:type="dxa"/>
            <w:tcBorders>
              <w:top w:val="single" w:sz="4" w:space="0" w:color="auto"/>
              <w:bottom w:val="single" w:sz="4" w:space="0" w:color="auto"/>
            </w:tcBorders>
            <w:shd w:val="clear" w:color="auto" w:fill="auto"/>
            <w:vAlign w:val="center"/>
            <w:hideMark/>
          </w:tcPr>
          <w:p w14:paraId="38DA2A64" w14:textId="122CE678" w:rsidR="00097BAB" w:rsidRPr="00097BAB" w:rsidRDefault="004341E2" w:rsidP="000B0215">
            <w:pPr>
              <w:spacing w:line="276" w:lineRule="auto"/>
              <w:jc w:val="center"/>
              <w:rPr>
                <w:rFonts w:ascii="Arial Narrow" w:hAnsi="Arial Narrow" w:cs="Calibri"/>
                <w:color w:val="000000"/>
                <w:sz w:val="20"/>
                <w:szCs w:val="20"/>
              </w:rPr>
            </w:pPr>
            <w:r>
              <w:rPr>
                <w:rFonts w:ascii="Arial Narrow" w:hAnsi="Arial Narrow" w:cs="Calibri"/>
                <w:color w:val="000000"/>
                <w:sz w:val="20"/>
                <w:szCs w:val="20"/>
                <w:lang w:val="en-US"/>
              </w:rPr>
              <w:t>NA</w:t>
            </w:r>
          </w:p>
        </w:tc>
        <w:tc>
          <w:tcPr>
            <w:tcW w:w="566" w:type="dxa"/>
            <w:tcBorders>
              <w:top w:val="single" w:sz="4" w:space="0" w:color="auto"/>
              <w:bottom w:val="single" w:sz="4" w:space="0" w:color="auto"/>
            </w:tcBorders>
            <w:shd w:val="clear" w:color="auto" w:fill="auto"/>
            <w:vAlign w:val="center"/>
            <w:hideMark/>
          </w:tcPr>
          <w:p w14:paraId="2498FFF8" w14:textId="0C1D24CA" w:rsidR="00097BAB" w:rsidRPr="00097BAB" w:rsidRDefault="004341E2" w:rsidP="000B0215">
            <w:pPr>
              <w:spacing w:line="276" w:lineRule="auto"/>
              <w:jc w:val="center"/>
              <w:rPr>
                <w:rFonts w:ascii="Arial Narrow" w:hAnsi="Arial Narrow" w:cs="Calibri"/>
                <w:color w:val="000000"/>
                <w:sz w:val="20"/>
                <w:szCs w:val="20"/>
                <w:lang w:val="en-US"/>
              </w:rPr>
            </w:pPr>
            <w:r>
              <w:rPr>
                <w:rFonts w:ascii="Arial Narrow" w:hAnsi="Arial Narrow" w:cs="Calibri"/>
                <w:color w:val="000000"/>
                <w:sz w:val="20"/>
                <w:szCs w:val="20"/>
                <w:lang w:val="en-US"/>
              </w:rPr>
              <w:t>NA</w:t>
            </w:r>
          </w:p>
        </w:tc>
        <w:tc>
          <w:tcPr>
            <w:tcW w:w="3685" w:type="dxa"/>
            <w:tcBorders>
              <w:top w:val="single" w:sz="4" w:space="0" w:color="auto"/>
              <w:bottom w:val="single" w:sz="4" w:space="0" w:color="auto"/>
            </w:tcBorders>
            <w:shd w:val="clear" w:color="auto" w:fill="auto"/>
            <w:vAlign w:val="center"/>
            <w:hideMark/>
          </w:tcPr>
          <w:p w14:paraId="1CA08511" w14:textId="77777777" w:rsidR="00097BAB" w:rsidRPr="00097BAB" w:rsidRDefault="00097BAB" w:rsidP="000B0215">
            <w:pPr>
              <w:spacing w:line="276" w:lineRule="auto"/>
              <w:rPr>
                <w:rFonts w:ascii="Arial Narrow" w:hAnsi="Arial Narrow" w:cs="Calibri"/>
                <w:color w:val="000000"/>
                <w:sz w:val="20"/>
                <w:szCs w:val="20"/>
              </w:rPr>
            </w:pPr>
            <w:r w:rsidRPr="00097BAB">
              <w:rPr>
                <w:rFonts w:ascii="Arial Narrow" w:hAnsi="Arial Narrow" w:cs="Calibri"/>
                <w:color w:val="000000"/>
                <w:sz w:val="20"/>
                <w:szCs w:val="20"/>
              </w:rPr>
              <w:t>Un pipeline de 100 M$ établi en lien avec les actions potentielles du PAS, avec des sources financières provisoires identifiées</w:t>
            </w:r>
          </w:p>
        </w:tc>
      </w:tr>
    </w:tbl>
    <w:p w14:paraId="3D6AC693" w14:textId="18663C04" w:rsidR="008841AD" w:rsidRPr="008A4650" w:rsidRDefault="008841AD" w:rsidP="000B0215">
      <w:pPr>
        <w:spacing w:line="276" w:lineRule="auto"/>
        <w:jc w:val="both"/>
        <w:rPr>
          <w:rFonts w:ascii="Arial Narrow" w:eastAsia="Myriad Pro" w:hAnsi="Arial Narrow" w:cstheme="minorHAnsi"/>
          <w:b/>
          <w:bCs/>
          <w:i/>
          <w:iCs/>
          <w:color w:val="000000"/>
          <w:sz w:val="20"/>
          <w:szCs w:val="20"/>
          <w:lang w:val="fr-FR"/>
        </w:rPr>
      </w:pPr>
      <w:r w:rsidRPr="008A4650">
        <w:rPr>
          <w:rFonts w:ascii="Arial Narrow" w:eastAsia="Myriad Pro" w:hAnsi="Arial Narrow" w:cstheme="minorHAnsi"/>
          <w:b/>
          <w:bCs/>
          <w:i/>
          <w:iCs/>
          <w:color w:val="000000"/>
          <w:sz w:val="20"/>
          <w:szCs w:val="20"/>
          <w:lang w:val="fr-FR"/>
        </w:rPr>
        <w:t xml:space="preserve">Sources : </w:t>
      </w:r>
      <w:r w:rsidR="00032943" w:rsidRPr="003E551D">
        <w:rPr>
          <w:rFonts w:ascii="Arial Narrow" w:eastAsia="Myriad Pro" w:hAnsi="Arial Narrow" w:cstheme="minorHAnsi"/>
          <w:b/>
          <w:bCs/>
          <w:i/>
          <w:iCs/>
          <w:color w:val="000000"/>
          <w:sz w:val="20"/>
          <w:szCs w:val="20"/>
          <w:lang w:val="fr-FR"/>
        </w:rPr>
        <w:t>Document de projet</w:t>
      </w:r>
      <w:r w:rsidR="00032943">
        <w:rPr>
          <w:rFonts w:ascii="Arial Narrow" w:eastAsia="Myriad Pro" w:hAnsi="Arial Narrow" w:cstheme="minorHAnsi"/>
          <w:b/>
          <w:bCs/>
          <w:i/>
          <w:iCs/>
          <w:color w:val="000000"/>
          <w:sz w:val="20"/>
          <w:szCs w:val="20"/>
          <w:lang w:val="fr-FR"/>
        </w:rPr>
        <w:t>/étude de base/</w:t>
      </w:r>
      <w:r w:rsidR="00032943" w:rsidRPr="00B77461">
        <w:rPr>
          <w:rFonts w:ascii="Arial Narrow" w:eastAsia="Myriad Pro" w:hAnsi="Arial Narrow" w:cstheme="minorHAnsi"/>
          <w:b/>
          <w:bCs/>
          <w:i/>
          <w:iCs/>
          <w:color w:val="000000"/>
          <w:sz w:val="20"/>
          <w:szCs w:val="20"/>
          <w:lang w:val="fr-FR"/>
        </w:rPr>
        <w:t>rapport d’activités UGP</w:t>
      </w:r>
    </w:p>
    <w:p w14:paraId="5F34CA66" w14:textId="3BA6673C" w:rsidR="00097BAB" w:rsidRDefault="00097BAB" w:rsidP="000B0215">
      <w:pPr>
        <w:spacing w:line="276" w:lineRule="auto"/>
        <w:rPr>
          <w:rFonts w:ascii="Arial Narrow" w:eastAsia="Myriad Pro" w:hAnsi="Arial Narrow" w:cstheme="minorHAnsi"/>
          <w:color w:val="000000"/>
        </w:rPr>
      </w:pPr>
    </w:p>
    <w:p w14:paraId="79D32BDB" w14:textId="61C3FA83" w:rsidR="00030036" w:rsidRDefault="00030036" w:rsidP="00693BE1">
      <w:pPr>
        <w:spacing w:line="276" w:lineRule="auto"/>
        <w:jc w:val="both"/>
        <w:rPr>
          <w:rFonts w:ascii="Arial Narrow" w:hAnsi="Arial Narrow" w:cs="Calibri"/>
          <w:color w:val="000000"/>
          <w:lang w:val="fr-FR"/>
        </w:rPr>
      </w:pPr>
      <w:r w:rsidRPr="007862AB">
        <w:rPr>
          <w:rFonts w:ascii="Arial Narrow" w:eastAsia="Myriad Pro" w:hAnsi="Arial Narrow" w:cstheme="minorHAnsi"/>
          <w:color w:val="000000"/>
          <w:lang w:val="fr-FR"/>
        </w:rPr>
        <w:t xml:space="preserve">A la lumière des analyses réalisées au niveau des différents produits, l’efficacité de </w:t>
      </w:r>
      <w:r w:rsidRPr="007862AB">
        <w:rPr>
          <w:rFonts w:ascii="Arial Narrow" w:hAnsi="Arial Narrow" w:cs="Calibri"/>
          <w:color w:val="000000"/>
          <w:lang w:val="fr-FR"/>
        </w:rPr>
        <w:t>la mise en œuvre du projet est jugée satisfaisant (MS).</w:t>
      </w:r>
    </w:p>
    <w:p w14:paraId="19691FEF" w14:textId="77777777" w:rsidR="00030036" w:rsidRPr="00030036" w:rsidRDefault="00030036" w:rsidP="000B0215">
      <w:pPr>
        <w:spacing w:line="276" w:lineRule="auto"/>
        <w:rPr>
          <w:rFonts w:ascii="Arial Narrow" w:eastAsia="Myriad Pro" w:hAnsi="Arial Narrow" w:cstheme="minorHAnsi"/>
          <w:color w:val="000000"/>
          <w:lang w:val="fr-FR"/>
        </w:rPr>
      </w:pPr>
    </w:p>
    <w:p w14:paraId="5D47BEBF" w14:textId="3057F589" w:rsidR="001E594E" w:rsidRPr="00F90230" w:rsidRDefault="00DC6341" w:rsidP="00F90230">
      <w:pPr>
        <w:pStyle w:val="Titre3"/>
        <w:rPr>
          <w:rFonts w:ascii="Arial Narrow" w:eastAsia="Myriad Pro" w:hAnsi="Arial Narrow"/>
          <w:lang w:val="fr-FR"/>
        </w:rPr>
      </w:pPr>
      <w:bookmarkStart w:id="60" w:name="_Toc161603930"/>
      <w:r w:rsidRPr="00F90230">
        <w:rPr>
          <w:rFonts w:ascii="Arial Narrow" w:eastAsia="Myriad Pro" w:hAnsi="Arial Narrow"/>
          <w:lang w:val="fr-FR"/>
        </w:rPr>
        <w:t xml:space="preserve">3.3.4 </w:t>
      </w:r>
      <w:r w:rsidR="001E594E" w:rsidRPr="00F90230">
        <w:rPr>
          <w:rFonts w:ascii="Arial Narrow" w:eastAsia="Myriad Pro" w:hAnsi="Arial Narrow"/>
          <w:lang w:val="fr-FR"/>
        </w:rPr>
        <w:t>Efficience</w:t>
      </w:r>
      <w:bookmarkEnd w:id="60"/>
      <w:r w:rsidR="001E594E" w:rsidRPr="00F90230">
        <w:rPr>
          <w:rFonts w:ascii="Arial Narrow" w:eastAsia="Myriad Pro" w:hAnsi="Arial Narrow"/>
          <w:lang w:val="fr-FR"/>
        </w:rPr>
        <w:t xml:space="preserve"> </w:t>
      </w:r>
    </w:p>
    <w:p w14:paraId="4E3B5150" w14:textId="72F0EC5B" w:rsidR="001167CE" w:rsidRPr="00EE6825" w:rsidRDefault="001167CE" w:rsidP="000B0215">
      <w:pPr>
        <w:spacing w:line="276" w:lineRule="auto"/>
        <w:jc w:val="both"/>
        <w:rPr>
          <w:rFonts w:ascii="Arial Narrow" w:hAnsi="Arial Narrow" w:cs="Calibri"/>
          <w:color w:val="000000"/>
        </w:rPr>
      </w:pPr>
    </w:p>
    <w:p w14:paraId="7BD8ED4D" w14:textId="71A413C5" w:rsidR="00C06F8E" w:rsidRPr="00EE6825" w:rsidRDefault="007D427A" w:rsidP="000B0215">
      <w:pPr>
        <w:spacing w:line="276" w:lineRule="auto"/>
        <w:jc w:val="both"/>
        <w:rPr>
          <w:rFonts w:ascii="Arial Narrow" w:hAnsi="Arial Narrow" w:cs="Calibri"/>
          <w:color w:val="000000"/>
          <w:lang w:val="fr-FR"/>
        </w:rPr>
      </w:pPr>
      <w:r w:rsidRPr="00EE6825">
        <w:rPr>
          <w:rFonts w:ascii="Arial Narrow" w:hAnsi="Arial Narrow" w:cs="Calibri"/>
          <w:color w:val="000000" w:themeColor="text1"/>
          <w:lang w:val="fr-FR"/>
        </w:rPr>
        <w:t xml:space="preserve">L’évolution du contexte socio-économique du projet </w:t>
      </w:r>
      <w:r w:rsidR="000A1B60" w:rsidRPr="00EE6825">
        <w:rPr>
          <w:rFonts w:ascii="Arial Narrow" w:hAnsi="Arial Narrow" w:cs="Calibri"/>
          <w:color w:val="000000" w:themeColor="text1"/>
          <w:lang w:val="fr-FR"/>
        </w:rPr>
        <w:t>entre le processus de formulation et l</w:t>
      </w:r>
      <w:r w:rsidRPr="00EE6825">
        <w:rPr>
          <w:rFonts w:ascii="Arial Narrow" w:hAnsi="Arial Narrow" w:cs="Calibri"/>
          <w:color w:val="000000" w:themeColor="text1"/>
          <w:lang w:val="fr-FR"/>
        </w:rPr>
        <w:t xml:space="preserve">a </w:t>
      </w:r>
      <w:r w:rsidR="000A1B60" w:rsidRPr="00EE6825">
        <w:rPr>
          <w:rFonts w:ascii="Arial Narrow" w:hAnsi="Arial Narrow" w:cs="Calibri"/>
          <w:color w:val="000000" w:themeColor="text1"/>
          <w:lang w:val="fr-FR"/>
        </w:rPr>
        <w:t xml:space="preserve">mise en œuvre a </w:t>
      </w:r>
      <w:r w:rsidRPr="00EE6825">
        <w:rPr>
          <w:rFonts w:ascii="Arial Narrow" w:hAnsi="Arial Narrow" w:cs="Calibri"/>
          <w:color w:val="000000" w:themeColor="text1"/>
          <w:lang w:val="fr-FR"/>
        </w:rPr>
        <w:t xml:space="preserve">fortement </w:t>
      </w:r>
      <w:r w:rsidR="000A1B60" w:rsidRPr="00EE6825">
        <w:rPr>
          <w:rFonts w:ascii="Arial Narrow" w:hAnsi="Arial Narrow" w:cs="Calibri"/>
          <w:color w:val="000000" w:themeColor="text1"/>
          <w:lang w:val="fr-FR"/>
        </w:rPr>
        <w:t>impacté</w:t>
      </w:r>
      <w:r w:rsidRPr="00EE6825">
        <w:rPr>
          <w:rFonts w:ascii="Arial Narrow" w:hAnsi="Arial Narrow" w:cs="Calibri"/>
          <w:color w:val="000000" w:themeColor="text1"/>
          <w:lang w:val="fr-FR"/>
        </w:rPr>
        <w:t xml:space="preserve"> les </w:t>
      </w:r>
      <w:r w:rsidR="000A1B60" w:rsidRPr="00EE6825">
        <w:rPr>
          <w:rFonts w:ascii="Arial Narrow" w:hAnsi="Arial Narrow" w:cs="Calibri"/>
          <w:color w:val="000000" w:themeColor="text1"/>
          <w:lang w:val="fr-FR"/>
        </w:rPr>
        <w:t xml:space="preserve">références de </w:t>
      </w:r>
      <w:r w:rsidRPr="00EE6825">
        <w:rPr>
          <w:rFonts w:ascii="Arial Narrow" w:hAnsi="Arial Narrow" w:cs="Calibri"/>
          <w:color w:val="000000" w:themeColor="text1"/>
          <w:lang w:val="fr-FR"/>
        </w:rPr>
        <w:t xml:space="preserve">prix sur lesquels les </w:t>
      </w:r>
      <w:r w:rsidR="00507F1C">
        <w:rPr>
          <w:rFonts w:ascii="Arial Narrow" w:hAnsi="Arial Narrow" w:cs="Calibri"/>
          <w:color w:val="000000" w:themeColor="text1"/>
          <w:lang w:val="fr-FR"/>
        </w:rPr>
        <w:t xml:space="preserve">coûts des </w:t>
      </w:r>
      <w:r w:rsidRPr="00EE6825">
        <w:rPr>
          <w:rFonts w:ascii="Arial Narrow" w:hAnsi="Arial Narrow" w:cs="Calibri"/>
          <w:color w:val="000000" w:themeColor="text1"/>
          <w:lang w:val="fr-FR"/>
        </w:rPr>
        <w:t xml:space="preserve">activités étaient indexées, toutes choses </w:t>
      </w:r>
      <w:r w:rsidR="000A1B60" w:rsidRPr="00EE6825">
        <w:rPr>
          <w:rFonts w:ascii="Arial Narrow" w:hAnsi="Arial Narrow" w:cs="Calibri"/>
          <w:color w:val="000000" w:themeColor="text1"/>
          <w:lang w:val="fr-FR"/>
        </w:rPr>
        <w:t>qui a occasionné</w:t>
      </w:r>
      <w:r w:rsidR="00507F1C">
        <w:rPr>
          <w:rFonts w:ascii="Arial Narrow" w:hAnsi="Arial Narrow" w:cs="Calibri"/>
          <w:color w:val="000000" w:themeColor="text1"/>
          <w:lang w:val="fr-FR"/>
        </w:rPr>
        <w:t>e</w:t>
      </w:r>
      <w:r w:rsidR="000A1B60" w:rsidRPr="00EE6825">
        <w:rPr>
          <w:rFonts w:ascii="Arial Narrow" w:hAnsi="Arial Narrow" w:cs="Calibri"/>
          <w:color w:val="000000" w:themeColor="text1"/>
          <w:lang w:val="fr-FR"/>
        </w:rPr>
        <w:t xml:space="preserve"> une certaine inadéquation des ressources disponibles et les besoins réels du projet </w:t>
      </w:r>
      <w:r w:rsidR="00507F1C">
        <w:rPr>
          <w:rFonts w:ascii="Arial Narrow" w:hAnsi="Arial Narrow" w:cs="Calibri"/>
          <w:color w:val="000000" w:themeColor="text1"/>
          <w:lang w:val="fr-FR"/>
        </w:rPr>
        <w:t>conformément aux</w:t>
      </w:r>
      <w:r w:rsidR="000A1B60" w:rsidRPr="00EE6825">
        <w:rPr>
          <w:rFonts w:ascii="Arial Narrow" w:hAnsi="Arial Narrow" w:cs="Calibri"/>
          <w:color w:val="000000" w:themeColor="text1"/>
          <w:lang w:val="fr-FR"/>
        </w:rPr>
        <w:t xml:space="preserve"> objectifs d’intrants et d’extrants</w:t>
      </w:r>
      <w:r w:rsidRPr="00EE6825">
        <w:rPr>
          <w:rFonts w:ascii="Arial Narrow" w:hAnsi="Arial Narrow" w:cs="Calibri"/>
          <w:color w:val="000000" w:themeColor="text1"/>
          <w:lang w:val="fr-FR"/>
        </w:rPr>
        <w:t xml:space="preserve">. </w:t>
      </w:r>
      <w:r w:rsidR="000A1B60" w:rsidRPr="00EE6825">
        <w:rPr>
          <w:rFonts w:ascii="Arial Narrow" w:hAnsi="Arial Narrow" w:cs="Calibri"/>
          <w:color w:val="000000" w:themeColor="text1"/>
          <w:lang w:val="fr-FR"/>
        </w:rPr>
        <w:t xml:space="preserve">La pandémie de la COVID 19 et la guerre en Ukraine </w:t>
      </w:r>
      <w:r w:rsidR="00A0497F">
        <w:rPr>
          <w:rFonts w:ascii="Arial Narrow" w:hAnsi="Arial Narrow" w:cs="Calibri"/>
          <w:color w:val="000000" w:themeColor="text1"/>
          <w:lang w:val="fr-FR"/>
        </w:rPr>
        <w:t xml:space="preserve">intervenues en début et </w:t>
      </w:r>
      <w:r w:rsidR="000A1B60" w:rsidRPr="00EE6825">
        <w:rPr>
          <w:rFonts w:ascii="Arial Narrow" w:hAnsi="Arial Narrow" w:cs="Calibri"/>
          <w:color w:val="000000" w:themeColor="text1"/>
          <w:lang w:val="fr-FR"/>
        </w:rPr>
        <w:t xml:space="preserve">en cours de mise en œuvre </w:t>
      </w:r>
      <w:r w:rsidR="00A0497F">
        <w:rPr>
          <w:rFonts w:ascii="Arial Narrow" w:hAnsi="Arial Narrow" w:cs="Calibri"/>
          <w:color w:val="000000" w:themeColor="text1"/>
          <w:lang w:val="fr-FR"/>
        </w:rPr>
        <w:t xml:space="preserve">du projet </w:t>
      </w:r>
      <w:r w:rsidR="000A1B60" w:rsidRPr="00EE6825">
        <w:rPr>
          <w:rFonts w:ascii="Arial Narrow" w:hAnsi="Arial Narrow" w:cs="Calibri"/>
          <w:color w:val="000000" w:themeColor="text1"/>
          <w:lang w:val="fr-FR"/>
        </w:rPr>
        <w:t xml:space="preserve">ont </w:t>
      </w:r>
      <w:r w:rsidR="00507F1C">
        <w:rPr>
          <w:rFonts w:ascii="Arial Narrow" w:hAnsi="Arial Narrow" w:cs="Calibri"/>
          <w:color w:val="000000" w:themeColor="text1"/>
          <w:lang w:val="fr-FR"/>
        </w:rPr>
        <w:t>été des facteurs majeurs qui ont</w:t>
      </w:r>
      <w:r w:rsidR="000A1B60" w:rsidRPr="00EE6825">
        <w:rPr>
          <w:rFonts w:ascii="Arial Narrow" w:hAnsi="Arial Narrow" w:cs="Calibri"/>
          <w:color w:val="000000" w:themeColor="text1"/>
          <w:lang w:val="fr-FR"/>
        </w:rPr>
        <w:t xml:space="preserve"> contribué</w:t>
      </w:r>
      <w:r w:rsidR="00507F1C">
        <w:rPr>
          <w:rFonts w:ascii="Arial Narrow" w:hAnsi="Arial Narrow" w:cs="Calibri"/>
          <w:color w:val="000000" w:themeColor="text1"/>
          <w:lang w:val="fr-FR"/>
        </w:rPr>
        <w:t>s</w:t>
      </w:r>
      <w:r w:rsidR="000A1B60" w:rsidRPr="00EE6825">
        <w:rPr>
          <w:rFonts w:ascii="Arial Narrow" w:hAnsi="Arial Narrow" w:cs="Calibri"/>
          <w:color w:val="000000" w:themeColor="text1"/>
          <w:lang w:val="fr-FR"/>
        </w:rPr>
        <w:t xml:space="preserve"> à accroitre le déséquilibre entre les disponibilités et les besoins financiers. </w:t>
      </w:r>
      <w:r w:rsidR="00A0497F">
        <w:rPr>
          <w:rFonts w:ascii="Arial Narrow" w:hAnsi="Arial Narrow" w:cs="Calibri"/>
          <w:color w:val="000000" w:themeColor="text1"/>
          <w:lang w:val="fr-FR"/>
        </w:rPr>
        <w:t>L’absence d’un travail de révision des coûts et de réajustement des objectifs et résultats a été une occasion manquée</w:t>
      </w:r>
      <w:r w:rsidR="00507F1C">
        <w:rPr>
          <w:rFonts w:ascii="Arial Narrow" w:hAnsi="Arial Narrow" w:cs="Calibri"/>
          <w:color w:val="000000" w:themeColor="text1"/>
          <w:lang w:val="fr-FR"/>
        </w:rPr>
        <w:t xml:space="preserve">, ce qui amené </w:t>
      </w:r>
      <w:r w:rsidR="00446F3D" w:rsidRPr="00507F1C">
        <w:rPr>
          <w:rFonts w:ascii="Arial Narrow" w:hAnsi="Arial Narrow" w:cs="Calibri"/>
          <w:color w:val="000000" w:themeColor="text1"/>
          <w:lang w:val="fr-FR"/>
        </w:rPr>
        <w:t xml:space="preserve">le projet </w:t>
      </w:r>
      <w:r w:rsidR="00507F1C" w:rsidRPr="00507F1C">
        <w:rPr>
          <w:rFonts w:ascii="Arial Narrow" w:hAnsi="Arial Narrow" w:cs="Calibri"/>
          <w:color w:val="000000" w:themeColor="text1"/>
          <w:lang w:val="fr-FR"/>
        </w:rPr>
        <w:t>à</w:t>
      </w:r>
      <w:r w:rsidR="00446F3D" w:rsidRPr="00507F1C">
        <w:rPr>
          <w:rFonts w:ascii="Arial Narrow" w:hAnsi="Arial Narrow" w:cs="Calibri"/>
          <w:color w:val="000000" w:themeColor="text1"/>
          <w:lang w:val="fr-FR"/>
        </w:rPr>
        <w:t xml:space="preserve"> </w:t>
      </w:r>
      <w:r w:rsidR="00507F1C">
        <w:rPr>
          <w:rFonts w:ascii="Arial Narrow" w:hAnsi="Arial Narrow" w:cs="Calibri"/>
          <w:color w:val="000000" w:themeColor="text1"/>
          <w:lang w:val="fr-FR"/>
        </w:rPr>
        <w:t xml:space="preserve">procéder </w:t>
      </w:r>
      <w:r w:rsidR="00446F3D" w:rsidRPr="00507F1C">
        <w:rPr>
          <w:rFonts w:ascii="Arial Narrow" w:hAnsi="Arial Narrow" w:cs="Calibri"/>
          <w:color w:val="000000" w:themeColor="text1"/>
          <w:lang w:val="fr-FR"/>
        </w:rPr>
        <w:t xml:space="preserve">à </w:t>
      </w:r>
      <w:r w:rsidR="00C841BD" w:rsidRPr="00507F1C">
        <w:rPr>
          <w:rFonts w:ascii="Arial Narrow" w:hAnsi="Arial Narrow" w:cs="Calibri"/>
          <w:color w:val="000000" w:themeColor="text1"/>
          <w:lang w:val="fr-FR"/>
        </w:rPr>
        <w:t>plusieur</w:t>
      </w:r>
      <w:r w:rsidR="00446F3D" w:rsidRPr="00507F1C">
        <w:rPr>
          <w:rFonts w:ascii="Arial Narrow" w:hAnsi="Arial Narrow" w:cs="Calibri"/>
          <w:color w:val="000000" w:themeColor="text1"/>
          <w:lang w:val="fr-FR"/>
        </w:rPr>
        <w:t>s réallocations budgétaires.</w:t>
      </w:r>
    </w:p>
    <w:p w14:paraId="27BF8F97" w14:textId="4A4D9023" w:rsidR="007D427A" w:rsidRDefault="007D427A" w:rsidP="000B0215">
      <w:pPr>
        <w:spacing w:line="276" w:lineRule="auto"/>
        <w:rPr>
          <w:rFonts w:ascii="Arial Narrow" w:hAnsi="Arial Narrow" w:cs="Calibri"/>
          <w:color w:val="000000"/>
          <w:sz w:val="22"/>
          <w:szCs w:val="22"/>
        </w:rPr>
      </w:pPr>
    </w:p>
    <w:p w14:paraId="50CFCC56" w14:textId="7DD6FC9F" w:rsidR="001475EA" w:rsidRPr="00BF5570" w:rsidRDefault="00507F1C" w:rsidP="000B0215">
      <w:pPr>
        <w:spacing w:line="276" w:lineRule="auto"/>
        <w:jc w:val="both"/>
        <w:rPr>
          <w:rFonts w:ascii="Arial Narrow" w:hAnsi="Arial Narrow" w:cs="Calibri"/>
          <w:color w:val="000000"/>
          <w:lang w:val="fr-FR"/>
        </w:rPr>
      </w:pPr>
      <w:r w:rsidRPr="00BF5570">
        <w:rPr>
          <w:rFonts w:ascii="Arial Narrow" w:hAnsi="Arial Narrow" w:cs="Calibri"/>
          <w:color w:val="000000"/>
          <w:lang w:val="fr-FR"/>
        </w:rPr>
        <w:t>L</w:t>
      </w:r>
      <w:r w:rsidR="00B31981" w:rsidRPr="00BF5570">
        <w:rPr>
          <w:rFonts w:ascii="Arial Narrow" w:hAnsi="Arial Narrow" w:cs="Calibri"/>
          <w:color w:val="000000"/>
        </w:rPr>
        <w:t xml:space="preserve">'allocation des ressources </w:t>
      </w:r>
      <w:r w:rsidR="004B59D6" w:rsidRPr="00BF5570">
        <w:rPr>
          <w:rFonts w:ascii="Arial Narrow" w:hAnsi="Arial Narrow" w:cs="Calibri"/>
          <w:color w:val="000000"/>
          <w:lang w:val="fr-FR"/>
        </w:rPr>
        <w:t xml:space="preserve">a rencontré plusieurs difficultés qui ont dans une certaine mesure affectée la mise en œuvre des activités du projet. </w:t>
      </w:r>
      <w:r w:rsidR="004B59D6" w:rsidRPr="00030036">
        <w:rPr>
          <w:rFonts w:ascii="Arial Narrow" w:hAnsi="Arial Narrow"/>
          <w:lang w:val="fr-FR"/>
        </w:rPr>
        <w:t>Le premier déboursement des fonds est intervenu trois (03) mois plus tard après le démarrage effectif du projet, soit en Janvier 2020.</w:t>
      </w:r>
      <w:r w:rsidR="004B59D6" w:rsidRPr="00BF5570">
        <w:rPr>
          <w:rFonts w:ascii="Arial Narrow" w:hAnsi="Arial Narrow"/>
          <w:lang w:val="fr-FR"/>
        </w:rPr>
        <w:t xml:space="preserve"> </w:t>
      </w:r>
      <w:r w:rsidR="00030036">
        <w:rPr>
          <w:rFonts w:ascii="Arial Narrow" w:hAnsi="Arial Narrow"/>
          <w:lang w:val="fr-FR"/>
        </w:rPr>
        <w:t xml:space="preserve">Tout au long de la mise en œuvre du projet, les organisations locales de mise en œuvre ont été régulièrement confrontées à des retards récurrents de décaissements qui ont fortement impactées dans certains cas la qualité et le volume de leur intervention. </w:t>
      </w:r>
      <w:r w:rsidR="004B59D6" w:rsidRPr="00BF5570">
        <w:rPr>
          <w:rFonts w:ascii="Arial Narrow" w:hAnsi="Arial Narrow"/>
          <w:lang w:val="fr-FR"/>
        </w:rPr>
        <w:t>En 2023, le passage du système d’achat et de paiement du PNUD de Atlas à Quantun et les retards de basculement qui s’en sont suivi</w:t>
      </w:r>
      <w:r w:rsidR="0095352E">
        <w:rPr>
          <w:rFonts w:ascii="Arial Narrow" w:hAnsi="Arial Narrow"/>
          <w:lang w:val="fr-FR"/>
        </w:rPr>
        <w:t>s</w:t>
      </w:r>
      <w:r w:rsidR="004B59D6" w:rsidRPr="00BF5570">
        <w:rPr>
          <w:rFonts w:ascii="Arial Narrow" w:hAnsi="Arial Narrow"/>
          <w:lang w:val="fr-FR"/>
        </w:rPr>
        <w:t xml:space="preserve"> ont fortement affecté la mise en œuvre des activités. Néanmoins, </w:t>
      </w:r>
      <w:r w:rsidR="00206BF7" w:rsidRPr="00BF5570">
        <w:rPr>
          <w:rFonts w:ascii="Arial Narrow" w:hAnsi="Arial Narrow" w:cs="Calibri"/>
          <w:color w:val="000000"/>
        </w:rPr>
        <w:t>les ressources financières et humaines ont fait l'objet d'une utilisation efficace et économique, ainsi que d'une allocation stratégique (fonds, ressources humaines, temps, expertise, etc.)</w:t>
      </w:r>
      <w:r w:rsidR="001475EA" w:rsidRPr="00BF5570">
        <w:rPr>
          <w:rFonts w:ascii="Arial Narrow" w:hAnsi="Arial Narrow" w:cs="Calibri"/>
          <w:color w:val="000000"/>
          <w:lang w:val="fr-FR"/>
        </w:rPr>
        <w:t>, nonobstant les observations régulièrement formulées</w:t>
      </w:r>
      <w:r w:rsidR="00206BF7" w:rsidRPr="00BF5570">
        <w:rPr>
          <w:rFonts w:ascii="Arial Narrow" w:hAnsi="Arial Narrow" w:cs="Calibri"/>
          <w:color w:val="000000"/>
        </w:rPr>
        <w:t xml:space="preserve"> </w:t>
      </w:r>
      <w:r w:rsidR="001475EA" w:rsidRPr="00BF5570">
        <w:rPr>
          <w:rFonts w:ascii="Arial Narrow" w:hAnsi="Arial Narrow" w:cs="Calibri"/>
          <w:color w:val="000000"/>
          <w:lang w:val="fr-FR"/>
        </w:rPr>
        <w:t xml:space="preserve">dans le cadre des audits annuels. Avec les mêmes ressources et dans un contexte de volatilité des prix, le projet est parvenu à réaliser l’essentiel des produits attendus, preuve d’un bon rapport coût-efficacité. </w:t>
      </w:r>
      <w:r w:rsidR="00C6289D" w:rsidRPr="00BF5570">
        <w:rPr>
          <w:rFonts w:ascii="Arial Narrow" w:hAnsi="Arial Narrow" w:cs="Calibri"/>
          <w:color w:val="000000"/>
          <w:lang w:val="fr-FR"/>
        </w:rPr>
        <w:t xml:space="preserve">Dans plusieurs cas, les résultats escomptés ont même été dépassés. </w:t>
      </w:r>
      <w:r w:rsidR="001475EA" w:rsidRPr="00BF5570">
        <w:rPr>
          <w:rFonts w:ascii="Arial Narrow" w:hAnsi="Arial Narrow" w:cs="Calibri"/>
          <w:color w:val="000000"/>
          <w:lang w:val="fr-FR"/>
        </w:rPr>
        <w:t xml:space="preserve">Le maintien d’une </w:t>
      </w:r>
      <w:r w:rsidR="00D15B1D" w:rsidRPr="00BF5570">
        <w:rPr>
          <w:rFonts w:ascii="Arial Narrow" w:hAnsi="Arial Narrow" w:cs="Calibri"/>
          <w:color w:val="000000"/>
          <w:lang w:val="fr-FR"/>
        </w:rPr>
        <w:t xml:space="preserve">équipe de mise en œuvre réduite, </w:t>
      </w:r>
      <w:r w:rsidR="001475EA" w:rsidRPr="00BF5570">
        <w:rPr>
          <w:rFonts w:ascii="Arial Narrow" w:hAnsi="Arial Narrow" w:cs="Calibri"/>
          <w:color w:val="000000"/>
          <w:lang w:val="fr-FR"/>
        </w:rPr>
        <w:t>l’</w:t>
      </w:r>
      <w:r w:rsidR="00D15B1D" w:rsidRPr="00BF5570">
        <w:rPr>
          <w:rFonts w:ascii="Arial Narrow" w:hAnsi="Arial Narrow" w:cs="Calibri"/>
          <w:color w:val="000000"/>
          <w:lang w:val="fr-FR"/>
        </w:rPr>
        <w:t xml:space="preserve">utilisation des TIC dans la conduite de plusieurs activités </w:t>
      </w:r>
      <w:r w:rsidR="001475EA" w:rsidRPr="00BF5570">
        <w:rPr>
          <w:rFonts w:ascii="Arial Narrow" w:hAnsi="Arial Narrow" w:cs="Calibri"/>
          <w:color w:val="000000"/>
          <w:lang w:val="fr-FR"/>
        </w:rPr>
        <w:t xml:space="preserve">(réunions de COPIL, formation…) </w:t>
      </w:r>
      <w:r w:rsidR="00D15B1D" w:rsidRPr="00BF5570">
        <w:rPr>
          <w:rFonts w:ascii="Arial Narrow" w:hAnsi="Arial Narrow" w:cs="Calibri"/>
          <w:color w:val="000000"/>
          <w:lang w:val="fr-FR"/>
        </w:rPr>
        <w:t>permettant de réduire les coûts</w:t>
      </w:r>
      <w:r w:rsidR="001475EA" w:rsidRPr="00BF5570">
        <w:rPr>
          <w:rFonts w:ascii="Arial Narrow" w:hAnsi="Arial Narrow" w:cs="Calibri"/>
          <w:color w:val="000000"/>
          <w:lang w:val="fr-FR"/>
        </w:rPr>
        <w:t xml:space="preserve"> de déplacement et les perdiems des participants</w:t>
      </w:r>
      <w:r w:rsidR="00D15B1D" w:rsidRPr="00BF5570">
        <w:rPr>
          <w:rFonts w:ascii="Arial Narrow" w:hAnsi="Arial Narrow" w:cs="Calibri"/>
          <w:color w:val="000000"/>
          <w:lang w:val="fr-FR"/>
        </w:rPr>
        <w:t xml:space="preserve">, </w:t>
      </w:r>
      <w:r w:rsidR="001475EA" w:rsidRPr="00BF5570">
        <w:rPr>
          <w:rFonts w:ascii="Arial Narrow" w:hAnsi="Arial Narrow" w:cs="Calibri"/>
          <w:color w:val="000000"/>
          <w:lang w:val="fr-FR"/>
        </w:rPr>
        <w:t>l’</w:t>
      </w:r>
      <w:r w:rsidR="00D15B1D" w:rsidRPr="00BF5570">
        <w:rPr>
          <w:rFonts w:ascii="Arial Narrow" w:hAnsi="Arial Narrow" w:cs="Calibri"/>
          <w:color w:val="000000"/>
          <w:lang w:val="fr-FR"/>
        </w:rPr>
        <w:t>utilisation de l’expertise locale</w:t>
      </w:r>
      <w:r w:rsidR="001475EA" w:rsidRPr="00BF5570">
        <w:rPr>
          <w:rFonts w:ascii="Arial Narrow" w:hAnsi="Arial Narrow" w:cs="Calibri"/>
          <w:color w:val="000000"/>
          <w:lang w:val="fr-FR"/>
        </w:rPr>
        <w:t xml:space="preserve"> (</w:t>
      </w:r>
      <w:r w:rsidR="00D15B1D" w:rsidRPr="00BF5570">
        <w:rPr>
          <w:rFonts w:ascii="Arial Narrow" w:hAnsi="Arial Narrow" w:cs="Calibri"/>
          <w:color w:val="000000"/>
          <w:lang w:val="fr-FR"/>
        </w:rPr>
        <w:t>consultants-ONG locales</w:t>
      </w:r>
      <w:r w:rsidR="00206BF7" w:rsidRPr="00BF5570">
        <w:rPr>
          <w:rFonts w:ascii="Arial Narrow" w:hAnsi="Arial Narrow" w:cs="Calibri"/>
          <w:color w:val="000000"/>
        </w:rPr>
        <w:t xml:space="preserve"> </w:t>
      </w:r>
      <w:r w:rsidR="00D15B1D" w:rsidRPr="00BF5570">
        <w:rPr>
          <w:rFonts w:ascii="Arial Narrow" w:hAnsi="Arial Narrow" w:cs="Calibri"/>
          <w:color w:val="000000"/>
          <w:lang w:val="fr-FR"/>
        </w:rPr>
        <w:t>…)</w:t>
      </w:r>
      <w:r w:rsidR="00206BF7" w:rsidRPr="00BF5570">
        <w:rPr>
          <w:rFonts w:ascii="Arial Narrow" w:hAnsi="Arial Narrow" w:cs="Calibri"/>
          <w:color w:val="000000"/>
        </w:rPr>
        <w:t xml:space="preserve"> </w:t>
      </w:r>
      <w:r w:rsidR="001475EA" w:rsidRPr="00BF5570">
        <w:rPr>
          <w:rFonts w:ascii="Arial Narrow" w:hAnsi="Arial Narrow" w:cs="Calibri"/>
          <w:color w:val="000000"/>
          <w:lang w:val="fr-FR"/>
        </w:rPr>
        <w:t xml:space="preserve">sont autant de stratégies qui ont permis de réaliser des économies sans compromettre la qualité des produits et de faire efficacement face à l’évolution des coûts. </w:t>
      </w:r>
      <w:r w:rsidR="00C6289D" w:rsidRPr="00BF5570">
        <w:rPr>
          <w:rFonts w:ascii="Arial Narrow" w:hAnsi="Arial Narrow" w:cs="Calibri"/>
          <w:color w:val="000000"/>
          <w:lang w:val="fr-FR"/>
        </w:rPr>
        <w:t xml:space="preserve">Aussi, </w:t>
      </w:r>
      <w:r w:rsidR="00802699" w:rsidRPr="00BF5570">
        <w:rPr>
          <w:rFonts w:ascii="Arial Narrow" w:hAnsi="Arial Narrow" w:cs="Calibri"/>
          <w:color w:val="000000"/>
          <w:lang w:val="fr-FR"/>
        </w:rPr>
        <w:t>la stratégie d’appel à candidature pour le recrutement des ONG de mise en œuvre des micro-projets communautaires, la conduite de micro évaluation des organisations partenaires afin de s’assurer de leur capacité à gérer des fonds avant toute contractualisation, ainsi que le renforcement de</w:t>
      </w:r>
      <w:r w:rsidR="0095352E">
        <w:rPr>
          <w:rFonts w:ascii="Arial Narrow" w:hAnsi="Arial Narrow" w:cs="Calibri"/>
          <w:color w:val="000000"/>
          <w:lang w:val="fr-FR"/>
        </w:rPr>
        <w:t xml:space="preserve"> leur</w:t>
      </w:r>
      <w:r w:rsidR="00802699" w:rsidRPr="00BF5570">
        <w:rPr>
          <w:rFonts w:ascii="Arial Narrow" w:hAnsi="Arial Narrow" w:cs="Calibri"/>
          <w:color w:val="000000"/>
          <w:lang w:val="fr-FR"/>
        </w:rPr>
        <w:t xml:space="preserve">s capacités sur les procédures du PNUD sont des </w:t>
      </w:r>
      <w:r w:rsidR="00802699" w:rsidRPr="00BF5570">
        <w:rPr>
          <w:rFonts w:ascii="Arial Narrow" w:hAnsi="Arial Narrow" w:cs="Calibri"/>
          <w:color w:val="000000"/>
          <w:lang w:val="fr-FR"/>
        </w:rPr>
        <w:lastRenderedPageBreak/>
        <w:t>bonnes pratiques qui ont concourues à un rapport coût-efficacité</w:t>
      </w:r>
      <w:r w:rsidR="0095352E">
        <w:rPr>
          <w:rFonts w:ascii="Arial Narrow" w:hAnsi="Arial Narrow" w:cs="Calibri"/>
          <w:color w:val="000000"/>
          <w:lang w:val="fr-FR"/>
        </w:rPr>
        <w:t xml:space="preserve"> et à réduire les risques de mauvaises utilisations des ressources</w:t>
      </w:r>
      <w:r w:rsidR="00802699" w:rsidRPr="00BF5570">
        <w:rPr>
          <w:rFonts w:ascii="Arial Narrow" w:hAnsi="Arial Narrow" w:cs="Calibri"/>
          <w:color w:val="000000"/>
          <w:lang w:val="fr-FR"/>
        </w:rPr>
        <w:t>.</w:t>
      </w:r>
      <w:r w:rsidR="00BF5570" w:rsidRPr="00BF5570">
        <w:rPr>
          <w:rFonts w:ascii="Arial Narrow" w:hAnsi="Arial Narrow" w:cs="Calibri"/>
          <w:color w:val="000000"/>
          <w:lang w:val="fr-FR"/>
        </w:rPr>
        <w:t xml:space="preserve"> </w:t>
      </w:r>
      <w:r w:rsidR="00802699" w:rsidRPr="00BF5570">
        <w:rPr>
          <w:rFonts w:ascii="Arial Narrow" w:hAnsi="Arial Narrow" w:cs="Calibri"/>
          <w:color w:val="000000"/>
          <w:lang w:val="fr-FR"/>
        </w:rPr>
        <w:t>Malgré</w:t>
      </w:r>
      <w:r w:rsidR="00C6289D" w:rsidRPr="00BF5570">
        <w:rPr>
          <w:rFonts w:ascii="Arial Narrow" w:hAnsi="Arial Narrow" w:cs="Calibri"/>
          <w:color w:val="000000"/>
          <w:lang w:val="fr-FR"/>
        </w:rPr>
        <w:t xml:space="preserve"> l’augmentation des coûts et l’apparition de besoins supplémentaires, </w:t>
      </w:r>
      <w:r w:rsidR="00C6289D" w:rsidRPr="00BF5570">
        <w:rPr>
          <w:rFonts w:ascii="Arial Narrow" w:hAnsi="Arial Narrow" w:cs="Calibri"/>
          <w:color w:val="000000"/>
        </w:rPr>
        <w:t>l'affectation des ressources</w:t>
      </w:r>
      <w:r w:rsidR="00C6289D" w:rsidRPr="00BF5570">
        <w:rPr>
          <w:rFonts w:ascii="Arial Narrow" w:hAnsi="Arial Narrow" w:cs="Calibri"/>
          <w:color w:val="000000"/>
          <w:lang w:val="fr-FR"/>
        </w:rPr>
        <w:t xml:space="preserve"> aux communautés riveraines et en particulier aux femmes est restée conforme aux prévisions. </w:t>
      </w:r>
      <w:r w:rsidR="00802699" w:rsidRPr="00BF5570">
        <w:rPr>
          <w:rFonts w:ascii="Arial Narrow" w:hAnsi="Arial Narrow" w:cs="Calibri"/>
          <w:color w:val="000000"/>
          <w:lang w:val="fr-FR"/>
        </w:rPr>
        <w:t>Plus de 25% des ressources du projet ont été consacrées à la composante 5 portant sur la mise en place des micro-projets communautaires</w:t>
      </w:r>
      <w:r w:rsidR="00BF5570" w:rsidRPr="00BF5570">
        <w:rPr>
          <w:rFonts w:ascii="Arial Narrow" w:hAnsi="Arial Narrow" w:cs="Calibri"/>
          <w:color w:val="000000"/>
          <w:lang w:val="fr-FR"/>
        </w:rPr>
        <w:t xml:space="preserve"> et potentiellement plus de la moitié dédiée aux femmes. </w:t>
      </w:r>
    </w:p>
    <w:p w14:paraId="06F4313F" w14:textId="77777777" w:rsidR="00D15B1D" w:rsidRPr="00D15B1D" w:rsidRDefault="00D15B1D" w:rsidP="000B0215">
      <w:pPr>
        <w:spacing w:line="276" w:lineRule="auto"/>
        <w:rPr>
          <w:rFonts w:ascii="Arial Narrow" w:hAnsi="Arial Narrow" w:cs="Calibri"/>
          <w:color w:val="000000"/>
          <w:sz w:val="22"/>
          <w:szCs w:val="22"/>
          <w:lang w:val="fr-FR"/>
        </w:rPr>
      </w:pPr>
    </w:p>
    <w:p w14:paraId="760CB3EC" w14:textId="24DA8CDF" w:rsidR="009F341B" w:rsidRPr="00EE6825" w:rsidRDefault="00BF5570" w:rsidP="000B0215">
      <w:pPr>
        <w:spacing w:line="276" w:lineRule="auto"/>
        <w:jc w:val="both"/>
        <w:rPr>
          <w:rFonts w:ascii="Arial Narrow" w:hAnsi="Arial Narrow" w:cs="Calibri"/>
          <w:color w:val="000000"/>
          <w:lang w:val="fr-FR"/>
        </w:rPr>
      </w:pPr>
      <w:r>
        <w:rPr>
          <w:rFonts w:ascii="Arial Narrow" w:hAnsi="Arial Narrow" w:cs="Calibri"/>
          <w:color w:val="000000"/>
          <w:lang w:val="fr-FR"/>
        </w:rPr>
        <w:t>L</w:t>
      </w:r>
      <w:r w:rsidR="009F341B" w:rsidRPr="00EE6825">
        <w:rPr>
          <w:rFonts w:ascii="Arial Narrow" w:hAnsi="Arial Narrow" w:cs="Calibri"/>
          <w:color w:val="000000"/>
          <w:lang w:val="fr-FR"/>
        </w:rPr>
        <w:t>a mise en œuvre du projet a enregistré beaucoup de défis</w:t>
      </w:r>
      <w:r>
        <w:rPr>
          <w:rFonts w:ascii="Arial Narrow" w:hAnsi="Arial Narrow" w:cs="Calibri"/>
          <w:color w:val="000000"/>
          <w:lang w:val="fr-FR"/>
        </w:rPr>
        <w:t xml:space="preserve"> en matière de respect des délais</w:t>
      </w:r>
      <w:r w:rsidR="009F341B" w:rsidRPr="00EE6825">
        <w:rPr>
          <w:rFonts w:ascii="Arial Narrow" w:hAnsi="Arial Narrow" w:cs="Calibri"/>
          <w:color w:val="000000"/>
          <w:lang w:val="fr-FR"/>
        </w:rPr>
        <w:t xml:space="preserve">. Le démarrage du projet ayant quasiment coïncidé avec la survenue de la pandémie de la COVID 19 avec son corolaire de restriction et compte tenu de la nature </w:t>
      </w:r>
      <w:r w:rsidR="00030036">
        <w:rPr>
          <w:rFonts w:ascii="Arial Narrow" w:hAnsi="Arial Narrow" w:cs="Calibri"/>
          <w:color w:val="000000"/>
          <w:lang w:val="fr-FR"/>
        </w:rPr>
        <w:t xml:space="preserve">de forte </w:t>
      </w:r>
      <w:r w:rsidR="009F341B" w:rsidRPr="00EE6825">
        <w:rPr>
          <w:rFonts w:ascii="Arial Narrow" w:hAnsi="Arial Narrow" w:cs="Calibri"/>
          <w:color w:val="000000"/>
          <w:lang w:val="fr-FR"/>
        </w:rPr>
        <w:t xml:space="preserve">mobilisation humaine de la plupart des activités, le projet a à peine eu le temps de démarrer qu’il a été contraint de ralentir ses interventions. Malgré les efforts d’adaptation, la première année (2020) de mise en œuvre effective a été fortement impactée par la crise sanitaire. D’autres défis organisationnels, sécuritaires et de ressources humaines sont se également greffées à la situation sanitaire, conduisant à des retards sur toute la durée du projet. Étant un projet couvrant plusieurs pays, il était toujours difficile de faire coïncider les agendas des acteurs étatiques des différents États, notamment les ministres pour ce qui est de la tenue des COPIL. </w:t>
      </w:r>
      <w:r w:rsidR="009F341B" w:rsidRPr="00030036">
        <w:rPr>
          <w:rFonts w:ascii="Arial Narrow" w:hAnsi="Arial Narrow" w:cs="Calibri"/>
          <w:color w:val="000000"/>
          <w:lang w:val="fr-FR"/>
        </w:rPr>
        <w:t>Le sous-effectif de l’UGP a également posé le problème de surcharge de travail pour le personnel.</w:t>
      </w:r>
      <w:r w:rsidR="009F341B" w:rsidRPr="00EE6825">
        <w:rPr>
          <w:rFonts w:ascii="Arial Narrow" w:hAnsi="Arial Narrow" w:cs="Calibri"/>
          <w:color w:val="000000"/>
          <w:lang w:val="fr-FR"/>
        </w:rPr>
        <w:t xml:space="preserve"> Au terme du délai initial prévu de mise en œuvre en décembre 2023, plusieurs activités qui avaient démarrées à peine quelques mois plus tôt étaient encore en cours. Sont notamment de celles-là, la mise en œuvre de plusieurs micro-projets au bénéficie des communautés riveraines du BLT. Les activités de la composante 6 étaient également concernées par ce retard. C’est en outre le cas de la présente évaluation finale. Cette situation a requis des différentes parties d’œuvrer à accorder une prolongation de trois mois (03) supplémentaires pour assurer la finalisation des activités en cours, faisant passer la fin du projet au 31 décembre 2024.</w:t>
      </w:r>
      <w:r w:rsidR="00C841BD">
        <w:rPr>
          <w:rFonts w:ascii="Arial Narrow" w:hAnsi="Arial Narrow" w:cs="Calibri"/>
          <w:color w:val="000000"/>
          <w:lang w:val="fr-FR"/>
        </w:rPr>
        <w:t xml:space="preserve"> </w:t>
      </w:r>
      <w:r w:rsidR="009F341B" w:rsidRPr="00EE6825">
        <w:rPr>
          <w:rFonts w:ascii="Arial Narrow" w:hAnsi="Arial Narrow" w:cs="Calibri"/>
          <w:color w:val="000000"/>
          <w:lang w:val="fr-FR"/>
        </w:rPr>
        <w:t xml:space="preserve">Cependant, </w:t>
      </w:r>
      <w:r w:rsidR="009F341B" w:rsidRPr="00030036">
        <w:rPr>
          <w:rFonts w:ascii="Arial Narrow" w:hAnsi="Arial Narrow" w:cs="Calibri"/>
          <w:color w:val="000000"/>
          <w:lang w:val="fr-FR"/>
        </w:rPr>
        <w:t>ce retard est à relativiser</w:t>
      </w:r>
      <w:r w:rsidR="009F341B" w:rsidRPr="00EE6825">
        <w:rPr>
          <w:rFonts w:ascii="Arial Narrow" w:hAnsi="Arial Narrow" w:cs="Calibri"/>
          <w:color w:val="000000"/>
          <w:lang w:val="fr-FR"/>
        </w:rPr>
        <w:t xml:space="preserve">, </w:t>
      </w:r>
      <w:r w:rsidR="00C841BD">
        <w:rPr>
          <w:rFonts w:ascii="Arial Narrow" w:hAnsi="Arial Narrow" w:cs="Calibri"/>
          <w:color w:val="000000"/>
          <w:lang w:val="fr-FR"/>
        </w:rPr>
        <w:t xml:space="preserve">étant donné que </w:t>
      </w:r>
      <w:r w:rsidR="009F341B" w:rsidRPr="00EE6825">
        <w:rPr>
          <w:rFonts w:ascii="Arial Narrow" w:hAnsi="Arial Narrow" w:cs="Calibri"/>
          <w:color w:val="000000"/>
          <w:lang w:val="fr-FR"/>
        </w:rPr>
        <w:t xml:space="preserve">la durée initiale du projet était de cinq (05) ans </w:t>
      </w:r>
      <w:r w:rsidR="00C841BD">
        <w:rPr>
          <w:rFonts w:ascii="Arial Narrow" w:hAnsi="Arial Narrow" w:cs="Calibri"/>
          <w:color w:val="000000"/>
          <w:lang w:val="fr-FR"/>
        </w:rPr>
        <w:t xml:space="preserve">et ramenée sur décision du COPIL au démarrage à </w:t>
      </w:r>
      <w:r w:rsidR="009F341B" w:rsidRPr="00EE6825">
        <w:rPr>
          <w:rFonts w:ascii="Arial Narrow" w:hAnsi="Arial Narrow" w:cs="Calibri"/>
          <w:color w:val="000000"/>
          <w:lang w:val="fr-FR"/>
        </w:rPr>
        <w:t>trois (03) ans et un trimestre (</w:t>
      </w:r>
      <w:r w:rsidR="00C841BD">
        <w:rPr>
          <w:rFonts w:ascii="Arial Narrow" w:hAnsi="Arial Narrow" w:cs="Calibri"/>
          <w:color w:val="000000"/>
          <w:lang w:val="fr-FR"/>
        </w:rPr>
        <w:t>y compris le dernier trimestre de 2019</w:t>
      </w:r>
      <w:r w:rsidR="009F341B" w:rsidRPr="00EE6825">
        <w:rPr>
          <w:rFonts w:ascii="Arial Narrow" w:hAnsi="Arial Narrow" w:cs="Calibri"/>
          <w:color w:val="000000"/>
          <w:lang w:val="fr-FR"/>
        </w:rPr>
        <w:t>).</w:t>
      </w:r>
    </w:p>
    <w:p w14:paraId="3B809701" w14:textId="25052F24" w:rsidR="009F341B" w:rsidRDefault="009F341B" w:rsidP="000B0215">
      <w:pPr>
        <w:spacing w:line="276" w:lineRule="auto"/>
        <w:rPr>
          <w:rFonts w:ascii="Arial Narrow" w:eastAsia="Myriad Pro" w:hAnsi="Arial Narrow" w:cstheme="minorHAnsi"/>
          <w:b/>
          <w:bCs/>
          <w:color w:val="000000"/>
          <w:lang w:val="fr-FR"/>
        </w:rPr>
      </w:pPr>
    </w:p>
    <w:p w14:paraId="0EF316E5" w14:textId="77777777" w:rsidR="00BF5570" w:rsidRPr="00BF5570" w:rsidRDefault="00BF5570" w:rsidP="000B0215">
      <w:pPr>
        <w:spacing w:line="276" w:lineRule="auto"/>
        <w:jc w:val="both"/>
        <w:rPr>
          <w:rFonts w:ascii="Arial Narrow" w:hAnsi="Arial Narrow" w:cs="Calibri"/>
          <w:color w:val="000000"/>
          <w:lang w:val="fr-FR"/>
        </w:rPr>
      </w:pPr>
      <w:r w:rsidRPr="00BF5570">
        <w:rPr>
          <w:rFonts w:ascii="Arial Narrow" w:hAnsi="Arial Narrow" w:cs="Calibri"/>
          <w:color w:val="000000"/>
          <w:lang w:val="fr-FR"/>
        </w:rPr>
        <w:t>A la lumière des analyses, l’efficience dans la mise en œuvre du projet est jugée modérément satisfaisant (MS).</w:t>
      </w:r>
    </w:p>
    <w:p w14:paraId="52EE4255" w14:textId="4DBE0C85" w:rsidR="00BF5570" w:rsidRDefault="00BF5570" w:rsidP="00717F91">
      <w:pPr>
        <w:pStyle w:val="Lgende"/>
        <w:spacing w:after="0"/>
        <w:jc w:val="both"/>
        <w:rPr>
          <w:rFonts w:ascii="Arial Narrow" w:eastAsia="Myriad Pro" w:hAnsi="Arial Narrow" w:cstheme="minorHAnsi"/>
          <w:b/>
          <w:bCs/>
          <w:color w:val="000000"/>
          <w:lang w:val="fr-FR"/>
        </w:rPr>
      </w:pPr>
      <w:r>
        <w:rPr>
          <w:rFonts w:ascii="Arial Narrow" w:eastAsia="Myriad Pro" w:hAnsi="Arial Narrow" w:cstheme="minorHAnsi"/>
          <w:b/>
          <w:bCs/>
          <w:color w:val="000000"/>
          <w:lang w:val="fr-FR"/>
        </w:rPr>
        <w:t xml:space="preserve"> </w:t>
      </w:r>
    </w:p>
    <w:p w14:paraId="4DB9B545" w14:textId="0FB60A4F" w:rsidR="001E594E" w:rsidRPr="00F90230" w:rsidRDefault="00DC6341" w:rsidP="00F90230">
      <w:pPr>
        <w:pStyle w:val="Titre3"/>
        <w:rPr>
          <w:rFonts w:ascii="Arial Narrow" w:eastAsia="Myriad Pro" w:hAnsi="Arial Narrow"/>
          <w:lang w:val="fr-FR"/>
        </w:rPr>
      </w:pPr>
      <w:bookmarkStart w:id="61" w:name="_Toc161603931"/>
      <w:r w:rsidRPr="00F90230">
        <w:rPr>
          <w:rFonts w:ascii="Arial Narrow" w:eastAsia="Myriad Pro" w:hAnsi="Arial Narrow"/>
          <w:lang w:val="fr-FR"/>
        </w:rPr>
        <w:t xml:space="preserve">3.3.5 </w:t>
      </w:r>
      <w:r w:rsidR="001E594E" w:rsidRPr="00F90230">
        <w:rPr>
          <w:rFonts w:ascii="Arial Narrow" w:eastAsia="Myriad Pro" w:hAnsi="Arial Narrow"/>
          <w:lang w:val="fr-FR"/>
        </w:rPr>
        <w:t>Réalisation globale</w:t>
      </w:r>
      <w:bookmarkEnd w:id="61"/>
    </w:p>
    <w:p w14:paraId="3E4135AE" w14:textId="11A2F123" w:rsidR="00DC6341" w:rsidRDefault="00DC6341" w:rsidP="000B0215">
      <w:pPr>
        <w:spacing w:line="276" w:lineRule="auto"/>
        <w:rPr>
          <w:rFonts w:ascii="Arial Narrow" w:eastAsia="Myriad Pro" w:hAnsi="Arial Narrow" w:cstheme="minorHAnsi"/>
          <w:color w:val="000000"/>
          <w:lang w:val="fr-FR"/>
        </w:rPr>
      </w:pPr>
    </w:p>
    <w:p w14:paraId="6D1BB1F2" w14:textId="77777777" w:rsidR="000B1B72" w:rsidRPr="000B1B72" w:rsidRDefault="00192D5E" w:rsidP="000B0215">
      <w:pPr>
        <w:spacing w:line="276" w:lineRule="auto"/>
        <w:jc w:val="both"/>
        <w:rPr>
          <w:rFonts w:ascii="Arial Narrow" w:hAnsi="Arial Narrow"/>
          <w:lang w:val="fr-FR"/>
        </w:rPr>
      </w:pPr>
      <w:r w:rsidRPr="000B1B72">
        <w:rPr>
          <w:rFonts w:ascii="Arial Narrow" w:hAnsi="Arial Narrow"/>
          <w:lang w:val="fr-FR"/>
        </w:rPr>
        <w:t xml:space="preserve">Le calcul de l'évaluation du résultat global du projet </w:t>
      </w:r>
      <w:r w:rsidR="000B1B72" w:rsidRPr="000B1B72">
        <w:rPr>
          <w:rFonts w:ascii="Arial Narrow" w:hAnsi="Arial Narrow"/>
          <w:lang w:val="fr-FR"/>
        </w:rPr>
        <w:t>est</w:t>
      </w:r>
      <w:r w:rsidRPr="000B1B72">
        <w:rPr>
          <w:rFonts w:ascii="Arial Narrow" w:hAnsi="Arial Narrow"/>
          <w:lang w:val="fr-FR"/>
        </w:rPr>
        <w:t xml:space="preserve"> basé sur les évaluations de la pertinence, de l'efficacité et de l'efficience</w:t>
      </w:r>
      <w:r w:rsidR="000B1B72" w:rsidRPr="000B1B72">
        <w:rPr>
          <w:rFonts w:ascii="Arial Narrow" w:hAnsi="Arial Narrow"/>
          <w:lang w:val="fr-FR"/>
        </w:rPr>
        <w:t xml:space="preserve">. </w:t>
      </w:r>
    </w:p>
    <w:p w14:paraId="21BD5609" w14:textId="138305B2" w:rsidR="00192D5E" w:rsidRDefault="00192D5E" w:rsidP="000B0215">
      <w:pPr>
        <w:spacing w:line="276" w:lineRule="auto"/>
        <w:rPr>
          <w:lang w:val="fr-FR"/>
        </w:rPr>
      </w:pPr>
    </w:p>
    <w:p w14:paraId="247E2CDF" w14:textId="1E3B660F" w:rsidR="00032943" w:rsidRPr="00CB0862" w:rsidRDefault="00032943" w:rsidP="00CB0862">
      <w:pPr>
        <w:pStyle w:val="Lgende"/>
        <w:spacing w:after="0"/>
        <w:rPr>
          <w:rFonts w:ascii="Arial Narrow" w:hAnsi="Arial Narrow"/>
          <w:b/>
          <w:bCs/>
          <w:i w:val="0"/>
          <w:iCs w:val="0"/>
          <w:sz w:val="24"/>
          <w:szCs w:val="24"/>
          <w:lang w:val="fr-FR"/>
        </w:rPr>
      </w:pPr>
      <w:bookmarkStart w:id="62" w:name="_Toc161584853"/>
      <w:r w:rsidRPr="00CB0862">
        <w:rPr>
          <w:rFonts w:ascii="Arial Narrow" w:hAnsi="Arial Narrow"/>
          <w:b/>
          <w:bCs/>
          <w:i w:val="0"/>
          <w:iCs w:val="0"/>
          <w:sz w:val="24"/>
          <w:szCs w:val="24"/>
          <w:lang w:val="fr-FR"/>
        </w:rPr>
        <w:t xml:space="preserve">Tableau </w:t>
      </w:r>
      <w:r w:rsidRPr="00CB0862">
        <w:rPr>
          <w:rFonts w:ascii="Arial Narrow" w:hAnsi="Arial Narrow"/>
          <w:b/>
          <w:bCs/>
          <w:i w:val="0"/>
          <w:iCs w:val="0"/>
          <w:sz w:val="24"/>
          <w:szCs w:val="24"/>
        </w:rPr>
        <w:fldChar w:fldCharType="begin"/>
      </w:r>
      <w:r w:rsidRPr="00CB0862">
        <w:rPr>
          <w:rFonts w:ascii="Arial Narrow" w:hAnsi="Arial Narrow"/>
          <w:b/>
          <w:bCs/>
          <w:i w:val="0"/>
          <w:iCs w:val="0"/>
          <w:sz w:val="24"/>
          <w:szCs w:val="24"/>
          <w:lang w:val="fr-FR"/>
        </w:rPr>
        <w:instrText xml:space="preserve"> SEQ Tableau \* ARABIC </w:instrText>
      </w:r>
      <w:r w:rsidRPr="00CB0862">
        <w:rPr>
          <w:rFonts w:ascii="Arial Narrow" w:hAnsi="Arial Narrow"/>
          <w:b/>
          <w:bCs/>
          <w:i w:val="0"/>
          <w:iCs w:val="0"/>
          <w:sz w:val="24"/>
          <w:szCs w:val="24"/>
        </w:rPr>
        <w:fldChar w:fldCharType="separate"/>
      </w:r>
      <w:r w:rsidRPr="00CB0862">
        <w:rPr>
          <w:rFonts w:ascii="Arial Narrow" w:hAnsi="Arial Narrow"/>
          <w:b/>
          <w:bCs/>
          <w:i w:val="0"/>
          <w:iCs w:val="0"/>
          <w:noProof/>
          <w:sz w:val="24"/>
          <w:szCs w:val="24"/>
          <w:lang w:val="fr-FR"/>
        </w:rPr>
        <w:t>16</w:t>
      </w:r>
      <w:r w:rsidRPr="00CB0862">
        <w:rPr>
          <w:rFonts w:ascii="Arial Narrow" w:hAnsi="Arial Narrow"/>
          <w:b/>
          <w:bCs/>
          <w:i w:val="0"/>
          <w:iCs w:val="0"/>
          <w:sz w:val="24"/>
          <w:szCs w:val="24"/>
        </w:rPr>
        <w:fldChar w:fldCharType="end"/>
      </w:r>
      <w:r w:rsidRPr="00CB0862">
        <w:rPr>
          <w:rFonts w:ascii="Arial Narrow" w:hAnsi="Arial Narrow"/>
          <w:b/>
          <w:bCs/>
          <w:i w:val="0"/>
          <w:iCs w:val="0"/>
          <w:sz w:val="24"/>
          <w:szCs w:val="24"/>
          <w:lang w:val="fr-FR"/>
        </w:rPr>
        <w:t>: Notation de la réalisation globale de la mise en œuvre du projet</w:t>
      </w:r>
      <w:bookmarkEnd w:id="62"/>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3209"/>
      </w:tblGrid>
      <w:tr w:rsidR="00192D5E" w:rsidRPr="00326FDF" w14:paraId="436ED703" w14:textId="77777777" w:rsidTr="00693BE1">
        <w:tc>
          <w:tcPr>
            <w:tcW w:w="5807" w:type="dxa"/>
            <w:tcBorders>
              <w:top w:val="single" w:sz="4" w:space="0" w:color="auto"/>
              <w:bottom w:val="single" w:sz="4" w:space="0" w:color="auto"/>
            </w:tcBorders>
            <w:shd w:val="clear" w:color="auto" w:fill="BDD6EE" w:themeFill="accent5" w:themeFillTint="66"/>
          </w:tcPr>
          <w:p w14:paraId="779A6976" w14:textId="77777777" w:rsidR="00192D5E" w:rsidRPr="00326FDF" w:rsidRDefault="00192D5E" w:rsidP="000B0215">
            <w:pPr>
              <w:spacing w:line="276" w:lineRule="auto"/>
              <w:jc w:val="center"/>
              <w:rPr>
                <w:rFonts w:ascii="Arial Narrow" w:hAnsi="Arial Narrow"/>
                <w:lang w:val="fr-FR"/>
              </w:rPr>
            </w:pPr>
            <w:r w:rsidRPr="00326FDF">
              <w:rPr>
                <w:rFonts w:ascii="Arial Narrow" w:hAnsi="Arial Narrow"/>
                <w:lang w:val="fr-FR"/>
              </w:rPr>
              <w:t>Évaluation des résultats</w:t>
            </w:r>
          </w:p>
        </w:tc>
        <w:tc>
          <w:tcPr>
            <w:tcW w:w="3209" w:type="dxa"/>
            <w:tcBorders>
              <w:top w:val="single" w:sz="4" w:space="0" w:color="auto"/>
              <w:bottom w:val="single" w:sz="4" w:space="0" w:color="auto"/>
            </w:tcBorders>
            <w:shd w:val="clear" w:color="auto" w:fill="BDD6EE" w:themeFill="accent5" w:themeFillTint="66"/>
          </w:tcPr>
          <w:p w14:paraId="79CCDE08" w14:textId="77777777" w:rsidR="00192D5E" w:rsidRPr="00326FDF" w:rsidRDefault="00192D5E" w:rsidP="000B0215">
            <w:pPr>
              <w:spacing w:line="276" w:lineRule="auto"/>
              <w:jc w:val="center"/>
              <w:rPr>
                <w:rFonts w:ascii="Arial Narrow" w:hAnsi="Arial Narrow"/>
                <w:lang w:val="fr-FR"/>
              </w:rPr>
            </w:pPr>
            <w:r w:rsidRPr="00326FDF">
              <w:rPr>
                <w:rFonts w:ascii="Arial Narrow" w:hAnsi="Arial Narrow"/>
                <w:lang w:val="fr-FR"/>
              </w:rPr>
              <w:t>Notation</w:t>
            </w:r>
          </w:p>
        </w:tc>
      </w:tr>
      <w:tr w:rsidR="00192D5E" w:rsidRPr="00326FDF" w14:paraId="14F6FD5D" w14:textId="77777777" w:rsidTr="00693BE1">
        <w:tc>
          <w:tcPr>
            <w:tcW w:w="5807" w:type="dxa"/>
            <w:tcBorders>
              <w:top w:val="single" w:sz="4" w:space="0" w:color="auto"/>
              <w:bottom w:val="single" w:sz="4" w:space="0" w:color="auto"/>
            </w:tcBorders>
          </w:tcPr>
          <w:p w14:paraId="0E3B5C8B" w14:textId="77777777" w:rsidR="00192D5E" w:rsidRPr="00326FDF" w:rsidRDefault="00192D5E" w:rsidP="000B0215">
            <w:pPr>
              <w:spacing w:line="276" w:lineRule="auto"/>
              <w:rPr>
                <w:rFonts w:ascii="Arial Narrow" w:hAnsi="Arial Narrow"/>
                <w:lang w:val="fr-FR"/>
              </w:rPr>
            </w:pPr>
            <w:r w:rsidRPr="00326FDF">
              <w:rPr>
                <w:rFonts w:ascii="Arial Narrow" w:hAnsi="Arial Narrow"/>
                <w:lang w:val="fr-FR"/>
              </w:rPr>
              <w:t>Pertinence</w:t>
            </w:r>
          </w:p>
        </w:tc>
        <w:tc>
          <w:tcPr>
            <w:tcW w:w="3209" w:type="dxa"/>
            <w:tcBorders>
              <w:top w:val="single" w:sz="4" w:space="0" w:color="auto"/>
              <w:bottom w:val="single" w:sz="4" w:space="0" w:color="auto"/>
            </w:tcBorders>
          </w:tcPr>
          <w:p w14:paraId="1659FACB" w14:textId="34DD91B1" w:rsidR="00192D5E" w:rsidRPr="00326FDF" w:rsidRDefault="006418AA" w:rsidP="000B0215">
            <w:pPr>
              <w:spacing w:line="276" w:lineRule="auto"/>
              <w:rPr>
                <w:rFonts w:ascii="Arial Narrow" w:hAnsi="Arial Narrow"/>
                <w:lang w:val="fr-FR"/>
              </w:rPr>
            </w:pPr>
            <w:r w:rsidRPr="00326FDF">
              <w:rPr>
                <w:rFonts w:ascii="Arial Narrow" w:hAnsi="Arial Narrow"/>
                <w:lang w:val="fr-FR"/>
              </w:rPr>
              <w:t>Satisfaisant (S)</w:t>
            </w:r>
          </w:p>
        </w:tc>
      </w:tr>
      <w:tr w:rsidR="00192D5E" w:rsidRPr="00326FDF" w14:paraId="3FBA3A90" w14:textId="77777777" w:rsidTr="00693BE1">
        <w:tc>
          <w:tcPr>
            <w:tcW w:w="5807" w:type="dxa"/>
            <w:tcBorders>
              <w:top w:val="single" w:sz="4" w:space="0" w:color="auto"/>
              <w:bottom w:val="single" w:sz="4" w:space="0" w:color="auto"/>
            </w:tcBorders>
          </w:tcPr>
          <w:p w14:paraId="6262946D" w14:textId="77777777" w:rsidR="00192D5E" w:rsidRPr="00326FDF" w:rsidRDefault="00192D5E" w:rsidP="000B0215">
            <w:pPr>
              <w:spacing w:line="276" w:lineRule="auto"/>
              <w:rPr>
                <w:rFonts w:ascii="Arial Narrow" w:hAnsi="Arial Narrow"/>
                <w:lang w:val="fr-FR"/>
              </w:rPr>
            </w:pPr>
            <w:r w:rsidRPr="00326FDF">
              <w:rPr>
                <w:rFonts w:ascii="Arial Narrow" w:hAnsi="Arial Narrow"/>
                <w:lang w:val="fr-FR"/>
              </w:rPr>
              <w:t>Efficacité</w:t>
            </w:r>
          </w:p>
        </w:tc>
        <w:tc>
          <w:tcPr>
            <w:tcW w:w="3209" w:type="dxa"/>
            <w:tcBorders>
              <w:top w:val="single" w:sz="4" w:space="0" w:color="auto"/>
              <w:bottom w:val="single" w:sz="4" w:space="0" w:color="auto"/>
            </w:tcBorders>
          </w:tcPr>
          <w:p w14:paraId="7AE509E9" w14:textId="783B6008" w:rsidR="00192D5E" w:rsidRPr="00326FDF" w:rsidRDefault="002F0F9A" w:rsidP="000B0215">
            <w:pPr>
              <w:spacing w:line="276" w:lineRule="auto"/>
              <w:rPr>
                <w:rFonts w:ascii="Arial Narrow" w:hAnsi="Arial Narrow"/>
                <w:lang w:val="fr-FR"/>
              </w:rPr>
            </w:pPr>
            <w:r w:rsidRPr="007862AB">
              <w:rPr>
                <w:rFonts w:ascii="Arial Narrow" w:hAnsi="Arial Narrow"/>
                <w:lang w:val="fr-FR"/>
              </w:rPr>
              <w:t>S</w:t>
            </w:r>
            <w:r w:rsidR="006418AA" w:rsidRPr="007862AB">
              <w:rPr>
                <w:rFonts w:ascii="Arial Narrow" w:hAnsi="Arial Narrow"/>
                <w:lang w:val="fr-FR"/>
              </w:rPr>
              <w:t>atisfaisant (S</w:t>
            </w:r>
            <w:r w:rsidR="005F47FE" w:rsidRPr="007862AB">
              <w:rPr>
                <w:rFonts w:ascii="Arial Narrow" w:hAnsi="Arial Narrow"/>
                <w:lang w:val="fr-FR"/>
              </w:rPr>
              <w:t>)</w:t>
            </w:r>
          </w:p>
        </w:tc>
      </w:tr>
      <w:tr w:rsidR="00192D5E" w:rsidRPr="00326FDF" w14:paraId="5A3A539D" w14:textId="77777777" w:rsidTr="00693BE1">
        <w:tc>
          <w:tcPr>
            <w:tcW w:w="5807" w:type="dxa"/>
            <w:tcBorders>
              <w:top w:val="single" w:sz="4" w:space="0" w:color="auto"/>
              <w:bottom w:val="single" w:sz="4" w:space="0" w:color="auto"/>
            </w:tcBorders>
          </w:tcPr>
          <w:p w14:paraId="66657728" w14:textId="75EF863F" w:rsidR="00192D5E" w:rsidRPr="00326FDF" w:rsidRDefault="00192D5E" w:rsidP="000B0215">
            <w:pPr>
              <w:spacing w:line="276" w:lineRule="auto"/>
              <w:rPr>
                <w:rFonts w:ascii="Arial Narrow" w:hAnsi="Arial Narrow"/>
                <w:lang w:val="fr-FR"/>
              </w:rPr>
            </w:pPr>
            <w:r w:rsidRPr="00326FDF">
              <w:rPr>
                <w:rFonts w:ascii="Arial Narrow" w:hAnsi="Arial Narrow"/>
                <w:lang w:val="fr-FR"/>
              </w:rPr>
              <w:t>Effic</w:t>
            </w:r>
            <w:r w:rsidR="00565EFB" w:rsidRPr="00326FDF">
              <w:rPr>
                <w:rFonts w:ascii="Arial Narrow" w:hAnsi="Arial Narrow"/>
                <w:lang w:val="fr-FR"/>
              </w:rPr>
              <w:t>ience</w:t>
            </w:r>
          </w:p>
        </w:tc>
        <w:tc>
          <w:tcPr>
            <w:tcW w:w="3209" w:type="dxa"/>
            <w:tcBorders>
              <w:top w:val="single" w:sz="4" w:space="0" w:color="auto"/>
              <w:bottom w:val="single" w:sz="4" w:space="0" w:color="auto"/>
            </w:tcBorders>
          </w:tcPr>
          <w:p w14:paraId="5D99395C" w14:textId="6906F94A" w:rsidR="00192D5E" w:rsidRPr="00326FDF" w:rsidRDefault="006418AA" w:rsidP="000B0215">
            <w:pPr>
              <w:spacing w:line="276" w:lineRule="auto"/>
              <w:rPr>
                <w:rFonts w:ascii="Arial Narrow" w:hAnsi="Arial Narrow"/>
                <w:lang w:val="fr-FR"/>
              </w:rPr>
            </w:pPr>
            <w:r w:rsidRPr="00326FDF">
              <w:rPr>
                <w:rFonts w:ascii="Arial Narrow" w:hAnsi="Arial Narrow"/>
                <w:lang w:val="fr-FR"/>
              </w:rPr>
              <w:t>Moyennement satisfaisant (MS)</w:t>
            </w:r>
          </w:p>
        </w:tc>
      </w:tr>
      <w:tr w:rsidR="00192D5E" w:rsidRPr="00326FDF" w14:paraId="4502E056" w14:textId="77777777" w:rsidTr="00693BE1">
        <w:tc>
          <w:tcPr>
            <w:tcW w:w="5807" w:type="dxa"/>
            <w:tcBorders>
              <w:top w:val="single" w:sz="4" w:space="0" w:color="auto"/>
              <w:bottom w:val="single" w:sz="4" w:space="0" w:color="auto"/>
            </w:tcBorders>
          </w:tcPr>
          <w:p w14:paraId="0AA69C09" w14:textId="77777777" w:rsidR="00192D5E" w:rsidRPr="00326FDF" w:rsidRDefault="00192D5E" w:rsidP="000B0215">
            <w:pPr>
              <w:spacing w:line="276" w:lineRule="auto"/>
              <w:rPr>
                <w:rFonts w:ascii="Arial Narrow" w:hAnsi="Arial Narrow"/>
                <w:lang w:val="fr-FR"/>
              </w:rPr>
            </w:pPr>
            <w:r w:rsidRPr="00326FDF">
              <w:rPr>
                <w:rFonts w:ascii="Arial Narrow" w:hAnsi="Arial Narrow"/>
                <w:lang w:val="fr-FR"/>
              </w:rPr>
              <w:t>Évaluation des résultats globaux du projet</w:t>
            </w:r>
          </w:p>
        </w:tc>
        <w:tc>
          <w:tcPr>
            <w:tcW w:w="3209" w:type="dxa"/>
            <w:tcBorders>
              <w:top w:val="single" w:sz="4" w:space="0" w:color="auto"/>
              <w:bottom w:val="single" w:sz="4" w:space="0" w:color="auto"/>
            </w:tcBorders>
          </w:tcPr>
          <w:p w14:paraId="34BCAB42" w14:textId="51E72E5C" w:rsidR="00192D5E" w:rsidRPr="00326FDF" w:rsidRDefault="006418AA" w:rsidP="000B0215">
            <w:pPr>
              <w:spacing w:line="276" w:lineRule="auto"/>
              <w:rPr>
                <w:rFonts w:ascii="Arial Narrow" w:hAnsi="Arial Narrow"/>
                <w:lang w:val="fr-FR"/>
              </w:rPr>
            </w:pPr>
            <w:r w:rsidRPr="00326FDF">
              <w:rPr>
                <w:rFonts w:ascii="Arial Narrow" w:hAnsi="Arial Narrow"/>
                <w:lang w:val="fr-FR"/>
              </w:rPr>
              <w:t>Moyennement satisfaisant (MS)</w:t>
            </w:r>
          </w:p>
        </w:tc>
      </w:tr>
    </w:tbl>
    <w:p w14:paraId="33097FCB" w14:textId="77777777" w:rsidR="00B31981" w:rsidRPr="00192D5E" w:rsidRDefault="00B31981" w:rsidP="000B0215">
      <w:pPr>
        <w:spacing w:line="276" w:lineRule="auto"/>
        <w:rPr>
          <w:rFonts w:ascii="Arial Narrow" w:eastAsia="Myriad Pro" w:hAnsi="Arial Narrow" w:cstheme="minorHAnsi"/>
          <w:color w:val="000000"/>
        </w:rPr>
      </w:pPr>
    </w:p>
    <w:p w14:paraId="7DD99FAF" w14:textId="77777777" w:rsidR="00C7393F" w:rsidRDefault="00C7393F">
      <w:pPr>
        <w:rPr>
          <w:rFonts w:ascii="Arial Narrow" w:eastAsia="Myriad Pro" w:hAnsi="Arial Narrow" w:cstheme="majorBidi"/>
          <w:color w:val="1F3763" w:themeColor="accent1" w:themeShade="7F"/>
          <w:lang w:val="fr-FR" w:eastAsia="en-US"/>
        </w:rPr>
      </w:pPr>
      <w:r>
        <w:rPr>
          <w:rFonts w:ascii="Arial Narrow" w:eastAsia="Myriad Pro" w:hAnsi="Arial Narrow"/>
          <w:lang w:val="fr-FR"/>
        </w:rPr>
        <w:br w:type="page"/>
      </w:r>
    </w:p>
    <w:p w14:paraId="741AD941" w14:textId="744E6084" w:rsidR="00326FDF" w:rsidRPr="00F90230" w:rsidRDefault="00DC6341" w:rsidP="00F90230">
      <w:pPr>
        <w:pStyle w:val="Titre3"/>
        <w:rPr>
          <w:rFonts w:ascii="Arial Narrow" w:eastAsia="Myriad Pro" w:hAnsi="Arial Narrow"/>
          <w:lang w:val="fr-FR"/>
        </w:rPr>
      </w:pPr>
      <w:bookmarkStart w:id="63" w:name="_Toc161603932"/>
      <w:r w:rsidRPr="00F90230">
        <w:rPr>
          <w:rFonts w:ascii="Arial Narrow" w:eastAsia="Myriad Pro" w:hAnsi="Arial Narrow"/>
          <w:lang w:val="fr-FR"/>
        </w:rPr>
        <w:lastRenderedPageBreak/>
        <w:t xml:space="preserve">3.3.6 </w:t>
      </w:r>
      <w:r w:rsidR="001E594E" w:rsidRPr="00F90230">
        <w:rPr>
          <w:rFonts w:ascii="Arial Narrow" w:eastAsia="Myriad Pro" w:hAnsi="Arial Narrow"/>
          <w:lang w:val="fr-FR"/>
        </w:rPr>
        <w:t>Durabilité</w:t>
      </w:r>
      <w:bookmarkEnd w:id="63"/>
      <w:r w:rsidR="001E594E" w:rsidRPr="00F90230">
        <w:rPr>
          <w:rFonts w:ascii="Arial Narrow" w:eastAsia="Myriad Pro" w:hAnsi="Arial Narrow"/>
          <w:lang w:val="fr-FR"/>
        </w:rPr>
        <w:t> </w:t>
      </w:r>
    </w:p>
    <w:p w14:paraId="2D27EC23" w14:textId="77777777" w:rsidR="00326FDF" w:rsidRDefault="00326FDF" w:rsidP="000B0215">
      <w:pPr>
        <w:spacing w:line="276" w:lineRule="auto"/>
        <w:rPr>
          <w:rFonts w:ascii="Arial Narrow" w:eastAsia="Myriad Pro" w:hAnsi="Arial Narrow" w:cstheme="minorHAnsi"/>
          <w:color w:val="000000"/>
          <w:lang w:val="fr-FR"/>
        </w:rPr>
      </w:pPr>
    </w:p>
    <w:p w14:paraId="765A42A6" w14:textId="71783F79" w:rsidR="001E594E" w:rsidRPr="00326FDF" w:rsidRDefault="00326FDF" w:rsidP="000B0215">
      <w:pPr>
        <w:spacing w:line="276" w:lineRule="auto"/>
        <w:rPr>
          <w:rFonts w:ascii="Arial Narrow" w:eastAsia="Myriad Pro" w:hAnsi="Arial Narrow" w:cstheme="minorHAnsi"/>
          <w:color w:val="000000"/>
          <w:lang w:val="fr-FR"/>
        </w:rPr>
      </w:pPr>
      <w:r w:rsidRPr="00326FDF">
        <w:rPr>
          <w:rFonts w:ascii="Arial Narrow" w:eastAsia="Myriad Pro" w:hAnsi="Arial Narrow" w:cstheme="minorHAnsi"/>
          <w:color w:val="000000"/>
          <w:lang w:val="fr-FR"/>
        </w:rPr>
        <w:t>Financière</w:t>
      </w:r>
      <w:r w:rsidR="001E594E" w:rsidRPr="00326FDF">
        <w:rPr>
          <w:rFonts w:ascii="Arial Narrow" w:eastAsia="Myriad Pro" w:hAnsi="Arial Narrow" w:cstheme="minorHAnsi"/>
          <w:color w:val="000000"/>
          <w:lang w:val="fr-FR"/>
        </w:rPr>
        <w:t xml:space="preserve"> (*), sociopolitique (*), du cadre institutionnel et de la gouvernance (*), environnementale (*), probabilité globale de durabilité (*)</w:t>
      </w:r>
    </w:p>
    <w:p w14:paraId="05EFC6F8" w14:textId="07198219" w:rsidR="00B31981" w:rsidRDefault="00B31981" w:rsidP="00F55842">
      <w:pPr>
        <w:spacing w:line="276" w:lineRule="auto"/>
        <w:jc w:val="both"/>
        <w:rPr>
          <w:rFonts w:ascii="Arial Narrow" w:hAnsi="Arial Narrow" w:cs="Calibri"/>
          <w:color w:val="000000"/>
        </w:rPr>
      </w:pPr>
    </w:p>
    <w:p w14:paraId="78A0ADFA" w14:textId="4FFB3045" w:rsidR="00E15CA7" w:rsidRPr="00B50B83" w:rsidRDefault="00E15CA7" w:rsidP="00F55842">
      <w:pPr>
        <w:spacing w:line="276" w:lineRule="auto"/>
        <w:jc w:val="both"/>
        <w:rPr>
          <w:rFonts w:ascii="Arial Narrow" w:hAnsi="Arial Narrow" w:cs="Calibri"/>
          <w:i/>
          <w:iCs/>
          <w:color w:val="000000"/>
          <w:lang w:val="fr-FR"/>
        </w:rPr>
      </w:pPr>
      <w:r w:rsidRPr="00906CD2">
        <w:rPr>
          <w:rFonts w:ascii="Arial Narrow" w:hAnsi="Arial Narrow" w:cs="Calibri"/>
          <w:i/>
          <w:iCs/>
          <w:color w:val="000000"/>
          <w:lang w:val="fr-FR"/>
        </w:rPr>
        <w:t>Durabilité</w:t>
      </w:r>
      <w:r w:rsidRPr="00B50B83">
        <w:rPr>
          <w:rFonts w:ascii="Arial Narrow" w:hAnsi="Arial Narrow" w:cs="Calibri"/>
          <w:i/>
          <w:iCs/>
          <w:color w:val="000000"/>
          <w:lang w:val="fr-FR"/>
        </w:rPr>
        <w:t xml:space="preserve"> financière</w:t>
      </w:r>
    </w:p>
    <w:p w14:paraId="7277A2A0" w14:textId="77777777" w:rsidR="00E15CA7" w:rsidRPr="00B50B83" w:rsidRDefault="00E15CA7" w:rsidP="00F55842">
      <w:pPr>
        <w:spacing w:line="276" w:lineRule="auto"/>
        <w:jc w:val="both"/>
        <w:rPr>
          <w:rFonts w:ascii="Arial Narrow" w:hAnsi="Arial Narrow" w:cs="Calibri"/>
          <w:color w:val="000000"/>
          <w:lang w:val="fr-FR"/>
        </w:rPr>
      </w:pPr>
    </w:p>
    <w:p w14:paraId="783050D7" w14:textId="3C4951AC" w:rsidR="000E04BC" w:rsidRPr="00446149" w:rsidRDefault="005F2320" w:rsidP="00F55842">
      <w:pPr>
        <w:spacing w:line="276" w:lineRule="auto"/>
        <w:jc w:val="both"/>
        <w:rPr>
          <w:rFonts w:ascii="Arial Narrow" w:hAnsi="Arial Narrow" w:cs="Calibri"/>
          <w:color w:val="000000"/>
          <w:lang w:val="fr-FR"/>
        </w:rPr>
      </w:pPr>
      <w:r w:rsidRPr="00446149">
        <w:rPr>
          <w:rFonts w:ascii="Arial Narrow" w:hAnsi="Arial Narrow" w:cs="Calibri"/>
          <w:color w:val="000000"/>
          <w:lang w:val="fr-FR"/>
        </w:rPr>
        <w:t>L</w:t>
      </w:r>
      <w:r w:rsidR="00B31981" w:rsidRPr="00446149">
        <w:rPr>
          <w:rFonts w:ascii="Arial Narrow" w:hAnsi="Arial Narrow" w:cs="Calibri"/>
          <w:color w:val="000000"/>
        </w:rPr>
        <w:t xml:space="preserve">e degré de viabilité financière du projet au-delà des financements actuels </w:t>
      </w:r>
      <w:r w:rsidRPr="00446149">
        <w:rPr>
          <w:rFonts w:ascii="Arial Narrow" w:hAnsi="Arial Narrow" w:cs="Calibri"/>
          <w:color w:val="000000"/>
          <w:lang w:val="fr-FR"/>
        </w:rPr>
        <w:t xml:space="preserve">est </w:t>
      </w:r>
      <w:r w:rsidRPr="00446149">
        <w:rPr>
          <w:rFonts w:ascii="Arial Narrow" w:hAnsi="Arial Narrow"/>
        </w:rPr>
        <w:t>Moyennement probable (ML)</w:t>
      </w:r>
      <w:r w:rsidRPr="00446149">
        <w:rPr>
          <w:rFonts w:ascii="Arial Narrow" w:hAnsi="Arial Narrow"/>
          <w:lang w:val="fr-FR"/>
        </w:rPr>
        <w:t xml:space="preserve"> compte tenu</w:t>
      </w:r>
      <w:r w:rsidRPr="00446149">
        <w:rPr>
          <w:rFonts w:ascii="Arial Narrow" w:hAnsi="Arial Narrow" w:cs="Calibri"/>
          <w:color w:val="000000"/>
          <w:lang w:val="fr-FR"/>
        </w:rPr>
        <w:t xml:space="preserve"> de </w:t>
      </w:r>
      <w:r w:rsidR="000E04BC" w:rsidRPr="00446149">
        <w:rPr>
          <w:rFonts w:ascii="Arial Narrow" w:hAnsi="Arial Narrow" w:cs="Calibri"/>
          <w:color w:val="000000"/>
        </w:rPr>
        <w:t xml:space="preserve">la probabilité </w:t>
      </w:r>
      <w:r w:rsidRPr="00446149">
        <w:rPr>
          <w:rFonts w:ascii="Arial Narrow" w:hAnsi="Arial Narrow" w:cs="Calibri"/>
          <w:color w:val="000000"/>
          <w:lang w:val="fr-FR"/>
        </w:rPr>
        <w:t xml:space="preserve">de mobilisations </w:t>
      </w:r>
      <w:r w:rsidR="000E04BC" w:rsidRPr="00446149">
        <w:rPr>
          <w:rFonts w:ascii="Arial Narrow" w:hAnsi="Arial Narrow" w:cs="Calibri"/>
          <w:color w:val="000000"/>
        </w:rPr>
        <w:t>de ressources financières</w:t>
      </w:r>
      <w:r w:rsidR="00F55842" w:rsidRPr="00446149">
        <w:rPr>
          <w:rFonts w:ascii="Arial Narrow" w:hAnsi="Arial Narrow" w:cs="Calibri"/>
          <w:color w:val="000000"/>
          <w:lang w:val="fr-FR"/>
        </w:rPr>
        <w:t xml:space="preserve">, notamment extérieures </w:t>
      </w:r>
      <w:r w:rsidR="000E04BC" w:rsidRPr="00446149">
        <w:rPr>
          <w:rFonts w:ascii="Arial Narrow" w:hAnsi="Arial Narrow" w:cs="Calibri"/>
          <w:color w:val="000000"/>
        </w:rPr>
        <w:t xml:space="preserve">une fois l'aide du FEM épuisé pour soutenir la poursuite des bénéfices </w:t>
      </w:r>
      <w:r w:rsidR="00F55842" w:rsidRPr="00446149">
        <w:rPr>
          <w:rFonts w:ascii="Arial Narrow" w:hAnsi="Arial Narrow" w:cs="Calibri"/>
          <w:color w:val="000000"/>
          <w:lang w:val="fr-FR"/>
        </w:rPr>
        <w:t>et</w:t>
      </w:r>
      <w:r w:rsidR="000E04BC" w:rsidRPr="00446149">
        <w:rPr>
          <w:rFonts w:ascii="Arial Narrow" w:hAnsi="Arial Narrow" w:cs="Calibri"/>
          <w:color w:val="000000"/>
        </w:rPr>
        <w:t xml:space="preserve"> </w:t>
      </w:r>
      <w:r w:rsidR="00F55842" w:rsidRPr="00446149">
        <w:rPr>
          <w:rFonts w:ascii="Arial Narrow" w:hAnsi="Arial Narrow" w:cs="Calibri"/>
          <w:color w:val="000000"/>
          <w:lang w:val="fr-FR"/>
        </w:rPr>
        <w:t>d</w:t>
      </w:r>
      <w:r w:rsidR="000E04BC" w:rsidRPr="00446149">
        <w:rPr>
          <w:rFonts w:ascii="Arial Narrow" w:hAnsi="Arial Narrow" w:cs="Calibri"/>
          <w:color w:val="000000"/>
        </w:rPr>
        <w:t xml:space="preserve">es possibilités de viabilité financière </w:t>
      </w:r>
      <w:r w:rsidR="00F55842" w:rsidRPr="00446149">
        <w:rPr>
          <w:rFonts w:ascii="Arial Narrow" w:hAnsi="Arial Narrow" w:cs="Calibri"/>
          <w:color w:val="000000"/>
          <w:lang w:val="fr-FR"/>
        </w:rPr>
        <w:t>de plusieurs micro-projets communautaires mis en place dans le cadre du projet.</w:t>
      </w:r>
    </w:p>
    <w:p w14:paraId="2A1DDBE7" w14:textId="77777777" w:rsidR="00E15CA7" w:rsidRDefault="00E15CA7" w:rsidP="00F55842">
      <w:pPr>
        <w:spacing w:line="276" w:lineRule="auto"/>
        <w:jc w:val="both"/>
        <w:rPr>
          <w:rFonts w:ascii="Arial Narrow" w:hAnsi="Arial Narrow" w:cs="Calibri"/>
          <w:color w:val="000000"/>
          <w:lang w:val="fr-FR"/>
        </w:rPr>
      </w:pPr>
    </w:p>
    <w:p w14:paraId="1191EE5C" w14:textId="4B7A33B1" w:rsidR="00F55842" w:rsidRPr="00446149" w:rsidRDefault="00F55842" w:rsidP="00F55842">
      <w:pPr>
        <w:spacing w:line="276" w:lineRule="auto"/>
        <w:jc w:val="both"/>
        <w:rPr>
          <w:rFonts w:ascii="Arial Narrow" w:hAnsi="Arial Narrow" w:cs="Calibri"/>
          <w:color w:val="000000"/>
          <w:lang w:val="fr-FR"/>
        </w:rPr>
      </w:pPr>
      <w:r w:rsidRPr="00446149">
        <w:rPr>
          <w:rFonts w:ascii="Arial Narrow" w:hAnsi="Arial Narrow" w:cs="Calibri"/>
          <w:color w:val="000000"/>
          <w:lang w:val="fr-FR"/>
        </w:rPr>
        <w:t xml:space="preserve">Au niveau institutionnel, la disponibilité d’un PAS qui satisfait l’ensemble des acteurs constitue un instrument de mobilisation potentielle des ressources financières. L’essentiel des projets/programmes de la CBLT sont financés par les ressources extérieures des bailleurs de fonds. Les précédents PAS ont constitué les principaux leviers de mobilisation de ces ressources. Du reste le PAS révisé a constitué le document de plaidoyer de la CBLT à la dernière COP28 à Dubaï tenue en décembre 2023. </w:t>
      </w:r>
    </w:p>
    <w:p w14:paraId="6388ECE4" w14:textId="77777777" w:rsidR="00E15CA7" w:rsidRPr="00E15CA7" w:rsidRDefault="00E15CA7" w:rsidP="00E15CA7">
      <w:pPr>
        <w:spacing w:line="276" w:lineRule="auto"/>
        <w:jc w:val="both"/>
        <w:rPr>
          <w:rFonts w:ascii="Arial Narrow" w:hAnsi="Arial Narrow" w:cs="Calibri"/>
          <w:color w:val="000000"/>
          <w:lang w:val="fr-FR"/>
        </w:rPr>
      </w:pPr>
      <w:r w:rsidRPr="00E15CA7">
        <w:rPr>
          <w:rFonts w:ascii="Arial Narrow" w:hAnsi="Arial Narrow" w:cs="Calibri"/>
          <w:color w:val="000000"/>
          <w:lang w:val="fr-FR"/>
        </w:rPr>
        <w:t xml:space="preserve">Toutefois, le plan d’investissement quinquennal dont le processus d’élaboration a été amorcé dans le cadre du projet (évaluation du document actuel) reste le document approprié de mobilisation des ressources que la CBLT devra s’employer à finaliser au plus tôt afin de pouvoir organiser la table ronde des bailleurs de fonds qui accroitra les opportunités de financement. </w:t>
      </w:r>
    </w:p>
    <w:p w14:paraId="3C174398" w14:textId="77777777" w:rsidR="00E15CA7" w:rsidRDefault="00E15CA7" w:rsidP="00F62652">
      <w:pPr>
        <w:spacing w:line="276" w:lineRule="auto"/>
        <w:jc w:val="both"/>
        <w:rPr>
          <w:rFonts w:ascii="Arial Narrow" w:hAnsi="Arial Narrow" w:cs="Calibri"/>
          <w:color w:val="000000"/>
          <w:lang w:val="fr-FR"/>
        </w:rPr>
      </w:pPr>
    </w:p>
    <w:p w14:paraId="35663ABC" w14:textId="5A97ABE8" w:rsidR="00F943CB" w:rsidRDefault="00F55842" w:rsidP="00F62652">
      <w:pPr>
        <w:spacing w:line="276" w:lineRule="auto"/>
        <w:jc w:val="both"/>
        <w:rPr>
          <w:rFonts w:ascii="Arial Narrow" w:hAnsi="Arial Narrow" w:cs="Calibri"/>
          <w:color w:val="000000"/>
          <w:lang w:val="fr-FR"/>
        </w:rPr>
      </w:pPr>
      <w:r w:rsidRPr="00446149">
        <w:rPr>
          <w:rFonts w:ascii="Arial Narrow" w:hAnsi="Arial Narrow" w:cs="Calibri"/>
          <w:color w:val="000000"/>
          <w:lang w:val="fr-FR"/>
        </w:rPr>
        <w:t xml:space="preserve">Au niveau communautaire, la rentabilité de plusieurs activités réalisées dans le cadre de la mise en œuvre des micro-projets est acquise. Les résultats de la revue documentaire et des entretiens avec plusieurs bénéficiaires de micro-projets du Tchad </w:t>
      </w:r>
      <w:r w:rsidR="006D1E8B" w:rsidRPr="00446149">
        <w:rPr>
          <w:rFonts w:ascii="Arial Narrow" w:hAnsi="Arial Narrow" w:cs="Calibri"/>
          <w:color w:val="000000"/>
          <w:lang w:val="fr-FR"/>
        </w:rPr>
        <w:t xml:space="preserve">laissent apparaitre la rentabilité de certaines activités et bon niveau d’esprit entrepreneurial chez certaines organisations, toutes choses qui pourraient assurer une durabilité à moyen et long terme. C’est le cas notamment du groupement de déplacés internes KILAFET de Bol </w:t>
      </w:r>
      <w:r w:rsidR="00F62652" w:rsidRPr="00446149">
        <w:rPr>
          <w:rFonts w:ascii="Arial Narrow" w:hAnsi="Arial Narrow" w:cs="Calibri"/>
          <w:color w:val="000000"/>
          <w:lang w:val="fr-FR"/>
        </w:rPr>
        <w:t xml:space="preserve">(150 membres) </w:t>
      </w:r>
      <w:r w:rsidR="006D1E8B" w:rsidRPr="00446149">
        <w:rPr>
          <w:rFonts w:ascii="Arial Narrow" w:hAnsi="Arial Narrow" w:cs="Calibri"/>
          <w:color w:val="000000"/>
          <w:lang w:val="fr-FR"/>
        </w:rPr>
        <w:t xml:space="preserve">qui s’investi dans la valorisation des plantes envahissantes transformées </w:t>
      </w:r>
      <w:r w:rsidR="00F705AE" w:rsidRPr="00446149">
        <w:rPr>
          <w:rFonts w:ascii="Arial Narrow" w:hAnsi="Arial Narrow" w:cs="Calibri"/>
          <w:color w:val="000000"/>
          <w:lang w:val="fr-FR"/>
        </w:rPr>
        <w:t>en seckos et utilisés dans la confection d’habitats et de clôtures. Avec</w:t>
      </w:r>
      <w:r w:rsidR="006D1E8B" w:rsidRPr="00446149">
        <w:rPr>
          <w:rFonts w:ascii="Arial Narrow" w:hAnsi="Arial Narrow" w:cs="Calibri"/>
          <w:color w:val="000000"/>
          <w:lang w:val="fr-FR"/>
        </w:rPr>
        <w:t xml:space="preserve"> une subvention totale</w:t>
      </w:r>
      <w:r w:rsidR="00F705AE" w:rsidRPr="00446149">
        <w:rPr>
          <w:rFonts w:ascii="Arial Narrow" w:hAnsi="Arial Narrow" w:cs="Calibri"/>
          <w:color w:val="000000"/>
          <w:lang w:val="fr-FR"/>
        </w:rPr>
        <w:t xml:space="preserve"> de 10 750 000 XAF obtenue du projet (en 2 tranches) le groupement a acquis du matériel de travail (gants, bottes, coupe-coupe, 02 pirogues) pour plus de sécurité, alléger la pénibilité et renforcer l’activité initiale. Avec un prix de vente de 2500 XAF/secko et une clé de répartition de 1 000 </w:t>
      </w:r>
      <w:r w:rsidR="007862AB" w:rsidRPr="00446149">
        <w:rPr>
          <w:rFonts w:ascii="Arial Narrow" w:hAnsi="Arial Narrow" w:cs="Calibri"/>
          <w:color w:val="000000"/>
          <w:lang w:val="fr-FR"/>
        </w:rPr>
        <w:t xml:space="preserve">XAF </w:t>
      </w:r>
      <w:r w:rsidR="00F705AE" w:rsidRPr="00446149">
        <w:rPr>
          <w:rFonts w:ascii="Arial Narrow" w:hAnsi="Arial Narrow" w:cs="Calibri"/>
          <w:color w:val="000000"/>
          <w:lang w:val="fr-FR"/>
        </w:rPr>
        <w:t xml:space="preserve">pour la </w:t>
      </w:r>
      <w:r w:rsidR="00F62652" w:rsidRPr="00693BE1">
        <w:rPr>
          <w:rFonts w:ascii="Arial Narrow" w:hAnsi="Arial Narrow" w:cs="Calibri"/>
          <w:color w:val="000000"/>
          <w:lang w:val="fr-FR"/>
        </w:rPr>
        <w:t>fabricante</w:t>
      </w:r>
      <w:r w:rsidR="00F705AE" w:rsidRPr="00446149">
        <w:rPr>
          <w:rFonts w:ascii="Arial Narrow" w:hAnsi="Arial Narrow" w:cs="Calibri"/>
          <w:color w:val="000000"/>
          <w:lang w:val="fr-FR"/>
        </w:rPr>
        <w:t xml:space="preserve"> et 1 500 XAF pour la caisse commune, le groupement a pu disposer d’une épargne de 1 500 000 XAF. Parallèlement à l’activité initiale, le groupement s’est lancé dans la diversification de ses activités avec l’acquisition </w:t>
      </w:r>
      <w:r w:rsidR="00F62652" w:rsidRPr="00446149">
        <w:rPr>
          <w:rFonts w:ascii="Arial Narrow" w:hAnsi="Arial Narrow" w:cs="Calibri"/>
          <w:color w:val="000000"/>
          <w:lang w:val="fr-FR"/>
        </w:rPr>
        <w:t xml:space="preserve">d’un jardin maraicher (2ha, 02 moto pompes, 01 forage) et un champ agricole de 03 ha (2ha de maïs et 01 ha de riz). La première année d’exploitation du jardin maraicher a permis de faire un profit de 750 000 francs XAF. </w:t>
      </w:r>
      <w:r w:rsidR="009A6115" w:rsidRPr="00446149">
        <w:rPr>
          <w:rFonts w:ascii="Arial Narrow" w:hAnsi="Arial Narrow" w:cs="Calibri"/>
          <w:color w:val="000000"/>
          <w:lang w:val="fr-FR"/>
        </w:rPr>
        <w:t>Cependant, plusieurs facteurs de risque pourraient menacer les perspectives de pérennisation</w:t>
      </w:r>
      <w:r w:rsidR="00ED3112">
        <w:rPr>
          <w:rFonts w:ascii="Arial Narrow" w:hAnsi="Arial Narrow" w:cs="Calibri"/>
          <w:color w:val="000000"/>
          <w:lang w:val="fr-FR"/>
        </w:rPr>
        <w:t xml:space="preserve"> des activités de </w:t>
      </w:r>
      <w:r w:rsidR="00ED3112" w:rsidRPr="00446149">
        <w:rPr>
          <w:rFonts w:ascii="Arial Narrow" w:hAnsi="Arial Narrow" w:cs="Calibri"/>
          <w:color w:val="000000"/>
          <w:lang w:val="fr-FR"/>
        </w:rPr>
        <w:t>KILAFET</w:t>
      </w:r>
      <w:r w:rsidR="009A6115" w:rsidRPr="00446149">
        <w:rPr>
          <w:rFonts w:ascii="Arial Narrow" w:hAnsi="Arial Narrow" w:cs="Calibri"/>
          <w:color w:val="000000"/>
          <w:lang w:val="fr-FR"/>
        </w:rPr>
        <w:t xml:space="preserve">. Il s’agit notamment de l’absence de renforcement de capacités en matière de gestion et de compte </w:t>
      </w:r>
      <w:r w:rsidR="00446149" w:rsidRPr="00446149">
        <w:rPr>
          <w:rFonts w:ascii="Arial Narrow" w:hAnsi="Arial Narrow" w:cs="Calibri"/>
          <w:color w:val="000000"/>
          <w:lang w:val="fr-FR"/>
        </w:rPr>
        <w:t xml:space="preserve">au niveau d’une institution financière </w:t>
      </w:r>
      <w:r w:rsidR="009A6115" w:rsidRPr="00446149">
        <w:rPr>
          <w:rFonts w:ascii="Arial Narrow" w:hAnsi="Arial Narrow" w:cs="Calibri"/>
          <w:color w:val="000000"/>
          <w:lang w:val="fr-FR"/>
        </w:rPr>
        <w:t>(argent gardé chez la trésorière)</w:t>
      </w:r>
      <w:r w:rsidR="00446149" w:rsidRPr="00446149">
        <w:rPr>
          <w:rFonts w:ascii="Arial Narrow" w:hAnsi="Arial Narrow" w:cs="Calibri"/>
          <w:color w:val="000000"/>
          <w:lang w:val="fr-FR"/>
        </w:rPr>
        <w:t>.</w:t>
      </w:r>
      <w:r w:rsidR="009A6115" w:rsidRPr="00446149">
        <w:rPr>
          <w:rFonts w:ascii="Arial Narrow" w:hAnsi="Arial Narrow" w:cs="Calibri"/>
          <w:color w:val="000000"/>
          <w:lang w:val="fr-FR"/>
        </w:rPr>
        <w:t xml:space="preserve"> </w:t>
      </w:r>
    </w:p>
    <w:p w14:paraId="27B5A816" w14:textId="223A0407" w:rsidR="00E15CA7" w:rsidRDefault="00F943CB" w:rsidP="00F943CB">
      <w:pPr>
        <w:spacing w:line="276" w:lineRule="auto"/>
        <w:jc w:val="both"/>
        <w:rPr>
          <w:rFonts w:ascii="Arial Narrow" w:hAnsi="Arial Narrow" w:cs="Calibri"/>
          <w:color w:val="000000"/>
          <w:lang w:val="fr-FR"/>
        </w:rPr>
      </w:pPr>
      <w:r>
        <w:rPr>
          <w:rFonts w:ascii="Arial Narrow" w:hAnsi="Arial Narrow" w:cs="Calibri"/>
          <w:color w:val="000000"/>
          <w:lang w:val="fr-FR"/>
        </w:rPr>
        <w:t>A l’opposé du groupement KILAFET, p</w:t>
      </w:r>
      <w:r w:rsidR="00446149">
        <w:rPr>
          <w:rFonts w:ascii="Arial Narrow" w:hAnsi="Arial Narrow" w:cs="Calibri"/>
          <w:color w:val="000000"/>
          <w:lang w:val="fr-FR"/>
        </w:rPr>
        <w:t xml:space="preserve">lusieurs autres </w:t>
      </w:r>
      <w:r>
        <w:rPr>
          <w:rFonts w:ascii="Arial Narrow" w:hAnsi="Arial Narrow" w:cs="Calibri"/>
          <w:color w:val="000000"/>
          <w:lang w:val="fr-FR"/>
        </w:rPr>
        <w:t xml:space="preserve">groupements communautaires mènent des </w:t>
      </w:r>
      <w:r w:rsidR="00446149">
        <w:rPr>
          <w:rFonts w:ascii="Arial Narrow" w:hAnsi="Arial Narrow" w:cs="Calibri"/>
          <w:color w:val="000000"/>
          <w:lang w:val="fr-FR"/>
        </w:rPr>
        <w:t xml:space="preserve">activités qui disposent d’un potentiel de rentabilité mais </w:t>
      </w:r>
      <w:r>
        <w:rPr>
          <w:rFonts w:ascii="Arial Narrow" w:hAnsi="Arial Narrow" w:cs="Calibri"/>
          <w:color w:val="000000"/>
          <w:lang w:val="fr-FR"/>
        </w:rPr>
        <w:t xml:space="preserve">qui </w:t>
      </w:r>
      <w:r w:rsidR="00446149">
        <w:rPr>
          <w:rFonts w:ascii="Arial Narrow" w:hAnsi="Arial Narrow" w:cs="Calibri"/>
          <w:color w:val="000000"/>
          <w:lang w:val="fr-FR"/>
        </w:rPr>
        <w:t>sont confrontées à diverses contraintes</w:t>
      </w:r>
      <w:r>
        <w:rPr>
          <w:rFonts w:ascii="Arial Narrow" w:hAnsi="Arial Narrow" w:cs="Calibri"/>
          <w:color w:val="000000"/>
          <w:lang w:val="fr-FR"/>
        </w:rPr>
        <w:t xml:space="preserve"> qui inhibent leur </w:t>
      </w:r>
      <w:r w:rsidR="00446149">
        <w:rPr>
          <w:rFonts w:ascii="Arial Narrow" w:hAnsi="Arial Narrow" w:cs="Calibri"/>
          <w:color w:val="000000"/>
          <w:lang w:val="fr-FR"/>
        </w:rPr>
        <w:t xml:space="preserve">développement </w:t>
      </w:r>
      <w:r>
        <w:rPr>
          <w:rFonts w:ascii="Arial Narrow" w:hAnsi="Arial Narrow" w:cs="Calibri"/>
          <w:color w:val="000000"/>
          <w:lang w:val="fr-FR"/>
        </w:rPr>
        <w:t>et pérennité. C’est le cas des groupement</w:t>
      </w:r>
      <w:r w:rsidR="00F956E0">
        <w:rPr>
          <w:rFonts w:ascii="Arial Narrow" w:hAnsi="Arial Narrow" w:cs="Calibri"/>
          <w:color w:val="000000"/>
          <w:lang w:val="fr-FR"/>
        </w:rPr>
        <w:t>s</w:t>
      </w:r>
      <w:r>
        <w:rPr>
          <w:rFonts w:ascii="Arial Narrow" w:hAnsi="Arial Narrow" w:cs="Calibri"/>
          <w:color w:val="000000"/>
          <w:lang w:val="fr-FR"/>
        </w:rPr>
        <w:t xml:space="preserve"> de production de la spiruline </w:t>
      </w:r>
      <w:r w:rsidR="00F956E0">
        <w:rPr>
          <w:rFonts w:ascii="Arial Narrow" w:hAnsi="Arial Narrow" w:cs="Calibri"/>
          <w:color w:val="000000"/>
          <w:lang w:val="fr-FR"/>
        </w:rPr>
        <w:t xml:space="preserve">de Artoumani qui font face à un problème d’écoulement de leur production. Le projet s’est investi à </w:t>
      </w:r>
      <w:r w:rsidR="00F956E0">
        <w:rPr>
          <w:rFonts w:ascii="Arial Narrow" w:hAnsi="Arial Narrow" w:cs="Calibri"/>
          <w:color w:val="000000"/>
          <w:lang w:val="fr-FR"/>
        </w:rPr>
        <w:lastRenderedPageBreak/>
        <w:t>l’amélioration de la qualité du produit mais aucune initiative n’a été entreprise pour faciliter leur accès au marché. La même situation est observée au niveau des groupements féminins de Nguélea de transformation de produits agricoles.  En plus d’appuis financiers, ces groupements ont été organisés en comités et dotés en matériel de transformation et en kits d’emballage</w:t>
      </w:r>
      <w:r w:rsidR="00E15CA7">
        <w:rPr>
          <w:rFonts w:ascii="Arial Narrow" w:hAnsi="Arial Narrow" w:cs="Calibri"/>
          <w:color w:val="000000"/>
          <w:lang w:val="fr-FR"/>
        </w:rPr>
        <w:t>.</w:t>
      </w:r>
      <w:r w:rsidR="00F956E0">
        <w:rPr>
          <w:rFonts w:ascii="Arial Narrow" w:hAnsi="Arial Narrow" w:cs="Calibri"/>
          <w:color w:val="000000"/>
          <w:lang w:val="fr-FR"/>
        </w:rPr>
        <w:t xml:space="preserve"> </w:t>
      </w:r>
      <w:r w:rsidR="00E15CA7">
        <w:rPr>
          <w:rFonts w:ascii="Arial Narrow" w:hAnsi="Arial Narrow" w:cs="Calibri"/>
          <w:color w:val="000000"/>
          <w:lang w:val="fr-FR"/>
        </w:rPr>
        <w:t xml:space="preserve">Toutefois, ces groupements </w:t>
      </w:r>
      <w:r w:rsidR="00F956E0">
        <w:rPr>
          <w:rFonts w:ascii="Arial Narrow" w:hAnsi="Arial Narrow" w:cs="Calibri"/>
          <w:color w:val="000000"/>
          <w:lang w:val="fr-FR"/>
        </w:rPr>
        <w:t xml:space="preserve">n’ont pas bénéficié </w:t>
      </w:r>
      <w:r w:rsidR="00E15CA7">
        <w:rPr>
          <w:rFonts w:ascii="Arial Narrow" w:hAnsi="Arial Narrow" w:cs="Calibri"/>
          <w:color w:val="000000"/>
          <w:lang w:val="fr-FR"/>
        </w:rPr>
        <w:t>d’un accompagnement pour un accès au marché, surtout que dans ce cas, au regard de la qualité et de l’innovation des produits, les cibles ne sauraient être les populations locales mais plutôt les habitants des zones semi-urbaines et urbaines.</w:t>
      </w:r>
    </w:p>
    <w:p w14:paraId="0F55BB05" w14:textId="65F1E7EF" w:rsidR="000E04BC" w:rsidRPr="00E15CA7" w:rsidRDefault="00E15CA7" w:rsidP="00E15CA7">
      <w:pPr>
        <w:spacing w:line="276" w:lineRule="auto"/>
        <w:jc w:val="both"/>
        <w:rPr>
          <w:rFonts w:ascii="Arial Narrow" w:hAnsi="Arial Narrow" w:cs="Calibri"/>
          <w:color w:val="000000"/>
          <w:lang w:val="fr-FR"/>
        </w:rPr>
      </w:pPr>
      <w:r w:rsidRPr="00E15CA7">
        <w:rPr>
          <w:rFonts w:ascii="Arial Narrow" w:hAnsi="Arial Narrow" w:cs="Calibri"/>
          <w:color w:val="000000"/>
          <w:lang w:val="fr-FR"/>
        </w:rPr>
        <w:t>Par ailleurs, le niveau d’enclavement des zones et</w:t>
      </w:r>
      <w:r w:rsidR="00E23859" w:rsidRPr="00E15CA7">
        <w:rPr>
          <w:rFonts w:ascii="Arial Narrow" w:hAnsi="Arial Narrow" w:cs="Calibri"/>
          <w:color w:val="000000"/>
          <w:lang w:val="fr-FR"/>
        </w:rPr>
        <w:t xml:space="preserve"> de pauvreté des populations </w:t>
      </w:r>
      <w:r w:rsidRPr="00E15CA7">
        <w:rPr>
          <w:rFonts w:ascii="Arial Narrow" w:hAnsi="Arial Narrow" w:cs="Calibri"/>
          <w:color w:val="000000"/>
          <w:lang w:val="fr-FR"/>
        </w:rPr>
        <w:t>constitue un environnement défavorable au développement et la pérennisation des acquis. Le faible niveau d’organisation et de gouvernance des organisations communautaires</w:t>
      </w:r>
      <w:r w:rsidR="00E23859" w:rsidRPr="00E15CA7">
        <w:rPr>
          <w:rFonts w:ascii="Arial Narrow" w:hAnsi="Arial Narrow" w:cs="Calibri"/>
          <w:color w:val="000000"/>
          <w:lang w:val="fr-FR"/>
        </w:rPr>
        <w:t>, l’absence de structures de micro finance au niveau local constituent un environnement très peu favorable au développement et à la durabilité des micro-projets communautaires.</w:t>
      </w:r>
    </w:p>
    <w:p w14:paraId="01E9A319" w14:textId="0F732480" w:rsidR="00E15CA7" w:rsidRDefault="00E15CA7" w:rsidP="000B0215">
      <w:pPr>
        <w:spacing w:line="276" w:lineRule="auto"/>
        <w:rPr>
          <w:rFonts w:ascii="Arial Narrow" w:hAnsi="Arial Narrow" w:cs="Calibri"/>
          <w:color w:val="000000"/>
          <w:sz w:val="22"/>
          <w:szCs w:val="22"/>
          <w:lang w:val="fr-FR"/>
        </w:rPr>
      </w:pPr>
    </w:p>
    <w:p w14:paraId="4F4C033D" w14:textId="1E4916DE" w:rsidR="00906CD2" w:rsidRPr="00906CD2" w:rsidRDefault="00906CD2" w:rsidP="000B0215">
      <w:pPr>
        <w:spacing w:line="276" w:lineRule="auto"/>
        <w:rPr>
          <w:rFonts w:ascii="Arial Narrow" w:hAnsi="Arial Narrow" w:cs="Calibri"/>
          <w:i/>
          <w:iCs/>
          <w:color w:val="000000"/>
          <w:sz w:val="22"/>
          <w:szCs w:val="22"/>
          <w:lang w:val="fr-FR"/>
        </w:rPr>
      </w:pPr>
      <w:r w:rsidRPr="00906CD2">
        <w:rPr>
          <w:rFonts w:ascii="Arial Narrow" w:eastAsia="Myriad Pro" w:hAnsi="Arial Narrow" w:cstheme="minorHAnsi"/>
          <w:i/>
          <w:iCs/>
          <w:color w:val="000000"/>
          <w:lang w:val="fr-FR"/>
        </w:rPr>
        <w:t>Durabilité sociopolitique</w:t>
      </w:r>
    </w:p>
    <w:p w14:paraId="75EFA761" w14:textId="77777777" w:rsidR="00906CD2" w:rsidRDefault="00906CD2" w:rsidP="000B0215">
      <w:pPr>
        <w:spacing w:line="276" w:lineRule="auto"/>
        <w:rPr>
          <w:rFonts w:ascii="Arial Narrow" w:hAnsi="Arial Narrow" w:cs="Calibri"/>
          <w:color w:val="000000"/>
          <w:sz w:val="22"/>
          <w:szCs w:val="22"/>
        </w:rPr>
      </w:pPr>
    </w:p>
    <w:p w14:paraId="362D474C" w14:textId="42C90731" w:rsidR="00DC6341" w:rsidRPr="0088323F" w:rsidRDefault="00D704BD" w:rsidP="0088323F">
      <w:pPr>
        <w:spacing w:line="276" w:lineRule="auto"/>
        <w:jc w:val="both"/>
        <w:rPr>
          <w:rFonts w:ascii="Arial Narrow" w:hAnsi="Arial Narrow" w:cs="Calibri"/>
          <w:color w:val="000000"/>
          <w:lang w:val="fr-FR"/>
        </w:rPr>
      </w:pPr>
      <w:r w:rsidRPr="0088323F">
        <w:rPr>
          <w:rFonts w:ascii="Arial Narrow" w:hAnsi="Arial Narrow" w:cs="Calibri"/>
          <w:color w:val="000000"/>
          <w:lang w:val="fr-FR"/>
        </w:rPr>
        <w:t>L</w:t>
      </w:r>
      <w:r w:rsidR="00B31981" w:rsidRPr="0088323F">
        <w:rPr>
          <w:rFonts w:ascii="Arial Narrow" w:hAnsi="Arial Narrow" w:cs="Calibri"/>
          <w:color w:val="000000"/>
        </w:rPr>
        <w:t xml:space="preserve">e degré de durabilité sociopolitique des acquis du projets au-delà de sa mise en œuvre </w:t>
      </w:r>
      <w:r w:rsidRPr="0088323F">
        <w:rPr>
          <w:rFonts w:ascii="Arial Narrow" w:hAnsi="Arial Narrow" w:cs="Calibri"/>
          <w:color w:val="000000"/>
          <w:lang w:val="fr-FR"/>
        </w:rPr>
        <w:t xml:space="preserve">peut être jugé </w:t>
      </w:r>
      <w:r w:rsidR="008E19F8" w:rsidRPr="00C20EF9">
        <w:rPr>
          <w:rFonts w:ascii="Arial Narrow" w:hAnsi="Arial Narrow"/>
          <w:color w:val="000000" w:themeColor="text1"/>
          <w:sz w:val="22"/>
        </w:rPr>
        <w:t>Modérément</w:t>
      </w:r>
      <w:r w:rsidRPr="0088323F">
        <w:rPr>
          <w:rFonts w:ascii="Arial Narrow" w:hAnsi="Arial Narrow" w:cs="Calibri"/>
          <w:color w:val="000000"/>
          <w:lang w:val="fr-FR"/>
        </w:rPr>
        <w:t xml:space="preserve"> </w:t>
      </w:r>
      <w:r w:rsidR="008E19F8">
        <w:rPr>
          <w:rFonts w:ascii="Arial Narrow" w:hAnsi="Arial Narrow" w:cs="Calibri"/>
          <w:color w:val="000000"/>
          <w:lang w:val="fr-FR"/>
        </w:rPr>
        <w:t>p</w:t>
      </w:r>
      <w:r w:rsidRPr="0088323F">
        <w:rPr>
          <w:rFonts w:ascii="Arial Narrow" w:hAnsi="Arial Narrow" w:cs="Calibri"/>
          <w:color w:val="000000"/>
          <w:lang w:val="fr-FR"/>
        </w:rPr>
        <w:t>robable (ML)</w:t>
      </w:r>
      <w:r w:rsidR="00150318" w:rsidRPr="0088323F">
        <w:rPr>
          <w:rFonts w:ascii="Arial Narrow" w:hAnsi="Arial Narrow" w:cs="Calibri"/>
          <w:color w:val="000000"/>
          <w:lang w:val="fr-FR"/>
        </w:rPr>
        <w:t xml:space="preserve">, apprécié par rapport aux risques de crises socio politiques, </w:t>
      </w:r>
      <w:r w:rsidR="00150318" w:rsidRPr="0088323F">
        <w:rPr>
          <w:rFonts w:ascii="Arial Narrow" w:hAnsi="Arial Narrow" w:cs="Calibri"/>
          <w:color w:val="000000"/>
        </w:rPr>
        <w:t>le niveau d'appropriation par les parties prenantes</w:t>
      </w:r>
      <w:r w:rsidR="00150318" w:rsidRPr="0088323F">
        <w:rPr>
          <w:rFonts w:ascii="Arial Narrow" w:hAnsi="Arial Narrow" w:cs="Calibri"/>
          <w:color w:val="000000"/>
          <w:lang w:val="fr-FR"/>
        </w:rPr>
        <w:t>, le degré de sensibilisation des parties prenantes et la capitalisation des enseignements</w:t>
      </w:r>
      <w:r w:rsidRPr="0088323F">
        <w:rPr>
          <w:rFonts w:ascii="Arial Narrow" w:hAnsi="Arial Narrow" w:cs="Calibri"/>
          <w:color w:val="000000"/>
          <w:lang w:val="fr-FR"/>
        </w:rPr>
        <w:t>.</w:t>
      </w:r>
    </w:p>
    <w:p w14:paraId="0CA10945" w14:textId="77777777" w:rsidR="00150318" w:rsidRDefault="00150318" w:rsidP="00150318">
      <w:pPr>
        <w:spacing w:line="276" w:lineRule="auto"/>
        <w:jc w:val="both"/>
        <w:rPr>
          <w:rFonts w:ascii="Arial Narrow" w:hAnsi="Arial Narrow" w:cs="Calibri"/>
          <w:color w:val="000000"/>
          <w:sz w:val="20"/>
          <w:szCs w:val="20"/>
          <w:lang w:val="fr-FR"/>
        </w:rPr>
      </w:pPr>
    </w:p>
    <w:p w14:paraId="02DF7279" w14:textId="18ED45E1" w:rsidR="00150318" w:rsidRPr="00355C2C" w:rsidRDefault="00D704BD" w:rsidP="00150318">
      <w:pPr>
        <w:spacing w:line="276" w:lineRule="auto"/>
        <w:jc w:val="both"/>
        <w:rPr>
          <w:rFonts w:ascii="Arial Narrow" w:hAnsi="Arial Narrow" w:cs="Calibri"/>
          <w:color w:val="000000"/>
          <w:lang w:val="fr-FR"/>
        </w:rPr>
      </w:pPr>
      <w:r w:rsidRPr="00355C2C">
        <w:rPr>
          <w:rFonts w:ascii="Arial Narrow" w:hAnsi="Arial Narrow" w:cs="Calibri"/>
          <w:color w:val="000000"/>
          <w:lang w:val="fr-FR"/>
        </w:rPr>
        <w:t xml:space="preserve">En dépit du contexte de crise sécuritaire prolongée dans l’ensemble du BLT et de l’instabilité institutionnelle dans certains pays (régimes de transition au Tchad et au Niger) la situation socio politique est restée globalement favorable à la mise en œuvre d’initiatives de développement. </w:t>
      </w:r>
      <w:r w:rsidR="005B4A48" w:rsidRPr="00355C2C">
        <w:rPr>
          <w:rFonts w:ascii="Arial Narrow" w:hAnsi="Arial Narrow" w:cs="Calibri"/>
          <w:color w:val="000000"/>
          <w:lang w:val="fr-FR"/>
        </w:rPr>
        <w:t>Au plan sécuritaire, à défaut de s’améliorer avec l’affaiblissement des groupes armées et une meilleure organisation et coopération entre les Etats du BLT, un statut quo devrait être observé</w:t>
      </w:r>
      <w:r w:rsidR="00C512DF" w:rsidRPr="00355C2C">
        <w:rPr>
          <w:rFonts w:ascii="Arial Narrow" w:hAnsi="Arial Narrow" w:cs="Calibri"/>
          <w:color w:val="000000"/>
          <w:lang w:val="fr-FR"/>
        </w:rPr>
        <w:t xml:space="preserve"> qui ne devrait pas </w:t>
      </w:r>
      <w:r w:rsidR="00C512DF" w:rsidRPr="00355C2C">
        <w:rPr>
          <w:rFonts w:ascii="Arial Narrow" w:hAnsi="Arial Narrow" w:cs="Calibri"/>
          <w:color w:val="000000"/>
        </w:rPr>
        <w:t>de compromettre la longévité des résultats du projet</w:t>
      </w:r>
      <w:r w:rsidR="005B4A48" w:rsidRPr="00355C2C">
        <w:rPr>
          <w:rFonts w:ascii="Arial Narrow" w:hAnsi="Arial Narrow" w:cs="Calibri"/>
          <w:color w:val="000000"/>
          <w:lang w:val="fr-FR"/>
        </w:rPr>
        <w:t xml:space="preserve">. </w:t>
      </w:r>
      <w:r w:rsidR="00C512DF" w:rsidRPr="00355C2C">
        <w:rPr>
          <w:rFonts w:ascii="Arial Narrow" w:hAnsi="Arial Narrow" w:cs="Calibri"/>
          <w:color w:val="000000"/>
          <w:lang w:val="fr-FR"/>
        </w:rPr>
        <w:t xml:space="preserve">La survenue de crises </w:t>
      </w:r>
      <w:r w:rsidR="000E04BC" w:rsidRPr="00355C2C">
        <w:rPr>
          <w:rFonts w:ascii="Arial Narrow" w:hAnsi="Arial Narrow" w:cs="Calibri"/>
          <w:color w:val="000000"/>
        </w:rPr>
        <w:t>socia</w:t>
      </w:r>
      <w:r w:rsidR="00C512DF" w:rsidRPr="00355C2C">
        <w:rPr>
          <w:rFonts w:ascii="Arial Narrow" w:hAnsi="Arial Narrow" w:cs="Calibri"/>
          <w:color w:val="000000"/>
          <w:lang w:val="fr-FR"/>
        </w:rPr>
        <w:t xml:space="preserve">les qui pourraient potentiellement être la résultante de crise politiques dans certains pays n’est pas à écarter </w:t>
      </w:r>
      <w:r w:rsidR="00150318" w:rsidRPr="00355C2C">
        <w:rPr>
          <w:rFonts w:ascii="Arial Narrow" w:hAnsi="Arial Narrow" w:cs="Calibri"/>
          <w:color w:val="000000"/>
          <w:lang w:val="fr-FR"/>
        </w:rPr>
        <w:t xml:space="preserve">mais en se référant </w:t>
      </w:r>
      <w:r w:rsidR="00C512DF" w:rsidRPr="00355C2C">
        <w:rPr>
          <w:rFonts w:ascii="Arial Narrow" w:hAnsi="Arial Narrow" w:cs="Calibri"/>
          <w:color w:val="000000"/>
          <w:lang w:val="fr-FR"/>
        </w:rPr>
        <w:t xml:space="preserve">au </w:t>
      </w:r>
      <w:r w:rsidR="00150318" w:rsidRPr="00355C2C">
        <w:rPr>
          <w:rFonts w:ascii="Arial Narrow" w:hAnsi="Arial Narrow" w:cs="Calibri"/>
          <w:color w:val="000000"/>
          <w:lang w:val="fr-FR"/>
        </w:rPr>
        <w:t>passé cela ne devrait pas avoir une incidence significative sur la durabilité des acquis du projet.</w:t>
      </w:r>
    </w:p>
    <w:p w14:paraId="619E89D9" w14:textId="77777777" w:rsidR="00150318" w:rsidRDefault="00150318" w:rsidP="00150318">
      <w:pPr>
        <w:spacing w:line="276" w:lineRule="auto"/>
        <w:jc w:val="both"/>
        <w:rPr>
          <w:rFonts w:ascii="Arial Narrow" w:hAnsi="Arial Narrow" w:cs="Calibri"/>
          <w:color w:val="000000"/>
          <w:sz w:val="20"/>
          <w:szCs w:val="20"/>
          <w:lang w:val="fr-FR"/>
        </w:rPr>
      </w:pPr>
    </w:p>
    <w:p w14:paraId="263EC10A" w14:textId="18A48E05" w:rsidR="000E04BC" w:rsidRPr="00355C2C" w:rsidRDefault="00355C2C" w:rsidP="00355C2C">
      <w:pPr>
        <w:spacing w:line="276" w:lineRule="auto"/>
        <w:jc w:val="both"/>
        <w:rPr>
          <w:rFonts w:ascii="Arial Narrow" w:hAnsi="Arial Narrow" w:cs="Calibri"/>
          <w:color w:val="000000"/>
          <w:lang w:val="fr-FR"/>
        </w:rPr>
      </w:pPr>
      <w:r w:rsidRPr="00355C2C">
        <w:rPr>
          <w:rFonts w:ascii="Arial Narrow" w:hAnsi="Arial Narrow" w:cs="Calibri"/>
          <w:color w:val="000000"/>
          <w:lang w:val="fr-FR"/>
        </w:rPr>
        <w:t>L</w:t>
      </w:r>
      <w:r w:rsidR="000E04BC" w:rsidRPr="00355C2C">
        <w:rPr>
          <w:rFonts w:ascii="Arial Narrow" w:hAnsi="Arial Narrow" w:cs="Calibri"/>
          <w:color w:val="000000"/>
        </w:rPr>
        <w:t xml:space="preserve">e risque que le niveau d'appropriation par les parties prenantes soit insuffisant pour permettre la pérennisation des résultats/avantages du projet </w:t>
      </w:r>
      <w:r w:rsidR="00150318" w:rsidRPr="00355C2C">
        <w:rPr>
          <w:rFonts w:ascii="Arial Narrow" w:hAnsi="Arial Narrow" w:cs="Calibri"/>
          <w:color w:val="000000"/>
          <w:lang w:val="fr-FR"/>
        </w:rPr>
        <w:t>est relativement faible au regard du niveau d’implication et de participation des parties prenantes</w:t>
      </w:r>
      <w:r w:rsidR="00C10524" w:rsidRPr="00355C2C">
        <w:rPr>
          <w:rFonts w:ascii="Arial Narrow" w:hAnsi="Arial Narrow" w:cs="Calibri"/>
          <w:color w:val="000000"/>
          <w:lang w:val="fr-FR"/>
        </w:rPr>
        <w:t xml:space="preserve"> n</w:t>
      </w:r>
      <w:r w:rsidR="00150318" w:rsidRPr="00355C2C">
        <w:rPr>
          <w:rFonts w:ascii="Arial Narrow" w:hAnsi="Arial Narrow" w:cs="Calibri"/>
          <w:color w:val="000000"/>
          <w:lang w:val="fr-FR"/>
        </w:rPr>
        <w:t xml:space="preserve">ationales et de la CBLT à la mise en œuvre du projet. Au niveau politique et stratégique la CBLT à travers ses experts et les gouvernements nationaux (cadres des ministères en charge de l’eau et de l’environnement, ministres et SG) ont vu leurs capacités renforcées et associés à l’identification, la formulation et la validation de tous les documents </w:t>
      </w:r>
      <w:r w:rsidR="00C10524" w:rsidRPr="00355C2C">
        <w:rPr>
          <w:rFonts w:ascii="Arial Narrow" w:hAnsi="Arial Narrow" w:cs="Calibri"/>
          <w:color w:val="000000"/>
          <w:lang w:val="fr-FR"/>
        </w:rPr>
        <w:t xml:space="preserve">clés de portée régionale qui devront orienter les interventions de la CBLT au cours des prochaines années. Ce niveau d’implication et le plaidoyer fait par la CBLT assure un niveau d’appropriation permettant de porter et travailler à mettre à l’échelle les acquis du projet. L’implication de premier niveau de la CBLT dans la mise en œuvre des micro-projets au niveau communautaires lui assure une bonne connaissance des enjeux et défis liés à leur pérennisation lui offre des </w:t>
      </w:r>
      <w:r w:rsidRPr="00355C2C">
        <w:rPr>
          <w:rFonts w:ascii="Arial Narrow" w:hAnsi="Arial Narrow" w:cs="Calibri"/>
          <w:color w:val="000000"/>
          <w:lang w:val="fr-FR"/>
        </w:rPr>
        <w:t>levier</w:t>
      </w:r>
      <w:r w:rsidR="00C10524" w:rsidRPr="00355C2C">
        <w:rPr>
          <w:rFonts w:ascii="Arial Narrow" w:hAnsi="Arial Narrow" w:cs="Calibri"/>
          <w:color w:val="000000"/>
          <w:lang w:val="fr-FR"/>
        </w:rPr>
        <w:t xml:space="preserve">s </w:t>
      </w:r>
      <w:r w:rsidRPr="00355C2C">
        <w:rPr>
          <w:rFonts w:ascii="Arial Narrow" w:hAnsi="Arial Narrow" w:cs="Calibri"/>
          <w:color w:val="000000"/>
          <w:lang w:val="fr-FR"/>
        </w:rPr>
        <w:t xml:space="preserve">pour un accompagnement après le projet dans un contexte ou plusieurs activités ont connu des retards de démarrage et sont encore en cours. </w:t>
      </w:r>
    </w:p>
    <w:p w14:paraId="00BC4468" w14:textId="2B9D4532" w:rsidR="00C10524" w:rsidRPr="00802579" w:rsidRDefault="00355C2C" w:rsidP="00355C2C">
      <w:pPr>
        <w:spacing w:line="276" w:lineRule="auto"/>
        <w:jc w:val="both"/>
        <w:rPr>
          <w:rFonts w:ascii="Arial Narrow" w:hAnsi="Arial Narrow" w:cs="Calibri"/>
          <w:color w:val="000000"/>
          <w:lang w:val="fr-FR"/>
        </w:rPr>
      </w:pPr>
      <w:r w:rsidRPr="00802579">
        <w:rPr>
          <w:rFonts w:ascii="Arial Narrow" w:hAnsi="Arial Narrow" w:cs="Calibri"/>
          <w:color w:val="000000"/>
          <w:lang w:val="fr-FR"/>
        </w:rPr>
        <w:t xml:space="preserve">Au niveau communautaire, l’engouement des populations autour des activités de protection et de valorisation des ressources naturelles est manifeste et constitue un levier important pour la pérennisation des acquis. </w:t>
      </w:r>
      <w:r w:rsidR="00802579">
        <w:rPr>
          <w:rFonts w:ascii="Arial Narrow" w:hAnsi="Arial Narrow" w:cs="Calibri"/>
          <w:color w:val="000000"/>
          <w:lang w:val="fr-FR"/>
        </w:rPr>
        <w:t xml:space="preserve">A titre indicatif, </w:t>
      </w:r>
      <w:r w:rsidR="00802579">
        <w:rPr>
          <w:rFonts w:ascii="Arial Narrow" w:hAnsi="Arial Narrow" w:cs="Calibri"/>
          <w:lang w:val="fr-FR"/>
        </w:rPr>
        <w:t>l</w:t>
      </w:r>
      <w:r w:rsidR="004E07A9" w:rsidRPr="00802579">
        <w:rPr>
          <w:rFonts w:ascii="Arial Narrow" w:hAnsi="Arial Narrow" w:cs="Calibri"/>
        </w:rPr>
        <w:t xml:space="preserve">e « Hackathon » </w:t>
      </w:r>
      <w:r w:rsidR="00802579" w:rsidRPr="00802579">
        <w:rPr>
          <w:rFonts w:ascii="Arial Narrow" w:hAnsi="Arial Narrow" w:cs="Calibri"/>
          <w:lang w:val="fr-FR"/>
        </w:rPr>
        <w:t>org</w:t>
      </w:r>
      <w:r w:rsidR="00802579">
        <w:rPr>
          <w:rFonts w:ascii="Arial Narrow" w:hAnsi="Arial Narrow" w:cs="Calibri"/>
          <w:lang w:val="fr-FR"/>
        </w:rPr>
        <w:t>anisé par le PNUD et ses partenaire</w:t>
      </w:r>
      <w:r w:rsidR="000F53B4">
        <w:rPr>
          <w:rFonts w:ascii="Arial Narrow" w:hAnsi="Arial Narrow" w:cs="Calibri"/>
          <w:lang w:val="fr-FR"/>
        </w:rPr>
        <w:t>s</w:t>
      </w:r>
      <w:r w:rsidR="00802579">
        <w:rPr>
          <w:rFonts w:ascii="Arial Narrow" w:hAnsi="Arial Narrow" w:cs="Calibri"/>
          <w:lang w:val="fr-FR"/>
        </w:rPr>
        <w:t xml:space="preserve"> pour l’identification </w:t>
      </w:r>
      <w:r w:rsidR="00802579">
        <w:rPr>
          <w:rFonts w:ascii="Arial Narrow" w:hAnsi="Arial Narrow" w:cs="Calibri"/>
          <w:lang w:val="fr-FR"/>
        </w:rPr>
        <w:lastRenderedPageBreak/>
        <w:t xml:space="preserve">d’organisations </w:t>
      </w:r>
      <w:r w:rsidR="004E07A9" w:rsidRPr="00802579">
        <w:rPr>
          <w:rFonts w:ascii="Arial Narrow" w:hAnsi="Arial Narrow" w:cs="Calibri"/>
        </w:rPr>
        <w:t>en mesure de proposer des solutions adéquates aux problèmes actuels et ultérieurs à la crise</w:t>
      </w:r>
      <w:r w:rsidR="00802579" w:rsidRPr="00802579">
        <w:rPr>
          <w:rFonts w:ascii="Arial Narrow" w:hAnsi="Arial Narrow" w:cs="Calibri"/>
          <w:lang w:val="fr-FR"/>
        </w:rPr>
        <w:t xml:space="preserve"> </w:t>
      </w:r>
      <w:r w:rsidR="00802579" w:rsidRPr="00802579">
        <w:rPr>
          <w:rFonts w:ascii="Arial Narrow" w:hAnsi="Arial Narrow" w:cs="Calibri"/>
        </w:rPr>
        <w:t>a mis en compétition 279 projets impliquant 761 promoteurs (dont 1/3 de promotrices)</w:t>
      </w:r>
      <w:r w:rsidR="004E07A9" w:rsidRPr="00802579">
        <w:rPr>
          <w:rFonts w:ascii="Arial Narrow" w:hAnsi="Arial Narrow" w:cs="Calibri"/>
        </w:rPr>
        <w:t xml:space="preserve">. </w:t>
      </w:r>
      <w:r w:rsidRPr="00802579">
        <w:rPr>
          <w:rFonts w:ascii="Arial Narrow" w:hAnsi="Arial Narrow" w:cs="Calibri"/>
          <w:color w:val="000000"/>
          <w:lang w:val="fr-FR"/>
        </w:rPr>
        <w:t>La formation, l’accompagnement et l’implication des organisations locales qui ont été à l’initiative des idées de micro projet (appel à projet) et leur mise en œuvre garanti une bonne appropriation des différentes initiatives. Certaines organisations bien que minoritaires ont indiqué lors des entretiens être</w:t>
      </w:r>
      <w:r w:rsidR="0088323F" w:rsidRPr="00802579">
        <w:rPr>
          <w:rFonts w:ascii="Arial Narrow" w:hAnsi="Arial Narrow" w:cs="Calibri"/>
          <w:color w:val="000000"/>
          <w:lang w:val="fr-FR"/>
        </w:rPr>
        <w:t xml:space="preserve"> dans la continuité de l’accompagnement des bénéficiaires, surtout en ce qui concerne l’appui conseil. </w:t>
      </w:r>
    </w:p>
    <w:p w14:paraId="6AF79582" w14:textId="0A468D86" w:rsidR="000E04BC" w:rsidRDefault="000E04BC" w:rsidP="000B0215">
      <w:pPr>
        <w:spacing w:line="276" w:lineRule="auto"/>
        <w:rPr>
          <w:rFonts w:ascii="Arial Narrow" w:hAnsi="Arial Narrow" w:cs="Calibri"/>
          <w:color w:val="000000" w:themeColor="text1"/>
          <w:sz w:val="22"/>
          <w:szCs w:val="22"/>
        </w:rPr>
      </w:pPr>
    </w:p>
    <w:p w14:paraId="2D1AF95C" w14:textId="3525A856" w:rsidR="00906CD2" w:rsidRPr="00906CD2" w:rsidRDefault="00906CD2" w:rsidP="00906CD2">
      <w:pPr>
        <w:spacing w:line="276" w:lineRule="auto"/>
        <w:rPr>
          <w:rFonts w:ascii="Arial Narrow" w:hAnsi="Arial Narrow" w:cs="Calibri"/>
          <w:i/>
          <w:iCs/>
          <w:color w:val="000000"/>
          <w:lang w:val="fr-FR"/>
        </w:rPr>
      </w:pPr>
      <w:r w:rsidRPr="00906CD2">
        <w:rPr>
          <w:rFonts w:ascii="Arial Narrow" w:eastAsia="Myriad Pro" w:hAnsi="Arial Narrow" w:cstheme="minorHAnsi"/>
          <w:i/>
          <w:iCs/>
          <w:color w:val="000000"/>
          <w:lang w:val="fr-FR"/>
        </w:rPr>
        <w:t xml:space="preserve">Durabilité </w:t>
      </w:r>
      <w:r w:rsidRPr="00906CD2">
        <w:rPr>
          <w:rFonts w:ascii="Arial Narrow" w:hAnsi="Arial Narrow" w:cs="Calibri"/>
          <w:i/>
          <w:iCs/>
          <w:color w:val="000000" w:themeColor="text1"/>
        </w:rPr>
        <w:t>du cadre institutionnel et durabilité de la gouvernance du projet</w:t>
      </w:r>
    </w:p>
    <w:p w14:paraId="42CAA291" w14:textId="77777777" w:rsidR="0088323F" w:rsidRDefault="0088323F" w:rsidP="0088323F">
      <w:pPr>
        <w:spacing w:line="276" w:lineRule="auto"/>
        <w:rPr>
          <w:rFonts w:ascii="Arial Narrow" w:hAnsi="Arial Narrow" w:cs="Calibri"/>
          <w:color w:val="000000" w:themeColor="text1"/>
          <w:sz w:val="22"/>
          <w:szCs w:val="22"/>
          <w:lang w:val="fr-FR"/>
        </w:rPr>
      </w:pPr>
    </w:p>
    <w:p w14:paraId="7E65F0B0" w14:textId="75455B17" w:rsidR="0088323F" w:rsidRPr="00090DEB" w:rsidRDefault="0088323F" w:rsidP="00090DEB">
      <w:pPr>
        <w:spacing w:line="276" w:lineRule="auto"/>
        <w:jc w:val="both"/>
        <w:rPr>
          <w:rFonts w:ascii="Arial Narrow" w:hAnsi="Arial Narrow" w:cs="Calibri"/>
          <w:color w:val="000000" w:themeColor="text1"/>
          <w:lang w:val="fr-FR"/>
        </w:rPr>
      </w:pPr>
      <w:r w:rsidRPr="00090DEB">
        <w:rPr>
          <w:rFonts w:ascii="Arial Narrow" w:hAnsi="Arial Narrow" w:cs="Calibri"/>
          <w:color w:val="000000" w:themeColor="text1"/>
          <w:lang w:val="fr-FR"/>
        </w:rPr>
        <w:t>L</w:t>
      </w:r>
      <w:r w:rsidRPr="00090DEB">
        <w:rPr>
          <w:rFonts w:ascii="Arial Narrow" w:hAnsi="Arial Narrow" w:cs="Calibri"/>
          <w:color w:val="000000" w:themeColor="text1"/>
        </w:rPr>
        <w:t xml:space="preserve">e degré de solidité du cadre institutionnel et la durabilité de la gouvernance du projet </w:t>
      </w:r>
      <w:r w:rsidR="004E07A9" w:rsidRPr="00090DEB">
        <w:rPr>
          <w:rFonts w:ascii="Arial Narrow" w:hAnsi="Arial Narrow" w:cs="Calibri"/>
          <w:color w:val="000000" w:themeColor="text1"/>
          <w:lang w:val="fr-FR"/>
        </w:rPr>
        <w:t xml:space="preserve">sont </w:t>
      </w:r>
      <w:r w:rsidR="007862AB" w:rsidRPr="00C20EF9">
        <w:rPr>
          <w:rFonts w:ascii="Arial Narrow" w:hAnsi="Arial Narrow"/>
          <w:color w:val="000000" w:themeColor="text1"/>
          <w:sz w:val="22"/>
        </w:rPr>
        <w:t xml:space="preserve">Modérément probable (ML) </w:t>
      </w:r>
      <w:r w:rsidR="007862AB" w:rsidRPr="00B04ECA">
        <w:rPr>
          <w:rFonts w:ascii="Arial Narrow" w:hAnsi="Arial Narrow" w:cs="Calibri"/>
          <w:color w:val="000000"/>
          <w:lang w:val="fr-FR"/>
        </w:rPr>
        <w:t xml:space="preserve"> </w:t>
      </w:r>
      <w:r w:rsidR="002671B3" w:rsidRPr="00090DEB">
        <w:rPr>
          <w:rFonts w:ascii="Arial Narrow" w:hAnsi="Arial Narrow"/>
          <w:lang w:val="fr-FR"/>
        </w:rPr>
        <w:t>compte tenu du niveau d’implication des gouvernements, de la CBLT, des autres parties prenantes et des communautés dans la mise en œuvre du projet et la recherche de perspectives de durabilité</w:t>
      </w:r>
      <w:r w:rsidR="004E07A9" w:rsidRPr="00090DEB">
        <w:rPr>
          <w:rFonts w:ascii="Arial Narrow" w:hAnsi="Arial Narrow"/>
          <w:lang w:val="fr-FR"/>
        </w:rPr>
        <w:t xml:space="preserve">. </w:t>
      </w:r>
    </w:p>
    <w:p w14:paraId="76348EA7" w14:textId="77777777" w:rsidR="00090DEB" w:rsidRDefault="00090DEB" w:rsidP="00090DEB">
      <w:pPr>
        <w:spacing w:line="276" w:lineRule="auto"/>
        <w:jc w:val="both"/>
        <w:rPr>
          <w:rFonts w:ascii="Arial Narrow" w:hAnsi="Arial Narrow" w:cs="Calibri"/>
          <w:color w:val="000000" w:themeColor="text1"/>
          <w:lang w:val="fr-FR"/>
        </w:rPr>
      </w:pPr>
    </w:p>
    <w:p w14:paraId="52B6B78A" w14:textId="5E441DB5" w:rsidR="0088323F" w:rsidRPr="00090DEB" w:rsidRDefault="002671B3" w:rsidP="00090DEB">
      <w:pPr>
        <w:spacing w:line="276" w:lineRule="auto"/>
        <w:jc w:val="both"/>
        <w:rPr>
          <w:rFonts w:ascii="Arial Narrow" w:hAnsi="Arial Narrow" w:cs="Calibri"/>
          <w:color w:val="000000" w:themeColor="text1"/>
          <w:lang w:val="fr-FR"/>
        </w:rPr>
      </w:pPr>
      <w:r w:rsidRPr="00090DEB">
        <w:rPr>
          <w:rFonts w:ascii="Arial Narrow" w:hAnsi="Arial Narrow" w:cs="Calibri"/>
          <w:color w:val="000000" w:themeColor="text1"/>
          <w:lang w:val="fr-FR"/>
        </w:rPr>
        <w:t>Concernant l’i</w:t>
      </w:r>
      <w:r w:rsidR="0088323F" w:rsidRPr="00090DEB">
        <w:rPr>
          <w:rFonts w:ascii="Arial Narrow" w:hAnsi="Arial Narrow" w:cs="Calibri"/>
          <w:color w:val="000000" w:themeColor="text1"/>
          <w:lang w:val="fr-FR"/>
        </w:rPr>
        <w:t>mplication des services techniques et des autorités administratives des localités d’intervention</w:t>
      </w:r>
      <w:r w:rsidRPr="00090DEB">
        <w:rPr>
          <w:rFonts w:ascii="Arial Narrow" w:hAnsi="Arial Narrow" w:cs="Calibri"/>
          <w:color w:val="000000" w:themeColor="text1"/>
          <w:lang w:val="fr-FR"/>
        </w:rPr>
        <w:t xml:space="preserve">, comme cela a déjà été signifié, elle a été effective et importante tout au long de la mise en </w:t>
      </w:r>
      <w:r w:rsidR="001559E1" w:rsidRPr="00090DEB">
        <w:rPr>
          <w:rFonts w:ascii="Arial Narrow" w:hAnsi="Arial Narrow" w:cs="Calibri"/>
          <w:color w:val="000000" w:themeColor="text1"/>
          <w:lang w:val="fr-FR"/>
        </w:rPr>
        <w:t>œuvre. Les points focaux de la CBLT ont particulièrement été associés à la mise en œuvre. Des efforts de r</w:t>
      </w:r>
      <w:r w:rsidR="0088323F" w:rsidRPr="00090DEB">
        <w:rPr>
          <w:rFonts w:ascii="Arial Narrow" w:hAnsi="Arial Narrow" w:cs="Calibri"/>
          <w:color w:val="000000" w:themeColor="text1"/>
          <w:lang w:val="fr-FR"/>
        </w:rPr>
        <w:t>edynamisation des CIM</w:t>
      </w:r>
      <w:r w:rsidR="001559E1" w:rsidRPr="00090DEB">
        <w:rPr>
          <w:rFonts w:ascii="Arial Narrow" w:hAnsi="Arial Narrow" w:cs="Calibri"/>
          <w:color w:val="000000" w:themeColor="text1"/>
          <w:lang w:val="fr-FR"/>
        </w:rPr>
        <w:t xml:space="preserve"> mais les efforts n’ont pas été suffisamment concluants. </w:t>
      </w:r>
    </w:p>
    <w:p w14:paraId="39E473A8" w14:textId="0A962906" w:rsidR="004E07A9" w:rsidRPr="00090DEB" w:rsidRDefault="001559E1" w:rsidP="00090DEB">
      <w:pPr>
        <w:spacing w:line="276" w:lineRule="auto"/>
        <w:jc w:val="both"/>
        <w:rPr>
          <w:rFonts w:ascii="Arial Narrow" w:hAnsi="Arial Narrow" w:cs="Calibri"/>
          <w:color w:val="000000" w:themeColor="text1"/>
          <w:lang w:val="fr-FR"/>
        </w:rPr>
      </w:pPr>
      <w:r w:rsidRPr="00090DEB">
        <w:rPr>
          <w:rFonts w:ascii="Arial Narrow" w:hAnsi="Arial Narrow" w:cs="Calibri"/>
          <w:color w:val="000000" w:themeColor="text1"/>
          <w:lang w:val="fr-FR"/>
        </w:rPr>
        <w:t>Dans le cadre de la m</w:t>
      </w:r>
      <w:r w:rsidR="0088323F" w:rsidRPr="00090DEB">
        <w:rPr>
          <w:rFonts w:ascii="Arial Narrow" w:hAnsi="Arial Narrow" w:cs="Calibri"/>
          <w:color w:val="000000" w:themeColor="text1"/>
          <w:lang w:val="fr-FR"/>
        </w:rPr>
        <w:t xml:space="preserve">ise en </w:t>
      </w:r>
      <w:r w:rsidRPr="00090DEB">
        <w:rPr>
          <w:rFonts w:ascii="Arial Narrow" w:hAnsi="Arial Narrow" w:cs="Calibri"/>
          <w:color w:val="000000" w:themeColor="text1"/>
          <w:lang w:val="fr-FR"/>
        </w:rPr>
        <w:t>œuvre des micro-projets communautaires, des</w:t>
      </w:r>
      <w:r w:rsidR="0088323F" w:rsidRPr="00090DEB">
        <w:rPr>
          <w:rFonts w:ascii="Arial Narrow" w:hAnsi="Arial Narrow" w:cs="Calibri"/>
          <w:color w:val="000000" w:themeColor="text1"/>
          <w:lang w:val="fr-FR"/>
        </w:rPr>
        <w:t xml:space="preserve"> comité</w:t>
      </w:r>
      <w:r w:rsidRPr="00090DEB">
        <w:rPr>
          <w:rFonts w:ascii="Arial Narrow" w:hAnsi="Arial Narrow" w:cs="Calibri"/>
          <w:color w:val="000000" w:themeColor="text1"/>
          <w:lang w:val="fr-FR"/>
        </w:rPr>
        <w:t>s</w:t>
      </w:r>
      <w:r w:rsidR="0088323F" w:rsidRPr="00090DEB">
        <w:rPr>
          <w:rFonts w:ascii="Arial Narrow" w:hAnsi="Arial Narrow" w:cs="Calibri"/>
          <w:color w:val="000000" w:themeColor="text1"/>
          <w:lang w:val="fr-FR"/>
        </w:rPr>
        <w:t xml:space="preserve"> de gestion </w:t>
      </w:r>
      <w:r w:rsidRPr="00090DEB">
        <w:rPr>
          <w:rFonts w:ascii="Arial Narrow" w:hAnsi="Arial Narrow" w:cs="Calibri"/>
          <w:color w:val="000000" w:themeColor="text1"/>
          <w:lang w:val="fr-FR"/>
        </w:rPr>
        <w:t>dont les membres sont</w:t>
      </w:r>
      <w:r w:rsidR="0088323F" w:rsidRPr="00090DEB">
        <w:rPr>
          <w:rFonts w:ascii="Arial Narrow" w:hAnsi="Arial Narrow" w:cs="Calibri"/>
          <w:color w:val="000000" w:themeColor="text1"/>
          <w:lang w:val="fr-FR"/>
        </w:rPr>
        <w:t xml:space="preserve"> constitué</w:t>
      </w:r>
      <w:r w:rsidRPr="00090DEB">
        <w:rPr>
          <w:rFonts w:ascii="Arial Narrow" w:hAnsi="Arial Narrow" w:cs="Calibri"/>
          <w:color w:val="000000" w:themeColor="text1"/>
          <w:lang w:val="fr-FR"/>
        </w:rPr>
        <w:t>s</w:t>
      </w:r>
      <w:r w:rsidR="0088323F" w:rsidRPr="00090DEB">
        <w:rPr>
          <w:rFonts w:ascii="Arial Narrow" w:hAnsi="Arial Narrow" w:cs="Calibri"/>
          <w:color w:val="000000" w:themeColor="text1"/>
          <w:lang w:val="fr-FR"/>
        </w:rPr>
        <w:t xml:space="preserve"> de </w:t>
      </w:r>
      <w:r w:rsidRPr="00090DEB">
        <w:rPr>
          <w:rFonts w:ascii="Arial Narrow" w:hAnsi="Arial Narrow" w:cs="Calibri"/>
          <w:color w:val="000000" w:themeColor="text1"/>
          <w:lang w:val="fr-FR"/>
        </w:rPr>
        <w:t xml:space="preserve">représentants </w:t>
      </w:r>
      <w:r w:rsidR="0088323F" w:rsidRPr="00090DEB">
        <w:rPr>
          <w:rFonts w:ascii="Arial Narrow" w:hAnsi="Arial Narrow" w:cs="Calibri"/>
          <w:color w:val="000000" w:themeColor="text1"/>
          <w:lang w:val="fr-FR"/>
        </w:rPr>
        <w:t>des groupements bénéficiaires et des ONG de mise en œuvre</w:t>
      </w:r>
      <w:r w:rsidRPr="00090DEB">
        <w:rPr>
          <w:rFonts w:ascii="Arial Narrow" w:hAnsi="Arial Narrow" w:cs="Calibri"/>
          <w:color w:val="000000" w:themeColor="text1"/>
          <w:lang w:val="fr-FR"/>
        </w:rPr>
        <w:t xml:space="preserve"> dans la perspective d’</w:t>
      </w:r>
      <w:r w:rsidR="00090DEB" w:rsidRPr="00090DEB">
        <w:rPr>
          <w:rFonts w:ascii="Arial Narrow" w:hAnsi="Arial Narrow" w:cs="Calibri"/>
          <w:color w:val="000000" w:themeColor="text1"/>
          <w:lang w:val="fr-FR"/>
        </w:rPr>
        <w:t>asseoir une bonne</w:t>
      </w:r>
      <w:r w:rsidRPr="00090DEB">
        <w:rPr>
          <w:rFonts w:ascii="Arial Narrow" w:hAnsi="Arial Narrow" w:cs="Calibri"/>
          <w:color w:val="000000" w:themeColor="text1"/>
          <w:lang w:val="fr-FR"/>
        </w:rPr>
        <w:t xml:space="preserve"> gouvernance </w:t>
      </w:r>
      <w:r w:rsidR="00090DEB" w:rsidRPr="00090DEB">
        <w:rPr>
          <w:rFonts w:ascii="Arial Narrow" w:hAnsi="Arial Narrow" w:cs="Calibri"/>
          <w:color w:val="000000" w:themeColor="text1"/>
          <w:lang w:val="fr-FR"/>
        </w:rPr>
        <w:t xml:space="preserve">au sein </w:t>
      </w:r>
      <w:r w:rsidRPr="00090DEB">
        <w:rPr>
          <w:rFonts w:ascii="Arial Narrow" w:hAnsi="Arial Narrow" w:cs="Calibri"/>
          <w:color w:val="000000" w:themeColor="text1"/>
          <w:lang w:val="fr-FR"/>
        </w:rPr>
        <w:t xml:space="preserve">des </w:t>
      </w:r>
      <w:r w:rsidR="00090DEB" w:rsidRPr="00090DEB">
        <w:rPr>
          <w:rFonts w:ascii="Arial Narrow" w:hAnsi="Arial Narrow" w:cs="Calibri"/>
          <w:color w:val="000000" w:themeColor="text1"/>
          <w:lang w:val="fr-FR"/>
        </w:rPr>
        <w:t xml:space="preserve">différentes parties prenantes et accroitre </w:t>
      </w:r>
      <w:r w:rsidRPr="00090DEB">
        <w:rPr>
          <w:rFonts w:ascii="Arial Narrow" w:hAnsi="Arial Narrow" w:cs="Calibri"/>
          <w:color w:val="000000" w:themeColor="text1"/>
          <w:lang w:val="fr-FR"/>
        </w:rPr>
        <w:t>les chances de réussite</w:t>
      </w:r>
      <w:r w:rsidR="0088323F" w:rsidRPr="00090DEB">
        <w:rPr>
          <w:rFonts w:ascii="Arial Narrow" w:hAnsi="Arial Narrow" w:cs="Calibri"/>
          <w:color w:val="000000" w:themeColor="text1"/>
          <w:lang w:val="fr-FR"/>
        </w:rPr>
        <w:t xml:space="preserve">. </w:t>
      </w:r>
      <w:r w:rsidR="00090DEB" w:rsidRPr="00090DEB">
        <w:rPr>
          <w:rFonts w:ascii="Arial Narrow" w:hAnsi="Arial Narrow" w:cs="Calibri"/>
          <w:color w:val="000000" w:themeColor="text1"/>
          <w:lang w:val="fr-FR"/>
        </w:rPr>
        <w:t xml:space="preserve">Certaines ONG dans le cadre de leurs </w:t>
      </w:r>
      <w:r w:rsidR="0088323F" w:rsidRPr="00090DEB">
        <w:rPr>
          <w:rFonts w:ascii="Arial Narrow" w:hAnsi="Arial Narrow" w:cs="Calibri"/>
          <w:color w:val="000000" w:themeColor="text1"/>
          <w:lang w:val="fr-FR"/>
        </w:rPr>
        <w:t>appui</w:t>
      </w:r>
      <w:r w:rsidR="00090DEB" w:rsidRPr="00090DEB">
        <w:rPr>
          <w:rFonts w:ascii="Arial Narrow" w:hAnsi="Arial Narrow" w:cs="Calibri"/>
          <w:color w:val="000000" w:themeColor="text1"/>
          <w:lang w:val="fr-FR"/>
        </w:rPr>
        <w:t>s</w:t>
      </w:r>
      <w:r w:rsidR="0088323F" w:rsidRPr="00090DEB">
        <w:rPr>
          <w:rFonts w:ascii="Arial Narrow" w:hAnsi="Arial Narrow" w:cs="Calibri"/>
          <w:color w:val="000000" w:themeColor="text1"/>
          <w:lang w:val="fr-FR"/>
        </w:rPr>
        <w:t xml:space="preserve"> </w:t>
      </w:r>
      <w:r w:rsidR="00090DEB" w:rsidRPr="00090DEB">
        <w:rPr>
          <w:rFonts w:ascii="Arial Narrow" w:hAnsi="Arial Narrow" w:cs="Calibri"/>
          <w:color w:val="000000" w:themeColor="text1"/>
          <w:lang w:val="fr-FR"/>
        </w:rPr>
        <w:t xml:space="preserve">ont accompagné plusieurs </w:t>
      </w:r>
      <w:r w:rsidR="0088323F" w:rsidRPr="00090DEB">
        <w:rPr>
          <w:rFonts w:ascii="Arial Narrow" w:hAnsi="Arial Narrow" w:cs="Calibri"/>
          <w:color w:val="000000" w:themeColor="text1"/>
          <w:lang w:val="fr-FR"/>
        </w:rPr>
        <w:t xml:space="preserve">groupements pour leur formalisation </w:t>
      </w:r>
      <w:r w:rsidR="00090DEB" w:rsidRPr="00090DEB">
        <w:rPr>
          <w:rFonts w:ascii="Arial Narrow" w:hAnsi="Arial Narrow" w:cs="Calibri"/>
          <w:color w:val="000000" w:themeColor="text1"/>
          <w:lang w:val="fr-FR"/>
        </w:rPr>
        <w:t>avec la</w:t>
      </w:r>
      <w:r w:rsidR="0088323F" w:rsidRPr="00090DEB">
        <w:rPr>
          <w:rFonts w:ascii="Arial Narrow" w:hAnsi="Arial Narrow" w:cs="Calibri"/>
          <w:color w:val="000000" w:themeColor="text1"/>
          <w:lang w:val="fr-FR"/>
        </w:rPr>
        <w:t xml:space="preserve"> perspective </w:t>
      </w:r>
      <w:r w:rsidR="00090DEB" w:rsidRPr="00090DEB">
        <w:rPr>
          <w:rFonts w:ascii="Arial Narrow" w:hAnsi="Arial Narrow" w:cs="Calibri"/>
          <w:color w:val="000000" w:themeColor="text1"/>
          <w:lang w:val="fr-FR"/>
        </w:rPr>
        <w:t xml:space="preserve">d’améliorer leur </w:t>
      </w:r>
      <w:r w:rsidR="0088323F" w:rsidRPr="00090DEB">
        <w:rPr>
          <w:rFonts w:ascii="Arial Narrow" w:hAnsi="Arial Narrow" w:cs="Calibri"/>
          <w:color w:val="000000" w:themeColor="text1"/>
          <w:lang w:val="fr-FR"/>
        </w:rPr>
        <w:t xml:space="preserve">gouvernance </w:t>
      </w:r>
      <w:r w:rsidR="00090DEB" w:rsidRPr="00090DEB">
        <w:rPr>
          <w:rFonts w:ascii="Arial Narrow" w:hAnsi="Arial Narrow" w:cs="Calibri"/>
          <w:color w:val="000000" w:themeColor="text1"/>
          <w:lang w:val="fr-FR"/>
        </w:rPr>
        <w:t xml:space="preserve">et d’en faire des acteurs formels qui pourraient mieux interagir avec les partenaires. Avec un accompagnement ciblé, ces acteurs pourraient accroitre les capacités institutionnelles au niveau local et être des acteurs formels qui compte dans la promotion de la durabilité des acquis du projet à leur échelle. </w:t>
      </w:r>
      <w:r w:rsidR="004E07A9" w:rsidRPr="00090DEB">
        <w:rPr>
          <w:rFonts w:ascii="Arial Narrow" w:hAnsi="Arial Narrow" w:cs="Calibri"/>
          <w:lang w:val="fr-FR"/>
        </w:rPr>
        <w:t>Dans le cadre d</w:t>
      </w:r>
      <w:r w:rsidR="004E07A9" w:rsidRPr="00090DEB">
        <w:rPr>
          <w:rFonts w:ascii="Arial Narrow" w:hAnsi="Arial Narrow" w:cs="Calibri"/>
        </w:rPr>
        <w:t xml:space="preserve">u concours d’innovations sous le concept « Hackathon » </w:t>
      </w:r>
      <w:r w:rsidR="004E07A9" w:rsidRPr="00090DEB">
        <w:rPr>
          <w:rFonts w:ascii="Arial Narrow" w:hAnsi="Arial Narrow" w:cs="Calibri"/>
          <w:lang w:val="fr-FR"/>
        </w:rPr>
        <w:t>organisé en vue d’</w:t>
      </w:r>
      <w:r w:rsidR="004E07A9" w:rsidRPr="00090DEB">
        <w:rPr>
          <w:rFonts w:ascii="Arial Narrow" w:hAnsi="Arial Narrow" w:cs="Calibri"/>
        </w:rPr>
        <w:t xml:space="preserve">identifier des solutions innovantes de gestion de </w:t>
      </w:r>
      <w:r w:rsidR="004E07A9" w:rsidRPr="00090DEB">
        <w:rPr>
          <w:rFonts w:ascii="Arial Narrow" w:hAnsi="Arial Narrow" w:cs="Calibri"/>
          <w:lang w:val="fr-FR"/>
        </w:rPr>
        <w:t xml:space="preserve">la </w:t>
      </w:r>
      <w:r w:rsidR="004E07A9" w:rsidRPr="00090DEB">
        <w:rPr>
          <w:rFonts w:ascii="Arial Narrow" w:hAnsi="Arial Narrow" w:cs="Calibri"/>
        </w:rPr>
        <w:t xml:space="preserve">Covid 19 et de relèvement socioéconomique, 3 projets </w:t>
      </w:r>
      <w:r w:rsidR="002671B3" w:rsidRPr="00090DEB">
        <w:rPr>
          <w:rFonts w:ascii="Arial Narrow" w:hAnsi="Arial Narrow" w:cs="Calibri"/>
          <w:lang w:val="fr-FR"/>
        </w:rPr>
        <w:t xml:space="preserve">sélectionnés sur une base concurrentielle </w:t>
      </w:r>
      <w:r w:rsidR="004E07A9" w:rsidRPr="00090DEB">
        <w:rPr>
          <w:rFonts w:ascii="Arial Narrow" w:hAnsi="Arial Narrow" w:cs="Calibri"/>
        </w:rPr>
        <w:t xml:space="preserve">ont été primés </w:t>
      </w:r>
      <w:r w:rsidR="002671B3" w:rsidRPr="00090DEB">
        <w:rPr>
          <w:rFonts w:ascii="Arial Narrow" w:hAnsi="Arial Narrow" w:cs="Calibri"/>
          <w:lang w:val="fr-FR"/>
        </w:rPr>
        <w:t xml:space="preserve">(4 000 USD) et ont </w:t>
      </w:r>
      <w:r w:rsidR="004E07A9" w:rsidRPr="00090DEB">
        <w:rPr>
          <w:rFonts w:ascii="Arial Narrow" w:hAnsi="Arial Narrow" w:cs="Calibri"/>
        </w:rPr>
        <w:t>bénéfici</w:t>
      </w:r>
      <w:r w:rsidR="002671B3" w:rsidRPr="00090DEB">
        <w:rPr>
          <w:rFonts w:ascii="Arial Narrow" w:hAnsi="Arial Narrow" w:cs="Calibri"/>
          <w:lang w:val="fr-FR"/>
        </w:rPr>
        <w:t>é</w:t>
      </w:r>
      <w:r w:rsidR="004E07A9" w:rsidRPr="00090DEB">
        <w:rPr>
          <w:rFonts w:ascii="Arial Narrow" w:hAnsi="Arial Narrow" w:cs="Calibri"/>
        </w:rPr>
        <w:t xml:space="preserve"> d’une incubation. </w:t>
      </w:r>
      <w:r w:rsidR="002671B3" w:rsidRPr="00090DEB">
        <w:rPr>
          <w:rFonts w:ascii="Arial Narrow" w:hAnsi="Arial Narrow" w:cs="Calibri"/>
          <w:lang w:val="fr-FR"/>
        </w:rPr>
        <w:t xml:space="preserve">Ces promoteurs de ces projets constituent des champions qui peuvent promouvoir la durabilité des interventions du projet. </w:t>
      </w:r>
    </w:p>
    <w:p w14:paraId="2B29E6B1" w14:textId="77777777" w:rsidR="00090DEB" w:rsidRDefault="00090DEB" w:rsidP="00090DEB">
      <w:pPr>
        <w:spacing w:line="276" w:lineRule="auto"/>
        <w:jc w:val="both"/>
        <w:rPr>
          <w:rFonts w:ascii="Arial Narrow" w:hAnsi="Arial Narrow" w:cs="Calibri"/>
          <w:color w:val="000000"/>
        </w:rPr>
      </w:pPr>
    </w:p>
    <w:p w14:paraId="3115A2F9" w14:textId="0B607D06" w:rsidR="002671B3" w:rsidRPr="00090DEB" w:rsidRDefault="002671B3" w:rsidP="00090DEB">
      <w:pPr>
        <w:spacing w:line="276" w:lineRule="auto"/>
        <w:jc w:val="both"/>
        <w:rPr>
          <w:rFonts w:ascii="Arial Narrow" w:hAnsi="Arial Narrow" w:cs="Calibri"/>
          <w:color w:val="000000"/>
          <w:lang w:val="fr-FR"/>
        </w:rPr>
      </w:pPr>
      <w:r w:rsidRPr="00090DEB">
        <w:rPr>
          <w:rFonts w:ascii="Arial Narrow" w:hAnsi="Arial Narrow" w:cs="Calibri"/>
          <w:color w:val="000000"/>
        </w:rPr>
        <w:t>L</w:t>
      </w:r>
      <w:r w:rsidRPr="00090DEB">
        <w:rPr>
          <w:rFonts w:ascii="Arial Narrow" w:hAnsi="Arial Narrow" w:cs="Calibri"/>
          <w:color w:val="000000"/>
          <w:lang w:val="fr-FR"/>
        </w:rPr>
        <w:t>a faible</w:t>
      </w:r>
      <w:r w:rsidR="00DC25D5">
        <w:rPr>
          <w:rFonts w:ascii="Arial Narrow" w:hAnsi="Arial Narrow" w:cs="Calibri"/>
          <w:color w:val="000000"/>
          <w:lang w:val="fr-FR"/>
        </w:rPr>
        <w:t>sse</w:t>
      </w:r>
      <w:r w:rsidRPr="00090DEB">
        <w:rPr>
          <w:rFonts w:ascii="Arial Narrow" w:hAnsi="Arial Narrow" w:cs="Calibri"/>
          <w:color w:val="000000"/>
          <w:lang w:val="fr-FR"/>
        </w:rPr>
        <w:t xml:space="preserve"> à ce niveau est l’absence à ce stade d’un </w:t>
      </w:r>
      <w:r w:rsidRPr="00090DEB">
        <w:rPr>
          <w:rFonts w:ascii="Arial Narrow" w:hAnsi="Arial Narrow" w:cs="Calibri"/>
          <w:color w:val="000000"/>
        </w:rPr>
        <w:t xml:space="preserve">consensus entre les parties prenantes (y compris les parties prenantes gouvernementales) sur les mesures à prendre pour </w:t>
      </w:r>
      <w:r w:rsidR="00090DEB" w:rsidRPr="00090DEB">
        <w:rPr>
          <w:rFonts w:ascii="Arial Narrow" w:hAnsi="Arial Narrow" w:cs="Calibri"/>
          <w:color w:val="000000"/>
          <w:lang w:val="fr-FR"/>
        </w:rPr>
        <w:t>la cont</w:t>
      </w:r>
      <w:r w:rsidR="00090DEB">
        <w:rPr>
          <w:rFonts w:ascii="Arial Narrow" w:hAnsi="Arial Narrow" w:cs="Calibri"/>
          <w:color w:val="000000"/>
          <w:lang w:val="fr-FR"/>
        </w:rPr>
        <w:t xml:space="preserve">inuité </w:t>
      </w:r>
      <w:r w:rsidR="00090DEB" w:rsidRPr="00090DEB">
        <w:rPr>
          <w:rFonts w:ascii="Arial Narrow" w:hAnsi="Arial Narrow" w:cs="Calibri"/>
          <w:color w:val="000000"/>
          <w:lang w:val="fr-FR"/>
        </w:rPr>
        <w:t>d</w:t>
      </w:r>
      <w:r w:rsidRPr="00090DEB">
        <w:rPr>
          <w:rFonts w:ascii="Arial Narrow" w:hAnsi="Arial Narrow" w:cs="Calibri"/>
          <w:color w:val="000000"/>
        </w:rPr>
        <w:t>es activités du projet après la date de clôture du projet</w:t>
      </w:r>
      <w:r w:rsidRPr="00090DEB">
        <w:rPr>
          <w:rFonts w:ascii="Arial Narrow" w:hAnsi="Arial Narrow" w:cs="Calibri"/>
          <w:color w:val="000000"/>
          <w:lang w:val="fr-FR"/>
        </w:rPr>
        <w:t xml:space="preserve">. </w:t>
      </w:r>
      <w:r w:rsidR="00090DEB">
        <w:rPr>
          <w:rFonts w:ascii="Arial Narrow" w:hAnsi="Arial Narrow" w:cs="Calibri"/>
          <w:color w:val="000000"/>
          <w:lang w:val="fr-FR"/>
        </w:rPr>
        <w:t xml:space="preserve">Ces mesures sont particulièrement importantes pour assurer la continuité de l’accompagnement et du suivi des micro-projets implémentés </w:t>
      </w:r>
      <w:r w:rsidR="002A5E59">
        <w:rPr>
          <w:rFonts w:ascii="Arial Narrow" w:hAnsi="Arial Narrow" w:cs="Calibri"/>
          <w:color w:val="000000"/>
          <w:lang w:val="fr-FR"/>
        </w:rPr>
        <w:t xml:space="preserve">dans le cadre du projet, particulièrement ceux qui sont </w:t>
      </w:r>
      <w:r w:rsidR="00090DEB">
        <w:rPr>
          <w:rFonts w:ascii="Arial Narrow" w:hAnsi="Arial Narrow" w:cs="Calibri"/>
          <w:color w:val="000000"/>
          <w:lang w:val="fr-FR"/>
        </w:rPr>
        <w:t xml:space="preserve">en cours </w:t>
      </w:r>
      <w:r w:rsidR="002A5E59">
        <w:rPr>
          <w:rFonts w:ascii="Arial Narrow" w:hAnsi="Arial Narrow" w:cs="Calibri"/>
          <w:color w:val="000000"/>
          <w:lang w:val="fr-FR"/>
        </w:rPr>
        <w:t>de mise en œuvre et en difficulté. Dans un souci de bâtir sur les acquis et éviter les doublons, l</w:t>
      </w:r>
      <w:r w:rsidR="002A5E59" w:rsidRPr="00090DEB">
        <w:rPr>
          <w:rFonts w:ascii="Arial Narrow" w:hAnsi="Arial Narrow" w:cs="Calibri"/>
          <w:color w:val="000000" w:themeColor="text1"/>
          <w:lang w:val="fr-FR"/>
        </w:rPr>
        <w:t xml:space="preserve">a CBLT pourrait s’appuyer sur </w:t>
      </w:r>
      <w:r w:rsidR="002A5E59">
        <w:rPr>
          <w:rFonts w:ascii="Arial Narrow" w:hAnsi="Arial Narrow" w:cs="Calibri"/>
          <w:color w:val="000000" w:themeColor="text1"/>
          <w:lang w:val="fr-FR"/>
        </w:rPr>
        <w:t>l</w:t>
      </w:r>
      <w:r w:rsidR="002A5E59" w:rsidRPr="00090DEB">
        <w:rPr>
          <w:rFonts w:ascii="Arial Narrow" w:hAnsi="Arial Narrow" w:cs="Calibri"/>
          <w:color w:val="000000" w:themeColor="text1"/>
          <w:lang w:val="fr-FR"/>
        </w:rPr>
        <w:t>es c</w:t>
      </w:r>
      <w:r w:rsidR="002A5E59">
        <w:rPr>
          <w:rFonts w:ascii="Arial Narrow" w:hAnsi="Arial Narrow" w:cs="Calibri"/>
          <w:color w:val="000000" w:themeColor="text1"/>
          <w:lang w:val="fr-FR"/>
        </w:rPr>
        <w:t xml:space="preserve">omités de gestion des micro-projets mis en place dans le cadre du projet </w:t>
      </w:r>
      <w:r w:rsidR="002A5E59" w:rsidRPr="00090DEB">
        <w:rPr>
          <w:rFonts w:ascii="Arial Narrow" w:hAnsi="Arial Narrow" w:cs="Calibri"/>
          <w:color w:val="000000" w:themeColor="text1"/>
          <w:lang w:val="fr-FR"/>
        </w:rPr>
        <w:t xml:space="preserve">pour </w:t>
      </w:r>
      <w:r w:rsidR="002A5E59">
        <w:rPr>
          <w:rFonts w:ascii="Arial Narrow" w:hAnsi="Arial Narrow" w:cs="Calibri"/>
          <w:color w:val="000000" w:themeColor="text1"/>
          <w:lang w:val="fr-FR"/>
        </w:rPr>
        <w:t xml:space="preserve">assurer la </w:t>
      </w:r>
      <w:r w:rsidR="002A5E59" w:rsidRPr="00090DEB">
        <w:rPr>
          <w:rFonts w:ascii="Arial Narrow" w:hAnsi="Arial Narrow" w:cs="Calibri"/>
          <w:color w:val="000000" w:themeColor="text1"/>
          <w:lang w:val="fr-FR"/>
        </w:rPr>
        <w:t>continu</w:t>
      </w:r>
      <w:r w:rsidR="002A5E59">
        <w:rPr>
          <w:rFonts w:ascii="Arial Narrow" w:hAnsi="Arial Narrow" w:cs="Calibri"/>
          <w:color w:val="000000" w:themeColor="text1"/>
          <w:lang w:val="fr-FR"/>
        </w:rPr>
        <w:t>ité de</w:t>
      </w:r>
      <w:r w:rsidR="002A5E59" w:rsidRPr="00090DEB">
        <w:rPr>
          <w:rFonts w:ascii="Arial Narrow" w:hAnsi="Arial Narrow" w:cs="Calibri"/>
          <w:color w:val="000000" w:themeColor="text1"/>
          <w:lang w:val="fr-FR"/>
        </w:rPr>
        <w:t xml:space="preserve"> son accompagnement.</w:t>
      </w:r>
    </w:p>
    <w:p w14:paraId="228F1E7A" w14:textId="3FCF9592" w:rsidR="000E04BC" w:rsidRDefault="000E04BC" w:rsidP="000B0215">
      <w:pPr>
        <w:spacing w:line="276" w:lineRule="auto"/>
        <w:rPr>
          <w:rFonts w:ascii="Arial Narrow" w:hAnsi="Arial Narrow" w:cs="Calibri"/>
          <w:color w:val="000000"/>
          <w:sz w:val="22"/>
          <w:szCs w:val="22"/>
        </w:rPr>
      </w:pPr>
    </w:p>
    <w:p w14:paraId="19A9EA6B" w14:textId="7DAD63FD" w:rsidR="00906CD2" w:rsidRPr="00906CD2" w:rsidRDefault="00906CD2" w:rsidP="000B0215">
      <w:pPr>
        <w:spacing w:line="276" w:lineRule="auto"/>
        <w:rPr>
          <w:rFonts w:ascii="Arial Narrow" w:hAnsi="Arial Narrow" w:cs="Calibri"/>
          <w:i/>
          <w:iCs/>
          <w:color w:val="000000" w:themeColor="text1"/>
          <w:lang w:val="fr-FR"/>
        </w:rPr>
      </w:pPr>
      <w:r w:rsidRPr="00906CD2">
        <w:rPr>
          <w:rFonts w:ascii="Arial Narrow" w:hAnsi="Arial Narrow" w:cs="Calibri"/>
          <w:i/>
          <w:iCs/>
          <w:color w:val="000000" w:themeColor="text1"/>
          <w:lang w:val="fr-FR"/>
        </w:rPr>
        <w:t>Durabilité environnementale</w:t>
      </w:r>
    </w:p>
    <w:p w14:paraId="243AC3ED" w14:textId="50B33790" w:rsidR="00906CD2" w:rsidRPr="00B50B83" w:rsidRDefault="00906CD2" w:rsidP="000B0215">
      <w:pPr>
        <w:spacing w:line="276" w:lineRule="auto"/>
        <w:rPr>
          <w:rFonts w:ascii="Arial Narrow" w:hAnsi="Arial Narrow" w:cs="Calibri"/>
          <w:color w:val="000000"/>
          <w:sz w:val="22"/>
          <w:szCs w:val="22"/>
          <w:lang w:val="fr-FR"/>
        </w:rPr>
      </w:pPr>
    </w:p>
    <w:p w14:paraId="06677658" w14:textId="5DF5530A" w:rsidR="00B04ECA" w:rsidRPr="00B04ECA" w:rsidRDefault="00B04ECA" w:rsidP="00B04ECA">
      <w:pPr>
        <w:spacing w:line="276" w:lineRule="auto"/>
        <w:jc w:val="both"/>
        <w:rPr>
          <w:rFonts w:ascii="Arial Narrow" w:hAnsi="Arial Narrow" w:cs="Calibri"/>
          <w:color w:val="000000"/>
          <w:lang w:val="fr-FR"/>
        </w:rPr>
      </w:pPr>
      <w:r w:rsidRPr="00B04ECA">
        <w:rPr>
          <w:rFonts w:ascii="Arial Narrow" w:hAnsi="Arial Narrow" w:cs="Calibri"/>
          <w:color w:val="000000"/>
          <w:lang w:val="fr-FR"/>
        </w:rPr>
        <w:t>L</w:t>
      </w:r>
      <w:r w:rsidR="008E19F8">
        <w:rPr>
          <w:rFonts w:ascii="Arial Narrow" w:hAnsi="Arial Narrow" w:cs="Calibri"/>
          <w:color w:val="000000"/>
          <w:lang w:val="fr-FR"/>
        </w:rPr>
        <w:t xml:space="preserve">e </w:t>
      </w:r>
      <w:r w:rsidRPr="00B04ECA">
        <w:rPr>
          <w:rFonts w:ascii="Arial Narrow" w:hAnsi="Arial Narrow" w:cs="Calibri"/>
          <w:color w:val="000000"/>
          <w:lang w:val="fr-FR"/>
        </w:rPr>
        <w:t xml:space="preserve">projet est </w:t>
      </w:r>
      <w:r w:rsidRPr="00B04ECA">
        <w:rPr>
          <w:rFonts w:ascii="Arial Narrow" w:hAnsi="Arial Narrow" w:cs="Arial"/>
          <w:lang w:val="fr-FR"/>
        </w:rPr>
        <w:t xml:space="preserve">classé dans la catégorie "faible" du point de vue des sauvegardes environnementales et sociales et </w:t>
      </w:r>
      <w:r w:rsidR="008E19F8">
        <w:rPr>
          <w:rFonts w:ascii="Arial Narrow" w:hAnsi="Arial Narrow" w:cs="Arial"/>
          <w:lang w:val="fr-FR"/>
        </w:rPr>
        <w:t xml:space="preserve">on note </w:t>
      </w:r>
      <w:r w:rsidRPr="00B04ECA">
        <w:rPr>
          <w:rFonts w:ascii="Arial Narrow" w:hAnsi="Arial Narrow" w:cs="Arial"/>
          <w:lang w:val="fr-FR"/>
        </w:rPr>
        <w:t xml:space="preserve">l’existence modérée de </w:t>
      </w:r>
      <w:r w:rsidRPr="00B04ECA">
        <w:rPr>
          <w:rFonts w:ascii="Arial Narrow" w:hAnsi="Arial Narrow" w:cs="Calibri"/>
          <w:color w:val="000000"/>
        </w:rPr>
        <w:t>facteurs environnementaux susceptibles de compromettre le</w:t>
      </w:r>
      <w:r w:rsidRPr="00B04ECA">
        <w:rPr>
          <w:rFonts w:ascii="Arial Narrow" w:hAnsi="Arial Narrow" w:cs="Calibri"/>
          <w:color w:val="000000"/>
          <w:lang w:val="fr-FR"/>
        </w:rPr>
        <w:t>s</w:t>
      </w:r>
      <w:r w:rsidRPr="00B04ECA">
        <w:rPr>
          <w:rFonts w:ascii="Arial Narrow" w:hAnsi="Arial Narrow" w:cs="Calibri"/>
          <w:color w:val="000000"/>
        </w:rPr>
        <w:t xml:space="preserve"> flux futur</w:t>
      </w:r>
      <w:r w:rsidRPr="00B04ECA">
        <w:rPr>
          <w:rFonts w:ascii="Arial Narrow" w:hAnsi="Arial Narrow" w:cs="Calibri"/>
          <w:color w:val="000000"/>
          <w:lang w:val="fr-FR"/>
        </w:rPr>
        <w:t>s</w:t>
      </w:r>
      <w:r w:rsidRPr="00B04ECA">
        <w:rPr>
          <w:rFonts w:ascii="Arial Narrow" w:hAnsi="Arial Narrow" w:cs="Calibri"/>
          <w:color w:val="000000"/>
        </w:rPr>
        <w:t xml:space="preserve"> des avantages environnementaux</w:t>
      </w:r>
      <w:r w:rsidRPr="00B04ECA">
        <w:rPr>
          <w:rFonts w:ascii="Arial Narrow" w:hAnsi="Arial Narrow" w:cs="Calibri"/>
          <w:color w:val="000000"/>
          <w:lang w:val="fr-FR"/>
        </w:rPr>
        <w:t xml:space="preserve">. </w:t>
      </w:r>
    </w:p>
    <w:p w14:paraId="7D02ED49" w14:textId="77777777" w:rsidR="00B04ECA" w:rsidRPr="00B04ECA" w:rsidRDefault="00B04ECA" w:rsidP="000B0215">
      <w:pPr>
        <w:spacing w:line="276" w:lineRule="auto"/>
        <w:rPr>
          <w:rFonts w:ascii="Arial Narrow" w:hAnsi="Arial Narrow" w:cs="Calibri"/>
          <w:color w:val="000000"/>
          <w:sz w:val="22"/>
          <w:szCs w:val="22"/>
          <w:lang w:val="fr-FR"/>
        </w:rPr>
      </w:pPr>
    </w:p>
    <w:p w14:paraId="177D993E" w14:textId="4766821C" w:rsidR="00203660" w:rsidRPr="00B04ECA" w:rsidRDefault="004B3A76" w:rsidP="004B3A76">
      <w:pPr>
        <w:spacing w:line="276" w:lineRule="auto"/>
        <w:jc w:val="both"/>
        <w:rPr>
          <w:rFonts w:ascii="Arial Narrow" w:hAnsi="Arial Narrow" w:cs="Calibri"/>
          <w:color w:val="000000"/>
          <w:lang w:val="fr-FR"/>
        </w:rPr>
      </w:pPr>
      <w:r w:rsidRPr="00B04ECA">
        <w:rPr>
          <w:rFonts w:ascii="Arial Narrow" w:hAnsi="Arial Narrow" w:cs="Calibri"/>
          <w:color w:val="000000"/>
          <w:lang w:val="fr-FR"/>
        </w:rPr>
        <w:t xml:space="preserve">La raison d’être du projet est d’œuvre à une gestion rationnelle des ressources en eau dans la perspective d’assurer l’équilibre biologique et une utilisation durable au profit des populations riveraines et partant </w:t>
      </w:r>
      <w:r w:rsidR="00203660" w:rsidRPr="00B04ECA">
        <w:rPr>
          <w:rFonts w:ascii="Arial Narrow" w:hAnsi="Arial Narrow" w:cs="Calibri"/>
          <w:color w:val="000000"/>
          <w:lang w:val="fr-FR"/>
        </w:rPr>
        <w:t xml:space="preserve">pour </w:t>
      </w:r>
      <w:r w:rsidRPr="00B04ECA">
        <w:rPr>
          <w:rFonts w:ascii="Arial Narrow" w:hAnsi="Arial Narrow" w:cs="Calibri"/>
          <w:color w:val="000000"/>
          <w:lang w:val="fr-FR"/>
        </w:rPr>
        <w:t xml:space="preserve">l’ensemble </w:t>
      </w:r>
      <w:r w:rsidR="00203660" w:rsidRPr="00B04ECA">
        <w:rPr>
          <w:rFonts w:ascii="Arial Narrow" w:hAnsi="Arial Narrow" w:cs="Calibri"/>
          <w:color w:val="000000"/>
          <w:lang w:val="fr-FR"/>
        </w:rPr>
        <w:t>d</w:t>
      </w:r>
      <w:r w:rsidRPr="00B04ECA">
        <w:rPr>
          <w:rFonts w:ascii="Arial Narrow" w:hAnsi="Arial Narrow" w:cs="Calibri"/>
          <w:color w:val="000000"/>
          <w:lang w:val="fr-FR"/>
        </w:rPr>
        <w:t xml:space="preserve">es habitants des pays du bassin du </w:t>
      </w:r>
      <w:r w:rsidR="00203660" w:rsidRPr="00B04ECA">
        <w:rPr>
          <w:rFonts w:ascii="Arial Narrow" w:hAnsi="Arial Narrow" w:cs="Calibri"/>
          <w:color w:val="000000"/>
          <w:lang w:val="fr-FR"/>
        </w:rPr>
        <w:t>L</w:t>
      </w:r>
      <w:r w:rsidRPr="00B04ECA">
        <w:rPr>
          <w:rFonts w:ascii="Arial Narrow" w:hAnsi="Arial Narrow" w:cs="Calibri"/>
          <w:color w:val="000000"/>
          <w:lang w:val="fr-FR"/>
        </w:rPr>
        <w:t xml:space="preserve">ac Tchad. Dans ce sens, outre les activités orientées vers le renforcement institutionnel de la CBLT, des acteurs gouvernementaux et autres parties prenantes, plusieurs activités en lien avec la protection et la valorisation des ressources naturelles ont été initiées. </w:t>
      </w:r>
      <w:r w:rsidR="00E92CC5">
        <w:rPr>
          <w:rFonts w:ascii="Arial Narrow" w:hAnsi="Arial Narrow" w:cs="Calibri"/>
          <w:color w:val="000000"/>
          <w:lang w:val="fr-FR"/>
        </w:rPr>
        <w:t>En lien avec le renforcement institutionnel, l</w:t>
      </w:r>
      <w:r w:rsidR="00E92CC5" w:rsidRPr="00E92CC5">
        <w:rPr>
          <w:rFonts w:ascii="Arial Narrow" w:hAnsi="Arial Narrow" w:cs="Calibri"/>
          <w:color w:val="000000"/>
          <w:lang w:val="fr-FR"/>
        </w:rPr>
        <w:t>a formation du personnel de la CBLT et de certains membres du personnel gouvernemental des cinq pays à la gestion de projet (17 personnes) et à l'accès et à la gestion de mécanismes de financement innovants pour la biodiversité et le changement climatique (50 personnes) fournira aux principales parties prenantes la capacité de soutenir la durabilité de cette composante.</w:t>
      </w:r>
      <w:r w:rsidR="00E92CC5">
        <w:rPr>
          <w:rFonts w:ascii="Arial Narrow" w:hAnsi="Arial Narrow" w:cs="Calibri"/>
          <w:color w:val="000000"/>
          <w:lang w:val="fr-FR"/>
        </w:rPr>
        <w:t xml:space="preserve"> Pour ce qui concerne l</w:t>
      </w:r>
      <w:r w:rsidRPr="00B04ECA">
        <w:rPr>
          <w:rFonts w:ascii="Arial Narrow" w:hAnsi="Arial Narrow" w:cs="Calibri"/>
          <w:color w:val="000000"/>
          <w:lang w:val="fr-FR"/>
        </w:rPr>
        <w:t>es activités de protection</w:t>
      </w:r>
      <w:r w:rsidR="00E92CC5">
        <w:rPr>
          <w:rFonts w:ascii="Arial Narrow" w:hAnsi="Arial Narrow" w:cs="Calibri"/>
          <w:color w:val="000000"/>
          <w:lang w:val="fr-FR"/>
        </w:rPr>
        <w:t>, elles</w:t>
      </w:r>
      <w:r w:rsidRPr="00B04ECA">
        <w:rPr>
          <w:rFonts w:ascii="Arial Narrow" w:hAnsi="Arial Narrow" w:cs="Calibri"/>
          <w:color w:val="000000"/>
          <w:lang w:val="fr-FR"/>
        </w:rPr>
        <w:t xml:space="preserve"> </w:t>
      </w:r>
      <w:r w:rsidR="00C60293" w:rsidRPr="00B04ECA">
        <w:rPr>
          <w:rFonts w:ascii="Arial Narrow" w:hAnsi="Arial Narrow" w:cs="Calibri"/>
          <w:color w:val="000000"/>
          <w:lang w:val="fr-FR"/>
        </w:rPr>
        <w:t>ont concerné principalement la désinfection de plusieurs hectares de plans d’eau à travers différents sites dans le bassin. Ce</w:t>
      </w:r>
      <w:r w:rsidR="00DD2943" w:rsidRPr="00B04ECA">
        <w:rPr>
          <w:rFonts w:ascii="Arial Narrow" w:hAnsi="Arial Narrow" w:cs="Calibri"/>
          <w:color w:val="000000"/>
          <w:lang w:val="fr-FR"/>
        </w:rPr>
        <w:t>s</w:t>
      </w:r>
      <w:r w:rsidR="00C60293" w:rsidRPr="00B04ECA">
        <w:rPr>
          <w:rFonts w:ascii="Arial Narrow" w:hAnsi="Arial Narrow" w:cs="Calibri"/>
          <w:color w:val="000000"/>
          <w:lang w:val="fr-FR"/>
        </w:rPr>
        <w:t xml:space="preserve"> activités conduite suivant l’approche THIMO ont permis d’arracher plusieurs tonnes de plantes envahissantes réduisant dans une certaine mesure leur progression. Cependant, dans le cadre du projet, si quelques bénéficiaires sont arrivés à maintenir l’activité et à assurer </w:t>
      </w:r>
      <w:r w:rsidR="00DD2943" w:rsidRPr="00B04ECA">
        <w:rPr>
          <w:rFonts w:ascii="Arial Narrow" w:hAnsi="Arial Narrow" w:cs="Calibri"/>
          <w:color w:val="000000"/>
          <w:lang w:val="fr-FR"/>
        </w:rPr>
        <w:t>une</w:t>
      </w:r>
      <w:r w:rsidR="00C60293" w:rsidRPr="00B04ECA">
        <w:rPr>
          <w:rFonts w:ascii="Arial Narrow" w:hAnsi="Arial Narrow" w:cs="Calibri"/>
          <w:color w:val="000000"/>
          <w:lang w:val="fr-FR"/>
        </w:rPr>
        <w:t xml:space="preserve"> création </w:t>
      </w:r>
      <w:r w:rsidR="00DD2943" w:rsidRPr="00B04ECA">
        <w:rPr>
          <w:rFonts w:ascii="Arial Narrow" w:hAnsi="Arial Narrow" w:cs="Calibri"/>
          <w:color w:val="000000"/>
          <w:lang w:val="fr-FR"/>
        </w:rPr>
        <w:t xml:space="preserve">continue </w:t>
      </w:r>
      <w:r w:rsidR="00C60293" w:rsidRPr="00B04ECA">
        <w:rPr>
          <w:rFonts w:ascii="Arial Narrow" w:hAnsi="Arial Narrow" w:cs="Calibri"/>
          <w:color w:val="000000"/>
          <w:lang w:val="fr-FR"/>
        </w:rPr>
        <w:t xml:space="preserve">de revenus, pour l’essentiel l’expérience a pris aussitôt </w:t>
      </w:r>
      <w:r w:rsidR="00DD2943" w:rsidRPr="00B04ECA">
        <w:rPr>
          <w:rFonts w:ascii="Arial Narrow" w:hAnsi="Arial Narrow" w:cs="Calibri"/>
          <w:color w:val="000000"/>
          <w:lang w:val="fr-FR"/>
        </w:rPr>
        <w:t xml:space="preserve">fin </w:t>
      </w:r>
      <w:r w:rsidR="00C60293" w:rsidRPr="00B04ECA">
        <w:rPr>
          <w:rFonts w:ascii="Arial Narrow" w:hAnsi="Arial Narrow" w:cs="Calibri"/>
          <w:color w:val="000000"/>
          <w:lang w:val="fr-FR"/>
        </w:rPr>
        <w:t>avec l’arrêt des subventions</w:t>
      </w:r>
      <w:r w:rsidR="00DD2943" w:rsidRPr="00B04ECA">
        <w:rPr>
          <w:rFonts w:ascii="Arial Narrow" w:hAnsi="Arial Narrow" w:cs="Calibri"/>
          <w:color w:val="000000"/>
          <w:lang w:val="fr-FR"/>
        </w:rPr>
        <w:t>, compromettant toute perspective de durabilité en l’absence de nouveaux appuis</w:t>
      </w:r>
      <w:r w:rsidR="00C60293" w:rsidRPr="00B04ECA">
        <w:rPr>
          <w:rFonts w:ascii="Arial Narrow" w:hAnsi="Arial Narrow" w:cs="Calibri"/>
          <w:color w:val="000000"/>
          <w:lang w:val="fr-FR"/>
        </w:rPr>
        <w:t xml:space="preserve">. </w:t>
      </w:r>
      <w:r w:rsidR="00DD2943" w:rsidRPr="00B04ECA">
        <w:rPr>
          <w:rFonts w:ascii="Arial Narrow" w:hAnsi="Arial Narrow" w:cs="Calibri"/>
          <w:color w:val="000000"/>
          <w:lang w:val="fr-FR"/>
        </w:rPr>
        <w:t xml:space="preserve">Concernant les activités de valorisation des ressources naturelles qui se sont traduites dans l’ensemble par une amélioration et innovation dans les pratiques d’exploitation ont vocation à assurer la durabilité environnementale. C’est le cas par exemple de l’utilisation de ruches modernes qui réduit la destruction des arbres aux fins de confection de ruches traditionnelles et l’abandon de l’utilisation du feu pour la collecte du miel qui constitue une menace pour les abeilles et leur milieu de vieux. A ce niveau, la réduction de la pénibilité de l’activité et la stratégie de formation des populations aux techniques de confection des ruches offres des perspectives de durabilités des acquis. </w:t>
      </w:r>
      <w:r w:rsidR="00203660" w:rsidRPr="00B04ECA">
        <w:rPr>
          <w:rFonts w:ascii="Arial Narrow" w:hAnsi="Arial Narrow" w:cs="Calibri"/>
          <w:color w:val="000000"/>
          <w:lang w:val="fr-FR"/>
        </w:rPr>
        <w:t>Au</w:t>
      </w:r>
      <w:r w:rsidR="00DD2943" w:rsidRPr="00B04ECA">
        <w:rPr>
          <w:rFonts w:ascii="Arial Narrow" w:hAnsi="Arial Narrow" w:cs="Calibri"/>
          <w:color w:val="000000"/>
          <w:lang w:val="fr-FR"/>
        </w:rPr>
        <w:t xml:space="preserve"> </w:t>
      </w:r>
      <w:r w:rsidR="00203660" w:rsidRPr="00B04ECA">
        <w:rPr>
          <w:rFonts w:ascii="Arial Narrow" w:hAnsi="Arial Narrow" w:cs="Calibri"/>
          <w:color w:val="000000"/>
          <w:lang w:val="fr-FR"/>
        </w:rPr>
        <w:t>niveau de plusieurs activités, l’absence de débouchés pour la commercialisation des produits issus de l’exploitation des ressources de l’environnement constitue des risques pour la durabilité environnementale en ce sens que cela pourrait entrainer un retour à des pratiques ou à des activités non durables. A ce niveau, certains bénéficiaires ont été accompagnés dans certains cas avec des AGR sans lien direct avec l’environnement dans le souci de les encourager à l’abandon d’activités comme le braconnage, l’exploitation du bois de chauffe…</w:t>
      </w:r>
    </w:p>
    <w:p w14:paraId="6AADB8B0" w14:textId="57FF790B" w:rsidR="00B31981" w:rsidRDefault="00B31981" w:rsidP="000B0215">
      <w:pPr>
        <w:spacing w:line="276" w:lineRule="auto"/>
        <w:rPr>
          <w:rFonts w:ascii="Arial Narrow" w:eastAsia="Myriad Pro" w:hAnsi="Arial Narrow" w:cstheme="minorHAnsi"/>
          <w:color w:val="000000"/>
          <w:lang w:val="fr-FR"/>
        </w:rPr>
      </w:pPr>
    </w:p>
    <w:p w14:paraId="7ED39068" w14:textId="277F97DA" w:rsidR="00B04ECA" w:rsidRDefault="00B04ECA" w:rsidP="00B04ECA">
      <w:pPr>
        <w:spacing w:line="276" w:lineRule="auto"/>
        <w:jc w:val="both"/>
        <w:rPr>
          <w:rFonts w:ascii="Arial Narrow" w:eastAsia="Myriad Pro" w:hAnsi="Arial Narrow" w:cstheme="minorHAnsi"/>
          <w:color w:val="000000"/>
          <w:lang w:val="fr-FR"/>
        </w:rPr>
      </w:pPr>
      <w:r>
        <w:rPr>
          <w:rFonts w:ascii="Arial Narrow" w:eastAsia="Myriad Pro" w:hAnsi="Arial Narrow" w:cstheme="minorHAnsi"/>
          <w:color w:val="000000"/>
          <w:lang w:val="fr-FR"/>
        </w:rPr>
        <w:t xml:space="preserve">Sur la base de l’évaluation des différents paramètres de durabilité (financiers, socio politique, institutionnel et gouvernance, environnemental, la durabilité globale du projet est jugée </w:t>
      </w:r>
      <w:r w:rsidR="008E19F8" w:rsidRPr="00C20EF9">
        <w:rPr>
          <w:rFonts w:ascii="Arial Narrow" w:hAnsi="Arial Narrow"/>
          <w:color w:val="000000" w:themeColor="text1"/>
          <w:sz w:val="22"/>
        </w:rPr>
        <w:t xml:space="preserve">Modérément </w:t>
      </w:r>
      <w:r>
        <w:rPr>
          <w:rFonts w:ascii="Arial Narrow" w:eastAsia="Myriad Pro" w:hAnsi="Arial Narrow" w:cstheme="minorHAnsi"/>
          <w:color w:val="000000"/>
          <w:lang w:val="fr-FR"/>
        </w:rPr>
        <w:t>probable (ML).</w:t>
      </w:r>
    </w:p>
    <w:p w14:paraId="254D9CF3" w14:textId="77777777" w:rsidR="00E92CC5" w:rsidRDefault="00E92CC5" w:rsidP="00B04ECA">
      <w:pPr>
        <w:spacing w:line="276" w:lineRule="auto"/>
        <w:jc w:val="both"/>
        <w:rPr>
          <w:rFonts w:ascii="Arial Narrow" w:eastAsia="Myriad Pro" w:hAnsi="Arial Narrow" w:cstheme="minorHAnsi"/>
          <w:color w:val="000000"/>
          <w:lang w:val="fr-FR"/>
        </w:rPr>
      </w:pPr>
    </w:p>
    <w:p w14:paraId="489C986F" w14:textId="1D3EC63E" w:rsidR="002436B3" w:rsidRPr="00CB0862" w:rsidRDefault="00032943" w:rsidP="00CB0862">
      <w:pPr>
        <w:pStyle w:val="Lgende"/>
        <w:spacing w:after="0"/>
        <w:rPr>
          <w:rFonts w:ascii="Arial Narrow" w:hAnsi="Arial Narrow"/>
          <w:b/>
          <w:bCs/>
          <w:i w:val="0"/>
          <w:iCs w:val="0"/>
          <w:sz w:val="22"/>
          <w:szCs w:val="22"/>
          <w:lang w:val="fr-FR"/>
        </w:rPr>
      </w:pPr>
      <w:bookmarkStart w:id="64" w:name="_Toc161584854"/>
      <w:r w:rsidRPr="00CB0862">
        <w:rPr>
          <w:rFonts w:ascii="Arial Narrow" w:hAnsi="Arial Narrow"/>
          <w:b/>
          <w:bCs/>
          <w:i w:val="0"/>
          <w:iCs w:val="0"/>
          <w:sz w:val="22"/>
          <w:szCs w:val="22"/>
          <w:lang w:val="fr-FR"/>
        </w:rPr>
        <w:t xml:space="preserve">Tableau </w:t>
      </w:r>
      <w:r w:rsidRPr="00CB0862">
        <w:rPr>
          <w:rFonts w:ascii="Arial Narrow" w:hAnsi="Arial Narrow"/>
          <w:b/>
          <w:bCs/>
          <w:i w:val="0"/>
          <w:iCs w:val="0"/>
          <w:sz w:val="22"/>
          <w:szCs w:val="22"/>
          <w:lang w:val="fr-FR"/>
        </w:rPr>
        <w:fldChar w:fldCharType="begin"/>
      </w:r>
      <w:r w:rsidRPr="00CB0862">
        <w:rPr>
          <w:rFonts w:ascii="Arial Narrow" w:hAnsi="Arial Narrow"/>
          <w:b/>
          <w:bCs/>
          <w:i w:val="0"/>
          <w:iCs w:val="0"/>
          <w:sz w:val="22"/>
          <w:szCs w:val="22"/>
          <w:lang w:val="fr-FR"/>
        </w:rPr>
        <w:instrText xml:space="preserve"> SEQ Tableau \* ARABIC </w:instrText>
      </w:r>
      <w:r w:rsidRPr="00CB0862">
        <w:rPr>
          <w:rFonts w:ascii="Arial Narrow" w:hAnsi="Arial Narrow"/>
          <w:b/>
          <w:bCs/>
          <w:i w:val="0"/>
          <w:iCs w:val="0"/>
          <w:sz w:val="22"/>
          <w:szCs w:val="22"/>
          <w:lang w:val="fr-FR"/>
        </w:rPr>
        <w:fldChar w:fldCharType="separate"/>
      </w:r>
      <w:r w:rsidRPr="00CB0862">
        <w:rPr>
          <w:rFonts w:ascii="Arial Narrow" w:hAnsi="Arial Narrow"/>
          <w:b/>
          <w:bCs/>
          <w:i w:val="0"/>
          <w:iCs w:val="0"/>
          <w:sz w:val="22"/>
          <w:szCs w:val="22"/>
          <w:lang w:val="fr-FR"/>
        </w:rPr>
        <w:t>17</w:t>
      </w:r>
      <w:r w:rsidRPr="00CB0862">
        <w:rPr>
          <w:rFonts w:ascii="Arial Narrow" w:hAnsi="Arial Narrow"/>
          <w:b/>
          <w:bCs/>
          <w:i w:val="0"/>
          <w:iCs w:val="0"/>
          <w:sz w:val="22"/>
          <w:szCs w:val="22"/>
          <w:lang w:val="fr-FR"/>
        </w:rPr>
        <w:fldChar w:fldCharType="end"/>
      </w:r>
      <w:r w:rsidRPr="00CB0862">
        <w:rPr>
          <w:rFonts w:ascii="Arial Narrow" w:hAnsi="Arial Narrow"/>
          <w:b/>
          <w:bCs/>
          <w:i w:val="0"/>
          <w:iCs w:val="0"/>
          <w:sz w:val="22"/>
          <w:szCs w:val="22"/>
          <w:lang w:val="fr-FR"/>
        </w:rPr>
        <w:t xml:space="preserve">: </w:t>
      </w:r>
      <w:r w:rsidR="00E92CC5" w:rsidRPr="00CB0862">
        <w:rPr>
          <w:rFonts w:ascii="Arial Narrow" w:hAnsi="Arial Narrow"/>
          <w:b/>
          <w:bCs/>
          <w:i w:val="0"/>
          <w:iCs w:val="0"/>
          <w:sz w:val="22"/>
          <w:szCs w:val="22"/>
          <w:lang w:val="fr-FR"/>
        </w:rPr>
        <w:t>Notation de l</w:t>
      </w:r>
      <w:r w:rsidR="002436B3" w:rsidRPr="00CB0862">
        <w:rPr>
          <w:rFonts w:ascii="Arial Narrow" w:hAnsi="Arial Narrow"/>
          <w:b/>
          <w:bCs/>
          <w:i w:val="0"/>
          <w:iCs w:val="0"/>
          <w:sz w:val="22"/>
          <w:szCs w:val="22"/>
          <w:lang w:val="fr-FR"/>
        </w:rPr>
        <w:t xml:space="preserve">a durabilité </w:t>
      </w:r>
      <w:r w:rsidR="00E92CC5" w:rsidRPr="00CB0862">
        <w:rPr>
          <w:rFonts w:ascii="Arial Narrow" w:hAnsi="Arial Narrow"/>
          <w:b/>
          <w:bCs/>
          <w:i w:val="0"/>
          <w:iCs w:val="0"/>
          <w:sz w:val="22"/>
          <w:szCs w:val="22"/>
          <w:lang w:val="fr-FR"/>
        </w:rPr>
        <w:t>du projet</w:t>
      </w:r>
      <w:bookmarkEnd w:id="64"/>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2436B3" w:rsidRPr="00E92CC5" w14:paraId="3CC849B8" w14:textId="77777777" w:rsidTr="00E92CC5">
        <w:tc>
          <w:tcPr>
            <w:tcW w:w="4508" w:type="dxa"/>
            <w:tcBorders>
              <w:top w:val="single" w:sz="4" w:space="0" w:color="auto"/>
              <w:bottom w:val="single" w:sz="4" w:space="0" w:color="auto"/>
            </w:tcBorders>
            <w:shd w:val="clear" w:color="auto" w:fill="BDD6EE" w:themeFill="accent5" w:themeFillTint="66"/>
          </w:tcPr>
          <w:p w14:paraId="3A90A52E" w14:textId="77777777" w:rsidR="002436B3" w:rsidRPr="00E92CC5" w:rsidRDefault="002436B3" w:rsidP="00E92CC5">
            <w:pPr>
              <w:spacing w:line="276" w:lineRule="auto"/>
              <w:jc w:val="center"/>
              <w:rPr>
                <w:rFonts w:ascii="Arial Narrow" w:hAnsi="Arial Narrow"/>
                <w:lang w:val="fr-FR"/>
              </w:rPr>
            </w:pPr>
            <w:r w:rsidRPr="00E92CC5">
              <w:rPr>
                <w:rFonts w:ascii="Arial Narrow" w:hAnsi="Arial Narrow"/>
                <w:lang w:val="fr-FR"/>
              </w:rPr>
              <w:t>Durabilité</w:t>
            </w:r>
          </w:p>
        </w:tc>
        <w:tc>
          <w:tcPr>
            <w:tcW w:w="4508" w:type="dxa"/>
            <w:tcBorders>
              <w:top w:val="single" w:sz="4" w:space="0" w:color="auto"/>
              <w:bottom w:val="single" w:sz="4" w:space="0" w:color="auto"/>
            </w:tcBorders>
            <w:shd w:val="clear" w:color="auto" w:fill="BDD6EE" w:themeFill="accent5" w:themeFillTint="66"/>
          </w:tcPr>
          <w:p w14:paraId="5A1D9ACB" w14:textId="77777777" w:rsidR="002436B3" w:rsidRPr="00E92CC5" w:rsidRDefault="002436B3" w:rsidP="00E92CC5">
            <w:pPr>
              <w:spacing w:line="276" w:lineRule="auto"/>
              <w:jc w:val="center"/>
              <w:rPr>
                <w:rFonts w:ascii="Arial Narrow" w:hAnsi="Arial Narrow"/>
                <w:lang w:val="fr-FR"/>
              </w:rPr>
            </w:pPr>
            <w:r w:rsidRPr="00E92CC5">
              <w:rPr>
                <w:rFonts w:ascii="Arial Narrow" w:hAnsi="Arial Narrow"/>
                <w:lang w:val="fr-FR"/>
              </w:rPr>
              <w:t>Notation</w:t>
            </w:r>
          </w:p>
        </w:tc>
      </w:tr>
      <w:tr w:rsidR="002436B3" w:rsidRPr="00E92CC5" w14:paraId="68495299" w14:textId="77777777" w:rsidTr="00E92CC5">
        <w:tc>
          <w:tcPr>
            <w:tcW w:w="4508" w:type="dxa"/>
            <w:tcBorders>
              <w:top w:val="single" w:sz="4" w:space="0" w:color="auto"/>
              <w:bottom w:val="single" w:sz="4" w:space="0" w:color="auto"/>
            </w:tcBorders>
          </w:tcPr>
          <w:p w14:paraId="6AC0E7DD" w14:textId="77777777" w:rsidR="002436B3" w:rsidRPr="00E92CC5" w:rsidRDefault="002436B3" w:rsidP="000B0215">
            <w:pPr>
              <w:spacing w:line="276" w:lineRule="auto"/>
              <w:rPr>
                <w:rFonts w:ascii="Arial Narrow" w:hAnsi="Arial Narrow"/>
                <w:lang w:val="fr-FR"/>
              </w:rPr>
            </w:pPr>
            <w:r w:rsidRPr="00E92CC5">
              <w:rPr>
                <w:rFonts w:ascii="Arial Narrow" w:hAnsi="Arial Narrow"/>
                <w:lang w:val="fr-FR"/>
              </w:rPr>
              <w:t>Ressources financières</w:t>
            </w:r>
          </w:p>
        </w:tc>
        <w:tc>
          <w:tcPr>
            <w:tcW w:w="4508" w:type="dxa"/>
            <w:tcBorders>
              <w:top w:val="single" w:sz="4" w:space="0" w:color="auto"/>
              <w:bottom w:val="single" w:sz="4" w:space="0" w:color="auto"/>
            </w:tcBorders>
          </w:tcPr>
          <w:p w14:paraId="058C0931" w14:textId="7C1788B6" w:rsidR="002436B3" w:rsidRPr="00E92CC5" w:rsidRDefault="00D047B6" w:rsidP="000B0215">
            <w:pPr>
              <w:spacing w:line="276" w:lineRule="auto"/>
              <w:rPr>
                <w:rFonts w:ascii="Arial Narrow" w:hAnsi="Arial Narrow"/>
                <w:lang w:val="fr-FR"/>
              </w:rPr>
            </w:pPr>
            <w:r w:rsidRPr="00E92CC5">
              <w:rPr>
                <w:rFonts w:ascii="Arial Narrow" w:hAnsi="Arial Narrow"/>
                <w:lang w:val="fr-FR"/>
              </w:rPr>
              <w:t>Moyennement probable (ML)</w:t>
            </w:r>
          </w:p>
        </w:tc>
      </w:tr>
      <w:tr w:rsidR="00D047B6" w:rsidRPr="00E92CC5" w14:paraId="0B15FB47" w14:textId="77777777" w:rsidTr="00E92CC5">
        <w:tc>
          <w:tcPr>
            <w:tcW w:w="4508" w:type="dxa"/>
            <w:tcBorders>
              <w:top w:val="single" w:sz="4" w:space="0" w:color="auto"/>
              <w:bottom w:val="single" w:sz="4" w:space="0" w:color="auto"/>
            </w:tcBorders>
          </w:tcPr>
          <w:p w14:paraId="5FF2A174" w14:textId="77777777" w:rsidR="00D047B6" w:rsidRPr="00E92CC5" w:rsidRDefault="00D047B6" w:rsidP="000B0215">
            <w:pPr>
              <w:spacing w:line="276" w:lineRule="auto"/>
              <w:rPr>
                <w:rFonts w:ascii="Arial Narrow" w:hAnsi="Arial Narrow"/>
                <w:lang w:val="fr-FR"/>
              </w:rPr>
            </w:pPr>
            <w:r w:rsidRPr="00E92CC5">
              <w:rPr>
                <w:rFonts w:ascii="Arial Narrow" w:hAnsi="Arial Narrow"/>
                <w:lang w:val="fr-FR"/>
              </w:rPr>
              <w:t>Socio-politique</w:t>
            </w:r>
          </w:p>
        </w:tc>
        <w:tc>
          <w:tcPr>
            <w:tcW w:w="4508" w:type="dxa"/>
            <w:tcBorders>
              <w:top w:val="single" w:sz="4" w:space="0" w:color="auto"/>
              <w:bottom w:val="single" w:sz="4" w:space="0" w:color="auto"/>
            </w:tcBorders>
          </w:tcPr>
          <w:p w14:paraId="7A28D23A" w14:textId="1B208874" w:rsidR="00D047B6" w:rsidRPr="00E92CC5" w:rsidRDefault="00D047B6" w:rsidP="000B0215">
            <w:pPr>
              <w:spacing w:line="276" w:lineRule="auto"/>
              <w:rPr>
                <w:rFonts w:ascii="Arial Narrow" w:hAnsi="Arial Narrow"/>
                <w:lang w:val="fr-FR"/>
              </w:rPr>
            </w:pPr>
            <w:r w:rsidRPr="00E92CC5">
              <w:rPr>
                <w:rFonts w:ascii="Arial Narrow" w:hAnsi="Arial Narrow"/>
                <w:lang w:val="fr-FR"/>
              </w:rPr>
              <w:t>Moyennement probable (ML)</w:t>
            </w:r>
          </w:p>
        </w:tc>
      </w:tr>
      <w:tr w:rsidR="00D047B6" w:rsidRPr="00E92CC5" w14:paraId="0AE23DDD" w14:textId="77777777" w:rsidTr="00E92CC5">
        <w:tc>
          <w:tcPr>
            <w:tcW w:w="4508" w:type="dxa"/>
            <w:tcBorders>
              <w:top w:val="single" w:sz="4" w:space="0" w:color="auto"/>
              <w:bottom w:val="single" w:sz="4" w:space="0" w:color="auto"/>
            </w:tcBorders>
          </w:tcPr>
          <w:p w14:paraId="65557E2D" w14:textId="77777777" w:rsidR="00D047B6" w:rsidRPr="00E92CC5" w:rsidRDefault="00D047B6" w:rsidP="000B0215">
            <w:pPr>
              <w:spacing w:line="276" w:lineRule="auto"/>
              <w:rPr>
                <w:rFonts w:ascii="Arial Narrow" w:hAnsi="Arial Narrow"/>
                <w:lang w:val="fr-FR"/>
              </w:rPr>
            </w:pPr>
            <w:r w:rsidRPr="00E92CC5">
              <w:rPr>
                <w:rFonts w:ascii="Arial Narrow" w:hAnsi="Arial Narrow"/>
                <w:lang w:val="fr-FR"/>
              </w:rPr>
              <w:t>Cadre institutionnel et gouvernance</w:t>
            </w:r>
          </w:p>
        </w:tc>
        <w:tc>
          <w:tcPr>
            <w:tcW w:w="4508" w:type="dxa"/>
            <w:tcBorders>
              <w:top w:val="single" w:sz="4" w:space="0" w:color="auto"/>
              <w:bottom w:val="single" w:sz="4" w:space="0" w:color="auto"/>
            </w:tcBorders>
          </w:tcPr>
          <w:p w14:paraId="1BD664B5" w14:textId="4A1F79F2" w:rsidR="00D047B6" w:rsidRPr="00E92CC5" w:rsidRDefault="00D047B6" w:rsidP="000B0215">
            <w:pPr>
              <w:spacing w:line="276" w:lineRule="auto"/>
              <w:rPr>
                <w:rFonts w:ascii="Arial Narrow" w:hAnsi="Arial Narrow"/>
                <w:lang w:val="fr-FR"/>
              </w:rPr>
            </w:pPr>
            <w:r w:rsidRPr="00E92CC5">
              <w:rPr>
                <w:rFonts w:ascii="Arial Narrow" w:hAnsi="Arial Narrow"/>
                <w:lang w:val="fr-FR"/>
              </w:rPr>
              <w:t>Moyennement probable (ML)</w:t>
            </w:r>
          </w:p>
        </w:tc>
      </w:tr>
      <w:tr w:rsidR="002436B3" w:rsidRPr="00E92CC5" w14:paraId="38E5B4FD" w14:textId="77777777" w:rsidTr="00E92CC5">
        <w:tc>
          <w:tcPr>
            <w:tcW w:w="4508" w:type="dxa"/>
            <w:tcBorders>
              <w:top w:val="single" w:sz="4" w:space="0" w:color="auto"/>
              <w:bottom w:val="single" w:sz="4" w:space="0" w:color="auto"/>
            </w:tcBorders>
          </w:tcPr>
          <w:p w14:paraId="246BED0D" w14:textId="77777777" w:rsidR="002436B3" w:rsidRPr="00E92CC5" w:rsidRDefault="002436B3" w:rsidP="000B0215">
            <w:pPr>
              <w:spacing w:line="276" w:lineRule="auto"/>
              <w:rPr>
                <w:rFonts w:ascii="Arial Narrow" w:hAnsi="Arial Narrow"/>
                <w:lang w:val="fr-FR"/>
              </w:rPr>
            </w:pPr>
            <w:r w:rsidRPr="00E92CC5">
              <w:rPr>
                <w:rFonts w:ascii="Arial Narrow" w:hAnsi="Arial Narrow"/>
                <w:lang w:val="fr-FR"/>
              </w:rPr>
              <w:t>Environnement</w:t>
            </w:r>
          </w:p>
        </w:tc>
        <w:tc>
          <w:tcPr>
            <w:tcW w:w="4508" w:type="dxa"/>
            <w:tcBorders>
              <w:top w:val="single" w:sz="4" w:space="0" w:color="auto"/>
              <w:bottom w:val="single" w:sz="4" w:space="0" w:color="auto"/>
            </w:tcBorders>
          </w:tcPr>
          <w:p w14:paraId="5B71D42D" w14:textId="4C1A57B0" w:rsidR="002436B3" w:rsidRPr="00E92CC5" w:rsidRDefault="00E92CC5" w:rsidP="000B0215">
            <w:pPr>
              <w:spacing w:line="276" w:lineRule="auto"/>
              <w:rPr>
                <w:rFonts w:ascii="Arial Narrow" w:hAnsi="Arial Narrow"/>
                <w:lang w:val="fr-FR"/>
              </w:rPr>
            </w:pPr>
            <w:r w:rsidRPr="00E92CC5">
              <w:rPr>
                <w:rFonts w:ascii="Arial Narrow" w:hAnsi="Arial Narrow"/>
                <w:lang w:val="fr-FR"/>
              </w:rPr>
              <w:t>Moyennement probable (ML)</w:t>
            </w:r>
          </w:p>
        </w:tc>
      </w:tr>
      <w:tr w:rsidR="002436B3" w:rsidRPr="00E92CC5" w14:paraId="13EA7BA8" w14:textId="77777777" w:rsidTr="00E92CC5">
        <w:tc>
          <w:tcPr>
            <w:tcW w:w="4508" w:type="dxa"/>
            <w:tcBorders>
              <w:top w:val="single" w:sz="4" w:space="0" w:color="auto"/>
              <w:bottom w:val="single" w:sz="4" w:space="0" w:color="auto"/>
            </w:tcBorders>
          </w:tcPr>
          <w:p w14:paraId="5F5D244D" w14:textId="77777777" w:rsidR="002436B3" w:rsidRPr="00E92CC5" w:rsidRDefault="002436B3" w:rsidP="000B0215">
            <w:pPr>
              <w:spacing w:line="276" w:lineRule="auto"/>
              <w:rPr>
                <w:rFonts w:ascii="Arial Narrow" w:hAnsi="Arial Narrow"/>
                <w:b/>
                <w:bCs/>
                <w:lang w:val="fr-FR"/>
              </w:rPr>
            </w:pPr>
            <w:r w:rsidRPr="00E92CC5">
              <w:rPr>
                <w:rFonts w:ascii="Arial Narrow" w:hAnsi="Arial Narrow"/>
                <w:b/>
                <w:bCs/>
                <w:lang w:val="fr-FR"/>
              </w:rPr>
              <w:t>Probabilité globale de durabilité</w:t>
            </w:r>
          </w:p>
        </w:tc>
        <w:tc>
          <w:tcPr>
            <w:tcW w:w="4508" w:type="dxa"/>
            <w:tcBorders>
              <w:top w:val="single" w:sz="4" w:space="0" w:color="auto"/>
              <w:bottom w:val="single" w:sz="4" w:space="0" w:color="auto"/>
            </w:tcBorders>
          </w:tcPr>
          <w:p w14:paraId="13468860" w14:textId="34960E69" w:rsidR="002436B3" w:rsidRPr="00E92CC5" w:rsidRDefault="00D047B6" w:rsidP="000B0215">
            <w:pPr>
              <w:spacing w:line="276" w:lineRule="auto"/>
              <w:rPr>
                <w:rFonts w:ascii="Arial Narrow" w:hAnsi="Arial Narrow"/>
                <w:b/>
                <w:bCs/>
                <w:lang w:val="fr-FR"/>
              </w:rPr>
            </w:pPr>
            <w:r w:rsidRPr="00E92CC5">
              <w:rPr>
                <w:rFonts w:ascii="Arial Narrow" w:hAnsi="Arial Narrow"/>
                <w:b/>
                <w:bCs/>
                <w:lang w:val="fr-FR"/>
              </w:rPr>
              <w:t>Moyennement probable (ML)</w:t>
            </w:r>
          </w:p>
        </w:tc>
      </w:tr>
    </w:tbl>
    <w:p w14:paraId="1E1E2C0A" w14:textId="77777777" w:rsidR="000B1B72" w:rsidRPr="002A3638" w:rsidRDefault="000B1B72" w:rsidP="000B0215">
      <w:pPr>
        <w:spacing w:line="276" w:lineRule="auto"/>
      </w:pPr>
    </w:p>
    <w:p w14:paraId="1F720962" w14:textId="77777777" w:rsidR="008E19F8" w:rsidRDefault="008E19F8">
      <w:pPr>
        <w:rPr>
          <w:rFonts w:ascii="Arial Narrow" w:eastAsia="Myriad Pro" w:hAnsi="Arial Narrow" w:cstheme="majorBidi"/>
          <w:color w:val="1F3763" w:themeColor="accent1" w:themeShade="7F"/>
          <w:lang w:val="fr-FR" w:eastAsia="en-US"/>
        </w:rPr>
      </w:pPr>
      <w:r>
        <w:rPr>
          <w:rFonts w:ascii="Arial Narrow" w:eastAsia="Myriad Pro" w:hAnsi="Arial Narrow"/>
          <w:lang w:val="fr-FR"/>
        </w:rPr>
        <w:br w:type="page"/>
      </w:r>
    </w:p>
    <w:p w14:paraId="1D98E054" w14:textId="27270831" w:rsidR="001E594E" w:rsidRPr="00F90230" w:rsidRDefault="00DC6341" w:rsidP="00F90230">
      <w:pPr>
        <w:pStyle w:val="Titre3"/>
        <w:rPr>
          <w:rFonts w:ascii="Arial Narrow" w:eastAsia="Myriad Pro" w:hAnsi="Arial Narrow"/>
          <w:lang w:val="fr-FR"/>
        </w:rPr>
      </w:pPr>
      <w:bookmarkStart w:id="65" w:name="_Toc161603933"/>
      <w:r w:rsidRPr="00F90230">
        <w:rPr>
          <w:rFonts w:ascii="Arial Narrow" w:eastAsia="Myriad Pro" w:hAnsi="Arial Narrow"/>
          <w:lang w:val="fr-FR"/>
        </w:rPr>
        <w:lastRenderedPageBreak/>
        <w:t xml:space="preserve">3.3.7 </w:t>
      </w:r>
      <w:r w:rsidR="001E594E" w:rsidRPr="00F90230">
        <w:rPr>
          <w:rFonts w:ascii="Arial Narrow" w:eastAsia="Myriad Pro" w:hAnsi="Arial Narrow"/>
          <w:lang w:val="fr-FR"/>
        </w:rPr>
        <w:t>Appropriation par les pays</w:t>
      </w:r>
      <w:bookmarkEnd w:id="65"/>
    </w:p>
    <w:p w14:paraId="69467E0C" w14:textId="30ED94AF" w:rsidR="00DC6341" w:rsidRDefault="00DC6341" w:rsidP="000B0215">
      <w:pPr>
        <w:spacing w:line="276" w:lineRule="auto"/>
        <w:rPr>
          <w:rFonts w:ascii="Arial Narrow" w:eastAsia="Myriad Pro" w:hAnsi="Arial Narrow" w:cstheme="minorHAnsi"/>
          <w:color w:val="000000"/>
          <w:lang w:val="fr-FR"/>
        </w:rPr>
      </w:pPr>
    </w:p>
    <w:p w14:paraId="0A173D3D" w14:textId="77777777" w:rsidR="0065505A" w:rsidRDefault="003B5EB9" w:rsidP="000B0215">
      <w:pPr>
        <w:spacing w:line="276" w:lineRule="auto"/>
        <w:jc w:val="both"/>
        <w:rPr>
          <w:rFonts w:ascii="Arial Narrow" w:eastAsia="Myriad Pro" w:hAnsi="Arial Narrow" w:cstheme="minorHAnsi"/>
          <w:color w:val="000000"/>
          <w:lang w:val="fr-FR"/>
        </w:rPr>
      </w:pPr>
      <w:r>
        <w:rPr>
          <w:rFonts w:ascii="Arial Narrow" w:eastAsia="Myriad Pro" w:hAnsi="Arial Narrow" w:cstheme="minorHAnsi"/>
          <w:color w:val="000000"/>
          <w:lang w:val="fr-FR"/>
        </w:rPr>
        <w:t xml:space="preserve">Le projet </w:t>
      </w:r>
      <w:r w:rsidR="005F0534">
        <w:rPr>
          <w:rFonts w:ascii="Arial Narrow" w:eastAsia="Myriad Pro" w:hAnsi="Arial Narrow" w:cstheme="minorHAnsi"/>
          <w:color w:val="000000"/>
          <w:lang w:val="fr-FR"/>
        </w:rPr>
        <w:t xml:space="preserve">FEM-PNUD-CBLT </w:t>
      </w:r>
      <w:r>
        <w:rPr>
          <w:rFonts w:ascii="Arial Narrow" w:eastAsia="Myriad Pro" w:hAnsi="Arial Narrow" w:cstheme="minorHAnsi"/>
          <w:color w:val="000000"/>
          <w:lang w:val="fr-FR"/>
        </w:rPr>
        <w:t>est issu du PAS 20</w:t>
      </w:r>
      <w:r w:rsidR="005F0534">
        <w:rPr>
          <w:rFonts w:ascii="Arial Narrow" w:eastAsia="Myriad Pro" w:hAnsi="Arial Narrow" w:cstheme="minorHAnsi"/>
          <w:color w:val="000000"/>
          <w:lang w:val="fr-FR"/>
        </w:rPr>
        <w:t>0</w:t>
      </w:r>
      <w:r>
        <w:rPr>
          <w:rFonts w:ascii="Arial Narrow" w:eastAsia="Myriad Pro" w:hAnsi="Arial Narrow" w:cstheme="minorHAnsi"/>
          <w:color w:val="000000"/>
          <w:lang w:val="fr-FR"/>
        </w:rPr>
        <w:t>8 de la CBLT</w:t>
      </w:r>
      <w:r w:rsidR="005F0534">
        <w:rPr>
          <w:rFonts w:ascii="Arial Narrow" w:eastAsia="Myriad Pro" w:hAnsi="Arial Narrow" w:cstheme="minorHAnsi"/>
          <w:color w:val="000000"/>
          <w:lang w:val="fr-FR"/>
        </w:rPr>
        <w:t xml:space="preserve">, document de planification qui adresses les problématiques transfrontalières de la gestion des ressources en eau et l’environnement dans un contexte de changement climatique. </w:t>
      </w:r>
      <w:r w:rsidR="0065505A">
        <w:rPr>
          <w:rFonts w:ascii="Arial Narrow" w:eastAsia="Myriad Pro" w:hAnsi="Arial Narrow" w:cstheme="minorHAnsi"/>
          <w:color w:val="000000"/>
          <w:lang w:val="fr-FR"/>
        </w:rPr>
        <w:t>I</w:t>
      </w:r>
      <w:r w:rsidR="005F0534">
        <w:rPr>
          <w:rFonts w:ascii="Arial Narrow" w:eastAsia="Myriad Pro" w:hAnsi="Arial Narrow" w:cstheme="minorHAnsi"/>
          <w:color w:val="000000"/>
          <w:lang w:val="fr-FR"/>
        </w:rPr>
        <w:t>ssu</w:t>
      </w:r>
      <w:r>
        <w:rPr>
          <w:rFonts w:ascii="Arial Narrow" w:eastAsia="Myriad Pro" w:hAnsi="Arial Narrow" w:cstheme="minorHAnsi"/>
          <w:color w:val="000000"/>
          <w:lang w:val="fr-FR"/>
        </w:rPr>
        <w:t xml:space="preserve"> d’un processus participatif et inclusif avec l</w:t>
      </w:r>
      <w:r w:rsidR="005F0534">
        <w:rPr>
          <w:rFonts w:ascii="Arial Narrow" w:eastAsia="Myriad Pro" w:hAnsi="Arial Narrow" w:cstheme="minorHAnsi"/>
          <w:color w:val="000000"/>
          <w:lang w:val="fr-FR"/>
        </w:rPr>
        <w:t xml:space="preserve">’ensemble des </w:t>
      </w:r>
      <w:r>
        <w:rPr>
          <w:rFonts w:ascii="Arial Narrow" w:eastAsia="Myriad Pro" w:hAnsi="Arial Narrow" w:cstheme="minorHAnsi"/>
          <w:color w:val="000000"/>
          <w:lang w:val="fr-FR"/>
        </w:rPr>
        <w:t>acteurs de</w:t>
      </w:r>
      <w:r w:rsidR="005F0534">
        <w:rPr>
          <w:rFonts w:ascii="Arial Narrow" w:eastAsia="Myriad Pro" w:hAnsi="Arial Narrow" w:cstheme="minorHAnsi"/>
          <w:color w:val="000000"/>
          <w:lang w:val="fr-FR"/>
        </w:rPr>
        <w:t xml:space="preserve">s différents </w:t>
      </w:r>
      <w:r>
        <w:rPr>
          <w:rFonts w:ascii="Arial Narrow" w:eastAsia="Myriad Pro" w:hAnsi="Arial Narrow" w:cstheme="minorHAnsi"/>
          <w:color w:val="000000"/>
          <w:lang w:val="fr-FR"/>
        </w:rPr>
        <w:t xml:space="preserve">pays membres </w:t>
      </w:r>
      <w:r w:rsidR="005F0534">
        <w:rPr>
          <w:rFonts w:ascii="Arial Narrow" w:eastAsia="Myriad Pro" w:hAnsi="Arial Narrow" w:cstheme="minorHAnsi"/>
          <w:color w:val="000000"/>
          <w:lang w:val="fr-FR"/>
        </w:rPr>
        <w:t xml:space="preserve">du BLT, le PAS est </w:t>
      </w:r>
      <w:r w:rsidR="0065505A">
        <w:rPr>
          <w:rFonts w:ascii="Arial Narrow" w:eastAsia="Myriad Pro" w:hAnsi="Arial Narrow" w:cstheme="minorHAnsi"/>
          <w:color w:val="000000"/>
          <w:lang w:val="fr-FR"/>
        </w:rPr>
        <w:t>une déclinaison d’un ensemble de priorités nationales en rapport avec</w:t>
      </w:r>
      <w:r>
        <w:rPr>
          <w:rFonts w:ascii="Arial Narrow" w:eastAsia="Myriad Pro" w:hAnsi="Arial Narrow" w:cstheme="minorHAnsi"/>
          <w:color w:val="000000"/>
          <w:lang w:val="fr-FR"/>
        </w:rPr>
        <w:t xml:space="preserve"> les questions d’eau et d’environnement. </w:t>
      </w:r>
      <w:r w:rsidR="0065505A">
        <w:rPr>
          <w:rFonts w:ascii="Arial Narrow" w:eastAsia="Myriad Pro" w:hAnsi="Arial Narrow" w:cstheme="minorHAnsi"/>
          <w:color w:val="000000"/>
          <w:lang w:val="fr-FR"/>
        </w:rPr>
        <w:t xml:space="preserve">Étant aligné sur le PAS, le projet est par conséquent lui aussi aligné sur les priorités nationales. Le caractère participatif du processus a été réaffirmé au démarrage du projet à travers des entretiens tenus à différents niveaux dans tous les pays membres dans le cadre de l’étude de base ayant permis </w:t>
      </w:r>
      <w:r>
        <w:rPr>
          <w:rFonts w:ascii="Arial Narrow" w:eastAsia="Myriad Pro" w:hAnsi="Arial Narrow" w:cstheme="minorHAnsi"/>
          <w:color w:val="000000"/>
          <w:lang w:val="fr-FR"/>
        </w:rPr>
        <w:t xml:space="preserve">d’actualiser et d’aligner les interventions du projet sur les </w:t>
      </w:r>
      <w:r w:rsidR="0065505A">
        <w:rPr>
          <w:rFonts w:ascii="Arial Narrow" w:eastAsia="Myriad Pro" w:hAnsi="Arial Narrow" w:cstheme="minorHAnsi"/>
          <w:color w:val="000000"/>
          <w:lang w:val="fr-FR"/>
        </w:rPr>
        <w:t xml:space="preserve">nouvelles priorités, </w:t>
      </w:r>
      <w:r>
        <w:rPr>
          <w:rFonts w:ascii="Arial Narrow" w:eastAsia="Myriad Pro" w:hAnsi="Arial Narrow" w:cstheme="minorHAnsi"/>
          <w:color w:val="000000"/>
          <w:lang w:val="fr-FR"/>
        </w:rPr>
        <w:t xml:space="preserve">politiques et plans en cours. </w:t>
      </w:r>
    </w:p>
    <w:p w14:paraId="6AA116FC" w14:textId="77777777" w:rsidR="003B5EB9" w:rsidRDefault="003B5EB9" w:rsidP="000B0215">
      <w:pPr>
        <w:spacing w:line="276" w:lineRule="auto"/>
        <w:jc w:val="both"/>
        <w:rPr>
          <w:rFonts w:ascii="Arial Narrow" w:eastAsia="Myriad Pro" w:hAnsi="Arial Narrow" w:cstheme="minorHAnsi"/>
          <w:color w:val="000000"/>
          <w:lang w:val="fr-FR"/>
        </w:rPr>
      </w:pPr>
    </w:p>
    <w:p w14:paraId="0852C473" w14:textId="6C48CC78" w:rsidR="00BC0A67" w:rsidRDefault="0065505A" w:rsidP="00F90230">
      <w:pPr>
        <w:spacing w:line="276" w:lineRule="auto"/>
        <w:jc w:val="both"/>
        <w:rPr>
          <w:rFonts w:ascii="Arial Narrow" w:eastAsia="Myriad Pro" w:hAnsi="Arial Narrow" w:cstheme="minorHAnsi"/>
          <w:color w:val="000000"/>
          <w:lang w:val="fr-FR"/>
        </w:rPr>
      </w:pPr>
      <w:r>
        <w:rPr>
          <w:rFonts w:ascii="Arial Narrow" w:eastAsia="Myriad Pro" w:hAnsi="Arial Narrow" w:cstheme="minorHAnsi"/>
          <w:color w:val="000000"/>
          <w:lang w:val="fr-FR"/>
        </w:rPr>
        <w:t xml:space="preserve">Au-delà de la conception du projet, une implication et </w:t>
      </w:r>
      <w:r w:rsidR="003B5EB9" w:rsidRPr="005F0534">
        <w:rPr>
          <w:rFonts w:ascii="Arial Narrow" w:hAnsi="Arial Narrow" w:cs="Calibri"/>
          <w:color w:val="000000"/>
        </w:rPr>
        <w:t>particip</w:t>
      </w:r>
      <w:r w:rsidR="003B5EB9" w:rsidRPr="005F0534">
        <w:rPr>
          <w:rFonts w:ascii="Arial Narrow" w:hAnsi="Arial Narrow" w:cs="Calibri"/>
          <w:color w:val="000000"/>
          <w:lang w:val="fr-FR"/>
        </w:rPr>
        <w:t>ation</w:t>
      </w:r>
      <w:r w:rsidR="003B5EB9" w:rsidRPr="005F0534">
        <w:rPr>
          <w:rFonts w:ascii="Arial Narrow" w:hAnsi="Arial Narrow" w:cs="Calibri"/>
          <w:color w:val="000000"/>
        </w:rPr>
        <w:t xml:space="preserve"> active </w:t>
      </w:r>
      <w:r w:rsidR="003B5EB9" w:rsidRPr="005F0534">
        <w:rPr>
          <w:rFonts w:ascii="Arial Narrow" w:hAnsi="Arial Narrow" w:cs="Calibri"/>
          <w:color w:val="000000"/>
          <w:lang w:val="fr-FR"/>
        </w:rPr>
        <w:t>d</w:t>
      </w:r>
      <w:r w:rsidR="003B5EB9" w:rsidRPr="005F0534">
        <w:rPr>
          <w:rFonts w:ascii="Arial Narrow" w:hAnsi="Arial Narrow" w:cs="Calibri"/>
          <w:color w:val="000000"/>
        </w:rPr>
        <w:t xml:space="preserve">es représentants des pays concernés </w:t>
      </w:r>
      <w:r w:rsidR="001775ED">
        <w:rPr>
          <w:rFonts w:ascii="Arial Narrow" w:hAnsi="Arial Narrow" w:cs="Calibri"/>
          <w:color w:val="000000"/>
          <w:lang w:val="fr-FR"/>
        </w:rPr>
        <w:t>dans la mise en œuvre ont été constatées. I</w:t>
      </w:r>
      <w:r w:rsidR="003B5EB9" w:rsidRPr="005F0534">
        <w:rPr>
          <w:rFonts w:ascii="Arial Narrow" w:hAnsi="Arial Narrow" w:cs="Calibri"/>
          <w:color w:val="000000"/>
          <w:lang w:val="fr-FR"/>
        </w:rPr>
        <w:t xml:space="preserve">l ressort </w:t>
      </w:r>
      <w:r w:rsidR="001775ED">
        <w:rPr>
          <w:rFonts w:ascii="Arial Narrow" w:hAnsi="Arial Narrow" w:cs="Calibri"/>
          <w:color w:val="000000"/>
          <w:lang w:val="fr-FR"/>
        </w:rPr>
        <w:t xml:space="preserve">de la revue documentaire et des différents entretiens </w:t>
      </w:r>
      <w:r w:rsidR="003B5EB9" w:rsidRPr="005F0534">
        <w:rPr>
          <w:rFonts w:ascii="Arial Narrow" w:hAnsi="Arial Narrow" w:cs="Calibri"/>
          <w:color w:val="000000"/>
          <w:lang w:val="fr-FR"/>
        </w:rPr>
        <w:t>que la CBLT</w:t>
      </w:r>
      <w:r w:rsidR="00565EFB" w:rsidRPr="005F0534">
        <w:rPr>
          <w:rFonts w:ascii="Arial Narrow" w:hAnsi="Arial Narrow" w:cs="Calibri"/>
          <w:color w:val="000000"/>
          <w:lang w:val="fr-FR"/>
        </w:rPr>
        <w:t>, les experts nationaux des ministères parties prenantes, les ressources clés intervenant dans le secteur de l’eau et de l’environnement (ONG, universités, secteur privés</w:t>
      </w:r>
      <w:r w:rsidR="001775ED">
        <w:rPr>
          <w:rFonts w:ascii="Arial Narrow" w:hAnsi="Arial Narrow" w:cs="Calibri"/>
          <w:color w:val="000000"/>
          <w:lang w:val="fr-FR"/>
        </w:rPr>
        <w:t>)</w:t>
      </w:r>
      <w:r w:rsidR="00565EFB" w:rsidRPr="005F0534">
        <w:rPr>
          <w:rFonts w:ascii="Arial Narrow" w:hAnsi="Arial Narrow" w:cs="Calibri"/>
          <w:color w:val="000000"/>
          <w:lang w:val="fr-FR"/>
        </w:rPr>
        <w:t xml:space="preserve">, ainsi que les communautés ont été impliqués tout </w:t>
      </w:r>
      <w:r w:rsidR="001775ED">
        <w:rPr>
          <w:rFonts w:ascii="Arial Narrow" w:hAnsi="Arial Narrow" w:cs="Calibri"/>
          <w:color w:val="000000"/>
          <w:lang w:val="fr-FR"/>
        </w:rPr>
        <w:t xml:space="preserve">au long du </w:t>
      </w:r>
      <w:r w:rsidR="00565EFB" w:rsidRPr="005F0534">
        <w:rPr>
          <w:rFonts w:ascii="Arial Narrow" w:hAnsi="Arial Narrow" w:cs="Calibri"/>
          <w:color w:val="000000"/>
          <w:lang w:val="fr-FR"/>
        </w:rPr>
        <w:t>processus de mise en œuvre du projet.</w:t>
      </w:r>
      <w:r w:rsidR="00340375">
        <w:rPr>
          <w:rFonts w:ascii="Arial Narrow" w:eastAsia="Myriad Pro" w:hAnsi="Arial Narrow" w:cstheme="minorHAnsi"/>
          <w:color w:val="000000"/>
          <w:lang w:val="fr-FR"/>
        </w:rPr>
        <w:t xml:space="preserve"> </w:t>
      </w:r>
      <w:r w:rsidR="002C79C9" w:rsidRPr="002C79C9">
        <w:rPr>
          <w:rFonts w:ascii="Arial Narrow" w:eastAsia="Myriad Pro" w:hAnsi="Arial Narrow" w:cstheme="minorHAnsi"/>
          <w:color w:val="000000"/>
          <w:lang w:val="fr-FR"/>
        </w:rPr>
        <w:t>La CBLT a été le princi</w:t>
      </w:r>
      <w:r w:rsidR="002C79C9">
        <w:rPr>
          <w:rFonts w:ascii="Arial Narrow" w:eastAsia="Myriad Pro" w:hAnsi="Arial Narrow" w:cstheme="minorHAnsi"/>
          <w:color w:val="000000"/>
          <w:lang w:val="fr-FR"/>
        </w:rPr>
        <w:t>pal partenaire de mise en œuvre du projet. En tant que structure mandatée par les Etats, son implication au premier plan d</w:t>
      </w:r>
      <w:r w:rsidR="003B5EB9">
        <w:rPr>
          <w:rFonts w:ascii="Arial Narrow" w:eastAsia="Myriad Pro" w:hAnsi="Arial Narrow" w:cstheme="minorHAnsi"/>
          <w:color w:val="000000"/>
          <w:lang w:val="fr-FR"/>
        </w:rPr>
        <w:t>ans</w:t>
      </w:r>
      <w:r w:rsidR="002C79C9">
        <w:rPr>
          <w:rFonts w:ascii="Arial Narrow" w:eastAsia="Myriad Pro" w:hAnsi="Arial Narrow" w:cstheme="minorHAnsi"/>
          <w:color w:val="000000"/>
          <w:lang w:val="fr-FR"/>
        </w:rPr>
        <w:t xml:space="preserve"> la mise en œuvre du projet est gage d’une appropriation </w:t>
      </w:r>
      <w:r w:rsidR="002C79C9" w:rsidRPr="00A136BE">
        <w:rPr>
          <w:rFonts w:ascii="Arial Narrow" w:eastAsia="Myriad Pro" w:hAnsi="Arial Narrow" w:cstheme="minorHAnsi"/>
          <w:color w:val="000000"/>
          <w:lang w:val="fr-FR"/>
        </w:rPr>
        <w:t>nationale.</w:t>
      </w:r>
      <w:r w:rsidR="002C79C9">
        <w:rPr>
          <w:rFonts w:ascii="Arial Narrow" w:eastAsia="Myriad Pro" w:hAnsi="Arial Narrow" w:cstheme="minorHAnsi"/>
          <w:color w:val="000000"/>
          <w:lang w:val="fr-FR"/>
        </w:rPr>
        <w:t xml:space="preserve"> </w:t>
      </w:r>
      <w:r w:rsidR="001775ED">
        <w:rPr>
          <w:rFonts w:ascii="Arial Narrow" w:eastAsia="Myriad Pro" w:hAnsi="Arial Narrow" w:cstheme="minorHAnsi"/>
          <w:color w:val="000000"/>
          <w:lang w:val="fr-FR"/>
        </w:rPr>
        <w:t>E</w:t>
      </w:r>
      <w:r w:rsidR="002C79C9">
        <w:rPr>
          <w:rFonts w:ascii="Arial Narrow" w:eastAsia="Myriad Pro" w:hAnsi="Arial Narrow" w:cstheme="minorHAnsi"/>
          <w:color w:val="000000"/>
          <w:lang w:val="fr-FR"/>
        </w:rPr>
        <w:t xml:space="preserve">n plus d’avoir renforcée ses capacités dans divers domaines thématiques pertinents, elle a activement participé à la mise en œuvre des différentes activités du projet. Le transfèrement de la mise en œuvre directe des activités de la composante 5 de l’UICN à la CBLT en cours de mise en œuvre a davantage renforcé son </w:t>
      </w:r>
      <w:r w:rsidR="001775ED">
        <w:rPr>
          <w:rFonts w:ascii="Arial Narrow" w:eastAsia="Myriad Pro" w:hAnsi="Arial Narrow" w:cstheme="minorHAnsi"/>
          <w:color w:val="000000"/>
          <w:lang w:val="fr-FR"/>
        </w:rPr>
        <w:t>niveau d’</w:t>
      </w:r>
      <w:r w:rsidR="002C79C9">
        <w:rPr>
          <w:rFonts w:ascii="Arial Narrow" w:eastAsia="Myriad Pro" w:hAnsi="Arial Narrow" w:cstheme="minorHAnsi"/>
          <w:color w:val="000000"/>
          <w:lang w:val="fr-FR"/>
        </w:rPr>
        <w:t>appropriation du projet</w:t>
      </w:r>
      <w:r w:rsidR="00A47A2E">
        <w:rPr>
          <w:rFonts w:ascii="Arial Narrow" w:eastAsia="Myriad Pro" w:hAnsi="Arial Narrow" w:cstheme="minorHAnsi"/>
          <w:color w:val="000000"/>
          <w:lang w:val="fr-FR"/>
        </w:rPr>
        <w:t xml:space="preserve">. Les points focaux nationaux en plus d’avoir été bénéficiaires avec plusieurs </w:t>
      </w:r>
      <w:r w:rsidR="00B013FA">
        <w:rPr>
          <w:rFonts w:ascii="Arial Narrow" w:eastAsia="Myriad Pro" w:hAnsi="Arial Narrow" w:cstheme="minorHAnsi"/>
          <w:color w:val="000000"/>
          <w:lang w:val="fr-FR"/>
        </w:rPr>
        <w:t xml:space="preserve">autres </w:t>
      </w:r>
      <w:r w:rsidR="00A47A2E">
        <w:rPr>
          <w:rFonts w:ascii="Arial Narrow" w:eastAsia="Myriad Pro" w:hAnsi="Arial Narrow" w:cstheme="minorHAnsi"/>
          <w:color w:val="000000"/>
          <w:lang w:val="fr-FR"/>
        </w:rPr>
        <w:t xml:space="preserve">experts nationaux et acteurs clés de la gestion des ressources en eau des pays cibles du projet, ont été impliquées </w:t>
      </w:r>
      <w:r w:rsidR="00A47A2E" w:rsidRPr="001775ED">
        <w:rPr>
          <w:rFonts w:ascii="Arial Narrow" w:eastAsia="Myriad Pro" w:hAnsi="Arial Narrow" w:cstheme="minorHAnsi"/>
          <w:color w:val="000000"/>
          <w:lang w:val="fr-FR"/>
        </w:rPr>
        <w:t>dans toutes les discussions stratégiques et techniques portant sur différents aspects de la mise en œuvre du projet. Ils ont ainsi été membre</w:t>
      </w:r>
      <w:r w:rsidR="00B013FA">
        <w:rPr>
          <w:rFonts w:ascii="Arial Narrow" w:eastAsia="Myriad Pro" w:hAnsi="Arial Narrow" w:cstheme="minorHAnsi"/>
          <w:color w:val="000000"/>
          <w:lang w:val="fr-FR"/>
        </w:rPr>
        <w:t>s</w:t>
      </w:r>
      <w:r w:rsidR="00A47A2E" w:rsidRPr="001775ED">
        <w:rPr>
          <w:rFonts w:ascii="Arial Narrow" w:eastAsia="Myriad Pro" w:hAnsi="Arial Narrow" w:cstheme="minorHAnsi"/>
          <w:color w:val="000000"/>
          <w:lang w:val="fr-FR"/>
        </w:rPr>
        <w:t xml:space="preserve"> du comité technique de mise en œuvre du projet et acteur</w:t>
      </w:r>
      <w:r w:rsidR="001775ED" w:rsidRPr="001775ED">
        <w:rPr>
          <w:rFonts w:ascii="Arial Narrow" w:eastAsia="Myriad Pro" w:hAnsi="Arial Narrow" w:cstheme="minorHAnsi"/>
          <w:color w:val="000000"/>
          <w:lang w:val="fr-FR"/>
        </w:rPr>
        <w:t>s</w:t>
      </w:r>
      <w:r w:rsidR="00A47A2E" w:rsidRPr="001775ED">
        <w:rPr>
          <w:rFonts w:ascii="Arial Narrow" w:eastAsia="Myriad Pro" w:hAnsi="Arial Narrow" w:cstheme="minorHAnsi"/>
          <w:color w:val="000000"/>
          <w:lang w:val="fr-FR"/>
        </w:rPr>
        <w:t xml:space="preserve"> de l’enrichissement et de la validation </w:t>
      </w:r>
      <w:r w:rsidR="00A47A2E">
        <w:rPr>
          <w:rFonts w:ascii="Arial Narrow" w:eastAsia="Myriad Pro" w:hAnsi="Arial Narrow" w:cstheme="minorHAnsi"/>
          <w:color w:val="000000"/>
          <w:lang w:val="fr-FR"/>
        </w:rPr>
        <w:t>des documents de stratégie et de planification</w:t>
      </w:r>
      <w:r w:rsidR="001775ED">
        <w:rPr>
          <w:rFonts w:ascii="Arial Narrow" w:eastAsia="Myriad Pro" w:hAnsi="Arial Narrow" w:cstheme="minorHAnsi"/>
          <w:color w:val="000000"/>
          <w:lang w:val="fr-FR"/>
        </w:rPr>
        <w:t>.</w:t>
      </w:r>
      <w:r w:rsidR="00A47A2E">
        <w:rPr>
          <w:rFonts w:ascii="Arial Narrow" w:eastAsia="Myriad Pro" w:hAnsi="Arial Narrow" w:cstheme="minorHAnsi"/>
          <w:color w:val="000000"/>
          <w:lang w:val="fr-FR"/>
        </w:rPr>
        <w:t xml:space="preserve"> Ils ont </w:t>
      </w:r>
      <w:r w:rsidR="001775ED">
        <w:rPr>
          <w:rFonts w:ascii="Arial Narrow" w:eastAsia="Myriad Pro" w:hAnsi="Arial Narrow" w:cstheme="minorHAnsi"/>
          <w:color w:val="000000"/>
          <w:lang w:val="fr-FR"/>
        </w:rPr>
        <w:t xml:space="preserve">aussi </w:t>
      </w:r>
      <w:r w:rsidR="00A47A2E">
        <w:rPr>
          <w:rFonts w:ascii="Arial Narrow" w:eastAsia="Myriad Pro" w:hAnsi="Arial Narrow" w:cstheme="minorHAnsi"/>
          <w:color w:val="000000"/>
          <w:lang w:val="fr-FR"/>
        </w:rPr>
        <w:t>activement participé au suivi des activités sur le terrain</w:t>
      </w:r>
      <w:r w:rsidR="001775ED">
        <w:rPr>
          <w:rFonts w:ascii="Arial Narrow" w:eastAsia="Myriad Pro" w:hAnsi="Arial Narrow" w:cstheme="minorHAnsi"/>
          <w:color w:val="000000"/>
          <w:lang w:val="fr-FR"/>
        </w:rPr>
        <w:t>, notamment les micro-projets mis en place au profit des communautés riveraines du BLT</w:t>
      </w:r>
      <w:r w:rsidR="00A47A2E">
        <w:rPr>
          <w:rFonts w:ascii="Arial Narrow" w:eastAsia="Myriad Pro" w:hAnsi="Arial Narrow" w:cstheme="minorHAnsi"/>
          <w:color w:val="000000"/>
          <w:lang w:val="fr-FR"/>
        </w:rPr>
        <w:t xml:space="preserve">. </w:t>
      </w:r>
      <w:r w:rsidR="00F74CAA" w:rsidRPr="00E92CC5">
        <w:rPr>
          <w:rFonts w:ascii="Arial Narrow" w:eastAsia="Myriad Pro" w:hAnsi="Arial Narrow" w:cstheme="minorHAnsi"/>
          <w:color w:val="000000"/>
          <w:lang w:val="fr-FR"/>
        </w:rPr>
        <w:t>Toute cette dynamique a renforcé le niveau d’appropriation du projet par la partie nationale.</w:t>
      </w:r>
      <w:r w:rsidR="00E92CC5" w:rsidRPr="00E92CC5">
        <w:rPr>
          <w:rFonts w:ascii="Arial Narrow" w:eastAsia="Myriad Pro" w:hAnsi="Arial Narrow" w:cstheme="minorHAnsi"/>
          <w:color w:val="000000"/>
          <w:lang w:val="fr-FR"/>
        </w:rPr>
        <w:t xml:space="preserve"> </w:t>
      </w:r>
      <w:r w:rsidR="00A47A2E" w:rsidRPr="00E92CC5">
        <w:rPr>
          <w:rFonts w:ascii="Arial Narrow" w:eastAsia="Myriad Pro" w:hAnsi="Arial Narrow" w:cstheme="minorHAnsi"/>
          <w:color w:val="000000"/>
          <w:lang w:val="fr-FR"/>
        </w:rPr>
        <w:t xml:space="preserve">La mise en place </w:t>
      </w:r>
      <w:r w:rsidR="001775ED" w:rsidRPr="00E92CC5">
        <w:rPr>
          <w:rFonts w:ascii="Arial Narrow" w:eastAsia="Myriad Pro" w:hAnsi="Arial Narrow" w:cstheme="minorHAnsi"/>
          <w:color w:val="000000"/>
          <w:lang w:val="fr-FR"/>
        </w:rPr>
        <w:t xml:space="preserve">et la dynamisation </w:t>
      </w:r>
      <w:r w:rsidR="00A47A2E" w:rsidRPr="00E92CC5">
        <w:rPr>
          <w:rFonts w:ascii="Arial Narrow" w:eastAsia="Myriad Pro" w:hAnsi="Arial Narrow" w:cstheme="minorHAnsi"/>
          <w:color w:val="000000"/>
          <w:lang w:val="fr-FR"/>
        </w:rPr>
        <w:t xml:space="preserve">des comités interministériels </w:t>
      </w:r>
      <w:r w:rsidR="00BC0A67" w:rsidRPr="00E92CC5">
        <w:rPr>
          <w:rFonts w:ascii="Arial Narrow" w:eastAsia="Myriad Pro" w:hAnsi="Arial Narrow" w:cstheme="minorHAnsi"/>
          <w:color w:val="000000"/>
          <w:lang w:val="fr-FR"/>
        </w:rPr>
        <w:t>a renforcé l’appropriation du projet au niveau national, de même que la participation actives des premiers responsables des ministères concernés dans l’animation du comité de pilotage.</w:t>
      </w:r>
      <w:r w:rsidR="00BC0A67" w:rsidRPr="003B5EB9">
        <w:rPr>
          <w:rFonts w:ascii="Arial Narrow" w:eastAsia="Myriad Pro" w:hAnsi="Arial Narrow" w:cstheme="minorHAnsi"/>
          <w:color w:val="000000"/>
          <w:lang w:val="fr-FR"/>
        </w:rPr>
        <w:t xml:space="preserve"> Le choix porté à mi-chemin sur les secrétaires généraux </w:t>
      </w:r>
      <w:r w:rsidR="001775ED">
        <w:rPr>
          <w:rFonts w:ascii="Arial Narrow" w:eastAsia="Myriad Pro" w:hAnsi="Arial Narrow" w:cstheme="minorHAnsi"/>
          <w:color w:val="000000"/>
          <w:lang w:val="fr-FR"/>
        </w:rPr>
        <w:t>d</w:t>
      </w:r>
      <w:r w:rsidR="00BC0A67" w:rsidRPr="003B5EB9">
        <w:rPr>
          <w:rFonts w:ascii="Arial Narrow" w:eastAsia="Myriad Pro" w:hAnsi="Arial Narrow" w:cstheme="minorHAnsi"/>
          <w:color w:val="000000"/>
          <w:lang w:val="fr-FR"/>
        </w:rPr>
        <w:t>es minist</w:t>
      </w:r>
      <w:r w:rsidR="00B013FA">
        <w:rPr>
          <w:rFonts w:ascii="Arial Narrow" w:eastAsia="Myriad Pro" w:hAnsi="Arial Narrow" w:cstheme="minorHAnsi"/>
          <w:color w:val="000000"/>
          <w:lang w:val="fr-FR"/>
        </w:rPr>
        <w:t>è</w:t>
      </w:r>
      <w:r w:rsidR="00BC0A67" w:rsidRPr="003B5EB9">
        <w:rPr>
          <w:rFonts w:ascii="Arial Narrow" w:eastAsia="Myriad Pro" w:hAnsi="Arial Narrow" w:cstheme="minorHAnsi"/>
          <w:color w:val="000000"/>
          <w:lang w:val="fr-FR"/>
        </w:rPr>
        <w:t xml:space="preserve">res </w:t>
      </w:r>
      <w:r w:rsidR="001775ED">
        <w:rPr>
          <w:rFonts w:ascii="Arial Narrow" w:eastAsia="Myriad Pro" w:hAnsi="Arial Narrow" w:cstheme="minorHAnsi"/>
          <w:color w:val="000000"/>
          <w:lang w:val="fr-FR"/>
        </w:rPr>
        <w:t xml:space="preserve">en lieu et place des ministres dont la disponibilité n’était acquise </w:t>
      </w:r>
      <w:r w:rsidR="00340375">
        <w:rPr>
          <w:rFonts w:ascii="Arial Narrow" w:eastAsia="Myriad Pro" w:hAnsi="Arial Narrow" w:cstheme="minorHAnsi"/>
          <w:color w:val="000000"/>
          <w:lang w:val="fr-FR"/>
        </w:rPr>
        <w:t>a permis</w:t>
      </w:r>
      <w:r w:rsidR="00340375" w:rsidRPr="003B5EB9">
        <w:rPr>
          <w:rFonts w:ascii="Arial Narrow" w:eastAsia="Myriad Pro" w:hAnsi="Arial Narrow" w:cstheme="minorHAnsi"/>
          <w:color w:val="000000"/>
          <w:lang w:val="fr-FR"/>
        </w:rPr>
        <w:t xml:space="preserve"> </w:t>
      </w:r>
      <w:r w:rsidR="00340375">
        <w:rPr>
          <w:rFonts w:ascii="Arial Narrow" w:eastAsia="Myriad Pro" w:hAnsi="Arial Narrow" w:cstheme="minorHAnsi"/>
          <w:color w:val="000000"/>
          <w:lang w:val="fr-FR"/>
        </w:rPr>
        <w:t>d’</w:t>
      </w:r>
      <w:r w:rsidR="00340375" w:rsidRPr="003B5EB9">
        <w:rPr>
          <w:rFonts w:ascii="Arial Narrow" w:eastAsia="Myriad Pro" w:hAnsi="Arial Narrow" w:cstheme="minorHAnsi"/>
          <w:color w:val="000000"/>
          <w:lang w:val="fr-FR"/>
        </w:rPr>
        <w:t>assurer l’effectivité et la diligence dans la tenue des comités de pilotage</w:t>
      </w:r>
      <w:r w:rsidR="00340375">
        <w:rPr>
          <w:rFonts w:ascii="Arial Narrow" w:eastAsia="Myriad Pro" w:hAnsi="Arial Narrow" w:cstheme="minorHAnsi"/>
          <w:color w:val="000000"/>
          <w:lang w:val="fr-FR"/>
        </w:rPr>
        <w:t>, renforçant ainsi</w:t>
      </w:r>
      <w:r w:rsidR="00340375" w:rsidRPr="003B5EB9">
        <w:rPr>
          <w:rFonts w:ascii="Arial Narrow" w:eastAsia="Myriad Pro" w:hAnsi="Arial Narrow" w:cstheme="minorHAnsi"/>
          <w:color w:val="000000"/>
          <w:lang w:val="fr-FR"/>
        </w:rPr>
        <w:t xml:space="preserve"> </w:t>
      </w:r>
      <w:r w:rsidR="00340375">
        <w:rPr>
          <w:rFonts w:ascii="Arial Narrow" w:eastAsia="Myriad Pro" w:hAnsi="Arial Narrow" w:cstheme="minorHAnsi"/>
          <w:color w:val="000000"/>
          <w:lang w:val="fr-FR"/>
        </w:rPr>
        <w:t xml:space="preserve">l’appropriation du projet par les parties nationales avec une perspective de capitalisations des acquis. </w:t>
      </w:r>
    </w:p>
    <w:p w14:paraId="6D2CE2B5" w14:textId="77777777" w:rsidR="00E92CC5" w:rsidRPr="00F90230" w:rsidRDefault="00E92CC5" w:rsidP="00F90230">
      <w:pPr>
        <w:spacing w:line="276" w:lineRule="auto"/>
        <w:jc w:val="both"/>
        <w:rPr>
          <w:rFonts w:ascii="Arial Narrow" w:eastAsia="Myriad Pro" w:hAnsi="Arial Narrow" w:cstheme="minorHAnsi"/>
          <w:color w:val="000000"/>
          <w:lang w:val="fr-FR"/>
        </w:rPr>
      </w:pPr>
    </w:p>
    <w:p w14:paraId="73B0C752" w14:textId="23C29895" w:rsidR="001E594E" w:rsidRPr="00F90230" w:rsidRDefault="00DC6341" w:rsidP="00F90230">
      <w:pPr>
        <w:pStyle w:val="Titre3"/>
        <w:rPr>
          <w:rFonts w:ascii="Arial Narrow" w:eastAsia="Myriad Pro" w:hAnsi="Arial Narrow"/>
          <w:lang w:val="fr-FR"/>
        </w:rPr>
      </w:pPr>
      <w:bookmarkStart w:id="66" w:name="_Toc161603934"/>
      <w:r w:rsidRPr="00F90230">
        <w:rPr>
          <w:rFonts w:ascii="Arial Narrow" w:eastAsia="Myriad Pro" w:hAnsi="Arial Narrow"/>
          <w:lang w:val="fr-FR"/>
        </w:rPr>
        <w:t xml:space="preserve">3.3.8 </w:t>
      </w:r>
      <w:r w:rsidR="001E594E" w:rsidRPr="00F90230">
        <w:rPr>
          <w:rFonts w:ascii="Arial Narrow" w:eastAsia="Myriad Pro" w:hAnsi="Arial Narrow"/>
          <w:lang w:val="fr-FR"/>
        </w:rPr>
        <w:t>Égalité des sexes et autonomisation des femmes</w:t>
      </w:r>
      <w:bookmarkEnd w:id="66"/>
    </w:p>
    <w:p w14:paraId="71D24AB7" w14:textId="5B68DF07" w:rsidR="00DC6341" w:rsidRDefault="00DC6341" w:rsidP="000B0215">
      <w:pPr>
        <w:spacing w:line="276" w:lineRule="auto"/>
        <w:rPr>
          <w:rFonts w:ascii="Arial Narrow" w:eastAsia="Myriad Pro" w:hAnsi="Arial Narrow" w:cstheme="minorHAnsi"/>
          <w:color w:val="000000"/>
          <w:lang w:val="fr-FR"/>
        </w:rPr>
      </w:pPr>
    </w:p>
    <w:p w14:paraId="6140EB8E" w14:textId="3482DD36" w:rsidR="00340375" w:rsidRDefault="00340375" w:rsidP="000B0215">
      <w:pPr>
        <w:spacing w:line="276" w:lineRule="auto"/>
        <w:jc w:val="both"/>
        <w:rPr>
          <w:rFonts w:ascii="Arial Narrow" w:eastAsia="Myriad Pro" w:hAnsi="Arial Narrow" w:cstheme="minorHAnsi"/>
          <w:color w:val="000000"/>
          <w:lang w:val="fr-FR"/>
        </w:rPr>
      </w:pPr>
      <w:r>
        <w:rPr>
          <w:rFonts w:ascii="Arial Narrow" w:eastAsia="Myriad Pro" w:hAnsi="Arial Narrow" w:cstheme="minorHAnsi"/>
          <w:color w:val="000000"/>
          <w:lang w:val="fr-FR"/>
        </w:rPr>
        <w:t xml:space="preserve">Dans le cadre des activités du projet, un diagnostic genre a été conduit et assorti d’un plan d’action qui est incorporé dans le PAS révisé de la CBLT, traduction d’un intérêt marqué pour la prise en compte de la problématique genre dans </w:t>
      </w:r>
      <w:r w:rsidR="00703FAA">
        <w:rPr>
          <w:rFonts w:ascii="Arial Narrow" w:eastAsia="Myriad Pro" w:hAnsi="Arial Narrow" w:cstheme="minorHAnsi"/>
          <w:color w:val="000000"/>
          <w:lang w:val="fr-FR"/>
        </w:rPr>
        <w:t>la</w:t>
      </w:r>
      <w:r>
        <w:rPr>
          <w:rFonts w:ascii="Arial Narrow" w:eastAsia="Myriad Pro" w:hAnsi="Arial Narrow" w:cstheme="minorHAnsi"/>
          <w:color w:val="000000"/>
          <w:lang w:val="fr-FR"/>
        </w:rPr>
        <w:t xml:space="preserve"> gestion transfrontalière des </w:t>
      </w:r>
      <w:r w:rsidR="00B95EFE">
        <w:rPr>
          <w:rFonts w:ascii="Arial Narrow" w:eastAsia="Myriad Pro" w:hAnsi="Arial Narrow" w:cstheme="minorHAnsi"/>
          <w:color w:val="000000"/>
          <w:lang w:val="fr-FR"/>
        </w:rPr>
        <w:t>ressources en eau et de l’environnement à l’échelle du BLT</w:t>
      </w:r>
      <w:r>
        <w:rPr>
          <w:rFonts w:ascii="Arial Narrow" w:eastAsia="Myriad Pro" w:hAnsi="Arial Narrow" w:cstheme="minorHAnsi"/>
          <w:color w:val="000000"/>
          <w:lang w:val="fr-FR"/>
        </w:rPr>
        <w:t>.</w:t>
      </w:r>
    </w:p>
    <w:p w14:paraId="1A759382" w14:textId="77777777" w:rsidR="009205AE" w:rsidRDefault="009205AE" w:rsidP="000B0215">
      <w:pPr>
        <w:spacing w:line="276" w:lineRule="auto"/>
        <w:jc w:val="both"/>
        <w:rPr>
          <w:rFonts w:ascii="Arial Narrow" w:hAnsi="Arial Narrow" w:cs="Calibri"/>
          <w:color w:val="000000"/>
          <w:lang w:val="fr-FR"/>
        </w:rPr>
      </w:pPr>
    </w:p>
    <w:p w14:paraId="2C785B03" w14:textId="53ACABA1" w:rsidR="009205AE" w:rsidRDefault="00703FAA" w:rsidP="000B0215">
      <w:pPr>
        <w:spacing w:line="276" w:lineRule="auto"/>
        <w:jc w:val="both"/>
        <w:rPr>
          <w:rFonts w:ascii="Arial Narrow" w:hAnsi="Arial Narrow" w:cs="Calibri"/>
          <w:color w:val="000000"/>
          <w:lang w:val="fr-FR"/>
        </w:rPr>
      </w:pPr>
      <w:r w:rsidRPr="00C43052">
        <w:rPr>
          <w:rFonts w:ascii="Arial Narrow" w:hAnsi="Arial Narrow" w:cs="Calibri"/>
          <w:color w:val="000000"/>
          <w:lang w:val="fr-FR"/>
        </w:rPr>
        <w:lastRenderedPageBreak/>
        <w:t xml:space="preserve">En rapport avec plusieurs produits, des cibles genres s’inscrivant globalement dans la recherche de la parité entre hommes et femmes ont été fixées. Le renforcement des capacités et la résilience socio-économique ont été les deux domaines principaux où un intérêt marqué a été porté sur le genre. </w:t>
      </w:r>
      <w:r w:rsidR="00C45511" w:rsidRPr="00C43052">
        <w:rPr>
          <w:rFonts w:ascii="Arial Narrow" w:hAnsi="Arial Narrow" w:cs="Calibri"/>
          <w:color w:val="000000"/>
          <w:lang w:val="fr-FR"/>
        </w:rPr>
        <w:t xml:space="preserve">Si dans le cadre du renforcement des capacités (produit 1, produit 3, produit 4) la parité recherchée n’a pas été atteinte, elle a été largement dépassée au niveau de l’autonomisation économique (produit 5). A travers les résultats obtenus, </w:t>
      </w:r>
      <w:r w:rsidR="000E04BC" w:rsidRPr="00C43052">
        <w:rPr>
          <w:rFonts w:ascii="Arial Narrow" w:hAnsi="Arial Narrow" w:cs="Calibri"/>
          <w:color w:val="000000"/>
          <w:lang w:val="fr-FR"/>
        </w:rPr>
        <w:t xml:space="preserve">l'efficacité du projet à contribuer </w:t>
      </w:r>
      <w:r w:rsidR="00C45511" w:rsidRPr="00C43052">
        <w:rPr>
          <w:rFonts w:ascii="Arial Narrow" w:hAnsi="Arial Narrow" w:cs="Calibri"/>
          <w:color w:val="000000"/>
          <w:lang w:val="fr-FR"/>
        </w:rPr>
        <w:t xml:space="preserve">dans une certaine mesure </w:t>
      </w:r>
      <w:r w:rsidR="000E04BC" w:rsidRPr="00C43052">
        <w:rPr>
          <w:rFonts w:ascii="Arial Narrow" w:hAnsi="Arial Narrow" w:cs="Calibri"/>
          <w:color w:val="000000"/>
          <w:lang w:val="fr-FR"/>
        </w:rPr>
        <w:t xml:space="preserve">à </w:t>
      </w:r>
      <w:r w:rsidR="00C45511" w:rsidRPr="00C43052">
        <w:rPr>
          <w:rFonts w:ascii="Arial Narrow" w:hAnsi="Arial Narrow" w:cs="Calibri"/>
          <w:color w:val="000000"/>
          <w:lang w:val="fr-FR"/>
        </w:rPr>
        <w:t xml:space="preserve">la promotion de </w:t>
      </w:r>
      <w:r w:rsidR="000E04BC" w:rsidRPr="00C43052">
        <w:rPr>
          <w:rFonts w:ascii="Arial Narrow" w:hAnsi="Arial Narrow" w:cs="Calibri"/>
          <w:color w:val="000000"/>
          <w:lang w:val="fr-FR"/>
        </w:rPr>
        <w:t>l'égalité des sexes et à l'autonomisation des femmes</w:t>
      </w:r>
      <w:r w:rsidR="00E92CC5">
        <w:rPr>
          <w:rFonts w:ascii="Arial Narrow" w:hAnsi="Arial Narrow" w:cs="Calibri"/>
          <w:color w:val="000000"/>
          <w:lang w:val="fr-FR"/>
        </w:rPr>
        <w:t xml:space="preserve"> en améliorant leur capacité techniques et organisationnelles</w:t>
      </w:r>
      <w:r w:rsidR="00A22D76">
        <w:rPr>
          <w:rFonts w:ascii="Arial Narrow" w:hAnsi="Arial Narrow" w:cs="Calibri"/>
          <w:color w:val="000000"/>
          <w:lang w:val="fr-FR"/>
        </w:rPr>
        <w:t>, leur auto emploi et la création de revenus</w:t>
      </w:r>
      <w:r w:rsidR="00C45511" w:rsidRPr="00C43052">
        <w:rPr>
          <w:rFonts w:ascii="Arial Narrow" w:hAnsi="Arial Narrow" w:cs="Calibri"/>
          <w:color w:val="000000"/>
          <w:lang w:val="fr-FR"/>
        </w:rPr>
        <w:t xml:space="preserve">. </w:t>
      </w:r>
    </w:p>
    <w:p w14:paraId="0E58608C" w14:textId="77777777" w:rsidR="009205AE" w:rsidRDefault="009205AE" w:rsidP="000B0215">
      <w:pPr>
        <w:spacing w:line="276" w:lineRule="auto"/>
        <w:jc w:val="both"/>
        <w:rPr>
          <w:rFonts w:ascii="Arial Narrow" w:hAnsi="Arial Narrow" w:cs="Calibri"/>
          <w:color w:val="000000"/>
          <w:lang w:val="fr-FR"/>
        </w:rPr>
      </w:pPr>
    </w:p>
    <w:p w14:paraId="1ADB66E3" w14:textId="20483CFC" w:rsidR="002075B6" w:rsidRPr="00C43052" w:rsidRDefault="00C45511" w:rsidP="000B0215">
      <w:pPr>
        <w:spacing w:line="276" w:lineRule="auto"/>
        <w:jc w:val="both"/>
        <w:rPr>
          <w:rFonts w:ascii="Arial Narrow" w:hAnsi="Arial Narrow" w:cs="Calibri"/>
          <w:color w:val="000000"/>
          <w:lang w:val="fr-FR"/>
        </w:rPr>
      </w:pPr>
      <w:r w:rsidRPr="00C43052">
        <w:rPr>
          <w:rFonts w:ascii="Arial Narrow" w:hAnsi="Arial Narrow" w:cs="Calibri"/>
          <w:color w:val="000000"/>
          <w:lang w:val="fr-FR"/>
        </w:rPr>
        <w:t xml:space="preserve">Pour l’essentiel, les domaines d’activités génératrices de revenus des femmes financés dans le cadre du projet sont en rapport avec l’exploitation des ressources naturelles, toutes choses qui </w:t>
      </w:r>
      <w:r w:rsidR="000E04BC" w:rsidRPr="00C43052">
        <w:rPr>
          <w:rFonts w:ascii="Arial Narrow" w:hAnsi="Arial Narrow" w:cs="Calibri"/>
          <w:color w:val="000000"/>
          <w:lang w:val="fr-FR"/>
        </w:rPr>
        <w:t>contribué aux résultats du projet en matière d'environnement, de climat et de résilience</w:t>
      </w:r>
      <w:r w:rsidRPr="00C43052">
        <w:rPr>
          <w:rFonts w:ascii="Arial Narrow" w:hAnsi="Arial Narrow" w:cs="Calibri"/>
          <w:color w:val="000000"/>
          <w:lang w:val="fr-FR"/>
        </w:rPr>
        <w:t>. Cependant, au regard des conditions de mise en œuvre des activités (délais courts, faible suivi), l</w:t>
      </w:r>
      <w:r w:rsidR="000E04BC" w:rsidRPr="00C43052">
        <w:rPr>
          <w:rFonts w:ascii="Arial Narrow" w:hAnsi="Arial Narrow" w:cs="Calibri"/>
          <w:color w:val="000000"/>
          <w:lang w:val="fr-FR"/>
        </w:rPr>
        <w:t xml:space="preserve">es résultats obtenus en matière de genre </w:t>
      </w:r>
      <w:r w:rsidR="00C43052" w:rsidRPr="00C43052">
        <w:rPr>
          <w:rFonts w:ascii="Arial Narrow" w:hAnsi="Arial Narrow" w:cs="Calibri"/>
          <w:color w:val="000000"/>
          <w:lang w:val="fr-FR"/>
        </w:rPr>
        <w:t>pourraient</w:t>
      </w:r>
      <w:r w:rsidRPr="00C43052">
        <w:rPr>
          <w:rFonts w:ascii="Arial Narrow" w:hAnsi="Arial Narrow" w:cs="Calibri"/>
          <w:color w:val="000000"/>
          <w:lang w:val="fr-FR"/>
        </w:rPr>
        <w:t xml:space="preserve"> ne pas perdurer sur le long terme si des mesures de continuation et de renforcement ne sont pas prévues. </w:t>
      </w:r>
      <w:r w:rsidR="00C43052" w:rsidRPr="00C43052">
        <w:rPr>
          <w:rFonts w:ascii="Arial Narrow" w:hAnsi="Arial Narrow" w:cs="Calibri"/>
          <w:color w:val="000000"/>
          <w:lang w:val="fr-FR"/>
        </w:rPr>
        <w:t xml:space="preserve">Le renforcement des capacités des femmes membres d’organisations des usagers de l’eau et de gestion de l’environnement sur la GIRE et </w:t>
      </w:r>
      <w:r w:rsidR="00C43052" w:rsidRPr="00C43052">
        <w:rPr>
          <w:rFonts w:ascii="Arial Narrow" w:hAnsi="Arial Narrow" w:cs="Calibri"/>
          <w:color w:val="000000"/>
        </w:rPr>
        <w:t>sur le systeme de gestion des données de la CBLT</w:t>
      </w:r>
      <w:r w:rsidR="00C43052" w:rsidRPr="00C43052">
        <w:rPr>
          <w:rFonts w:ascii="Arial Narrow" w:hAnsi="Arial Narrow" w:cs="Calibri"/>
          <w:color w:val="000000"/>
          <w:lang w:val="fr-FR"/>
        </w:rPr>
        <w:t xml:space="preserve"> entre autres, </w:t>
      </w:r>
      <w:r w:rsidR="000E04BC" w:rsidRPr="00C43052">
        <w:rPr>
          <w:rFonts w:ascii="Arial Narrow" w:hAnsi="Arial Narrow" w:cs="Calibri"/>
          <w:color w:val="000000"/>
        </w:rPr>
        <w:t>contribu</w:t>
      </w:r>
      <w:r w:rsidR="00C43052" w:rsidRPr="00C43052">
        <w:rPr>
          <w:rFonts w:ascii="Arial Narrow" w:hAnsi="Arial Narrow" w:cs="Calibri"/>
          <w:color w:val="000000"/>
          <w:lang w:val="fr-FR"/>
        </w:rPr>
        <w:t>ent</w:t>
      </w:r>
      <w:r w:rsidR="000E04BC" w:rsidRPr="00C43052">
        <w:rPr>
          <w:rFonts w:ascii="Arial Narrow" w:hAnsi="Arial Narrow" w:cs="Calibri"/>
          <w:color w:val="000000"/>
        </w:rPr>
        <w:t xml:space="preserve"> à l'</w:t>
      </w:r>
      <w:r w:rsidR="00C43052" w:rsidRPr="00C43052">
        <w:rPr>
          <w:rFonts w:ascii="Arial Narrow" w:hAnsi="Arial Narrow" w:cs="Calibri"/>
          <w:color w:val="000000"/>
          <w:lang w:val="fr-FR"/>
        </w:rPr>
        <w:t>a</w:t>
      </w:r>
      <w:r w:rsidR="000E04BC" w:rsidRPr="00C43052">
        <w:rPr>
          <w:rFonts w:ascii="Arial Narrow" w:hAnsi="Arial Narrow" w:cs="Calibri"/>
          <w:color w:val="000000"/>
        </w:rPr>
        <w:t>mélioration de la participation et la prise de décision des femmes dans la gouvernance des ressources naturelles</w:t>
      </w:r>
      <w:r w:rsidR="00C43052" w:rsidRPr="00C43052">
        <w:rPr>
          <w:rFonts w:ascii="Arial Narrow" w:hAnsi="Arial Narrow" w:cs="Calibri"/>
          <w:color w:val="000000"/>
          <w:lang w:val="fr-FR"/>
        </w:rPr>
        <w:t>.</w:t>
      </w:r>
    </w:p>
    <w:p w14:paraId="5121CAB8" w14:textId="77777777" w:rsidR="00C43052" w:rsidRDefault="00C43052" w:rsidP="000B0215">
      <w:pPr>
        <w:spacing w:line="276" w:lineRule="auto"/>
        <w:rPr>
          <w:rFonts w:ascii="Arial Narrow" w:eastAsia="Myriad Pro" w:hAnsi="Arial Narrow" w:cstheme="minorHAnsi"/>
          <w:color w:val="000000"/>
          <w:lang w:val="fr-FR"/>
        </w:rPr>
      </w:pPr>
    </w:p>
    <w:p w14:paraId="01684DBB" w14:textId="171C5C78" w:rsidR="00C43052" w:rsidRPr="00CB0862" w:rsidRDefault="00032943" w:rsidP="00CB0862">
      <w:pPr>
        <w:pStyle w:val="Lgende"/>
        <w:spacing w:after="0"/>
        <w:rPr>
          <w:rFonts w:ascii="Arial Narrow" w:eastAsia="Myriad Pro" w:hAnsi="Arial Narrow" w:cstheme="minorHAnsi"/>
          <w:b/>
          <w:bCs/>
          <w:i w:val="0"/>
          <w:iCs w:val="0"/>
          <w:color w:val="000000"/>
          <w:sz w:val="22"/>
          <w:szCs w:val="22"/>
          <w:lang w:val="fr-FR"/>
        </w:rPr>
      </w:pPr>
      <w:bookmarkStart w:id="67" w:name="_Toc161584855"/>
      <w:r w:rsidRPr="00CB0862">
        <w:rPr>
          <w:rFonts w:ascii="Arial Narrow" w:hAnsi="Arial Narrow"/>
          <w:b/>
          <w:bCs/>
          <w:i w:val="0"/>
          <w:iCs w:val="0"/>
          <w:sz w:val="22"/>
          <w:szCs w:val="22"/>
          <w:lang w:val="fr-FR"/>
        </w:rPr>
        <w:t xml:space="preserve">Tableau </w:t>
      </w:r>
      <w:r w:rsidRPr="00CB0862">
        <w:rPr>
          <w:rFonts w:ascii="Arial Narrow" w:hAnsi="Arial Narrow"/>
          <w:b/>
          <w:bCs/>
          <w:i w:val="0"/>
          <w:iCs w:val="0"/>
          <w:sz w:val="22"/>
          <w:szCs w:val="22"/>
        </w:rPr>
        <w:fldChar w:fldCharType="begin"/>
      </w:r>
      <w:r w:rsidRPr="00CB0862">
        <w:rPr>
          <w:rFonts w:ascii="Arial Narrow" w:hAnsi="Arial Narrow"/>
          <w:b/>
          <w:bCs/>
          <w:i w:val="0"/>
          <w:iCs w:val="0"/>
          <w:sz w:val="22"/>
          <w:szCs w:val="22"/>
          <w:lang w:val="fr-FR"/>
        </w:rPr>
        <w:instrText xml:space="preserve"> SEQ Tableau \* ARABIC </w:instrText>
      </w:r>
      <w:r w:rsidRPr="00CB0862">
        <w:rPr>
          <w:rFonts w:ascii="Arial Narrow" w:hAnsi="Arial Narrow"/>
          <w:b/>
          <w:bCs/>
          <w:i w:val="0"/>
          <w:iCs w:val="0"/>
          <w:sz w:val="22"/>
          <w:szCs w:val="22"/>
        </w:rPr>
        <w:fldChar w:fldCharType="separate"/>
      </w:r>
      <w:r w:rsidRPr="00CB0862">
        <w:rPr>
          <w:rFonts w:ascii="Arial Narrow" w:hAnsi="Arial Narrow"/>
          <w:b/>
          <w:bCs/>
          <w:i w:val="0"/>
          <w:iCs w:val="0"/>
          <w:noProof/>
          <w:sz w:val="22"/>
          <w:szCs w:val="22"/>
          <w:lang w:val="fr-FR"/>
        </w:rPr>
        <w:t>18</w:t>
      </w:r>
      <w:r w:rsidRPr="00CB0862">
        <w:rPr>
          <w:rFonts w:ascii="Arial Narrow" w:hAnsi="Arial Narrow"/>
          <w:b/>
          <w:bCs/>
          <w:i w:val="0"/>
          <w:iCs w:val="0"/>
          <w:sz w:val="22"/>
          <w:szCs w:val="22"/>
        </w:rPr>
        <w:fldChar w:fldCharType="end"/>
      </w:r>
      <w:r w:rsidRPr="00CB0862">
        <w:rPr>
          <w:rFonts w:ascii="Arial Narrow" w:hAnsi="Arial Narrow"/>
          <w:b/>
          <w:bCs/>
          <w:i w:val="0"/>
          <w:iCs w:val="0"/>
          <w:sz w:val="22"/>
          <w:szCs w:val="22"/>
          <w:lang w:val="fr-FR"/>
        </w:rPr>
        <w:t xml:space="preserve">: </w:t>
      </w:r>
      <w:r w:rsidR="00C43052" w:rsidRPr="00CB0862">
        <w:rPr>
          <w:rFonts w:ascii="Arial Narrow" w:eastAsia="Myriad Pro" w:hAnsi="Arial Narrow" w:cstheme="minorHAnsi"/>
          <w:b/>
          <w:bCs/>
          <w:i w:val="0"/>
          <w:iCs w:val="0"/>
          <w:color w:val="000000"/>
          <w:sz w:val="22"/>
          <w:szCs w:val="22"/>
          <w:lang w:val="fr-FR"/>
        </w:rPr>
        <w:t>Prévision et réalisation des cibles genres par produit</w:t>
      </w:r>
      <w:bookmarkEnd w:id="67"/>
    </w:p>
    <w:tbl>
      <w:tblPr>
        <w:tblW w:w="9068" w:type="dxa"/>
        <w:tblBorders>
          <w:top w:val="single" w:sz="4" w:space="0" w:color="auto"/>
        </w:tblBorders>
        <w:tblCellMar>
          <w:left w:w="70" w:type="dxa"/>
          <w:right w:w="70" w:type="dxa"/>
        </w:tblCellMar>
        <w:tblLook w:val="04A0" w:firstRow="1" w:lastRow="0" w:firstColumn="1" w:lastColumn="0" w:noHBand="0" w:noVBand="1"/>
      </w:tblPr>
      <w:tblGrid>
        <w:gridCol w:w="4106"/>
        <w:gridCol w:w="709"/>
        <w:gridCol w:w="798"/>
        <w:gridCol w:w="903"/>
        <w:gridCol w:w="2552"/>
      </w:tblGrid>
      <w:tr w:rsidR="00D5707D" w:rsidRPr="00F74CAA" w14:paraId="41872F65" w14:textId="77777777" w:rsidTr="00693BE1">
        <w:trPr>
          <w:trHeight w:val="45"/>
          <w:tblHeader/>
        </w:trPr>
        <w:tc>
          <w:tcPr>
            <w:tcW w:w="4106" w:type="dxa"/>
            <w:shd w:val="clear" w:color="000000" w:fill="B4C6E7"/>
            <w:noWrap/>
            <w:vAlign w:val="center"/>
            <w:hideMark/>
          </w:tcPr>
          <w:p w14:paraId="329975CA" w14:textId="77777777" w:rsidR="00D5707D" w:rsidRPr="00F74CAA" w:rsidRDefault="00D5707D" w:rsidP="000B0215">
            <w:pPr>
              <w:spacing w:line="276" w:lineRule="auto"/>
              <w:jc w:val="center"/>
              <w:rPr>
                <w:rFonts w:ascii="Arial Narrow" w:hAnsi="Arial Narrow" w:cs="Calibri"/>
                <w:color w:val="000000"/>
                <w:sz w:val="20"/>
                <w:szCs w:val="20"/>
              </w:rPr>
            </w:pPr>
            <w:r w:rsidRPr="00F74CAA">
              <w:rPr>
                <w:rFonts w:ascii="Arial Narrow" w:hAnsi="Arial Narrow" w:cs="Calibri"/>
                <w:color w:val="000000"/>
                <w:sz w:val="20"/>
                <w:szCs w:val="20"/>
              </w:rPr>
              <w:t xml:space="preserve">Produit </w:t>
            </w:r>
          </w:p>
        </w:tc>
        <w:tc>
          <w:tcPr>
            <w:tcW w:w="709" w:type="dxa"/>
            <w:shd w:val="clear" w:color="000000" w:fill="B4C6E7"/>
            <w:vAlign w:val="center"/>
            <w:hideMark/>
          </w:tcPr>
          <w:p w14:paraId="4448853F" w14:textId="0FC70995" w:rsidR="00D5707D" w:rsidRPr="00F74CAA" w:rsidRDefault="00D5707D" w:rsidP="000B0215">
            <w:pPr>
              <w:spacing w:line="276" w:lineRule="auto"/>
              <w:jc w:val="center"/>
              <w:rPr>
                <w:rFonts w:ascii="Arial Narrow" w:hAnsi="Arial Narrow" w:cs="Calibri"/>
                <w:color w:val="000000"/>
                <w:sz w:val="20"/>
                <w:szCs w:val="20"/>
                <w:lang w:val="en-US"/>
              </w:rPr>
            </w:pPr>
            <w:r w:rsidRPr="00F74CAA">
              <w:rPr>
                <w:rFonts w:ascii="Arial Narrow" w:hAnsi="Arial Narrow" w:cs="Calibri"/>
                <w:color w:val="000000"/>
                <w:sz w:val="20"/>
                <w:szCs w:val="20"/>
              </w:rPr>
              <w:t xml:space="preserve">Cible </w:t>
            </w:r>
            <w:r w:rsidRPr="00F74CAA">
              <w:rPr>
                <w:rFonts w:ascii="Arial Narrow" w:hAnsi="Arial Narrow" w:cs="Calibri"/>
                <w:color w:val="000000"/>
                <w:sz w:val="20"/>
                <w:szCs w:val="20"/>
                <w:lang w:val="en-US"/>
              </w:rPr>
              <w:t>t</w:t>
            </w:r>
            <w:r w:rsidRPr="00F74CAA">
              <w:rPr>
                <w:rFonts w:ascii="Arial Narrow" w:hAnsi="Arial Narrow" w:cs="Calibri"/>
                <w:color w:val="000000"/>
                <w:sz w:val="20"/>
                <w:szCs w:val="20"/>
              </w:rPr>
              <w:t>otal</w:t>
            </w:r>
            <w:r w:rsidRPr="00F74CAA">
              <w:rPr>
                <w:rFonts w:ascii="Arial Narrow" w:hAnsi="Arial Narrow" w:cs="Calibri"/>
                <w:color w:val="000000"/>
                <w:sz w:val="20"/>
                <w:szCs w:val="20"/>
                <w:lang w:val="en-US"/>
              </w:rPr>
              <w:t>e</w:t>
            </w:r>
          </w:p>
        </w:tc>
        <w:tc>
          <w:tcPr>
            <w:tcW w:w="798" w:type="dxa"/>
            <w:shd w:val="clear" w:color="000000" w:fill="B4C6E7"/>
            <w:vAlign w:val="center"/>
            <w:hideMark/>
          </w:tcPr>
          <w:p w14:paraId="2D2CAAF0" w14:textId="30843DA4" w:rsidR="00D5707D" w:rsidRPr="00F74CAA" w:rsidRDefault="00D5707D" w:rsidP="000B0215">
            <w:pPr>
              <w:spacing w:line="276" w:lineRule="auto"/>
              <w:jc w:val="center"/>
              <w:rPr>
                <w:rFonts w:ascii="Arial Narrow" w:hAnsi="Arial Narrow" w:cs="Calibri"/>
                <w:color w:val="000000"/>
                <w:sz w:val="20"/>
                <w:szCs w:val="20"/>
                <w:lang w:val="fr-FR"/>
              </w:rPr>
            </w:pPr>
            <w:r w:rsidRPr="00F74CAA">
              <w:rPr>
                <w:rFonts w:ascii="Arial Narrow" w:hAnsi="Arial Narrow" w:cs="Calibri"/>
                <w:color w:val="000000"/>
                <w:sz w:val="20"/>
                <w:szCs w:val="20"/>
                <w:lang w:val="fr-FR"/>
              </w:rPr>
              <w:t xml:space="preserve">Cible féminine </w:t>
            </w:r>
          </w:p>
        </w:tc>
        <w:tc>
          <w:tcPr>
            <w:tcW w:w="903" w:type="dxa"/>
            <w:shd w:val="clear" w:color="000000" w:fill="B4C6E7"/>
            <w:vAlign w:val="center"/>
            <w:hideMark/>
          </w:tcPr>
          <w:p w14:paraId="25A685FE" w14:textId="77777777" w:rsidR="00D5707D" w:rsidRPr="00F74CAA" w:rsidRDefault="00D5707D" w:rsidP="000B0215">
            <w:pPr>
              <w:spacing w:line="276" w:lineRule="auto"/>
              <w:jc w:val="center"/>
              <w:rPr>
                <w:rFonts w:ascii="Arial Narrow" w:hAnsi="Arial Narrow" w:cs="Calibri"/>
                <w:color w:val="000000"/>
                <w:sz w:val="20"/>
                <w:szCs w:val="20"/>
                <w:lang w:val="fr-FR"/>
              </w:rPr>
            </w:pPr>
            <w:r w:rsidRPr="00F74CAA">
              <w:rPr>
                <w:rFonts w:ascii="Arial Narrow" w:hAnsi="Arial Narrow" w:cs="Calibri"/>
                <w:color w:val="000000"/>
                <w:sz w:val="20"/>
                <w:szCs w:val="20"/>
                <w:lang w:val="fr-FR"/>
              </w:rPr>
              <w:t>Proportion (%)</w:t>
            </w:r>
          </w:p>
        </w:tc>
        <w:tc>
          <w:tcPr>
            <w:tcW w:w="2552" w:type="dxa"/>
            <w:shd w:val="clear" w:color="000000" w:fill="B4C6E7"/>
            <w:vAlign w:val="center"/>
            <w:hideMark/>
          </w:tcPr>
          <w:p w14:paraId="006F1BB9" w14:textId="77777777" w:rsidR="00D5707D" w:rsidRPr="00F74CAA" w:rsidRDefault="00D5707D" w:rsidP="000B0215">
            <w:pPr>
              <w:spacing w:line="276" w:lineRule="auto"/>
              <w:jc w:val="center"/>
              <w:rPr>
                <w:rFonts w:ascii="Arial Narrow" w:hAnsi="Arial Narrow" w:cs="Calibri"/>
                <w:color w:val="000000"/>
                <w:sz w:val="20"/>
                <w:szCs w:val="20"/>
              </w:rPr>
            </w:pPr>
            <w:r w:rsidRPr="00F74CAA">
              <w:rPr>
                <w:rFonts w:ascii="Arial Narrow" w:hAnsi="Arial Narrow" w:cs="Calibri"/>
                <w:color w:val="000000"/>
                <w:sz w:val="20"/>
                <w:szCs w:val="20"/>
              </w:rPr>
              <w:t>Commentaire</w:t>
            </w:r>
          </w:p>
        </w:tc>
      </w:tr>
      <w:tr w:rsidR="00D5707D" w:rsidRPr="00F74CAA" w14:paraId="7A25B4C1" w14:textId="77777777" w:rsidTr="00693BE1">
        <w:trPr>
          <w:trHeight w:val="320"/>
        </w:trPr>
        <w:tc>
          <w:tcPr>
            <w:tcW w:w="4106" w:type="dxa"/>
            <w:tcBorders>
              <w:bottom w:val="single" w:sz="4" w:space="0" w:color="auto"/>
            </w:tcBorders>
            <w:shd w:val="clear" w:color="000000" w:fill="B4C6E7"/>
            <w:noWrap/>
            <w:vAlign w:val="center"/>
            <w:hideMark/>
          </w:tcPr>
          <w:p w14:paraId="7A320F74" w14:textId="77777777" w:rsidR="00D5707D" w:rsidRPr="00F74CAA" w:rsidRDefault="00D5707D" w:rsidP="000B0215">
            <w:pPr>
              <w:spacing w:line="276" w:lineRule="auto"/>
              <w:rPr>
                <w:rFonts w:ascii="Arial Narrow" w:hAnsi="Arial Narrow" w:cs="Calibri"/>
                <w:color w:val="000000"/>
                <w:sz w:val="20"/>
                <w:szCs w:val="20"/>
              </w:rPr>
            </w:pPr>
            <w:r w:rsidRPr="00F74CAA">
              <w:rPr>
                <w:rFonts w:ascii="Arial Narrow" w:hAnsi="Arial Narrow" w:cs="Calibri"/>
                <w:color w:val="000000"/>
                <w:sz w:val="20"/>
                <w:szCs w:val="20"/>
              </w:rPr>
              <w:t>Produit. 1</w:t>
            </w:r>
          </w:p>
        </w:tc>
        <w:tc>
          <w:tcPr>
            <w:tcW w:w="709" w:type="dxa"/>
            <w:tcBorders>
              <w:bottom w:val="single" w:sz="4" w:space="0" w:color="auto"/>
            </w:tcBorders>
            <w:shd w:val="clear" w:color="000000" w:fill="B4C6E7"/>
            <w:vAlign w:val="center"/>
            <w:hideMark/>
          </w:tcPr>
          <w:p w14:paraId="6D87D1AB" w14:textId="77777777" w:rsidR="00D5707D" w:rsidRPr="00F74CAA" w:rsidRDefault="00D5707D" w:rsidP="000B0215">
            <w:pPr>
              <w:spacing w:line="276" w:lineRule="auto"/>
              <w:jc w:val="center"/>
              <w:rPr>
                <w:rFonts w:ascii="Arial Narrow" w:hAnsi="Arial Narrow" w:cs="Calibri"/>
                <w:color w:val="000000"/>
                <w:sz w:val="20"/>
                <w:szCs w:val="20"/>
              </w:rPr>
            </w:pPr>
            <w:r w:rsidRPr="00F74CAA">
              <w:rPr>
                <w:rFonts w:ascii="Arial Narrow" w:hAnsi="Arial Narrow" w:cs="Calibri"/>
                <w:color w:val="000000"/>
                <w:sz w:val="20"/>
                <w:szCs w:val="20"/>
              </w:rPr>
              <w:t>67</w:t>
            </w:r>
          </w:p>
        </w:tc>
        <w:tc>
          <w:tcPr>
            <w:tcW w:w="798" w:type="dxa"/>
            <w:tcBorders>
              <w:bottom w:val="single" w:sz="4" w:space="0" w:color="auto"/>
            </w:tcBorders>
            <w:shd w:val="clear" w:color="000000" w:fill="B4C6E7"/>
            <w:vAlign w:val="center"/>
            <w:hideMark/>
          </w:tcPr>
          <w:p w14:paraId="0E838921" w14:textId="77777777" w:rsidR="00D5707D" w:rsidRPr="00F74CAA" w:rsidRDefault="00D5707D" w:rsidP="000B0215">
            <w:pPr>
              <w:spacing w:line="276" w:lineRule="auto"/>
              <w:jc w:val="center"/>
              <w:rPr>
                <w:rFonts w:ascii="Arial Narrow" w:hAnsi="Arial Narrow" w:cs="Calibri"/>
                <w:color w:val="000000"/>
                <w:sz w:val="20"/>
                <w:szCs w:val="20"/>
              </w:rPr>
            </w:pPr>
            <w:r w:rsidRPr="00F74CAA">
              <w:rPr>
                <w:rFonts w:ascii="Arial Narrow" w:hAnsi="Arial Narrow" w:cs="Calibri"/>
                <w:color w:val="000000"/>
                <w:sz w:val="20"/>
                <w:szCs w:val="20"/>
              </w:rPr>
              <w:t>23</w:t>
            </w:r>
          </w:p>
        </w:tc>
        <w:tc>
          <w:tcPr>
            <w:tcW w:w="903" w:type="dxa"/>
            <w:tcBorders>
              <w:bottom w:val="single" w:sz="4" w:space="0" w:color="auto"/>
            </w:tcBorders>
            <w:shd w:val="clear" w:color="000000" w:fill="B4C6E7"/>
            <w:vAlign w:val="center"/>
            <w:hideMark/>
          </w:tcPr>
          <w:p w14:paraId="67308224" w14:textId="614BEE86" w:rsidR="00D5707D" w:rsidRPr="00F74CAA" w:rsidRDefault="00D5707D" w:rsidP="000B0215">
            <w:pPr>
              <w:spacing w:line="276" w:lineRule="auto"/>
              <w:jc w:val="center"/>
              <w:rPr>
                <w:rFonts w:ascii="Arial Narrow" w:hAnsi="Arial Narrow" w:cs="Calibri"/>
                <w:color w:val="000000"/>
                <w:sz w:val="20"/>
                <w:szCs w:val="20"/>
              </w:rPr>
            </w:pPr>
            <w:r w:rsidRPr="00F74CAA">
              <w:rPr>
                <w:rFonts w:ascii="Arial Narrow" w:hAnsi="Arial Narrow" w:cs="Calibri"/>
                <w:color w:val="000000"/>
                <w:sz w:val="20"/>
                <w:szCs w:val="20"/>
              </w:rPr>
              <w:t>34,33</w:t>
            </w:r>
          </w:p>
        </w:tc>
        <w:tc>
          <w:tcPr>
            <w:tcW w:w="2552" w:type="dxa"/>
            <w:tcBorders>
              <w:bottom w:val="single" w:sz="4" w:space="0" w:color="auto"/>
            </w:tcBorders>
            <w:shd w:val="clear" w:color="000000" w:fill="B4C6E7"/>
            <w:vAlign w:val="bottom"/>
            <w:hideMark/>
          </w:tcPr>
          <w:p w14:paraId="4AFD8009" w14:textId="77777777" w:rsidR="00D5707D" w:rsidRPr="00F74CAA" w:rsidRDefault="00D5707D" w:rsidP="000B0215">
            <w:pPr>
              <w:spacing w:line="276" w:lineRule="auto"/>
              <w:jc w:val="center"/>
              <w:rPr>
                <w:rFonts w:ascii="Arial Narrow" w:hAnsi="Arial Narrow" w:cs="Calibri"/>
                <w:color w:val="000000"/>
                <w:sz w:val="20"/>
                <w:szCs w:val="20"/>
              </w:rPr>
            </w:pPr>
            <w:r w:rsidRPr="00F74CAA">
              <w:rPr>
                <w:rFonts w:ascii="Arial Narrow" w:hAnsi="Arial Narrow" w:cs="Calibri"/>
                <w:color w:val="000000"/>
                <w:sz w:val="20"/>
                <w:szCs w:val="20"/>
              </w:rPr>
              <w:t> </w:t>
            </w:r>
          </w:p>
        </w:tc>
      </w:tr>
      <w:tr w:rsidR="00565EFB" w:rsidRPr="00F74CAA" w14:paraId="2C5CC961" w14:textId="77777777" w:rsidTr="00693BE1">
        <w:trPr>
          <w:trHeight w:val="205"/>
        </w:trPr>
        <w:tc>
          <w:tcPr>
            <w:tcW w:w="4106" w:type="dxa"/>
            <w:tcBorders>
              <w:top w:val="single" w:sz="4" w:space="0" w:color="auto"/>
              <w:bottom w:val="single" w:sz="4" w:space="0" w:color="auto"/>
            </w:tcBorders>
            <w:shd w:val="clear" w:color="auto" w:fill="auto"/>
            <w:vAlign w:val="center"/>
            <w:hideMark/>
          </w:tcPr>
          <w:p w14:paraId="13944800" w14:textId="77777777" w:rsidR="00D5707D" w:rsidRPr="00F74CAA" w:rsidRDefault="00D5707D" w:rsidP="000B0215">
            <w:pPr>
              <w:spacing w:line="276" w:lineRule="auto"/>
              <w:rPr>
                <w:rFonts w:ascii="Arial Narrow" w:hAnsi="Arial Narrow" w:cs="Calibri"/>
                <w:color w:val="000000"/>
                <w:sz w:val="20"/>
                <w:szCs w:val="20"/>
              </w:rPr>
            </w:pPr>
            <w:r w:rsidRPr="00F74CAA">
              <w:rPr>
                <w:rFonts w:ascii="Arial Narrow" w:hAnsi="Arial Narrow" w:cs="Calibri"/>
                <w:color w:val="000000"/>
                <w:sz w:val="20"/>
                <w:szCs w:val="20"/>
              </w:rPr>
              <w:t>1.7.b. Personnel de la CBLT formé en gestion de projet et rapportage</w:t>
            </w:r>
          </w:p>
        </w:tc>
        <w:tc>
          <w:tcPr>
            <w:tcW w:w="709" w:type="dxa"/>
            <w:tcBorders>
              <w:top w:val="single" w:sz="4" w:space="0" w:color="auto"/>
              <w:bottom w:val="single" w:sz="4" w:space="0" w:color="auto"/>
            </w:tcBorders>
            <w:shd w:val="clear" w:color="auto" w:fill="auto"/>
            <w:noWrap/>
            <w:vAlign w:val="center"/>
            <w:hideMark/>
          </w:tcPr>
          <w:p w14:paraId="3A9AF374" w14:textId="77777777" w:rsidR="00D5707D" w:rsidRPr="00F74CAA" w:rsidRDefault="00D5707D" w:rsidP="000B0215">
            <w:pPr>
              <w:spacing w:line="276" w:lineRule="auto"/>
              <w:jc w:val="center"/>
              <w:rPr>
                <w:rFonts w:ascii="Arial Narrow" w:hAnsi="Arial Narrow" w:cs="Calibri"/>
                <w:color w:val="000000"/>
                <w:sz w:val="20"/>
                <w:szCs w:val="20"/>
              </w:rPr>
            </w:pPr>
            <w:r w:rsidRPr="00F74CAA">
              <w:rPr>
                <w:rFonts w:ascii="Arial Narrow" w:hAnsi="Arial Narrow" w:cs="Calibri"/>
                <w:color w:val="000000"/>
                <w:sz w:val="20"/>
                <w:szCs w:val="20"/>
              </w:rPr>
              <w:t>17</w:t>
            </w:r>
          </w:p>
        </w:tc>
        <w:tc>
          <w:tcPr>
            <w:tcW w:w="798" w:type="dxa"/>
            <w:tcBorders>
              <w:top w:val="single" w:sz="4" w:space="0" w:color="auto"/>
              <w:bottom w:val="single" w:sz="4" w:space="0" w:color="auto"/>
            </w:tcBorders>
            <w:shd w:val="clear" w:color="auto" w:fill="auto"/>
            <w:noWrap/>
            <w:vAlign w:val="center"/>
            <w:hideMark/>
          </w:tcPr>
          <w:p w14:paraId="657A7F9B" w14:textId="77777777" w:rsidR="00D5707D" w:rsidRPr="00F74CAA" w:rsidRDefault="00D5707D" w:rsidP="000B0215">
            <w:pPr>
              <w:spacing w:line="276" w:lineRule="auto"/>
              <w:jc w:val="center"/>
              <w:rPr>
                <w:rFonts w:ascii="Arial Narrow" w:hAnsi="Arial Narrow" w:cs="Calibri"/>
                <w:color w:val="000000"/>
                <w:sz w:val="20"/>
                <w:szCs w:val="20"/>
              </w:rPr>
            </w:pPr>
            <w:r w:rsidRPr="00F74CAA">
              <w:rPr>
                <w:rFonts w:ascii="Arial Narrow" w:hAnsi="Arial Narrow" w:cs="Calibri"/>
                <w:color w:val="000000"/>
                <w:sz w:val="20"/>
                <w:szCs w:val="20"/>
              </w:rPr>
              <w:t>6</w:t>
            </w:r>
          </w:p>
        </w:tc>
        <w:tc>
          <w:tcPr>
            <w:tcW w:w="903" w:type="dxa"/>
            <w:tcBorders>
              <w:top w:val="single" w:sz="4" w:space="0" w:color="auto"/>
              <w:bottom w:val="single" w:sz="4" w:space="0" w:color="auto"/>
            </w:tcBorders>
            <w:shd w:val="clear" w:color="auto" w:fill="auto"/>
            <w:noWrap/>
            <w:vAlign w:val="center"/>
            <w:hideMark/>
          </w:tcPr>
          <w:p w14:paraId="277E4EAD" w14:textId="5F296F34" w:rsidR="00D5707D" w:rsidRPr="00F74CAA" w:rsidRDefault="00D5707D" w:rsidP="000B0215">
            <w:pPr>
              <w:spacing w:line="276" w:lineRule="auto"/>
              <w:jc w:val="center"/>
              <w:rPr>
                <w:rFonts w:ascii="Arial Narrow" w:hAnsi="Arial Narrow" w:cs="Calibri"/>
                <w:color w:val="000000"/>
                <w:sz w:val="20"/>
                <w:szCs w:val="20"/>
              </w:rPr>
            </w:pPr>
            <w:r w:rsidRPr="00F74CAA">
              <w:rPr>
                <w:rFonts w:ascii="Arial Narrow" w:hAnsi="Arial Narrow" w:cs="Calibri"/>
                <w:color w:val="000000"/>
                <w:sz w:val="20"/>
                <w:szCs w:val="20"/>
              </w:rPr>
              <w:t>35,29</w:t>
            </w:r>
          </w:p>
        </w:tc>
        <w:tc>
          <w:tcPr>
            <w:tcW w:w="2552" w:type="dxa"/>
            <w:tcBorders>
              <w:top w:val="single" w:sz="4" w:space="0" w:color="auto"/>
              <w:bottom w:val="single" w:sz="4" w:space="0" w:color="auto"/>
            </w:tcBorders>
            <w:shd w:val="clear" w:color="auto" w:fill="auto"/>
            <w:vAlign w:val="center"/>
            <w:hideMark/>
          </w:tcPr>
          <w:p w14:paraId="339D15DF" w14:textId="77777777" w:rsidR="00D5707D" w:rsidRPr="00F74CAA" w:rsidRDefault="00D5707D" w:rsidP="000B0215">
            <w:pPr>
              <w:spacing w:line="276" w:lineRule="auto"/>
              <w:rPr>
                <w:rFonts w:ascii="Arial Narrow" w:hAnsi="Arial Narrow" w:cs="Calibri"/>
                <w:color w:val="000000"/>
                <w:sz w:val="20"/>
                <w:szCs w:val="20"/>
              </w:rPr>
            </w:pPr>
            <w:r w:rsidRPr="00F74CAA">
              <w:rPr>
                <w:rFonts w:ascii="Arial Narrow" w:hAnsi="Arial Narrow" w:cs="Calibri"/>
                <w:color w:val="000000"/>
                <w:sz w:val="20"/>
                <w:szCs w:val="20"/>
              </w:rPr>
              <w:t xml:space="preserve">Personnel féminin minoritaire </w:t>
            </w:r>
          </w:p>
        </w:tc>
      </w:tr>
      <w:tr w:rsidR="00565EFB" w:rsidRPr="00F74CAA" w14:paraId="6E67B01E" w14:textId="77777777" w:rsidTr="00693BE1">
        <w:trPr>
          <w:trHeight w:val="169"/>
        </w:trPr>
        <w:tc>
          <w:tcPr>
            <w:tcW w:w="4106" w:type="dxa"/>
            <w:tcBorders>
              <w:top w:val="single" w:sz="4" w:space="0" w:color="auto"/>
              <w:bottom w:val="single" w:sz="4" w:space="0" w:color="auto"/>
            </w:tcBorders>
            <w:shd w:val="clear" w:color="auto" w:fill="auto"/>
            <w:vAlign w:val="center"/>
            <w:hideMark/>
          </w:tcPr>
          <w:p w14:paraId="7EA65F02" w14:textId="77777777" w:rsidR="00D5707D" w:rsidRPr="00F74CAA" w:rsidRDefault="00D5707D" w:rsidP="000B0215">
            <w:pPr>
              <w:spacing w:line="276" w:lineRule="auto"/>
              <w:rPr>
                <w:rFonts w:ascii="Arial Narrow" w:hAnsi="Arial Narrow" w:cs="Calibri"/>
                <w:color w:val="000000"/>
                <w:sz w:val="20"/>
                <w:szCs w:val="20"/>
              </w:rPr>
            </w:pPr>
            <w:r w:rsidRPr="00F74CAA">
              <w:rPr>
                <w:rFonts w:ascii="Arial Narrow" w:hAnsi="Arial Narrow" w:cs="Calibri"/>
                <w:color w:val="000000"/>
                <w:sz w:val="20"/>
                <w:szCs w:val="20"/>
              </w:rPr>
              <w:t>1.8.b. Personnel national formé en gestion de projet et rapportage</w:t>
            </w:r>
          </w:p>
        </w:tc>
        <w:tc>
          <w:tcPr>
            <w:tcW w:w="709" w:type="dxa"/>
            <w:tcBorders>
              <w:top w:val="single" w:sz="4" w:space="0" w:color="auto"/>
              <w:bottom w:val="single" w:sz="4" w:space="0" w:color="auto"/>
            </w:tcBorders>
            <w:shd w:val="clear" w:color="auto" w:fill="auto"/>
            <w:noWrap/>
            <w:vAlign w:val="center"/>
            <w:hideMark/>
          </w:tcPr>
          <w:p w14:paraId="4F97C896" w14:textId="77777777" w:rsidR="00D5707D" w:rsidRPr="00F74CAA" w:rsidRDefault="00D5707D" w:rsidP="000B0215">
            <w:pPr>
              <w:spacing w:line="276" w:lineRule="auto"/>
              <w:jc w:val="center"/>
              <w:rPr>
                <w:rFonts w:ascii="Arial Narrow" w:hAnsi="Arial Narrow" w:cs="Calibri"/>
                <w:color w:val="000000"/>
                <w:sz w:val="20"/>
                <w:szCs w:val="20"/>
              </w:rPr>
            </w:pPr>
            <w:r w:rsidRPr="00F74CAA">
              <w:rPr>
                <w:rFonts w:ascii="Arial Narrow" w:hAnsi="Arial Narrow" w:cs="Calibri"/>
                <w:color w:val="000000"/>
                <w:sz w:val="20"/>
                <w:szCs w:val="20"/>
              </w:rPr>
              <w:t>50</w:t>
            </w:r>
          </w:p>
        </w:tc>
        <w:tc>
          <w:tcPr>
            <w:tcW w:w="798" w:type="dxa"/>
            <w:tcBorders>
              <w:top w:val="single" w:sz="4" w:space="0" w:color="auto"/>
              <w:bottom w:val="single" w:sz="4" w:space="0" w:color="auto"/>
            </w:tcBorders>
            <w:shd w:val="clear" w:color="auto" w:fill="auto"/>
            <w:noWrap/>
            <w:vAlign w:val="center"/>
            <w:hideMark/>
          </w:tcPr>
          <w:p w14:paraId="0CF6FBE3" w14:textId="77777777" w:rsidR="00D5707D" w:rsidRPr="00F74CAA" w:rsidRDefault="00D5707D" w:rsidP="000B0215">
            <w:pPr>
              <w:spacing w:line="276" w:lineRule="auto"/>
              <w:jc w:val="center"/>
              <w:rPr>
                <w:rFonts w:ascii="Arial Narrow" w:hAnsi="Arial Narrow" w:cs="Calibri"/>
                <w:color w:val="000000"/>
                <w:sz w:val="20"/>
                <w:szCs w:val="20"/>
              </w:rPr>
            </w:pPr>
            <w:r w:rsidRPr="00F74CAA">
              <w:rPr>
                <w:rFonts w:ascii="Arial Narrow" w:hAnsi="Arial Narrow" w:cs="Calibri"/>
                <w:color w:val="000000"/>
                <w:sz w:val="20"/>
                <w:szCs w:val="20"/>
              </w:rPr>
              <w:t>17</w:t>
            </w:r>
          </w:p>
        </w:tc>
        <w:tc>
          <w:tcPr>
            <w:tcW w:w="903" w:type="dxa"/>
            <w:tcBorders>
              <w:top w:val="single" w:sz="4" w:space="0" w:color="auto"/>
              <w:bottom w:val="single" w:sz="4" w:space="0" w:color="auto"/>
            </w:tcBorders>
            <w:shd w:val="clear" w:color="auto" w:fill="auto"/>
            <w:noWrap/>
            <w:vAlign w:val="center"/>
            <w:hideMark/>
          </w:tcPr>
          <w:p w14:paraId="7A29DB53" w14:textId="218FB1B4" w:rsidR="00D5707D" w:rsidRPr="00F74CAA" w:rsidRDefault="00D5707D" w:rsidP="000B0215">
            <w:pPr>
              <w:spacing w:line="276" w:lineRule="auto"/>
              <w:jc w:val="center"/>
              <w:rPr>
                <w:rFonts w:ascii="Arial Narrow" w:hAnsi="Arial Narrow" w:cs="Calibri"/>
                <w:color w:val="000000"/>
                <w:sz w:val="20"/>
                <w:szCs w:val="20"/>
              </w:rPr>
            </w:pPr>
            <w:r w:rsidRPr="00F74CAA">
              <w:rPr>
                <w:rFonts w:ascii="Arial Narrow" w:hAnsi="Arial Narrow" w:cs="Calibri"/>
                <w:color w:val="000000"/>
                <w:sz w:val="20"/>
                <w:szCs w:val="20"/>
              </w:rPr>
              <w:t>34,00</w:t>
            </w:r>
          </w:p>
        </w:tc>
        <w:tc>
          <w:tcPr>
            <w:tcW w:w="2552" w:type="dxa"/>
            <w:tcBorders>
              <w:top w:val="single" w:sz="4" w:space="0" w:color="auto"/>
              <w:bottom w:val="single" w:sz="4" w:space="0" w:color="auto"/>
            </w:tcBorders>
            <w:shd w:val="clear" w:color="auto" w:fill="auto"/>
            <w:vAlign w:val="center"/>
            <w:hideMark/>
          </w:tcPr>
          <w:p w14:paraId="32CFF145" w14:textId="77777777" w:rsidR="00D5707D" w:rsidRPr="00F74CAA" w:rsidRDefault="00D5707D" w:rsidP="000B0215">
            <w:pPr>
              <w:spacing w:line="276" w:lineRule="auto"/>
              <w:rPr>
                <w:rFonts w:ascii="Arial Narrow" w:hAnsi="Arial Narrow" w:cs="Calibri"/>
                <w:color w:val="000000"/>
                <w:sz w:val="20"/>
                <w:szCs w:val="20"/>
              </w:rPr>
            </w:pPr>
            <w:r w:rsidRPr="00F74CAA">
              <w:rPr>
                <w:rFonts w:ascii="Arial Narrow" w:hAnsi="Arial Narrow" w:cs="Calibri"/>
                <w:color w:val="000000"/>
                <w:sz w:val="20"/>
                <w:szCs w:val="20"/>
              </w:rPr>
              <w:t xml:space="preserve">Personnel féminin minoritaire </w:t>
            </w:r>
          </w:p>
        </w:tc>
      </w:tr>
      <w:tr w:rsidR="00D5707D" w:rsidRPr="00F74CAA" w14:paraId="5E20A638" w14:textId="77777777" w:rsidTr="00693BE1">
        <w:trPr>
          <w:trHeight w:val="320"/>
        </w:trPr>
        <w:tc>
          <w:tcPr>
            <w:tcW w:w="4106" w:type="dxa"/>
            <w:tcBorders>
              <w:top w:val="single" w:sz="4" w:space="0" w:color="auto"/>
              <w:bottom w:val="single" w:sz="4" w:space="0" w:color="auto"/>
            </w:tcBorders>
            <w:shd w:val="clear" w:color="000000" w:fill="B4C6E7"/>
            <w:noWrap/>
            <w:vAlign w:val="center"/>
            <w:hideMark/>
          </w:tcPr>
          <w:p w14:paraId="1ADC56C0" w14:textId="77777777" w:rsidR="00D5707D" w:rsidRPr="00F74CAA" w:rsidRDefault="00D5707D" w:rsidP="000B0215">
            <w:pPr>
              <w:spacing w:line="276" w:lineRule="auto"/>
              <w:rPr>
                <w:rFonts w:ascii="Arial Narrow" w:hAnsi="Arial Narrow" w:cs="Calibri"/>
                <w:color w:val="000000"/>
                <w:sz w:val="20"/>
                <w:szCs w:val="20"/>
              </w:rPr>
            </w:pPr>
            <w:r w:rsidRPr="00F74CAA">
              <w:rPr>
                <w:rFonts w:ascii="Arial Narrow" w:hAnsi="Arial Narrow" w:cs="Calibri"/>
                <w:color w:val="000000"/>
                <w:sz w:val="20"/>
                <w:szCs w:val="20"/>
              </w:rPr>
              <w:t>Produit 3</w:t>
            </w:r>
          </w:p>
        </w:tc>
        <w:tc>
          <w:tcPr>
            <w:tcW w:w="709" w:type="dxa"/>
            <w:tcBorders>
              <w:top w:val="single" w:sz="4" w:space="0" w:color="auto"/>
              <w:bottom w:val="single" w:sz="4" w:space="0" w:color="auto"/>
            </w:tcBorders>
            <w:shd w:val="clear" w:color="000000" w:fill="B4C6E7"/>
            <w:vAlign w:val="center"/>
            <w:hideMark/>
          </w:tcPr>
          <w:p w14:paraId="11F8D44D" w14:textId="77777777" w:rsidR="00D5707D" w:rsidRPr="00F74CAA" w:rsidRDefault="00D5707D" w:rsidP="000B0215">
            <w:pPr>
              <w:spacing w:line="276" w:lineRule="auto"/>
              <w:jc w:val="center"/>
              <w:rPr>
                <w:rFonts w:ascii="Arial Narrow" w:hAnsi="Arial Narrow" w:cs="Calibri"/>
                <w:color w:val="000000"/>
                <w:sz w:val="20"/>
                <w:szCs w:val="20"/>
              </w:rPr>
            </w:pPr>
            <w:r w:rsidRPr="00F74CAA">
              <w:rPr>
                <w:rFonts w:ascii="Arial Narrow" w:hAnsi="Arial Narrow" w:cs="Calibri"/>
                <w:color w:val="000000"/>
                <w:sz w:val="20"/>
                <w:szCs w:val="20"/>
              </w:rPr>
              <w:t>450</w:t>
            </w:r>
          </w:p>
        </w:tc>
        <w:tc>
          <w:tcPr>
            <w:tcW w:w="798" w:type="dxa"/>
            <w:tcBorders>
              <w:top w:val="single" w:sz="4" w:space="0" w:color="auto"/>
              <w:bottom w:val="single" w:sz="4" w:space="0" w:color="auto"/>
            </w:tcBorders>
            <w:shd w:val="clear" w:color="000000" w:fill="B4C6E7"/>
            <w:vAlign w:val="center"/>
            <w:hideMark/>
          </w:tcPr>
          <w:p w14:paraId="11F54B91" w14:textId="77777777" w:rsidR="00D5707D" w:rsidRPr="00F74CAA" w:rsidRDefault="00D5707D" w:rsidP="000B0215">
            <w:pPr>
              <w:spacing w:line="276" w:lineRule="auto"/>
              <w:jc w:val="center"/>
              <w:rPr>
                <w:rFonts w:ascii="Arial Narrow" w:hAnsi="Arial Narrow" w:cs="Calibri"/>
                <w:color w:val="000000"/>
                <w:sz w:val="20"/>
                <w:szCs w:val="20"/>
              </w:rPr>
            </w:pPr>
            <w:r w:rsidRPr="00F74CAA">
              <w:rPr>
                <w:rFonts w:ascii="Arial Narrow" w:hAnsi="Arial Narrow" w:cs="Calibri"/>
                <w:color w:val="000000"/>
                <w:sz w:val="20"/>
                <w:szCs w:val="20"/>
              </w:rPr>
              <w:t>200</w:t>
            </w:r>
          </w:p>
        </w:tc>
        <w:tc>
          <w:tcPr>
            <w:tcW w:w="903" w:type="dxa"/>
            <w:tcBorders>
              <w:top w:val="single" w:sz="4" w:space="0" w:color="auto"/>
              <w:bottom w:val="single" w:sz="4" w:space="0" w:color="auto"/>
            </w:tcBorders>
            <w:shd w:val="clear" w:color="000000" w:fill="B4C6E7"/>
            <w:vAlign w:val="center"/>
            <w:hideMark/>
          </w:tcPr>
          <w:p w14:paraId="0A60B8FE" w14:textId="5BFA5BAC" w:rsidR="00D5707D" w:rsidRPr="00F74CAA" w:rsidRDefault="00D5707D" w:rsidP="000B0215">
            <w:pPr>
              <w:spacing w:line="276" w:lineRule="auto"/>
              <w:jc w:val="center"/>
              <w:rPr>
                <w:rFonts w:ascii="Arial Narrow" w:hAnsi="Arial Narrow" w:cs="Calibri"/>
                <w:color w:val="000000"/>
                <w:sz w:val="20"/>
                <w:szCs w:val="20"/>
              </w:rPr>
            </w:pPr>
            <w:r w:rsidRPr="00F74CAA">
              <w:rPr>
                <w:rFonts w:ascii="Arial Narrow" w:hAnsi="Arial Narrow" w:cs="Calibri"/>
                <w:color w:val="000000"/>
                <w:sz w:val="20"/>
                <w:szCs w:val="20"/>
              </w:rPr>
              <w:t>44,44</w:t>
            </w:r>
          </w:p>
        </w:tc>
        <w:tc>
          <w:tcPr>
            <w:tcW w:w="2552" w:type="dxa"/>
            <w:tcBorders>
              <w:top w:val="single" w:sz="4" w:space="0" w:color="auto"/>
              <w:bottom w:val="single" w:sz="4" w:space="0" w:color="auto"/>
            </w:tcBorders>
            <w:shd w:val="clear" w:color="000000" w:fill="B4C6E7"/>
            <w:noWrap/>
            <w:vAlign w:val="center"/>
            <w:hideMark/>
          </w:tcPr>
          <w:p w14:paraId="3BA5AE68" w14:textId="77777777" w:rsidR="00D5707D" w:rsidRPr="00F74CAA" w:rsidRDefault="00D5707D" w:rsidP="000B0215">
            <w:pPr>
              <w:spacing w:line="276" w:lineRule="auto"/>
              <w:rPr>
                <w:rFonts w:ascii="Arial Narrow" w:hAnsi="Arial Narrow" w:cs="Calibri"/>
                <w:color w:val="000000"/>
                <w:sz w:val="20"/>
                <w:szCs w:val="20"/>
              </w:rPr>
            </w:pPr>
            <w:r w:rsidRPr="00F74CAA">
              <w:rPr>
                <w:rFonts w:ascii="Arial Narrow" w:hAnsi="Arial Narrow" w:cs="Calibri"/>
                <w:color w:val="000000"/>
                <w:sz w:val="20"/>
                <w:szCs w:val="20"/>
              </w:rPr>
              <w:t> </w:t>
            </w:r>
          </w:p>
        </w:tc>
      </w:tr>
      <w:tr w:rsidR="00565EFB" w:rsidRPr="00F74CAA" w14:paraId="7BD56601" w14:textId="77777777" w:rsidTr="00693BE1">
        <w:trPr>
          <w:trHeight w:val="274"/>
        </w:trPr>
        <w:tc>
          <w:tcPr>
            <w:tcW w:w="4106" w:type="dxa"/>
            <w:tcBorders>
              <w:top w:val="single" w:sz="4" w:space="0" w:color="auto"/>
              <w:bottom w:val="single" w:sz="4" w:space="0" w:color="auto"/>
            </w:tcBorders>
            <w:shd w:val="clear" w:color="auto" w:fill="auto"/>
            <w:vAlign w:val="center"/>
            <w:hideMark/>
          </w:tcPr>
          <w:p w14:paraId="25959567" w14:textId="77777777" w:rsidR="00D5707D" w:rsidRPr="00F74CAA" w:rsidRDefault="00D5707D" w:rsidP="000B0215">
            <w:pPr>
              <w:spacing w:line="276" w:lineRule="auto"/>
              <w:rPr>
                <w:rFonts w:ascii="Arial Narrow" w:hAnsi="Arial Narrow" w:cs="Calibri"/>
                <w:color w:val="000000"/>
                <w:sz w:val="20"/>
                <w:szCs w:val="20"/>
              </w:rPr>
            </w:pPr>
            <w:r w:rsidRPr="00F74CAA">
              <w:rPr>
                <w:rFonts w:ascii="Arial Narrow" w:hAnsi="Arial Narrow" w:cs="Calibri"/>
                <w:color w:val="000000"/>
                <w:sz w:val="20"/>
                <w:szCs w:val="20"/>
              </w:rPr>
              <w:t xml:space="preserve"> 3.2.b. Nombre d'experts nationaux formés par groupes sexospécifiques </w:t>
            </w:r>
          </w:p>
        </w:tc>
        <w:tc>
          <w:tcPr>
            <w:tcW w:w="709" w:type="dxa"/>
            <w:tcBorders>
              <w:top w:val="single" w:sz="4" w:space="0" w:color="auto"/>
              <w:bottom w:val="single" w:sz="4" w:space="0" w:color="auto"/>
            </w:tcBorders>
            <w:shd w:val="clear" w:color="auto" w:fill="auto"/>
            <w:noWrap/>
            <w:vAlign w:val="center"/>
            <w:hideMark/>
          </w:tcPr>
          <w:p w14:paraId="769148D6" w14:textId="77777777" w:rsidR="00D5707D" w:rsidRPr="00F74CAA" w:rsidRDefault="00D5707D" w:rsidP="000B0215">
            <w:pPr>
              <w:spacing w:line="276" w:lineRule="auto"/>
              <w:jc w:val="center"/>
              <w:rPr>
                <w:rFonts w:ascii="Arial Narrow" w:hAnsi="Arial Narrow" w:cs="Calibri"/>
                <w:color w:val="000000"/>
                <w:sz w:val="20"/>
                <w:szCs w:val="20"/>
              </w:rPr>
            </w:pPr>
            <w:r w:rsidRPr="00F74CAA">
              <w:rPr>
                <w:rFonts w:ascii="Arial Narrow" w:hAnsi="Arial Narrow" w:cs="Calibri"/>
                <w:color w:val="000000"/>
                <w:sz w:val="20"/>
                <w:szCs w:val="20"/>
              </w:rPr>
              <w:t>150</w:t>
            </w:r>
          </w:p>
        </w:tc>
        <w:tc>
          <w:tcPr>
            <w:tcW w:w="798" w:type="dxa"/>
            <w:tcBorders>
              <w:top w:val="single" w:sz="4" w:space="0" w:color="auto"/>
              <w:bottom w:val="single" w:sz="4" w:space="0" w:color="auto"/>
            </w:tcBorders>
            <w:shd w:val="clear" w:color="auto" w:fill="auto"/>
            <w:noWrap/>
            <w:vAlign w:val="center"/>
            <w:hideMark/>
          </w:tcPr>
          <w:p w14:paraId="3EA43154" w14:textId="77777777" w:rsidR="00D5707D" w:rsidRPr="00F74CAA" w:rsidRDefault="00D5707D" w:rsidP="000B0215">
            <w:pPr>
              <w:spacing w:line="276" w:lineRule="auto"/>
              <w:jc w:val="center"/>
              <w:rPr>
                <w:rFonts w:ascii="Arial Narrow" w:hAnsi="Arial Narrow" w:cs="Calibri"/>
                <w:color w:val="000000"/>
                <w:sz w:val="20"/>
                <w:szCs w:val="20"/>
              </w:rPr>
            </w:pPr>
            <w:r w:rsidRPr="00F74CAA">
              <w:rPr>
                <w:rFonts w:ascii="Arial Narrow" w:hAnsi="Arial Narrow" w:cs="Calibri"/>
                <w:color w:val="000000"/>
                <w:sz w:val="20"/>
                <w:szCs w:val="20"/>
              </w:rPr>
              <w:t>50</w:t>
            </w:r>
          </w:p>
        </w:tc>
        <w:tc>
          <w:tcPr>
            <w:tcW w:w="903" w:type="dxa"/>
            <w:tcBorders>
              <w:top w:val="single" w:sz="4" w:space="0" w:color="auto"/>
              <w:bottom w:val="single" w:sz="4" w:space="0" w:color="auto"/>
            </w:tcBorders>
            <w:shd w:val="clear" w:color="auto" w:fill="auto"/>
            <w:noWrap/>
            <w:vAlign w:val="center"/>
            <w:hideMark/>
          </w:tcPr>
          <w:p w14:paraId="3C053975" w14:textId="25937579" w:rsidR="00D5707D" w:rsidRPr="00F74CAA" w:rsidRDefault="00D5707D" w:rsidP="000B0215">
            <w:pPr>
              <w:spacing w:line="276" w:lineRule="auto"/>
              <w:jc w:val="center"/>
              <w:rPr>
                <w:rFonts w:ascii="Arial Narrow" w:hAnsi="Arial Narrow" w:cs="Calibri"/>
                <w:color w:val="000000"/>
                <w:sz w:val="20"/>
                <w:szCs w:val="20"/>
              </w:rPr>
            </w:pPr>
            <w:r w:rsidRPr="00F74CAA">
              <w:rPr>
                <w:rFonts w:ascii="Arial Narrow" w:hAnsi="Arial Narrow" w:cs="Calibri"/>
                <w:color w:val="000000"/>
                <w:sz w:val="20"/>
                <w:szCs w:val="20"/>
              </w:rPr>
              <w:t>33,33</w:t>
            </w:r>
          </w:p>
        </w:tc>
        <w:tc>
          <w:tcPr>
            <w:tcW w:w="2552" w:type="dxa"/>
            <w:tcBorders>
              <w:top w:val="single" w:sz="4" w:space="0" w:color="auto"/>
              <w:bottom w:val="single" w:sz="4" w:space="0" w:color="auto"/>
            </w:tcBorders>
            <w:shd w:val="clear" w:color="auto" w:fill="auto"/>
            <w:vAlign w:val="center"/>
            <w:hideMark/>
          </w:tcPr>
          <w:p w14:paraId="2F7A2475" w14:textId="55C9D2C3" w:rsidR="00D5707D" w:rsidRPr="00F74CAA" w:rsidRDefault="00D5707D" w:rsidP="000B0215">
            <w:pPr>
              <w:spacing w:line="276" w:lineRule="auto"/>
              <w:rPr>
                <w:rFonts w:ascii="Arial Narrow" w:hAnsi="Arial Narrow" w:cs="Calibri"/>
                <w:color w:val="000000"/>
                <w:sz w:val="20"/>
                <w:szCs w:val="20"/>
              </w:rPr>
            </w:pPr>
            <w:r w:rsidRPr="00F74CAA">
              <w:rPr>
                <w:rFonts w:ascii="Arial Narrow" w:hAnsi="Arial Narrow" w:cs="Calibri"/>
                <w:color w:val="000000"/>
                <w:sz w:val="20"/>
                <w:szCs w:val="20"/>
              </w:rPr>
              <w:t>Experts nationaux féminins minoritaires</w:t>
            </w:r>
          </w:p>
        </w:tc>
      </w:tr>
      <w:tr w:rsidR="00565EFB" w:rsidRPr="00F74CAA" w14:paraId="7FDF752A" w14:textId="77777777" w:rsidTr="00693BE1">
        <w:trPr>
          <w:trHeight w:val="45"/>
        </w:trPr>
        <w:tc>
          <w:tcPr>
            <w:tcW w:w="4106" w:type="dxa"/>
            <w:tcBorders>
              <w:top w:val="single" w:sz="4" w:space="0" w:color="auto"/>
              <w:bottom w:val="single" w:sz="4" w:space="0" w:color="auto"/>
            </w:tcBorders>
            <w:shd w:val="clear" w:color="auto" w:fill="auto"/>
            <w:vAlign w:val="center"/>
            <w:hideMark/>
          </w:tcPr>
          <w:p w14:paraId="44B73BD5" w14:textId="77777777" w:rsidR="00D5707D" w:rsidRPr="00F74CAA" w:rsidRDefault="00D5707D" w:rsidP="000B0215">
            <w:pPr>
              <w:spacing w:line="276" w:lineRule="auto"/>
              <w:rPr>
                <w:rFonts w:ascii="Arial Narrow" w:hAnsi="Arial Narrow" w:cs="Calibri"/>
                <w:color w:val="000000"/>
                <w:sz w:val="20"/>
                <w:szCs w:val="20"/>
              </w:rPr>
            </w:pPr>
            <w:r w:rsidRPr="00F74CAA">
              <w:rPr>
                <w:rFonts w:ascii="Arial Narrow" w:hAnsi="Arial Narrow" w:cs="Calibri"/>
                <w:color w:val="000000"/>
                <w:sz w:val="20"/>
                <w:szCs w:val="20"/>
              </w:rPr>
              <w:t xml:space="preserve">3.2.d. Nombre d'utilisateurs de l'eau formés par groupes sexo spécifiques </w:t>
            </w:r>
          </w:p>
        </w:tc>
        <w:tc>
          <w:tcPr>
            <w:tcW w:w="709" w:type="dxa"/>
            <w:tcBorders>
              <w:top w:val="single" w:sz="4" w:space="0" w:color="auto"/>
              <w:bottom w:val="single" w:sz="4" w:space="0" w:color="auto"/>
            </w:tcBorders>
            <w:shd w:val="clear" w:color="auto" w:fill="auto"/>
            <w:noWrap/>
            <w:vAlign w:val="center"/>
            <w:hideMark/>
          </w:tcPr>
          <w:p w14:paraId="447F43CE" w14:textId="77777777" w:rsidR="00D5707D" w:rsidRPr="00F74CAA" w:rsidRDefault="00D5707D" w:rsidP="000B0215">
            <w:pPr>
              <w:spacing w:line="276" w:lineRule="auto"/>
              <w:jc w:val="center"/>
              <w:rPr>
                <w:rFonts w:ascii="Arial Narrow" w:hAnsi="Arial Narrow" w:cs="Calibri"/>
                <w:color w:val="000000"/>
                <w:sz w:val="20"/>
                <w:szCs w:val="20"/>
              </w:rPr>
            </w:pPr>
            <w:r w:rsidRPr="00F74CAA">
              <w:rPr>
                <w:rFonts w:ascii="Arial Narrow" w:hAnsi="Arial Narrow" w:cs="Calibri"/>
                <w:color w:val="000000"/>
                <w:sz w:val="20"/>
                <w:szCs w:val="20"/>
              </w:rPr>
              <w:t>300</w:t>
            </w:r>
          </w:p>
        </w:tc>
        <w:tc>
          <w:tcPr>
            <w:tcW w:w="798" w:type="dxa"/>
            <w:tcBorders>
              <w:top w:val="single" w:sz="4" w:space="0" w:color="auto"/>
              <w:bottom w:val="single" w:sz="4" w:space="0" w:color="auto"/>
            </w:tcBorders>
            <w:shd w:val="clear" w:color="auto" w:fill="auto"/>
            <w:noWrap/>
            <w:vAlign w:val="center"/>
            <w:hideMark/>
          </w:tcPr>
          <w:p w14:paraId="6158FF1D" w14:textId="77777777" w:rsidR="00D5707D" w:rsidRPr="00F74CAA" w:rsidRDefault="00D5707D" w:rsidP="000B0215">
            <w:pPr>
              <w:spacing w:line="276" w:lineRule="auto"/>
              <w:jc w:val="center"/>
              <w:rPr>
                <w:rFonts w:ascii="Arial Narrow" w:hAnsi="Arial Narrow" w:cs="Calibri"/>
                <w:color w:val="000000"/>
                <w:sz w:val="20"/>
                <w:szCs w:val="20"/>
              </w:rPr>
            </w:pPr>
            <w:r w:rsidRPr="00F74CAA">
              <w:rPr>
                <w:rFonts w:ascii="Arial Narrow" w:hAnsi="Arial Narrow" w:cs="Calibri"/>
                <w:color w:val="000000"/>
                <w:sz w:val="20"/>
                <w:szCs w:val="20"/>
              </w:rPr>
              <w:t>150</w:t>
            </w:r>
          </w:p>
        </w:tc>
        <w:tc>
          <w:tcPr>
            <w:tcW w:w="903" w:type="dxa"/>
            <w:tcBorders>
              <w:top w:val="single" w:sz="4" w:space="0" w:color="auto"/>
              <w:bottom w:val="single" w:sz="4" w:space="0" w:color="auto"/>
            </w:tcBorders>
            <w:shd w:val="clear" w:color="auto" w:fill="auto"/>
            <w:noWrap/>
            <w:vAlign w:val="center"/>
            <w:hideMark/>
          </w:tcPr>
          <w:p w14:paraId="2E3FEE1A" w14:textId="351BEF35" w:rsidR="00D5707D" w:rsidRPr="00F74CAA" w:rsidRDefault="00D5707D" w:rsidP="000B0215">
            <w:pPr>
              <w:spacing w:line="276" w:lineRule="auto"/>
              <w:jc w:val="center"/>
              <w:rPr>
                <w:rFonts w:ascii="Arial Narrow" w:hAnsi="Arial Narrow" w:cs="Calibri"/>
                <w:color w:val="000000"/>
                <w:sz w:val="20"/>
                <w:szCs w:val="20"/>
              </w:rPr>
            </w:pPr>
            <w:r w:rsidRPr="00F74CAA">
              <w:rPr>
                <w:rFonts w:ascii="Arial Narrow" w:hAnsi="Arial Narrow" w:cs="Calibri"/>
                <w:color w:val="000000"/>
                <w:sz w:val="20"/>
                <w:szCs w:val="20"/>
              </w:rPr>
              <w:t>50,00</w:t>
            </w:r>
          </w:p>
        </w:tc>
        <w:tc>
          <w:tcPr>
            <w:tcW w:w="2552" w:type="dxa"/>
            <w:tcBorders>
              <w:top w:val="single" w:sz="4" w:space="0" w:color="auto"/>
              <w:bottom w:val="single" w:sz="4" w:space="0" w:color="auto"/>
            </w:tcBorders>
            <w:shd w:val="clear" w:color="auto" w:fill="auto"/>
            <w:vAlign w:val="center"/>
            <w:hideMark/>
          </w:tcPr>
          <w:p w14:paraId="659E2ADE" w14:textId="77777777" w:rsidR="00D5707D" w:rsidRPr="00F74CAA" w:rsidRDefault="00D5707D" w:rsidP="000B0215">
            <w:pPr>
              <w:spacing w:line="276" w:lineRule="auto"/>
              <w:rPr>
                <w:rFonts w:ascii="Arial Narrow" w:hAnsi="Arial Narrow" w:cs="Calibri"/>
                <w:color w:val="000000"/>
                <w:sz w:val="20"/>
                <w:szCs w:val="20"/>
              </w:rPr>
            </w:pPr>
            <w:r w:rsidRPr="00F74CAA">
              <w:rPr>
                <w:rFonts w:ascii="Arial Narrow" w:hAnsi="Arial Narrow" w:cs="Calibri"/>
                <w:color w:val="000000"/>
                <w:sz w:val="20"/>
                <w:szCs w:val="20"/>
              </w:rPr>
              <w:t>Respect de la parité entre hommes et femmes</w:t>
            </w:r>
          </w:p>
        </w:tc>
      </w:tr>
      <w:tr w:rsidR="00D5707D" w:rsidRPr="00F74CAA" w14:paraId="0027B1C2" w14:textId="77777777" w:rsidTr="00693BE1">
        <w:trPr>
          <w:trHeight w:val="320"/>
        </w:trPr>
        <w:tc>
          <w:tcPr>
            <w:tcW w:w="4106" w:type="dxa"/>
            <w:tcBorders>
              <w:top w:val="single" w:sz="4" w:space="0" w:color="auto"/>
              <w:bottom w:val="single" w:sz="4" w:space="0" w:color="auto"/>
            </w:tcBorders>
            <w:shd w:val="clear" w:color="000000" w:fill="B4C6E7"/>
            <w:noWrap/>
            <w:vAlign w:val="center"/>
            <w:hideMark/>
          </w:tcPr>
          <w:p w14:paraId="3A9EC964" w14:textId="77777777" w:rsidR="00D5707D" w:rsidRPr="00F74CAA" w:rsidRDefault="00D5707D" w:rsidP="000B0215">
            <w:pPr>
              <w:spacing w:line="276" w:lineRule="auto"/>
              <w:rPr>
                <w:rFonts w:ascii="Arial Narrow" w:hAnsi="Arial Narrow" w:cs="Calibri"/>
                <w:color w:val="000000"/>
                <w:sz w:val="20"/>
                <w:szCs w:val="20"/>
              </w:rPr>
            </w:pPr>
            <w:r w:rsidRPr="00F74CAA">
              <w:rPr>
                <w:rFonts w:ascii="Arial Narrow" w:hAnsi="Arial Narrow" w:cs="Calibri"/>
                <w:color w:val="000000"/>
                <w:sz w:val="20"/>
                <w:szCs w:val="20"/>
              </w:rPr>
              <w:t>Produit 4</w:t>
            </w:r>
          </w:p>
        </w:tc>
        <w:tc>
          <w:tcPr>
            <w:tcW w:w="709" w:type="dxa"/>
            <w:tcBorders>
              <w:top w:val="single" w:sz="4" w:space="0" w:color="auto"/>
              <w:bottom w:val="single" w:sz="4" w:space="0" w:color="auto"/>
            </w:tcBorders>
            <w:shd w:val="clear" w:color="000000" w:fill="B4C6E7"/>
            <w:noWrap/>
            <w:vAlign w:val="center"/>
            <w:hideMark/>
          </w:tcPr>
          <w:p w14:paraId="78A0C1FD" w14:textId="77777777" w:rsidR="00D5707D" w:rsidRPr="00F74CAA" w:rsidRDefault="00D5707D" w:rsidP="000B0215">
            <w:pPr>
              <w:spacing w:line="276" w:lineRule="auto"/>
              <w:jc w:val="center"/>
              <w:rPr>
                <w:rFonts w:ascii="Arial Narrow" w:hAnsi="Arial Narrow" w:cs="Calibri"/>
                <w:color w:val="000000"/>
                <w:sz w:val="20"/>
                <w:szCs w:val="20"/>
              </w:rPr>
            </w:pPr>
            <w:r w:rsidRPr="00F74CAA">
              <w:rPr>
                <w:rFonts w:ascii="Arial Narrow" w:hAnsi="Arial Narrow" w:cs="Calibri"/>
                <w:color w:val="000000"/>
                <w:sz w:val="20"/>
                <w:szCs w:val="20"/>
              </w:rPr>
              <w:t>20</w:t>
            </w:r>
          </w:p>
        </w:tc>
        <w:tc>
          <w:tcPr>
            <w:tcW w:w="798" w:type="dxa"/>
            <w:tcBorders>
              <w:top w:val="single" w:sz="4" w:space="0" w:color="auto"/>
              <w:bottom w:val="single" w:sz="4" w:space="0" w:color="auto"/>
            </w:tcBorders>
            <w:shd w:val="clear" w:color="000000" w:fill="B4C6E7"/>
            <w:noWrap/>
            <w:vAlign w:val="center"/>
            <w:hideMark/>
          </w:tcPr>
          <w:p w14:paraId="4A3EFDBF" w14:textId="77777777" w:rsidR="00D5707D" w:rsidRPr="00F74CAA" w:rsidRDefault="00D5707D" w:rsidP="000B0215">
            <w:pPr>
              <w:spacing w:line="276" w:lineRule="auto"/>
              <w:jc w:val="center"/>
              <w:rPr>
                <w:rFonts w:ascii="Arial Narrow" w:hAnsi="Arial Narrow" w:cs="Calibri"/>
                <w:color w:val="000000"/>
                <w:sz w:val="20"/>
                <w:szCs w:val="20"/>
              </w:rPr>
            </w:pPr>
            <w:r w:rsidRPr="00F74CAA">
              <w:rPr>
                <w:rFonts w:ascii="Arial Narrow" w:hAnsi="Arial Narrow" w:cs="Calibri"/>
                <w:color w:val="000000"/>
                <w:sz w:val="20"/>
                <w:szCs w:val="20"/>
              </w:rPr>
              <w:t>4</w:t>
            </w:r>
          </w:p>
        </w:tc>
        <w:tc>
          <w:tcPr>
            <w:tcW w:w="903" w:type="dxa"/>
            <w:tcBorders>
              <w:top w:val="single" w:sz="4" w:space="0" w:color="auto"/>
              <w:bottom w:val="single" w:sz="4" w:space="0" w:color="auto"/>
            </w:tcBorders>
            <w:shd w:val="clear" w:color="000000" w:fill="B4C6E7"/>
            <w:noWrap/>
            <w:vAlign w:val="center"/>
            <w:hideMark/>
          </w:tcPr>
          <w:p w14:paraId="6D996585" w14:textId="77777777" w:rsidR="00D5707D" w:rsidRPr="00F74CAA" w:rsidRDefault="00D5707D" w:rsidP="000B0215">
            <w:pPr>
              <w:spacing w:line="276" w:lineRule="auto"/>
              <w:jc w:val="center"/>
              <w:rPr>
                <w:rFonts w:ascii="Arial Narrow" w:hAnsi="Arial Narrow" w:cs="Calibri"/>
                <w:color w:val="000000"/>
                <w:sz w:val="20"/>
                <w:szCs w:val="20"/>
              </w:rPr>
            </w:pPr>
            <w:r w:rsidRPr="00F74CAA">
              <w:rPr>
                <w:rFonts w:ascii="Arial Narrow" w:hAnsi="Arial Narrow" w:cs="Calibri"/>
                <w:color w:val="000000"/>
                <w:sz w:val="20"/>
                <w:szCs w:val="20"/>
              </w:rPr>
              <w:t>20</w:t>
            </w:r>
          </w:p>
        </w:tc>
        <w:tc>
          <w:tcPr>
            <w:tcW w:w="2552" w:type="dxa"/>
            <w:tcBorders>
              <w:top w:val="single" w:sz="4" w:space="0" w:color="auto"/>
              <w:bottom w:val="single" w:sz="4" w:space="0" w:color="auto"/>
            </w:tcBorders>
            <w:shd w:val="clear" w:color="000000" w:fill="B4C6E7"/>
            <w:noWrap/>
            <w:vAlign w:val="center"/>
            <w:hideMark/>
          </w:tcPr>
          <w:p w14:paraId="30D8970E" w14:textId="77777777" w:rsidR="00D5707D" w:rsidRPr="00F74CAA" w:rsidRDefault="00D5707D" w:rsidP="000B0215">
            <w:pPr>
              <w:spacing w:line="276" w:lineRule="auto"/>
              <w:rPr>
                <w:rFonts w:ascii="Arial Narrow" w:hAnsi="Arial Narrow" w:cs="Calibri"/>
                <w:color w:val="000000"/>
                <w:sz w:val="20"/>
                <w:szCs w:val="20"/>
              </w:rPr>
            </w:pPr>
            <w:r w:rsidRPr="00F74CAA">
              <w:rPr>
                <w:rFonts w:ascii="Arial Narrow" w:hAnsi="Arial Narrow" w:cs="Calibri"/>
                <w:color w:val="000000"/>
                <w:sz w:val="20"/>
                <w:szCs w:val="20"/>
              </w:rPr>
              <w:t> </w:t>
            </w:r>
          </w:p>
        </w:tc>
      </w:tr>
      <w:tr w:rsidR="00633C0B" w:rsidRPr="00F74CAA" w14:paraId="0CA827BF" w14:textId="77777777" w:rsidTr="00693BE1">
        <w:trPr>
          <w:trHeight w:val="483"/>
        </w:trPr>
        <w:tc>
          <w:tcPr>
            <w:tcW w:w="4106" w:type="dxa"/>
            <w:tcBorders>
              <w:top w:val="single" w:sz="4" w:space="0" w:color="auto"/>
              <w:bottom w:val="single" w:sz="4" w:space="0" w:color="auto"/>
            </w:tcBorders>
            <w:shd w:val="clear" w:color="auto" w:fill="auto"/>
            <w:vAlign w:val="center"/>
            <w:hideMark/>
          </w:tcPr>
          <w:p w14:paraId="114F8286" w14:textId="77777777" w:rsidR="00C43052" w:rsidRPr="00F74CAA" w:rsidRDefault="00D5707D" w:rsidP="000B0215">
            <w:pPr>
              <w:spacing w:line="276" w:lineRule="auto"/>
              <w:rPr>
                <w:rFonts w:ascii="Arial Narrow" w:hAnsi="Arial Narrow" w:cs="Calibri"/>
                <w:color w:val="000000"/>
                <w:sz w:val="20"/>
                <w:szCs w:val="20"/>
              </w:rPr>
            </w:pPr>
            <w:r w:rsidRPr="00F74CAA">
              <w:rPr>
                <w:rFonts w:ascii="Arial Narrow" w:hAnsi="Arial Narrow" w:cs="Calibri"/>
                <w:color w:val="000000"/>
                <w:sz w:val="20"/>
                <w:szCs w:val="20"/>
              </w:rPr>
              <w:t xml:space="preserve">4.4. Capacités nationales renforcées en gestion de données/informations sur le bassin </w:t>
            </w:r>
          </w:p>
          <w:p w14:paraId="0DDAFF66" w14:textId="64A3A9FE" w:rsidR="00D5707D" w:rsidRPr="00F74CAA" w:rsidRDefault="00C43052" w:rsidP="000B0215">
            <w:pPr>
              <w:spacing w:line="276" w:lineRule="auto"/>
              <w:rPr>
                <w:rFonts w:ascii="Arial Narrow" w:hAnsi="Arial Narrow" w:cs="Calibri"/>
                <w:color w:val="000000"/>
                <w:sz w:val="20"/>
                <w:szCs w:val="20"/>
              </w:rPr>
            </w:pPr>
            <w:r w:rsidRPr="00F74CAA">
              <w:rPr>
                <w:rFonts w:ascii="Arial Narrow" w:hAnsi="Arial Narrow" w:cs="Calibri"/>
                <w:color w:val="000000"/>
                <w:sz w:val="20"/>
                <w:szCs w:val="20"/>
                <w:lang w:val="fr-FR"/>
              </w:rPr>
              <w:t>4.4.</w:t>
            </w:r>
            <w:r w:rsidR="00D5707D" w:rsidRPr="00F74CAA">
              <w:rPr>
                <w:rFonts w:ascii="Arial Narrow" w:hAnsi="Arial Narrow" w:cs="Calibri"/>
                <w:color w:val="000000"/>
                <w:sz w:val="20"/>
                <w:szCs w:val="20"/>
              </w:rPr>
              <w:t>a. Nombre d'experts nationaux formés / pays sur le systeme de gestion des données de la CBLT</w:t>
            </w:r>
          </w:p>
        </w:tc>
        <w:tc>
          <w:tcPr>
            <w:tcW w:w="709" w:type="dxa"/>
            <w:tcBorders>
              <w:top w:val="single" w:sz="4" w:space="0" w:color="auto"/>
              <w:bottom w:val="single" w:sz="4" w:space="0" w:color="auto"/>
            </w:tcBorders>
            <w:shd w:val="clear" w:color="auto" w:fill="auto"/>
            <w:noWrap/>
            <w:vAlign w:val="center"/>
            <w:hideMark/>
          </w:tcPr>
          <w:p w14:paraId="2584AE12" w14:textId="77777777" w:rsidR="00D5707D" w:rsidRPr="00F74CAA" w:rsidRDefault="00D5707D" w:rsidP="000B0215">
            <w:pPr>
              <w:spacing w:line="276" w:lineRule="auto"/>
              <w:jc w:val="center"/>
              <w:rPr>
                <w:rFonts w:ascii="Arial Narrow" w:hAnsi="Arial Narrow" w:cs="Calibri"/>
                <w:color w:val="000000"/>
                <w:sz w:val="20"/>
                <w:szCs w:val="20"/>
              </w:rPr>
            </w:pPr>
            <w:r w:rsidRPr="00F74CAA">
              <w:rPr>
                <w:rFonts w:ascii="Arial Narrow" w:hAnsi="Arial Narrow" w:cs="Calibri"/>
                <w:color w:val="000000"/>
                <w:sz w:val="20"/>
                <w:szCs w:val="20"/>
              </w:rPr>
              <w:t>20</w:t>
            </w:r>
          </w:p>
        </w:tc>
        <w:tc>
          <w:tcPr>
            <w:tcW w:w="798" w:type="dxa"/>
            <w:tcBorders>
              <w:top w:val="single" w:sz="4" w:space="0" w:color="auto"/>
              <w:bottom w:val="single" w:sz="4" w:space="0" w:color="auto"/>
            </w:tcBorders>
            <w:shd w:val="clear" w:color="auto" w:fill="auto"/>
            <w:noWrap/>
            <w:vAlign w:val="center"/>
            <w:hideMark/>
          </w:tcPr>
          <w:p w14:paraId="6E16AB5B" w14:textId="77777777" w:rsidR="00D5707D" w:rsidRPr="00F74CAA" w:rsidRDefault="00D5707D" w:rsidP="000B0215">
            <w:pPr>
              <w:spacing w:line="276" w:lineRule="auto"/>
              <w:jc w:val="center"/>
              <w:rPr>
                <w:rFonts w:ascii="Arial Narrow" w:hAnsi="Arial Narrow" w:cs="Calibri"/>
                <w:color w:val="000000"/>
                <w:sz w:val="20"/>
                <w:szCs w:val="20"/>
              </w:rPr>
            </w:pPr>
            <w:r w:rsidRPr="00F74CAA">
              <w:rPr>
                <w:rFonts w:ascii="Arial Narrow" w:hAnsi="Arial Narrow" w:cs="Calibri"/>
                <w:color w:val="000000"/>
                <w:sz w:val="20"/>
                <w:szCs w:val="20"/>
              </w:rPr>
              <w:t>4</w:t>
            </w:r>
          </w:p>
        </w:tc>
        <w:tc>
          <w:tcPr>
            <w:tcW w:w="903" w:type="dxa"/>
            <w:tcBorders>
              <w:top w:val="single" w:sz="4" w:space="0" w:color="auto"/>
              <w:bottom w:val="single" w:sz="4" w:space="0" w:color="auto"/>
            </w:tcBorders>
            <w:shd w:val="clear" w:color="auto" w:fill="auto"/>
            <w:noWrap/>
            <w:vAlign w:val="center"/>
            <w:hideMark/>
          </w:tcPr>
          <w:p w14:paraId="76B8A4A9" w14:textId="2BA8EA50" w:rsidR="00D5707D" w:rsidRPr="00F74CAA" w:rsidRDefault="00D5707D" w:rsidP="000B0215">
            <w:pPr>
              <w:spacing w:line="276" w:lineRule="auto"/>
              <w:jc w:val="center"/>
              <w:rPr>
                <w:rFonts w:ascii="Arial Narrow" w:hAnsi="Arial Narrow" w:cs="Calibri"/>
                <w:color w:val="000000"/>
                <w:sz w:val="20"/>
                <w:szCs w:val="20"/>
              </w:rPr>
            </w:pPr>
            <w:r w:rsidRPr="00F74CAA">
              <w:rPr>
                <w:rFonts w:ascii="Arial Narrow" w:hAnsi="Arial Narrow" w:cs="Calibri"/>
                <w:color w:val="000000"/>
                <w:sz w:val="20"/>
                <w:szCs w:val="20"/>
              </w:rPr>
              <w:t>20,00</w:t>
            </w:r>
          </w:p>
        </w:tc>
        <w:tc>
          <w:tcPr>
            <w:tcW w:w="2552" w:type="dxa"/>
            <w:tcBorders>
              <w:top w:val="single" w:sz="4" w:space="0" w:color="auto"/>
              <w:bottom w:val="single" w:sz="4" w:space="0" w:color="auto"/>
            </w:tcBorders>
            <w:shd w:val="clear" w:color="auto" w:fill="auto"/>
            <w:vAlign w:val="center"/>
            <w:hideMark/>
          </w:tcPr>
          <w:p w14:paraId="2491E919" w14:textId="77777777" w:rsidR="00D5707D" w:rsidRPr="00F74CAA" w:rsidRDefault="00D5707D" w:rsidP="000B0215">
            <w:pPr>
              <w:spacing w:line="276" w:lineRule="auto"/>
              <w:rPr>
                <w:rFonts w:ascii="Arial Narrow" w:hAnsi="Arial Narrow" w:cs="Calibri"/>
                <w:color w:val="000000"/>
                <w:sz w:val="20"/>
                <w:szCs w:val="20"/>
              </w:rPr>
            </w:pPr>
            <w:r w:rsidRPr="00F74CAA">
              <w:rPr>
                <w:rFonts w:ascii="Arial Narrow" w:hAnsi="Arial Narrow" w:cs="Calibri"/>
                <w:color w:val="000000"/>
                <w:sz w:val="20"/>
                <w:szCs w:val="20"/>
              </w:rPr>
              <w:t xml:space="preserve">Ressources humaines nationales féminines minoritaires </w:t>
            </w:r>
          </w:p>
        </w:tc>
      </w:tr>
      <w:tr w:rsidR="00D5707D" w:rsidRPr="00F74CAA" w14:paraId="062EA694" w14:textId="77777777" w:rsidTr="00693BE1">
        <w:trPr>
          <w:trHeight w:val="320"/>
        </w:trPr>
        <w:tc>
          <w:tcPr>
            <w:tcW w:w="4106" w:type="dxa"/>
            <w:tcBorders>
              <w:top w:val="single" w:sz="4" w:space="0" w:color="auto"/>
              <w:bottom w:val="single" w:sz="4" w:space="0" w:color="auto"/>
            </w:tcBorders>
            <w:shd w:val="clear" w:color="000000" w:fill="B4C6E7"/>
            <w:noWrap/>
            <w:vAlign w:val="center"/>
            <w:hideMark/>
          </w:tcPr>
          <w:p w14:paraId="2A097EB0" w14:textId="77777777" w:rsidR="00D5707D" w:rsidRPr="00F74CAA" w:rsidRDefault="00D5707D" w:rsidP="000B0215">
            <w:pPr>
              <w:spacing w:line="276" w:lineRule="auto"/>
              <w:rPr>
                <w:rFonts w:ascii="Arial Narrow" w:hAnsi="Arial Narrow" w:cs="Calibri"/>
                <w:color w:val="000000"/>
                <w:sz w:val="20"/>
                <w:szCs w:val="20"/>
              </w:rPr>
            </w:pPr>
            <w:r w:rsidRPr="00F74CAA">
              <w:rPr>
                <w:rFonts w:ascii="Arial Narrow" w:hAnsi="Arial Narrow" w:cs="Calibri"/>
                <w:color w:val="000000"/>
                <w:sz w:val="20"/>
                <w:szCs w:val="20"/>
              </w:rPr>
              <w:t>Produit 5</w:t>
            </w:r>
          </w:p>
        </w:tc>
        <w:tc>
          <w:tcPr>
            <w:tcW w:w="709" w:type="dxa"/>
            <w:tcBorders>
              <w:top w:val="single" w:sz="4" w:space="0" w:color="auto"/>
              <w:bottom w:val="single" w:sz="4" w:space="0" w:color="auto"/>
            </w:tcBorders>
            <w:shd w:val="clear" w:color="000000" w:fill="B4C6E7"/>
            <w:vAlign w:val="center"/>
            <w:hideMark/>
          </w:tcPr>
          <w:p w14:paraId="494DF789" w14:textId="77777777" w:rsidR="00D5707D" w:rsidRPr="00F74CAA" w:rsidRDefault="00D5707D" w:rsidP="000B0215">
            <w:pPr>
              <w:spacing w:line="276" w:lineRule="auto"/>
              <w:jc w:val="center"/>
              <w:rPr>
                <w:rFonts w:ascii="Arial Narrow" w:hAnsi="Arial Narrow" w:cs="Calibri"/>
                <w:color w:val="000000"/>
                <w:sz w:val="20"/>
                <w:szCs w:val="20"/>
              </w:rPr>
            </w:pPr>
            <w:r w:rsidRPr="00F74CAA">
              <w:rPr>
                <w:rFonts w:ascii="Arial Narrow" w:hAnsi="Arial Narrow" w:cs="Calibri"/>
                <w:color w:val="000000"/>
                <w:sz w:val="20"/>
                <w:szCs w:val="20"/>
              </w:rPr>
              <w:t>643</w:t>
            </w:r>
          </w:p>
        </w:tc>
        <w:tc>
          <w:tcPr>
            <w:tcW w:w="798" w:type="dxa"/>
            <w:tcBorders>
              <w:top w:val="single" w:sz="4" w:space="0" w:color="auto"/>
              <w:bottom w:val="single" w:sz="4" w:space="0" w:color="auto"/>
            </w:tcBorders>
            <w:shd w:val="clear" w:color="000000" w:fill="B4C6E7"/>
            <w:vAlign w:val="center"/>
            <w:hideMark/>
          </w:tcPr>
          <w:p w14:paraId="4F1E1531" w14:textId="77777777" w:rsidR="00D5707D" w:rsidRPr="00F74CAA" w:rsidRDefault="00D5707D" w:rsidP="000B0215">
            <w:pPr>
              <w:spacing w:line="276" w:lineRule="auto"/>
              <w:jc w:val="center"/>
              <w:rPr>
                <w:rFonts w:ascii="Arial Narrow" w:hAnsi="Arial Narrow" w:cs="Calibri"/>
                <w:color w:val="000000"/>
                <w:sz w:val="20"/>
                <w:szCs w:val="20"/>
              </w:rPr>
            </w:pPr>
            <w:r w:rsidRPr="00F74CAA">
              <w:rPr>
                <w:rFonts w:ascii="Arial Narrow" w:hAnsi="Arial Narrow" w:cs="Calibri"/>
                <w:color w:val="000000"/>
                <w:sz w:val="20"/>
                <w:szCs w:val="20"/>
              </w:rPr>
              <w:t>437</w:t>
            </w:r>
          </w:p>
        </w:tc>
        <w:tc>
          <w:tcPr>
            <w:tcW w:w="903" w:type="dxa"/>
            <w:tcBorders>
              <w:top w:val="single" w:sz="4" w:space="0" w:color="auto"/>
              <w:bottom w:val="single" w:sz="4" w:space="0" w:color="auto"/>
            </w:tcBorders>
            <w:shd w:val="clear" w:color="000000" w:fill="B4C6E7"/>
            <w:vAlign w:val="center"/>
            <w:hideMark/>
          </w:tcPr>
          <w:p w14:paraId="501FCB25" w14:textId="3501CB9A" w:rsidR="00D5707D" w:rsidRPr="00F74CAA" w:rsidRDefault="00D5707D" w:rsidP="000B0215">
            <w:pPr>
              <w:spacing w:line="276" w:lineRule="auto"/>
              <w:jc w:val="center"/>
              <w:rPr>
                <w:rFonts w:ascii="Arial Narrow" w:hAnsi="Arial Narrow" w:cs="Calibri"/>
                <w:color w:val="000000"/>
                <w:sz w:val="20"/>
                <w:szCs w:val="20"/>
              </w:rPr>
            </w:pPr>
            <w:r w:rsidRPr="00F74CAA">
              <w:rPr>
                <w:rFonts w:ascii="Arial Narrow" w:hAnsi="Arial Narrow" w:cs="Calibri"/>
                <w:color w:val="000000"/>
                <w:sz w:val="20"/>
                <w:szCs w:val="20"/>
              </w:rPr>
              <w:t>67,96</w:t>
            </w:r>
          </w:p>
        </w:tc>
        <w:tc>
          <w:tcPr>
            <w:tcW w:w="2552" w:type="dxa"/>
            <w:tcBorders>
              <w:top w:val="single" w:sz="4" w:space="0" w:color="auto"/>
              <w:bottom w:val="single" w:sz="4" w:space="0" w:color="auto"/>
            </w:tcBorders>
            <w:shd w:val="clear" w:color="000000" w:fill="B4C6E7"/>
            <w:noWrap/>
            <w:vAlign w:val="center"/>
            <w:hideMark/>
          </w:tcPr>
          <w:p w14:paraId="6EC13C2E" w14:textId="77777777" w:rsidR="00D5707D" w:rsidRPr="00F74CAA" w:rsidRDefault="00D5707D" w:rsidP="000B0215">
            <w:pPr>
              <w:spacing w:line="276" w:lineRule="auto"/>
              <w:rPr>
                <w:rFonts w:ascii="Arial Narrow" w:hAnsi="Arial Narrow" w:cs="Calibri"/>
                <w:color w:val="000000"/>
                <w:sz w:val="20"/>
                <w:szCs w:val="20"/>
              </w:rPr>
            </w:pPr>
            <w:r w:rsidRPr="00F74CAA">
              <w:rPr>
                <w:rFonts w:ascii="Arial Narrow" w:hAnsi="Arial Narrow" w:cs="Calibri"/>
                <w:color w:val="000000"/>
                <w:sz w:val="20"/>
                <w:szCs w:val="20"/>
              </w:rPr>
              <w:t> </w:t>
            </w:r>
          </w:p>
        </w:tc>
      </w:tr>
      <w:tr w:rsidR="00565EFB" w:rsidRPr="00F74CAA" w14:paraId="06E91CB1" w14:textId="77777777" w:rsidTr="00693BE1">
        <w:trPr>
          <w:trHeight w:val="121"/>
        </w:trPr>
        <w:tc>
          <w:tcPr>
            <w:tcW w:w="4106" w:type="dxa"/>
            <w:tcBorders>
              <w:top w:val="single" w:sz="4" w:space="0" w:color="auto"/>
              <w:bottom w:val="single" w:sz="4" w:space="0" w:color="auto"/>
            </w:tcBorders>
            <w:shd w:val="clear" w:color="auto" w:fill="auto"/>
            <w:vAlign w:val="center"/>
            <w:hideMark/>
          </w:tcPr>
          <w:p w14:paraId="0CBA059A" w14:textId="77777777" w:rsidR="00D5707D" w:rsidRPr="00F74CAA" w:rsidRDefault="00D5707D" w:rsidP="000B0215">
            <w:pPr>
              <w:spacing w:line="276" w:lineRule="auto"/>
              <w:rPr>
                <w:rFonts w:ascii="Arial Narrow" w:hAnsi="Arial Narrow" w:cs="Calibri"/>
                <w:color w:val="000000"/>
                <w:sz w:val="20"/>
                <w:szCs w:val="20"/>
              </w:rPr>
            </w:pPr>
            <w:r w:rsidRPr="00F74CAA">
              <w:rPr>
                <w:rFonts w:ascii="Arial Narrow" w:hAnsi="Arial Narrow" w:cs="Calibri"/>
                <w:color w:val="000000"/>
                <w:sz w:val="20"/>
                <w:szCs w:val="20"/>
              </w:rPr>
              <w:t xml:space="preserve">5.2.b. Nombre de bénéficiaires des projets à Waza </w:t>
            </w:r>
          </w:p>
          <w:p w14:paraId="46B9249A" w14:textId="075CC339" w:rsidR="00D5707D" w:rsidRPr="00F74CAA" w:rsidRDefault="00D5707D" w:rsidP="000B0215">
            <w:pPr>
              <w:spacing w:line="276" w:lineRule="auto"/>
              <w:rPr>
                <w:rFonts w:ascii="Arial Narrow" w:hAnsi="Arial Narrow" w:cs="Calibri"/>
                <w:color w:val="000000"/>
                <w:sz w:val="20"/>
                <w:szCs w:val="20"/>
              </w:rPr>
            </w:pPr>
          </w:p>
        </w:tc>
        <w:tc>
          <w:tcPr>
            <w:tcW w:w="709" w:type="dxa"/>
            <w:tcBorders>
              <w:top w:val="single" w:sz="4" w:space="0" w:color="auto"/>
              <w:bottom w:val="single" w:sz="4" w:space="0" w:color="auto"/>
            </w:tcBorders>
            <w:shd w:val="clear" w:color="auto" w:fill="auto"/>
            <w:noWrap/>
            <w:vAlign w:val="center"/>
            <w:hideMark/>
          </w:tcPr>
          <w:p w14:paraId="47BE018F" w14:textId="77777777" w:rsidR="00D5707D" w:rsidRPr="00F74CAA" w:rsidRDefault="00D5707D" w:rsidP="000B0215">
            <w:pPr>
              <w:spacing w:line="276" w:lineRule="auto"/>
              <w:jc w:val="center"/>
              <w:rPr>
                <w:rFonts w:ascii="Arial Narrow" w:hAnsi="Arial Narrow" w:cs="Calibri"/>
                <w:color w:val="000000"/>
                <w:sz w:val="20"/>
                <w:szCs w:val="20"/>
              </w:rPr>
            </w:pPr>
            <w:r w:rsidRPr="00F74CAA">
              <w:rPr>
                <w:rFonts w:ascii="Arial Narrow" w:hAnsi="Arial Narrow" w:cs="Calibri"/>
                <w:color w:val="000000"/>
                <w:sz w:val="20"/>
                <w:szCs w:val="20"/>
              </w:rPr>
              <w:t>273</w:t>
            </w:r>
          </w:p>
        </w:tc>
        <w:tc>
          <w:tcPr>
            <w:tcW w:w="798" w:type="dxa"/>
            <w:tcBorders>
              <w:top w:val="single" w:sz="4" w:space="0" w:color="auto"/>
              <w:bottom w:val="single" w:sz="4" w:space="0" w:color="auto"/>
            </w:tcBorders>
            <w:shd w:val="clear" w:color="auto" w:fill="auto"/>
            <w:noWrap/>
            <w:vAlign w:val="center"/>
            <w:hideMark/>
          </w:tcPr>
          <w:p w14:paraId="5F4EAE14" w14:textId="77777777" w:rsidR="00D5707D" w:rsidRPr="00F74CAA" w:rsidRDefault="00D5707D" w:rsidP="000B0215">
            <w:pPr>
              <w:spacing w:line="276" w:lineRule="auto"/>
              <w:jc w:val="center"/>
              <w:rPr>
                <w:rFonts w:ascii="Arial Narrow" w:hAnsi="Arial Narrow" w:cs="Calibri"/>
                <w:color w:val="000000"/>
                <w:sz w:val="20"/>
                <w:szCs w:val="20"/>
              </w:rPr>
            </w:pPr>
            <w:r w:rsidRPr="00F74CAA">
              <w:rPr>
                <w:rFonts w:ascii="Arial Narrow" w:hAnsi="Arial Narrow" w:cs="Calibri"/>
                <w:color w:val="000000"/>
                <w:sz w:val="20"/>
                <w:szCs w:val="20"/>
              </w:rPr>
              <w:t>150</w:t>
            </w:r>
          </w:p>
        </w:tc>
        <w:tc>
          <w:tcPr>
            <w:tcW w:w="903" w:type="dxa"/>
            <w:tcBorders>
              <w:top w:val="single" w:sz="4" w:space="0" w:color="auto"/>
              <w:bottom w:val="single" w:sz="4" w:space="0" w:color="auto"/>
            </w:tcBorders>
            <w:shd w:val="clear" w:color="auto" w:fill="auto"/>
            <w:noWrap/>
            <w:vAlign w:val="center"/>
            <w:hideMark/>
          </w:tcPr>
          <w:p w14:paraId="68791B04" w14:textId="2EC239D4" w:rsidR="00D5707D" w:rsidRPr="00F74CAA" w:rsidRDefault="00D5707D" w:rsidP="000B0215">
            <w:pPr>
              <w:spacing w:line="276" w:lineRule="auto"/>
              <w:jc w:val="center"/>
              <w:rPr>
                <w:rFonts w:ascii="Arial Narrow" w:hAnsi="Arial Narrow" w:cs="Calibri"/>
                <w:color w:val="000000"/>
                <w:sz w:val="20"/>
                <w:szCs w:val="20"/>
              </w:rPr>
            </w:pPr>
            <w:r w:rsidRPr="00F74CAA">
              <w:rPr>
                <w:rFonts w:ascii="Arial Narrow" w:hAnsi="Arial Narrow" w:cs="Calibri"/>
                <w:color w:val="000000"/>
                <w:sz w:val="20"/>
                <w:szCs w:val="20"/>
              </w:rPr>
              <w:t>54,95</w:t>
            </w:r>
          </w:p>
        </w:tc>
        <w:tc>
          <w:tcPr>
            <w:tcW w:w="2552" w:type="dxa"/>
            <w:tcBorders>
              <w:top w:val="single" w:sz="4" w:space="0" w:color="auto"/>
              <w:bottom w:val="single" w:sz="4" w:space="0" w:color="auto"/>
            </w:tcBorders>
            <w:shd w:val="clear" w:color="auto" w:fill="auto"/>
            <w:vAlign w:val="center"/>
            <w:hideMark/>
          </w:tcPr>
          <w:p w14:paraId="090E5BEC" w14:textId="77777777" w:rsidR="00D5707D" w:rsidRPr="00F74CAA" w:rsidRDefault="00D5707D" w:rsidP="000B0215">
            <w:pPr>
              <w:spacing w:line="276" w:lineRule="auto"/>
              <w:rPr>
                <w:rFonts w:ascii="Arial Narrow" w:hAnsi="Arial Narrow" w:cs="Calibri"/>
                <w:color w:val="000000"/>
                <w:sz w:val="20"/>
                <w:szCs w:val="20"/>
              </w:rPr>
            </w:pPr>
            <w:r w:rsidRPr="00F74CAA">
              <w:rPr>
                <w:rFonts w:ascii="Arial Narrow" w:hAnsi="Arial Narrow" w:cs="Calibri"/>
                <w:color w:val="000000"/>
                <w:sz w:val="20"/>
                <w:szCs w:val="20"/>
              </w:rPr>
              <w:t>Discrimination positive en faveur des organisations de femmes</w:t>
            </w:r>
          </w:p>
        </w:tc>
      </w:tr>
      <w:tr w:rsidR="00D5707D" w:rsidRPr="00F74CAA" w14:paraId="6E01C642" w14:textId="77777777" w:rsidTr="00693BE1">
        <w:trPr>
          <w:trHeight w:val="72"/>
        </w:trPr>
        <w:tc>
          <w:tcPr>
            <w:tcW w:w="4106" w:type="dxa"/>
            <w:tcBorders>
              <w:top w:val="single" w:sz="4" w:space="0" w:color="auto"/>
              <w:bottom w:val="single" w:sz="4" w:space="0" w:color="auto"/>
            </w:tcBorders>
            <w:shd w:val="clear" w:color="auto" w:fill="auto"/>
            <w:vAlign w:val="center"/>
            <w:hideMark/>
          </w:tcPr>
          <w:p w14:paraId="549142CF" w14:textId="7C3EEAD6" w:rsidR="002C79C9" w:rsidRPr="00F74CAA" w:rsidRDefault="00D5707D" w:rsidP="000B0215">
            <w:pPr>
              <w:spacing w:line="276" w:lineRule="auto"/>
              <w:rPr>
                <w:rFonts w:ascii="Arial Narrow" w:hAnsi="Arial Narrow" w:cs="Calibri"/>
                <w:color w:val="000000"/>
                <w:sz w:val="20"/>
                <w:szCs w:val="20"/>
              </w:rPr>
            </w:pPr>
            <w:r w:rsidRPr="00F74CAA">
              <w:rPr>
                <w:rFonts w:ascii="Arial Narrow" w:hAnsi="Arial Narrow" w:cs="Calibri"/>
                <w:color w:val="000000"/>
                <w:sz w:val="20"/>
                <w:szCs w:val="20"/>
              </w:rPr>
              <w:t>5.2.c. Nombre de beneficiaires des projets à zakouma</w:t>
            </w:r>
          </w:p>
          <w:p w14:paraId="37FE6F5E" w14:textId="577598A5" w:rsidR="00D5707D" w:rsidRPr="00F74CAA" w:rsidRDefault="00D5707D" w:rsidP="000B0215">
            <w:pPr>
              <w:spacing w:line="276" w:lineRule="auto"/>
              <w:rPr>
                <w:rFonts w:ascii="Arial Narrow" w:hAnsi="Arial Narrow" w:cs="Calibri"/>
                <w:color w:val="000000"/>
                <w:sz w:val="20"/>
                <w:szCs w:val="20"/>
              </w:rPr>
            </w:pPr>
          </w:p>
        </w:tc>
        <w:tc>
          <w:tcPr>
            <w:tcW w:w="709" w:type="dxa"/>
            <w:tcBorders>
              <w:top w:val="single" w:sz="4" w:space="0" w:color="auto"/>
              <w:bottom w:val="single" w:sz="4" w:space="0" w:color="auto"/>
            </w:tcBorders>
            <w:shd w:val="clear" w:color="auto" w:fill="auto"/>
            <w:noWrap/>
            <w:vAlign w:val="center"/>
            <w:hideMark/>
          </w:tcPr>
          <w:p w14:paraId="37034469" w14:textId="77777777" w:rsidR="00D5707D" w:rsidRPr="00F74CAA" w:rsidRDefault="00D5707D" w:rsidP="000B0215">
            <w:pPr>
              <w:spacing w:line="276" w:lineRule="auto"/>
              <w:jc w:val="center"/>
              <w:rPr>
                <w:rFonts w:ascii="Arial Narrow" w:hAnsi="Arial Narrow" w:cs="Calibri"/>
                <w:color w:val="000000"/>
                <w:sz w:val="20"/>
                <w:szCs w:val="20"/>
              </w:rPr>
            </w:pPr>
            <w:r w:rsidRPr="00F74CAA">
              <w:rPr>
                <w:rFonts w:ascii="Arial Narrow" w:hAnsi="Arial Narrow" w:cs="Calibri"/>
                <w:color w:val="000000"/>
                <w:sz w:val="20"/>
                <w:szCs w:val="20"/>
              </w:rPr>
              <w:t>370</w:t>
            </w:r>
          </w:p>
        </w:tc>
        <w:tc>
          <w:tcPr>
            <w:tcW w:w="798" w:type="dxa"/>
            <w:tcBorders>
              <w:top w:val="single" w:sz="4" w:space="0" w:color="auto"/>
              <w:bottom w:val="single" w:sz="4" w:space="0" w:color="auto"/>
            </w:tcBorders>
            <w:shd w:val="clear" w:color="auto" w:fill="auto"/>
            <w:noWrap/>
            <w:vAlign w:val="center"/>
            <w:hideMark/>
          </w:tcPr>
          <w:p w14:paraId="13645321" w14:textId="77777777" w:rsidR="00D5707D" w:rsidRPr="00F74CAA" w:rsidRDefault="00D5707D" w:rsidP="000B0215">
            <w:pPr>
              <w:spacing w:line="276" w:lineRule="auto"/>
              <w:jc w:val="center"/>
              <w:rPr>
                <w:rFonts w:ascii="Arial Narrow" w:hAnsi="Arial Narrow" w:cs="Calibri"/>
                <w:color w:val="000000"/>
                <w:sz w:val="20"/>
                <w:szCs w:val="20"/>
              </w:rPr>
            </w:pPr>
            <w:r w:rsidRPr="00F74CAA">
              <w:rPr>
                <w:rFonts w:ascii="Arial Narrow" w:hAnsi="Arial Narrow" w:cs="Calibri"/>
                <w:color w:val="000000"/>
                <w:sz w:val="20"/>
                <w:szCs w:val="20"/>
              </w:rPr>
              <w:t>287</w:t>
            </w:r>
          </w:p>
        </w:tc>
        <w:tc>
          <w:tcPr>
            <w:tcW w:w="903" w:type="dxa"/>
            <w:tcBorders>
              <w:top w:val="single" w:sz="4" w:space="0" w:color="auto"/>
              <w:bottom w:val="single" w:sz="4" w:space="0" w:color="auto"/>
            </w:tcBorders>
            <w:shd w:val="clear" w:color="auto" w:fill="auto"/>
            <w:noWrap/>
            <w:vAlign w:val="center"/>
            <w:hideMark/>
          </w:tcPr>
          <w:p w14:paraId="0AD5CA72" w14:textId="386B4CC3" w:rsidR="00D5707D" w:rsidRPr="00F74CAA" w:rsidRDefault="00D5707D" w:rsidP="000B0215">
            <w:pPr>
              <w:spacing w:line="276" w:lineRule="auto"/>
              <w:jc w:val="center"/>
              <w:rPr>
                <w:rFonts w:ascii="Arial Narrow" w:hAnsi="Arial Narrow" w:cs="Calibri"/>
                <w:color w:val="000000"/>
                <w:sz w:val="20"/>
                <w:szCs w:val="20"/>
              </w:rPr>
            </w:pPr>
            <w:r w:rsidRPr="00F74CAA">
              <w:rPr>
                <w:rFonts w:ascii="Arial Narrow" w:hAnsi="Arial Narrow" w:cs="Calibri"/>
                <w:color w:val="000000"/>
                <w:sz w:val="20"/>
                <w:szCs w:val="20"/>
              </w:rPr>
              <w:t>77,57</w:t>
            </w:r>
          </w:p>
        </w:tc>
        <w:tc>
          <w:tcPr>
            <w:tcW w:w="2552" w:type="dxa"/>
            <w:tcBorders>
              <w:top w:val="single" w:sz="4" w:space="0" w:color="auto"/>
              <w:bottom w:val="single" w:sz="4" w:space="0" w:color="auto"/>
            </w:tcBorders>
            <w:shd w:val="clear" w:color="auto" w:fill="auto"/>
            <w:vAlign w:val="center"/>
            <w:hideMark/>
          </w:tcPr>
          <w:p w14:paraId="46C42665" w14:textId="77777777" w:rsidR="00D5707D" w:rsidRPr="00F74CAA" w:rsidRDefault="00D5707D" w:rsidP="000B0215">
            <w:pPr>
              <w:spacing w:line="276" w:lineRule="auto"/>
              <w:rPr>
                <w:rFonts w:ascii="Arial Narrow" w:hAnsi="Arial Narrow" w:cs="Calibri"/>
                <w:color w:val="000000"/>
                <w:sz w:val="20"/>
                <w:szCs w:val="20"/>
              </w:rPr>
            </w:pPr>
            <w:r w:rsidRPr="00F74CAA">
              <w:rPr>
                <w:rFonts w:ascii="Arial Narrow" w:hAnsi="Arial Narrow" w:cs="Calibri"/>
                <w:color w:val="000000"/>
                <w:sz w:val="20"/>
                <w:szCs w:val="20"/>
              </w:rPr>
              <w:t>Discrimination positive en faveur des organisations de femmes</w:t>
            </w:r>
          </w:p>
        </w:tc>
      </w:tr>
      <w:tr w:rsidR="00D5707D" w:rsidRPr="00F74CAA" w14:paraId="163B3E0A" w14:textId="77777777" w:rsidTr="00693BE1">
        <w:trPr>
          <w:trHeight w:val="320"/>
        </w:trPr>
        <w:tc>
          <w:tcPr>
            <w:tcW w:w="4106" w:type="dxa"/>
            <w:tcBorders>
              <w:top w:val="single" w:sz="4" w:space="0" w:color="auto"/>
              <w:bottom w:val="single" w:sz="4" w:space="0" w:color="auto"/>
            </w:tcBorders>
            <w:shd w:val="clear" w:color="000000" w:fill="B4C6E7"/>
            <w:noWrap/>
            <w:vAlign w:val="bottom"/>
            <w:hideMark/>
          </w:tcPr>
          <w:p w14:paraId="551FBC73" w14:textId="77777777" w:rsidR="00D5707D" w:rsidRPr="00F74CAA" w:rsidRDefault="00D5707D" w:rsidP="000B0215">
            <w:pPr>
              <w:spacing w:line="276" w:lineRule="auto"/>
              <w:rPr>
                <w:rFonts w:ascii="Arial Narrow" w:hAnsi="Arial Narrow" w:cs="Calibri"/>
                <w:color w:val="000000"/>
                <w:sz w:val="20"/>
                <w:szCs w:val="20"/>
              </w:rPr>
            </w:pPr>
            <w:r w:rsidRPr="00F74CAA">
              <w:rPr>
                <w:rFonts w:ascii="Arial Narrow" w:hAnsi="Arial Narrow" w:cs="Calibri"/>
                <w:color w:val="000000"/>
                <w:sz w:val="20"/>
                <w:szCs w:val="20"/>
              </w:rPr>
              <w:t>TOTAL</w:t>
            </w:r>
          </w:p>
        </w:tc>
        <w:tc>
          <w:tcPr>
            <w:tcW w:w="709" w:type="dxa"/>
            <w:tcBorders>
              <w:top w:val="single" w:sz="4" w:space="0" w:color="auto"/>
              <w:bottom w:val="single" w:sz="4" w:space="0" w:color="auto"/>
            </w:tcBorders>
            <w:shd w:val="clear" w:color="000000" w:fill="B4C6E7"/>
            <w:noWrap/>
            <w:vAlign w:val="center"/>
            <w:hideMark/>
          </w:tcPr>
          <w:p w14:paraId="3D8D65F6" w14:textId="77777777" w:rsidR="00D5707D" w:rsidRPr="00F74CAA" w:rsidRDefault="00D5707D" w:rsidP="000B0215">
            <w:pPr>
              <w:spacing w:line="276" w:lineRule="auto"/>
              <w:jc w:val="center"/>
              <w:rPr>
                <w:rFonts w:ascii="Arial Narrow" w:hAnsi="Arial Narrow" w:cs="Calibri"/>
                <w:color w:val="000000"/>
                <w:sz w:val="20"/>
                <w:szCs w:val="20"/>
              </w:rPr>
            </w:pPr>
            <w:r w:rsidRPr="00F74CAA">
              <w:rPr>
                <w:rFonts w:ascii="Arial Narrow" w:hAnsi="Arial Narrow" w:cs="Calibri"/>
                <w:color w:val="000000"/>
                <w:sz w:val="20"/>
                <w:szCs w:val="20"/>
              </w:rPr>
              <w:t>1180</w:t>
            </w:r>
          </w:p>
        </w:tc>
        <w:tc>
          <w:tcPr>
            <w:tcW w:w="798" w:type="dxa"/>
            <w:tcBorders>
              <w:top w:val="single" w:sz="4" w:space="0" w:color="auto"/>
              <w:bottom w:val="single" w:sz="4" w:space="0" w:color="auto"/>
            </w:tcBorders>
            <w:shd w:val="clear" w:color="000000" w:fill="B4C6E7"/>
            <w:noWrap/>
            <w:vAlign w:val="center"/>
            <w:hideMark/>
          </w:tcPr>
          <w:p w14:paraId="748D7491" w14:textId="77777777" w:rsidR="00D5707D" w:rsidRPr="00F74CAA" w:rsidRDefault="00D5707D" w:rsidP="000B0215">
            <w:pPr>
              <w:spacing w:line="276" w:lineRule="auto"/>
              <w:jc w:val="center"/>
              <w:rPr>
                <w:rFonts w:ascii="Arial Narrow" w:hAnsi="Arial Narrow" w:cs="Calibri"/>
                <w:color w:val="000000"/>
                <w:sz w:val="20"/>
                <w:szCs w:val="20"/>
              </w:rPr>
            </w:pPr>
            <w:r w:rsidRPr="00F74CAA">
              <w:rPr>
                <w:rFonts w:ascii="Arial Narrow" w:hAnsi="Arial Narrow" w:cs="Calibri"/>
                <w:color w:val="000000"/>
                <w:sz w:val="20"/>
                <w:szCs w:val="20"/>
              </w:rPr>
              <w:t>664</w:t>
            </w:r>
          </w:p>
        </w:tc>
        <w:tc>
          <w:tcPr>
            <w:tcW w:w="903" w:type="dxa"/>
            <w:tcBorders>
              <w:top w:val="single" w:sz="4" w:space="0" w:color="auto"/>
              <w:bottom w:val="single" w:sz="4" w:space="0" w:color="auto"/>
            </w:tcBorders>
            <w:shd w:val="clear" w:color="000000" w:fill="B4C6E7"/>
            <w:noWrap/>
            <w:vAlign w:val="center"/>
            <w:hideMark/>
          </w:tcPr>
          <w:p w14:paraId="71BDD596" w14:textId="6D93309B" w:rsidR="00D5707D" w:rsidRPr="00F74CAA" w:rsidRDefault="00D5707D" w:rsidP="000B0215">
            <w:pPr>
              <w:spacing w:line="276" w:lineRule="auto"/>
              <w:jc w:val="center"/>
              <w:rPr>
                <w:rFonts w:ascii="Arial Narrow" w:hAnsi="Arial Narrow" w:cs="Calibri"/>
                <w:color w:val="000000"/>
                <w:sz w:val="20"/>
                <w:szCs w:val="20"/>
              </w:rPr>
            </w:pPr>
            <w:r w:rsidRPr="00F74CAA">
              <w:rPr>
                <w:rFonts w:ascii="Arial Narrow" w:hAnsi="Arial Narrow" w:cs="Calibri"/>
                <w:color w:val="000000"/>
                <w:sz w:val="20"/>
                <w:szCs w:val="20"/>
              </w:rPr>
              <w:t>56,27</w:t>
            </w:r>
          </w:p>
        </w:tc>
        <w:tc>
          <w:tcPr>
            <w:tcW w:w="2552" w:type="dxa"/>
            <w:tcBorders>
              <w:top w:val="single" w:sz="4" w:space="0" w:color="auto"/>
              <w:bottom w:val="single" w:sz="4" w:space="0" w:color="auto"/>
            </w:tcBorders>
            <w:shd w:val="clear" w:color="000000" w:fill="B4C6E7"/>
            <w:noWrap/>
            <w:vAlign w:val="center"/>
            <w:hideMark/>
          </w:tcPr>
          <w:p w14:paraId="1AB7BF86" w14:textId="77777777" w:rsidR="00D5707D" w:rsidRPr="00F74CAA" w:rsidRDefault="00D5707D" w:rsidP="000B0215">
            <w:pPr>
              <w:spacing w:line="276" w:lineRule="auto"/>
              <w:rPr>
                <w:rFonts w:ascii="Arial Narrow" w:hAnsi="Arial Narrow" w:cs="Calibri"/>
                <w:color w:val="000000"/>
                <w:sz w:val="20"/>
                <w:szCs w:val="20"/>
              </w:rPr>
            </w:pPr>
            <w:r w:rsidRPr="00F74CAA">
              <w:rPr>
                <w:rFonts w:ascii="Arial Narrow" w:hAnsi="Arial Narrow" w:cs="Calibri"/>
                <w:color w:val="000000"/>
                <w:sz w:val="20"/>
                <w:szCs w:val="20"/>
              </w:rPr>
              <w:t> </w:t>
            </w:r>
          </w:p>
        </w:tc>
      </w:tr>
    </w:tbl>
    <w:p w14:paraId="2A785D19" w14:textId="0C5BB3B7" w:rsidR="00337EE9" w:rsidRPr="008E2306" w:rsidRDefault="00C43052" w:rsidP="000B0215">
      <w:pPr>
        <w:spacing w:line="276" w:lineRule="auto"/>
        <w:rPr>
          <w:rFonts w:ascii="Arial Narrow" w:eastAsia="Myriad Pro" w:hAnsi="Arial Narrow" w:cstheme="minorHAnsi"/>
          <w:b/>
          <w:bCs/>
          <w:i/>
          <w:iCs/>
          <w:color w:val="000000"/>
          <w:sz w:val="20"/>
          <w:szCs w:val="20"/>
          <w:lang w:val="fr-FR"/>
        </w:rPr>
      </w:pPr>
      <w:r w:rsidRPr="001A2AAA">
        <w:rPr>
          <w:rFonts w:ascii="Arial Narrow" w:eastAsia="Myriad Pro" w:hAnsi="Arial Narrow" w:cstheme="minorHAnsi"/>
          <w:b/>
          <w:bCs/>
          <w:i/>
          <w:iCs/>
          <w:color w:val="000000"/>
          <w:sz w:val="20"/>
          <w:szCs w:val="20"/>
          <w:lang w:val="fr-FR"/>
        </w:rPr>
        <w:t>Sources : Rapports d’activités du projet</w:t>
      </w:r>
    </w:p>
    <w:p w14:paraId="664DBBC2" w14:textId="77777777" w:rsidR="002A5E59" w:rsidRDefault="002A5E59" w:rsidP="00F90230">
      <w:pPr>
        <w:pStyle w:val="Titre3"/>
        <w:rPr>
          <w:rFonts w:ascii="Arial Narrow" w:eastAsia="Myriad Pro" w:hAnsi="Arial Narrow"/>
          <w:lang w:val="fr-FR"/>
        </w:rPr>
      </w:pPr>
    </w:p>
    <w:p w14:paraId="13928DB4" w14:textId="77777777" w:rsidR="000F53B4" w:rsidRDefault="000F53B4">
      <w:pPr>
        <w:rPr>
          <w:rFonts w:ascii="Arial Narrow" w:eastAsia="Myriad Pro" w:hAnsi="Arial Narrow" w:cstheme="majorBidi"/>
          <w:color w:val="1F3763" w:themeColor="accent1" w:themeShade="7F"/>
          <w:lang w:val="fr-FR" w:eastAsia="en-US"/>
        </w:rPr>
      </w:pPr>
      <w:r>
        <w:rPr>
          <w:rFonts w:ascii="Arial Narrow" w:eastAsia="Myriad Pro" w:hAnsi="Arial Narrow"/>
          <w:lang w:val="fr-FR"/>
        </w:rPr>
        <w:br w:type="page"/>
      </w:r>
    </w:p>
    <w:p w14:paraId="2BB2BD1E" w14:textId="2982A221" w:rsidR="001E594E" w:rsidRPr="00F90230" w:rsidRDefault="00DC6341" w:rsidP="00F90230">
      <w:pPr>
        <w:pStyle w:val="Titre3"/>
        <w:rPr>
          <w:rFonts w:ascii="Arial Narrow" w:eastAsia="Myriad Pro" w:hAnsi="Arial Narrow"/>
          <w:lang w:val="fr-FR"/>
        </w:rPr>
      </w:pPr>
      <w:bookmarkStart w:id="68" w:name="_Toc161603935"/>
      <w:r w:rsidRPr="00F90230">
        <w:rPr>
          <w:rFonts w:ascii="Arial Narrow" w:eastAsia="Myriad Pro" w:hAnsi="Arial Narrow"/>
          <w:lang w:val="fr-FR"/>
        </w:rPr>
        <w:lastRenderedPageBreak/>
        <w:t xml:space="preserve">3.3.9 </w:t>
      </w:r>
      <w:r w:rsidR="001E594E" w:rsidRPr="00F90230">
        <w:rPr>
          <w:rFonts w:ascii="Arial Narrow" w:eastAsia="Myriad Pro" w:hAnsi="Arial Narrow"/>
          <w:lang w:val="fr-FR"/>
        </w:rPr>
        <w:t>Questions transversales</w:t>
      </w:r>
      <w:bookmarkEnd w:id="68"/>
    </w:p>
    <w:p w14:paraId="4811EB5D" w14:textId="7064ECD3" w:rsidR="00DC6341" w:rsidRDefault="00DC6341" w:rsidP="000B0215">
      <w:pPr>
        <w:spacing w:line="276" w:lineRule="auto"/>
        <w:rPr>
          <w:rFonts w:ascii="Arial Narrow" w:eastAsia="Myriad Pro" w:hAnsi="Arial Narrow" w:cstheme="minorHAnsi"/>
          <w:color w:val="000000"/>
          <w:lang w:val="fr-FR"/>
        </w:rPr>
      </w:pPr>
    </w:p>
    <w:p w14:paraId="000780EA" w14:textId="58F1439D" w:rsidR="007F3309" w:rsidRPr="007F3309" w:rsidRDefault="007F3309" w:rsidP="000B0215">
      <w:pPr>
        <w:spacing w:line="276" w:lineRule="auto"/>
        <w:jc w:val="both"/>
        <w:rPr>
          <w:rFonts w:ascii="Arial Narrow" w:hAnsi="Arial Narrow" w:cs="Calibri"/>
          <w:color w:val="000000"/>
          <w:lang w:val="fr-FR"/>
        </w:rPr>
      </w:pPr>
      <w:r w:rsidRPr="007F3309">
        <w:rPr>
          <w:rFonts w:ascii="Arial Narrow" w:hAnsi="Arial Narrow" w:cs="Calibri"/>
          <w:color w:val="000000"/>
          <w:lang w:val="fr-FR"/>
        </w:rPr>
        <w:t xml:space="preserve">Plusieurs </w:t>
      </w:r>
      <w:r w:rsidR="002075B6" w:rsidRPr="007F3309">
        <w:rPr>
          <w:rFonts w:ascii="Arial Narrow" w:hAnsi="Arial Narrow" w:cs="Calibri"/>
          <w:color w:val="000000"/>
        </w:rPr>
        <w:t>questions transversales ont été prises en compte dans la mise en œuvre du projet</w:t>
      </w:r>
      <w:r w:rsidRPr="007F3309">
        <w:rPr>
          <w:rFonts w:ascii="Arial Narrow" w:hAnsi="Arial Narrow" w:cs="Calibri"/>
          <w:color w:val="000000"/>
          <w:lang w:val="fr-FR"/>
        </w:rPr>
        <w:t>. Il s’agit notamment des questions liées à la gestion des catastrophes ;</w:t>
      </w:r>
      <w:r w:rsidR="002075B6" w:rsidRPr="007F3309">
        <w:rPr>
          <w:rFonts w:ascii="Arial Narrow" w:hAnsi="Arial Narrow" w:cs="Calibri"/>
          <w:color w:val="000000"/>
        </w:rPr>
        <w:t xml:space="preserve"> </w:t>
      </w:r>
      <w:r w:rsidRPr="007F3309">
        <w:rPr>
          <w:rFonts w:ascii="Arial Narrow" w:hAnsi="Arial Narrow" w:cs="Calibri"/>
          <w:color w:val="000000"/>
          <w:lang w:val="fr-FR"/>
        </w:rPr>
        <w:t>à la prise en compte d</w:t>
      </w:r>
      <w:r w:rsidRPr="007F3309">
        <w:rPr>
          <w:rFonts w:ascii="Arial Narrow" w:hAnsi="Arial Narrow" w:cs="Calibri"/>
          <w:color w:val="000000"/>
        </w:rPr>
        <w:t xml:space="preserve">es populations locales et autres groupes défavorisés </w:t>
      </w:r>
      <w:r w:rsidRPr="007F3309">
        <w:rPr>
          <w:rFonts w:ascii="Arial Narrow" w:hAnsi="Arial Narrow" w:cs="Calibri"/>
          <w:color w:val="000000"/>
          <w:lang w:val="fr-FR"/>
        </w:rPr>
        <w:t xml:space="preserve">(populations déplacées internes) ; </w:t>
      </w:r>
      <w:r w:rsidRPr="007F3309">
        <w:rPr>
          <w:rFonts w:ascii="Arial Narrow" w:hAnsi="Arial Narrow" w:cs="Calibri"/>
          <w:color w:val="000000"/>
        </w:rPr>
        <w:t>à la réduction de la pauvreté et au maintien des moyens de subsistance</w:t>
      </w:r>
      <w:r w:rsidR="00BB39FF" w:rsidRPr="00BB39FF">
        <w:rPr>
          <w:rFonts w:ascii="Arial Narrow" w:hAnsi="Arial Narrow" w:cs="Calibri"/>
          <w:color w:val="000000"/>
          <w:lang w:val="fr-FR"/>
        </w:rPr>
        <w:t xml:space="preserve">, </w:t>
      </w:r>
      <w:r w:rsidR="00BB39FF">
        <w:rPr>
          <w:rFonts w:ascii="Arial Narrow" w:hAnsi="Arial Narrow" w:cs="Calibri"/>
          <w:color w:val="000000"/>
          <w:lang w:val="fr-FR"/>
        </w:rPr>
        <w:t>ainsi que celles liées</w:t>
      </w:r>
      <w:r w:rsidR="002075B6" w:rsidRPr="007F3309">
        <w:rPr>
          <w:rFonts w:ascii="Arial Narrow" w:hAnsi="Arial Narrow" w:cs="Calibri"/>
          <w:color w:val="000000"/>
        </w:rPr>
        <w:t xml:space="preserve"> </w:t>
      </w:r>
      <w:r w:rsidRPr="007F3309">
        <w:rPr>
          <w:rFonts w:ascii="Arial Narrow" w:hAnsi="Arial Narrow" w:cs="Calibri"/>
          <w:color w:val="000000"/>
          <w:lang w:val="fr-FR"/>
        </w:rPr>
        <w:t>aux</w:t>
      </w:r>
      <w:r w:rsidR="002075B6" w:rsidRPr="007F3309">
        <w:rPr>
          <w:rFonts w:ascii="Arial Narrow" w:hAnsi="Arial Narrow" w:cs="Calibri"/>
          <w:color w:val="000000"/>
        </w:rPr>
        <w:t xml:space="preserve"> </w:t>
      </w:r>
      <w:r w:rsidRPr="007F3309">
        <w:rPr>
          <w:rFonts w:ascii="Arial Narrow" w:hAnsi="Arial Narrow" w:cs="Calibri"/>
          <w:color w:val="000000"/>
        </w:rPr>
        <w:t>droits de l'homme</w:t>
      </w:r>
      <w:r w:rsidRPr="007F3309">
        <w:rPr>
          <w:rFonts w:ascii="Arial Narrow" w:hAnsi="Arial Narrow" w:cs="Calibri"/>
          <w:color w:val="000000"/>
          <w:lang w:val="fr-FR"/>
        </w:rPr>
        <w:t>.</w:t>
      </w:r>
    </w:p>
    <w:p w14:paraId="6ADE5921" w14:textId="58B70354" w:rsidR="002075B6" w:rsidRDefault="002075B6" w:rsidP="000B0215">
      <w:pPr>
        <w:spacing w:line="276" w:lineRule="auto"/>
        <w:rPr>
          <w:rFonts w:ascii="Arial Narrow" w:hAnsi="Arial Narrow" w:cs="Calibri"/>
          <w:color w:val="000000"/>
          <w:sz w:val="22"/>
          <w:szCs w:val="22"/>
        </w:rPr>
      </w:pPr>
      <w:r w:rsidRPr="00103F6F">
        <w:rPr>
          <w:rFonts w:ascii="Arial Narrow" w:hAnsi="Arial Narrow" w:cs="Calibri"/>
          <w:color w:val="000000"/>
          <w:sz w:val="22"/>
          <w:szCs w:val="22"/>
        </w:rPr>
        <w:t xml:space="preserve">               </w:t>
      </w:r>
    </w:p>
    <w:p w14:paraId="13CE9DEB" w14:textId="434DCBAA" w:rsidR="003061AD" w:rsidRPr="00BB39FF" w:rsidRDefault="00374F7E" w:rsidP="00A22D76">
      <w:pPr>
        <w:spacing w:line="276" w:lineRule="auto"/>
        <w:jc w:val="both"/>
        <w:rPr>
          <w:rFonts w:ascii="Arial Narrow" w:hAnsi="Arial Narrow" w:cs="Calibri"/>
          <w:color w:val="000000"/>
          <w:lang w:val="fr-FR"/>
        </w:rPr>
      </w:pPr>
      <w:r w:rsidRPr="00BB39FF">
        <w:rPr>
          <w:rFonts w:ascii="Arial Narrow" w:hAnsi="Arial Narrow" w:cs="Calibri"/>
          <w:color w:val="000000"/>
          <w:lang w:val="fr-FR"/>
        </w:rPr>
        <w:t>Dans le cadre de la c</w:t>
      </w:r>
      <w:r w:rsidR="000E04BC" w:rsidRPr="00BB39FF">
        <w:rPr>
          <w:rFonts w:ascii="Arial Narrow" w:hAnsi="Arial Narrow" w:cs="Calibri"/>
          <w:color w:val="000000"/>
          <w:lang w:val="fr-FR"/>
        </w:rPr>
        <w:t>ontribu</w:t>
      </w:r>
      <w:r w:rsidRPr="00BB39FF">
        <w:rPr>
          <w:rFonts w:ascii="Arial Narrow" w:hAnsi="Arial Narrow" w:cs="Calibri"/>
          <w:color w:val="000000"/>
          <w:lang w:val="fr-FR"/>
        </w:rPr>
        <w:t>tion</w:t>
      </w:r>
      <w:r w:rsidR="000E04BC" w:rsidRPr="00BB39FF">
        <w:rPr>
          <w:rFonts w:ascii="Arial Narrow" w:hAnsi="Arial Narrow" w:cs="Calibri"/>
          <w:color w:val="000000"/>
          <w:lang w:val="fr-FR"/>
        </w:rPr>
        <w:t xml:space="preserve"> </w:t>
      </w:r>
      <w:r w:rsidR="00BB39FF">
        <w:rPr>
          <w:rFonts w:ascii="Arial Narrow" w:hAnsi="Arial Narrow" w:cs="Calibri"/>
          <w:color w:val="000000"/>
          <w:lang w:val="fr-FR"/>
        </w:rPr>
        <w:t>du</w:t>
      </w:r>
      <w:r w:rsidR="00BB39FF" w:rsidRPr="00BB39FF">
        <w:rPr>
          <w:rFonts w:ascii="Arial Narrow" w:hAnsi="Arial Narrow" w:cs="Calibri"/>
          <w:color w:val="000000"/>
          <w:lang w:val="fr-FR"/>
        </w:rPr>
        <w:t xml:space="preserve"> projet </w:t>
      </w:r>
      <w:r w:rsidR="000E04BC" w:rsidRPr="00BB39FF">
        <w:rPr>
          <w:rFonts w:ascii="Arial Narrow" w:hAnsi="Arial Narrow" w:cs="Calibri"/>
          <w:color w:val="000000"/>
          <w:lang w:val="fr-FR"/>
        </w:rPr>
        <w:t xml:space="preserve">à une meilleure préparation pour faire face aux catastrophes ou atténuer les risques, </w:t>
      </w:r>
      <w:r w:rsidR="003061AD" w:rsidRPr="00BB39FF">
        <w:rPr>
          <w:rFonts w:ascii="Arial Narrow" w:hAnsi="Arial Narrow" w:cs="Calibri"/>
          <w:color w:val="000000"/>
          <w:lang w:val="fr-FR"/>
        </w:rPr>
        <w:t>un cadre Stratégique Transfrontalier de réduction des risques et catastrophes et d’Adaptation au changement climatique dans le bassin du Lac Tchad a été formulée et validé au niveau régional. Le but de la stratégie est de renforcer la résilience des États et des communautés du BLT face aux catastrophes d’origine naturelle ou anthropique à travers le développement de mécanismes transfrontaliers de Réduction des Risques de Catastrophe et d’Adaptation au Changement Climatique pour un développement durable dans le bassin du Lac Tchad. Cette stratégie s’articule autour de quatre (04) axes d’intervention stratégique: Axe stratégique 1 -Connaissance et maitrise des risques de catastrophes dans le BLT ;  Axe stratégique 2 - Engagement politique soutenu pour la RRC/ACC dans le BLT;  Axe stratégique 3 - Investissement dans la RRC pour une réduction des facteurs de risque sous-jacents aux catastrophes et Axe stratégique N°4 - Meilleure préparation à la réponse aux catastrophes / renforcement de la résilience transfrontalière et planification pour un relèvement durable.</w:t>
      </w:r>
    </w:p>
    <w:p w14:paraId="77487DDB" w14:textId="5D6C3DB2" w:rsidR="003061AD" w:rsidRPr="00693BE1" w:rsidRDefault="00BB39FF" w:rsidP="00693BE1">
      <w:pPr>
        <w:pStyle w:val="NormalWeb"/>
        <w:spacing w:before="0" w:beforeAutospacing="0" w:after="0" w:afterAutospacing="0"/>
        <w:jc w:val="both"/>
        <w:rPr>
          <w:rFonts w:ascii="Arial Narrow" w:hAnsi="Arial Narrow" w:cs="Calibri"/>
          <w:color w:val="000000"/>
          <w:lang w:val="fr-FR"/>
        </w:rPr>
      </w:pPr>
      <w:r w:rsidRPr="00BB39FF">
        <w:rPr>
          <w:rFonts w:ascii="Arial Narrow" w:hAnsi="Arial Narrow" w:cs="Calibri"/>
          <w:color w:val="000000"/>
          <w:lang w:val="fr-FR" w:eastAsia="fr-FR"/>
        </w:rPr>
        <w:t xml:space="preserve">Par ailleurs, dans le cadre de la gestion de la COVID 19, un plan de réponse d’un budget de </w:t>
      </w:r>
      <w:r w:rsidR="00A22D76" w:rsidRPr="00A22D76">
        <w:rPr>
          <w:rFonts w:ascii="Arial Narrow" w:hAnsi="Arial Narrow" w:cs="Calibri"/>
          <w:color w:val="000000"/>
          <w:lang w:val="fr-FR" w:eastAsia="fr-FR"/>
        </w:rPr>
        <w:t xml:space="preserve">620 000 </w:t>
      </w:r>
      <w:r w:rsidR="00A22D76" w:rsidRPr="00693BE1">
        <w:rPr>
          <w:rFonts w:ascii="Arial Narrow" w:hAnsi="Arial Narrow" w:cs="Calibri"/>
          <w:color w:val="000000"/>
          <w:lang w:val="fr-FR" w:eastAsia="fr-FR"/>
        </w:rPr>
        <w:t>UDS</w:t>
      </w:r>
      <w:r w:rsidRPr="00693BE1">
        <w:rPr>
          <w:rFonts w:ascii="Arial Narrow" w:hAnsi="Arial Narrow" w:cs="Calibri"/>
          <w:color w:val="000000"/>
          <w:lang w:val="fr-FR" w:eastAsia="fr-FR"/>
        </w:rPr>
        <w:t xml:space="preserve"> </w:t>
      </w:r>
      <w:r w:rsidR="00A22D76" w:rsidRPr="00693BE1">
        <w:rPr>
          <w:rFonts w:ascii="Arial Narrow" w:hAnsi="Arial Narrow" w:cs="Calibri"/>
          <w:color w:val="000000"/>
          <w:lang w:val="fr-FR" w:eastAsia="fr-FR"/>
        </w:rPr>
        <w:t xml:space="preserve">dont 220 000 USD financés sur les ressources du projet </w:t>
      </w:r>
      <w:r w:rsidRPr="00693BE1">
        <w:rPr>
          <w:rFonts w:ascii="Arial Narrow" w:hAnsi="Arial Narrow" w:cs="Calibri"/>
          <w:color w:val="000000"/>
          <w:lang w:val="fr-FR" w:eastAsia="fr-FR"/>
        </w:rPr>
        <w:t xml:space="preserve">a été élaboré et mis en œuvre par le projet au profit des populations des États membres du BLT. </w:t>
      </w:r>
    </w:p>
    <w:p w14:paraId="26E20B3B" w14:textId="77777777" w:rsidR="003061AD" w:rsidRPr="003061AD" w:rsidRDefault="003061AD" w:rsidP="000B0215">
      <w:pPr>
        <w:spacing w:line="276" w:lineRule="auto"/>
        <w:rPr>
          <w:rFonts w:ascii="Arial Narrow" w:hAnsi="Arial Narrow" w:cs="Calibri"/>
          <w:color w:val="000000"/>
          <w:sz w:val="20"/>
          <w:szCs w:val="20"/>
        </w:rPr>
      </w:pPr>
    </w:p>
    <w:p w14:paraId="7A1BF79E" w14:textId="7F2E2388" w:rsidR="00AE2AB0" w:rsidRDefault="00037D98" w:rsidP="000B0215">
      <w:pPr>
        <w:spacing w:line="276" w:lineRule="auto"/>
        <w:jc w:val="both"/>
        <w:rPr>
          <w:rFonts w:ascii="Arial Narrow" w:hAnsi="Arial Narrow" w:cs="Calibri"/>
          <w:color w:val="000000"/>
          <w:lang w:val="fr-FR"/>
        </w:rPr>
      </w:pPr>
      <w:r>
        <w:rPr>
          <w:rFonts w:ascii="Arial Narrow" w:hAnsi="Arial Narrow" w:cs="Calibri"/>
          <w:color w:val="000000"/>
          <w:lang w:val="fr-FR"/>
        </w:rPr>
        <w:t xml:space="preserve">Par rapport </w:t>
      </w:r>
      <w:r w:rsidRPr="007F3309">
        <w:rPr>
          <w:rFonts w:ascii="Arial Narrow" w:hAnsi="Arial Narrow" w:cs="Calibri"/>
          <w:color w:val="000000"/>
          <w:lang w:val="fr-FR"/>
        </w:rPr>
        <w:t>à la prise en compte d</w:t>
      </w:r>
      <w:r w:rsidRPr="007F3309">
        <w:rPr>
          <w:rFonts w:ascii="Arial Narrow" w:hAnsi="Arial Narrow" w:cs="Calibri"/>
          <w:color w:val="000000"/>
        </w:rPr>
        <w:t>es populations locales et autres groupes défavorisés</w:t>
      </w:r>
      <w:r w:rsidRPr="00037D98">
        <w:rPr>
          <w:rFonts w:ascii="Arial Narrow" w:hAnsi="Arial Narrow" w:cs="Calibri"/>
          <w:color w:val="000000"/>
          <w:lang w:val="fr-FR"/>
        </w:rPr>
        <w:t>, une composan</w:t>
      </w:r>
      <w:r>
        <w:rPr>
          <w:rFonts w:ascii="Arial Narrow" w:hAnsi="Arial Narrow" w:cs="Calibri"/>
          <w:color w:val="000000"/>
          <w:lang w:val="fr-FR"/>
        </w:rPr>
        <w:t>te spécifique leur a été dédiée à travers des subventions</w:t>
      </w:r>
      <w:r w:rsidRPr="007F3309">
        <w:rPr>
          <w:rFonts w:ascii="Arial Narrow" w:hAnsi="Arial Narrow" w:cs="Calibri"/>
          <w:color w:val="000000"/>
        </w:rPr>
        <w:t xml:space="preserve"> </w:t>
      </w:r>
      <w:r w:rsidRPr="00037D98">
        <w:rPr>
          <w:rFonts w:ascii="Arial Narrow" w:hAnsi="Arial Narrow" w:cs="Calibri"/>
          <w:color w:val="000000"/>
          <w:lang w:val="fr-FR"/>
        </w:rPr>
        <w:t>et au</w:t>
      </w:r>
      <w:r>
        <w:rPr>
          <w:rFonts w:ascii="Arial Narrow" w:hAnsi="Arial Narrow" w:cs="Calibri"/>
          <w:color w:val="000000"/>
          <w:lang w:val="fr-FR"/>
        </w:rPr>
        <w:t xml:space="preserve">tres appuis pour la mise en œuvre </w:t>
      </w:r>
      <w:r w:rsidR="00362BD2">
        <w:rPr>
          <w:rFonts w:ascii="Arial Narrow" w:hAnsi="Arial Narrow" w:cs="Calibri"/>
          <w:color w:val="000000"/>
          <w:lang w:val="fr-FR"/>
        </w:rPr>
        <w:t xml:space="preserve">de </w:t>
      </w:r>
      <w:r>
        <w:rPr>
          <w:rFonts w:ascii="Arial Narrow" w:hAnsi="Arial Narrow" w:cs="Calibri"/>
          <w:color w:val="000000"/>
          <w:lang w:val="fr-FR"/>
        </w:rPr>
        <w:t>micro-projets générateurs de revenus</w:t>
      </w:r>
      <w:r w:rsidR="00AE2AB0">
        <w:rPr>
          <w:rFonts w:ascii="Arial Narrow" w:hAnsi="Arial Narrow" w:cs="Calibri"/>
          <w:color w:val="000000"/>
          <w:lang w:val="fr-FR"/>
        </w:rPr>
        <w:t xml:space="preserve"> (composante 5)</w:t>
      </w:r>
      <w:r>
        <w:rPr>
          <w:rFonts w:ascii="Arial Narrow" w:hAnsi="Arial Narrow" w:cs="Calibri"/>
          <w:color w:val="000000"/>
          <w:lang w:val="fr-FR"/>
        </w:rPr>
        <w:t xml:space="preserve">. </w:t>
      </w:r>
      <w:r w:rsidR="00AE2AB0">
        <w:rPr>
          <w:rFonts w:ascii="Arial Narrow" w:hAnsi="Arial Narrow" w:cs="Calibri"/>
          <w:color w:val="000000"/>
          <w:lang w:val="fr-FR"/>
        </w:rPr>
        <w:t xml:space="preserve">Des formations et des sensibilisations ont également été réalisées à leur intention dans l’optique de renforcer leurs capacités de gestion des ressources naturelles dont elles dépendent entièrement </w:t>
      </w:r>
      <w:r w:rsidRPr="007F3309">
        <w:rPr>
          <w:rFonts w:ascii="Arial Narrow" w:hAnsi="Arial Narrow" w:cs="Calibri"/>
          <w:color w:val="000000"/>
          <w:lang w:val="fr-FR"/>
        </w:rPr>
        <w:t>(</w:t>
      </w:r>
      <w:r w:rsidR="00AE2AB0">
        <w:rPr>
          <w:rFonts w:ascii="Arial Narrow" w:hAnsi="Arial Narrow" w:cs="Calibri"/>
          <w:color w:val="000000"/>
          <w:lang w:val="fr-FR"/>
        </w:rPr>
        <w:t xml:space="preserve">composante 3). Dans le cadre de l’accompagnement dont elles ont bénéficié de la part de plusieurs ONG nationales recrutées par le projet, plusieurs groupements communautaires ont vu leur gouvernance améliorée </w:t>
      </w:r>
      <w:r w:rsidR="00AE2AB0" w:rsidRPr="00A22D76">
        <w:rPr>
          <w:rFonts w:ascii="Arial Narrow" w:hAnsi="Arial Narrow" w:cs="Calibri"/>
          <w:color w:val="000000"/>
          <w:lang w:val="fr-FR"/>
        </w:rPr>
        <w:t>et reconnaissance</w:t>
      </w:r>
      <w:r w:rsidR="00AE2AB0">
        <w:rPr>
          <w:rFonts w:ascii="Arial Narrow" w:hAnsi="Arial Narrow" w:cs="Calibri"/>
          <w:color w:val="000000"/>
          <w:lang w:val="fr-FR"/>
        </w:rPr>
        <w:t xml:space="preserve"> juridique</w:t>
      </w:r>
      <w:r w:rsidR="00A22D76">
        <w:rPr>
          <w:rFonts w:ascii="Arial Narrow" w:hAnsi="Arial Narrow" w:cs="Calibri"/>
          <w:color w:val="000000"/>
          <w:lang w:val="fr-FR"/>
        </w:rPr>
        <w:t xml:space="preserve"> assurée</w:t>
      </w:r>
      <w:r w:rsidR="00AE2AB0">
        <w:rPr>
          <w:rFonts w:ascii="Arial Narrow" w:hAnsi="Arial Narrow" w:cs="Calibri"/>
          <w:color w:val="000000"/>
          <w:lang w:val="fr-FR"/>
        </w:rPr>
        <w:t xml:space="preserve">. Des organisations locales de </w:t>
      </w:r>
      <w:r w:rsidRPr="007F3309">
        <w:rPr>
          <w:rFonts w:ascii="Arial Narrow" w:hAnsi="Arial Narrow" w:cs="Calibri"/>
          <w:color w:val="000000"/>
          <w:lang w:val="fr-FR"/>
        </w:rPr>
        <w:t>populations déplacées internes</w:t>
      </w:r>
      <w:r w:rsidR="00AE2AB0">
        <w:rPr>
          <w:rFonts w:ascii="Arial Narrow" w:hAnsi="Arial Narrow" w:cs="Calibri"/>
          <w:color w:val="000000"/>
          <w:lang w:val="fr-FR"/>
        </w:rPr>
        <w:t xml:space="preserve">, victimes de la crise sécuritaire dans le BLT figurent au nombre des bénéficiaires du projet. C’est le cas du groupement </w:t>
      </w:r>
      <w:r w:rsidR="00A22D76">
        <w:rPr>
          <w:rFonts w:ascii="Arial Narrow" w:hAnsi="Arial Narrow" w:cs="Calibri"/>
          <w:color w:val="000000"/>
          <w:lang w:val="fr-FR"/>
        </w:rPr>
        <w:t>féminin Kilafet</w:t>
      </w:r>
      <w:r w:rsidR="00AE2AB0">
        <w:rPr>
          <w:rFonts w:ascii="Arial Narrow" w:hAnsi="Arial Narrow" w:cs="Calibri"/>
          <w:color w:val="000000"/>
          <w:lang w:val="fr-FR"/>
        </w:rPr>
        <w:t xml:space="preserve"> </w:t>
      </w:r>
      <w:r w:rsidR="00A22D76">
        <w:rPr>
          <w:rFonts w:ascii="Arial Narrow" w:hAnsi="Arial Narrow" w:cs="Calibri"/>
          <w:color w:val="000000"/>
          <w:lang w:val="fr-FR"/>
        </w:rPr>
        <w:t xml:space="preserve">de déplacés internes </w:t>
      </w:r>
      <w:r w:rsidR="00AE2AB0">
        <w:rPr>
          <w:rFonts w:ascii="Arial Narrow" w:hAnsi="Arial Narrow" w:cs="Calibri"/>
          <w:color w:val="000000"/>
          <w:lang w:val="fr-FR"/>
        </w:rPr>
        <w:t xml:space="preserve">de Bol qui a reçu une subvention </w:t>
      </w:r>
      <w:r w:rsidR="00A22D76">
        <w:rPr>
          <w:rFonts w:ascii="Arial Narrow" w:hAnsi="Arial Narrow" w:cs="Calibri"/>
          <w:color w:val="000000"/>
          <w:lang w:val="fr-FR"/>
        </w:rPr>
        <w:t xml:space="preserve">totale </w:t>
      </w:r>
      <w:r w:rsidR="00AE2AB0">
        <w:rPr>
          <w:rFonts w:ascii="Arial Narrow" w:hAnsi="Arial Narrow" w:cs="Calibri"/>
          <w:color w:val="000000"/>
          <w:lang w:val="fr-FR"/>
        </w:rPr>
        <w:t xml:space="preserve">de </w:t>
      </w:r>
      <w:r w:rsidR="00A22D76">
        <w:rPr>
          <w:rFonts w:ascii="Arial Narrow" w:hAnsi="Arial Narrow" w:cs="Calibri"/>
          <w:color w:val="000000"/>
          <w:lang w:val="fr-FR"/>
        </w:rPr>
        <w:t>6 750 000 XAF du projet</w:t>
      </w:r>
      <w:r w:rsidR="00AE2AB0">
        <w:rPr>
          <w:rFonts w:ascii="Arial Narrow" w:hAnsi="Arial Narrow" w:cs="Calibri"/>
          <w:color w:val="000000"/>
          <w:lang w:val="fr-FR"/>
        </w:rPr>
        <w:t>. La prise en compte de cette cible participe d’une approche fondée sur les droits de l’homme qui reconnait à ces PDI le droit à l’assistance, à la protection et au relèvement.</w:t>
      </w:r>
      <w:r w:rsidR="001B1FC4">
        <w:rPr>
          <w:rFonts w:ascii="Arial Narrow" w:hAnsi="Arial Narrow" w:cs="Calibri"/>
          <w:color w:val="000000"/>
          <w:lang w:val="fr-FR"/>
        </w:rPr>
        <w:t xml:space="preserve"> Toutefois, la revue documentaire et les entretiens n’ont pas permis de se prononcer sur la prise en compte des personnes handicapées et autres groupes marginalisés.</w:t>
      </w:r>
    </w:p>
    <w:p w14:paraId="4972167C" w14:textId="77777777" w:rsidR="00A22D76" w:rsidRDefault="00A22D76" w:rsidP="000B0215">
      <w:pPr>
        <w:spacing w:line="276" w:lineRule="auto"/>
        <w:jc w:val="both"/>
        <w:rPr>
          <w:rFonts w:ascii="Arial Narrow" w:hAnsi="Arial Narrow" w:cs="Calibri"/>
          <w:color w:val="000000"/>
          <w:sz w:val="20"/>
          <w:szCs w:val="20"/>
          <w:highlight w:val="yellow"/>
          <w:lang w:val="fr-FR"/>
        </w:rPr>
      </w:pPr>
    </w:p>
    <w:p w14:paraId="3563C57D" w14:textId="0B279621" w:rsidR="00AE2AB0" w:rsidRPr="00A22D76" w:rsidRDefault="00A22D76" w:rsidP="000B0215">
      <w:pPr>
        <w:spacing w:line="276" w:lineRule="auto"/>
        <w:jc w:val="both"/>
        <w:rPr>
          <w:rFonts w:ascii="Arial Narrow" w:hAnsi="Arial Narrow" w:cs="Calibri"/>
          <w:color w:val="000000"/>
          <w:lang w:val="fr-FR"/>
        </w:rPr>
      </w:pPr>
      <w:r w:rsidRPr="00BD3D4E">
        <w:rPr>
          <w:rFonts w:ascii="Arial Narrow" w:hAnsi="Arial Narrow" w:cs="Calibri"/>
          <w:color w:val="000000"/>
          <w:lang w:val="fr-FR"/>
        </w:rPr>
        <w:t xml:space="preserve">Par ailleurs, </w:t>
      </w:r>
      <w:r w:rsidR="00AE2AB0" w:rsidRPr="00BD3D4E">
        <w:rPr>
          <w:rFonts w:ascii="Arial Narrow" w:hAnsi="Arial Narrow" w:cs="Calibri"/>
          <w:color w:val="000000"/>
          <w:lang w:val="fr-FR"/>
        </w:rPr>
        <w:t xml:space="preserve">les activités de conservation de l'environnement du projet ont contribué </w:t>
      </w:r>
      <w:r w:rsidR="00BD3D4E">
        <w:rPr>
          <w:rFonts w:ascii="Arial Narrow" w:hAnsi="Arial Narrow" w:cs="Calibri"/>
          <w:color w:val="000000"/>
          <w:lang w:val="fr-FR"/>
        </w:rPr>
        <w:t>dans une certaine mesure au renforcement de la résilience des populations</w:t>
      </w:r>
      <w:r w:rsidRPr="00BD3D4E">
        <w:rPr>
          <w:rFonts w:ascii="Arial Narrow" w:hAnsi="Arial Narrow" w:cs="Calibri"/>
          <w:color w:val="000000"/>
          <w:lang w:val="fr-FR"/>
        </w:rPr>
        <w:t xml:space="preserve">. </w:t>
      </w:r>
      <w:r w:rsidR="00BD3D4E">
        <w:rPr>
          <w:rFonts w:ascii="Arial Narrow" w:hAnsi="Arial Narrow" w:cs="Calibri"/>
          <w:color w:val="000000"/>
          <w:lang w:val="fr-FR"/>
        </w:rPr>
        <w:t>Par exemple, l</w:t>
      </w:r>
      <w:r w:rsidRPr="00BD3D4E">
        <w:rPr>
          <w:rFonts w:ascii="Arial Narrow" w:hAnsi="Arial Narrow" w:cs="Calibri"/>
          <w:color w:val="000000"/>
          <w:lang w:val="fr-FR"/>
        </w:rPr>
        <w:t>es activités THIMO ont permis à des centaines de femmes à travers les différents pays bénéficiaires de disposer sur 02 à 04 mois de revenus mensuels compris entre 20 000 et 30 000 XAF</w:t>
      </w:r>
      <w:r w:rsidR="00BD3D4E" w:rsidRPr="00BD3D4E">
        <w:rPr>
          <w:rFonts w:ascii="Arial Narrow" w:hAnsi="Arial Narrow" w:cs="Calibri"/>
          <w:color w:val="000000"/>
          <w:lang w:val="fr-FR"/>
        </w:rPr>
        <w:t xml:space="preserve">. Dans le cadre des AGR, certaines femmes arrivent également à générer des revenus mensuels d’au moins 30 000 XAF. Bien que relativement modestes, ces revenus ont permis aux femmes bénéficiaires d’améliorer leur condition de vie sur une période donnée, voir sur la durée. Certaines en de leur contribution à l’alimentation et à l’éducation des </w:t>
      </w:r>
      <w:r w:rsidR="00BD3D4E" w:rsidRPr="00BD3D4E">
        <w:rPr>
          <w:rFonts w:ascii="Arial Narrow" w:hAnsi="Arial Narrow" w:cs="Calibri"/>
          <w:color w:val="000000"/>
          <w:lang w:val="fr-FR"/>
        </w:rPr>
        <w:lastRenderedPageBreak/>
        <w:t>enfants ont pu réaliser des économies qui ont servi de point de départ pour le petits commerces et l’élevage de petits ruminants.</w:t>
      </w:r>
    </w:p>
    <w:p w14:paraId="020BC785" w14:textId="77777777" w:rsidR="002C4328" w:rsidRDefault="002C4328" w:rsidP="000B0215">
      <w:pPr>
        <w:spacing w:line="276" w:lineRule="auto"/>
        <w:rPr>
          <w:rFonts w:ascii="Arial Narrow" w:eastAsia="Myriad Pro" w:hAnsi="Arial Narrow" w:cstheme="minorHAnsi"/>
          <w:b/>
          <w:bCs/>
          <w:color w:val="000000"/>
          <w:lang w:val="fr-FR"/>
        </w:rPr>
      </w:pPr>
    </w:p>
    <w:p w14:paraId="7196863E" w14:textId="551695BF" w:rsidR="001E594E" w:rsidRPr="00F90230" w:rsidRDefault="00F90230" w:rsidP="00F90230">
      <w:pPr>
        <w:pStyle w:val="Titre3"/>
        <w:rPr>
          <w:rFonts w:ascii="Arial Narrow" w:eastAsia="Myriad Pro" w:hAnsi="Arial Narrow"/>
          <w:lang w:val="fr-FR"/>
        </w:rPr>
      </w:pPr>
      <w:bookmarkStart w:id="69" w:name="_Toc161603936"/>
      <w:r>
        <w:rPr>
          <w:rFonts w:ascii="Arial Narrow" w:eastAsia="Myriad Pro" w:hAnsi="Arial Narrow"/>
          <w:lang w:val="fr-FR"/>
        </w:rPr>
        <w:t>3.3.1</w:t>
      </w:r>
      <w:r w:rsidR="003E7AA7">
        <w:rPr>
          <w:rFonts w:ascii="Arial Narrow" w:eastAsia="Myriad Pro" w:hAnsi="Arial Narrow"/>
          <w:lang w:val="fr-FR"/>
        </w:rPr>
        <w:t>0</w:t>
      </w:r>
      <w:r>
        <w:rPr>
          <w:rFonts w:ascii="Arial Narrow" w:eastAsia="Myriad Pro" w:hAnsi="Arial Narrow"/>
          <w:lang w:val="fr-FR"/>
        </w:rPr>
        <w:t xml:space="preserve"> </w:t>
      </w:r>
      <w:r w:rsidR="00571552" w:rsidRPr="00F90230">
        <w:rPr>
          <w:rFonts w:ascii="Arial Narrow" w:eastAsia="Myriad Pro" w:hAnsi="Arial Narrow"/>
          <w:lang w:val="fr-FR"/>
        </w:rPr>
        <w:t>Progrès vers l’impact</w:t>
      </w:r>
      <w:bookmarkEnd w:id="69"/>
    </w:p>
    <w:p w14:paraId="4595A8FD" w14:textId="77777777" w:rsidR="00AA69E4" w:rsidRPr="00AA69E4" w:rsidRDefault="00AA69E4" w:rsidP="000B0215">
      <w:pPr>
        <w:spacing w:line="276" w:lineRule="auto"/>
        <w:jc w:val="both"/>
        <w:rPr>
          <w:rFonts w:ascii="Arial Narrow" w:hAnsi="Arial Narrow"/>
          <w:lang w:val="fr-FR"/>
        </w:rPr>
      </w:pPr>
    </w:p>
    <w:p w14:paraId="30E5037D" w14:textId="351B9910" w:rsidR="00AA69E4" w:rsidRPr="00AA69E4" w:rsidRDefault="00AA69E4" w:rsidP="000B0215">
      <w:pPr>
        <w:spacing w:line="276" w:lineRule="auto"/>
        <w:jc w:val="both"/>
        <w:rPr>
          <w:rFonts w:ascii="Arial Narrow" w:hAnsi="Arial Narrow"/>
        </w:rPr>
      </w:pPr>
      <w:r w:rsidRPr="00AA69E4">
        <w:rPr>
          <w:rFonts w:ascii="Arial Narrow" w:hAnsi="Arial Narrow"/>
          <w:lang w:val="fr-FR"/>
        </w:rPr>
        <w:t xml:space="preserve">La théorie du changement du projet suggère que </w:t>
      </w:r>
      <w:r w:rsidRPr="001073FE">
        <w:rPr>
          <w:rFonts w:ascii="Arial Narrow" w:hAnsi="Arial Narrow"/>
          <w:b/>
          <w:bCs/>
          <w:i/>
          <w:iCs/>
          <w:lang w:val="fr-FR"/>
        </w:rPr>
        <w:t>Si</w:t>
      </w:r>
      <w:r w:rsidRPr="00AA69E4">
        <w:rPr>
          <w:rFonts w:ascii="Arial Narrow" w:hAnsi="Arial Narrow"/>
        </w:rPr>
        <w:t xml:space="preserve"> </w:t>
      </w:r>
      <w:r w:rsidRPr="00AA69E4">
        <w:rPr>
          <w:rFonts w:ascii="Arial Narrow" w:hAnsi="Arial Narrow"/>
          <w:lang w:val="fr-FR"/>
        </w:rPr>
        <w:t xml:space="preserve">(1) la CBLT dispose des capacités suffisantes pour prendre en charge les enjeux stratégiques de la région ; (2) un environnement favorable à la mise en œuvre du PAS existe (une gouvernance nationale/régionale /locale améliorée, des politiques, des législations et pratiques harmonisées sur la GDRN); (3) les institutions et les autres acteurs disposent de capacités suffisantes avec une forte implication populaire et communautaire ; et si (4) la CBLT dispose des mécanismes et instruments appropries de mobilisation des ressources pour la mise en œuvre d’actions communautaires de gestion des ressources naturelles, </w:t>
      </w:r>
      <w:r w:rsidR="001073FE" w:rsidRPr="001073FE">
        <w:rPr>
          <w:rFonts w:ascii="Arial Narrow" w:hAnsi="Arial Narrow"/>
          <w:b/>
          <w:bCs/>
          <w:i/>
          <w:iCs/>
          <w:lang w:val="fr-FR"/>
        </w:rPr>
        <w:t>ALORS</w:t>
      </w:r>
      <w:r w:rsidR="001073FE" w:rsidRPr="001073FE">
        <w:rPr>
          <w:rFonts w:ascii="Arial Narrow" w:hAnsi="Arial Narrow"/>
          <w:i/>
          <w:iCs/>
          <w:lang w:val="fr-FR"/>
        </w:rPr>
        <w:t>,</w:t>
      </w:r>
      <w:r w:rsidRPr="00AA69E4">
        <w:rPr>
          <w:rFonts w:ascii="Arial Narrow" w:hAnsi="Arial Narrow"/>
          <w:lang w:val="fr-FR"/>
        </w:rPr>
        <w:t xml:space="preserve"> la qualité et la quantité de l’eau du Lac Tchad seront fortement améliorées, la biodiversité protégée et les moyens de subsistance des populations renforces.</w:t>
      </w:r>
      <w:r w:rsidR="004F233C">
        <w:rPr>
          <w:rFonts w:ascii="Arial Narrow" w:hAnsi="Arial Narrow"/>
          <w:lang w:val="fr-FR"/>
        </w:rPr>
        <w:t xml:space="preserve"> Les progrès vers l’impact sont </w:t>
      </w:r>
      <w:r w:rsidR="005F7220">
        <w:rPr>
          <w:rFonts w:ascii="Arial Narrow" w:hAnsi="Arial Narrow"/>
          <w:lang w:val="fr-FR"/>
        </w:rPr>
        <w:t>mesurés</w:t>
      </w:r>
      <w:r w:rsidR="004F233C">
        <w:rPr>
          <w:rFonts w:ascii="Arial Narrow" w:hAnsi="Arial Narrow"/>
          <w:lang w:val="fr-FR"/>
        </w:rPr>
        <w:t xml:space="preserve"> à travers l’évolution de ses différents paramètres.</w:t>
      </w:r>
    </w:p>
    <w:p w14:paraId="5CC3ACC6" w14:textId="5DA78203" w:rsidR="00AA69E4" w:rsidRDefault="00AA69E4" w:rsidP="000B0215">
      <w:pPr>
        <w:spacing w:line="276" w:lineRule="auto"/>
        <w:jc w:val="both"/>
        <w:rPr>
          <w:rFonts w:ascii="Arial Narrow" w:hAnsi="Arial Narrow"/>
        </w:rPr>
      </w:pPr>
    </w:p>
    <w:p w14:paraId="5752CB3F" w14:textId="4FE72911" w:rsidR="006F61A7" w:rsidRPr="0005632F" w:rsidRDefault="00AA69E4" w:rsidP="000B0215">
      <w:pPr>
        <w:spacing w:line="276" w:lineRule="auto"/>
        <w:jc w:val="both"/>
        <w:rPr>
          <w:rFonts w:ascii="Arial Narrow" w:hAnsi="Arial Narrow"/>
        </w:rPr>
      </w:pPr>
      <w:r w:rsidRPr="00802579">
        <w:rPr>
          <w:rFonts w:ascii="Arial Narrow" w:hAnsi="Arial Narrow"/>
          <w:lang w:val="fr-FR"/>
        </w:rPr>
        <w:t xml:space="preserve">En rapport avec la disponibilité de capacités adéquates </w:t>
      </w:r>
      <w:r w:rsidR="00546270" w:rsidRPr="00802579">
        <w:rPr>
          <w:rFonts w:ascii="Arial Narrow" w:hAnsi="Arial Narrow"/>
          <w:lang w:val="fr-FR"/>
        </w:rPr>
        <w:t xml:space="preserve">au niveau </w:t>
      </w:r>
      <w:r w:rsidRPr="00802579">
        <w:rPr>
          <w:rFonts w:ascii="Arial Narrow" w:hAnsi="Arial Narrow"/>
          <w:lang w:val="fr-FR"/>
        </w:rPr>
        <w:t>de la CBLT</w:t>
      </w:r>
      <w:r w:rsidR="00D1401D" w:rsidRPr="00802579">
        <w:rPr>
          <w:rFonts w:ascii="Arial Narrow" w:hAnsi="Arial Narrow"/>
          <w:lang w:val="fr-FR"/>
        </w:rPr>
        <w:t xml:space="preserve"> pour prendre en charge les enjeux stratégiques de la région</w:t>
      </w:r>
      <w:r w:rsidRPr="0005632F">
        <w:rPr>
          <w:rFonts w:ascii="Arial Narrow" w:hAnsi="Arial Narrow"/>
          <w:lang w:val="fr-FR"/>
        </w:rPr>
        <w:t xml:space="preserve">, les activités du projet </w:t>
      </w:r>
      <w:r w:rsidR="00AF0BAE" w:rsidRPr="0005632F">
        <w:rPr>
          <w:rFonts w:ascii="Arial Narrow" w:hAnsi="Arial Narrow"/>
          <w:lang w:val="fr-FR"/>
        </w:rPr>
        <w:t>ont permis dans le cadre d</w:t>
      </w:r>
      <w:r w:rsidR="00546270" w:rsidRPr="0005632F">
        <w:rPr>
          <w:rFonts w:ascii="Arial Narrow" w:hAnsi="Arial Narrow"/>
          <w:lang w:val="fr-FR"/>
        </w:rPr>
        <w:t xml:space="preserve">e la composante 1, </w:t>
      </w:r>
      <w:r w:rsidR="00AF0BAE" w:rsidRPr="0005632F">
        <w:rPr>
          <w:rFonts w:ascii="Arial Narrow" w:hAnsi="Arial Narrow"/>
          <w:lang w:val="fr-FR"/>
        </w:rPr>
        <w:t xml:space="preserve">de </w:t>
      </w:r>
      <w:r w:rsidR="00AF0BAE" w:rsidRPr="0005632F">
        <w:rPr>
          <w:rFonts w:ascii="Arial Narrow" w:hAnsi="Arial Narrow" w:cs="Calibri"/>
        </w:rPr>
        <w:t>développer un plan de renforcement de capacités</w:t>
      </w:r>
      <w:r w:rsidR="00FF404E" w:rsidRPr="0005632F">
        <w:rPr>
          <w:rFonts w:ascii="Arial Narrow" w:hAnsi="Arial Narrow" w:cs="Calibri"/>
          <w:lang w:val="fr-FR"/>
        </w:rPr>
        <w:t xml:space="preserve"> prenant en compte l’ensemble des besoins de l’institution régionale. </w:t>
      </w:r>
      <w:r w:rsidR="00546270" w:rsidRPr="0005632F">
        <w:rPr>
          <w:rFonts w:ascii="Arial Narrow" w:hAnsi="Arial Narrow" w:cs="Calibri"/>
          <w:lang w:val="fr-FR"/>
        </w:rPr>
        <w:t>L’opérationnalisation de ce plan a permis notamment de former 1</w:t>
      </w:r>
      <w:r w:rsidR="003E7AA7">
        <w:rPr>
          <w:rFonts w:ascii="Arial Narrow" w:hAnsi="Arial Narrow" w:cs="Calibri"/>
          <w:lang w:val="fr-FR"/>
        </w:rPr>
        <w:t>5</w:t>
      </w:r>
      <w:r w:rsidR="00546270" w:rsidRPr="0005632F">
        <w:rPr>
          <w:rFonts w:ascii="Arial Narrow" w:hAnsi="Arial Narrow" w:cs="Calibri"/>
          <w:lang w:val="fr-FR"/>
        </w:rPr>
        <w:t xml:space="preserve"> cadres de la CBLT en gestion de projet et rapportage (planification, gestion des ressources humaines, </w:t>
      </w:r>
      <w:r w:rsidR="00546270" w:rsidRPr="0005632F">
        <w:rPr>
          <w:rFonts w:ascii="Arial Narrow" w:hAnsi="Arial Narrow" w:cs="Calibri"/>
        </w:rPr>
        <w:t xml:space="preserve">approvisionnement, recrutement, S&amp;E, </w:t>
      </w:r>
      <w:r w:rsidR="001C1AB2" w:rsidRPr="0005632F">
        <w:rPr>
          <w:rFonts w:ascii="Arial Narrow" w:hAnsi="Arial Narrow" w:cs="Calibri"/>
          <w:lang w:val="fr-FR"/>
        </w:rPr>
        <w:t xml:space="preserve">gestion financière, </w:t>
      </w:r>
      <w:r w:rsidR="00546270" w:rsidRPr="0005632F">
        <w:rPr>
          <w:rFonts w:ascii="Arial Narrow" w:hAnsi="Arial Narrow" w:cs="Calibri"/>
        </w:rPr>
        <w:t>etc</w:t>
      </w:r>
      <w:r w:rsidR="00546270" w:rsidRPr="0005632F">
        <w:rPr>
          <w:rFonts w:ascii="Arial Narrow" w:hAnsi="Arial Narrow" w:cs="Calibri"/>
          <w:lang w:val="fr-FR"/>
        </w:rPr>
        <w:t>)</w:t>
      </w:r>
      <w:r w:rsidR="001C1AB2" w:rsidRPr="0005632F">
        <w:rPr>
          <w:rFonts w:ascii="Arial Narrow" w:hAnsi="Arial Narrow" w:cs="Calibri"/>
          <w:lang w:val="fr-FR"/>
        </w:rPr>
        <w:t>.</w:t>
      </w:r>
      <w:r w:rsidR="00546270" w:rsidRPr="0005632F">
        <w:rPr>
          <w:rFonts w:ascii="Arial Narrow" w:hAnsi="Arial Narrow" w:cs="Calibri"/>
          <w:lang w:val="fr-FR"/>
        </w:rPr>
        <w:t xml:space="preserve"> </w:t>
      </w:r>
      <w:r w:rsidR="00F2244D" w:rsidRPr="0005632F">
        <w:rPr>
          <w:rFonts w:ascii="Arial Narrow" w:hAnsi="Arial Narrow" w:cs="Calibri"/>
          <w:lang w:val="fr-FR"/>
        </w:rPr>
        <w:t>L</w:t>
      </w:r>
      <w:r w:rsidR="001C1AB2" w:rsidRPr="0005632F">
        <w:rPr>
          <w:rFonts w:ascii="Arial Narrow" w:hAnsi="Arial Narrow" w:cs="Calibri"/>
          <w:lang w:val="fr-FR"/>
        </w:rPr>
        <w:t>’institution</w:t>
      </w:r>
      <w:r w:rsidR="001C1AB2" w:rsidRPr="0005632F">
        <w:rPr>
          <w:rFonts w:ascii="Arial Narrow" w:hAnsi="Arial Narrow" w:cs="Calibri"/>
        </w:rPr>
        <w:t xml:space="preserve"> </w:t>
      </w:r>
      <w:r w:rsidR="001C1AB2" w:rsidRPr="0005632F">
        <w:rPr>
          <w:rFonts w:ascii="Arial Narrow" w:hAnsi="Arial Narrow" w:cs="Calibri"/>
          <w:lang w:val="fr-FR"/>
        </w:rPr>
        <w:t xml:space="preserve">a </w:t>
      </w:r>
      <w:r w:rsidR="00D1401D" w:rsidRPr="0005632F">
        <w:rPr>
          <w:rFonts w:ascii="Arial Narrow" w:hAnsi="Arial Narrow" w:cs="Calibri"/>
          <w:lang w:val="fr-FR"/>
        </w:rPr>
        <w:t xml:space="preserve">également </w:t>
      </w:r>
      <w:r w:rsidR="001C1AB2" w:rsidRPr="0005632F">
        <w:rPr>
          <w:rFonts w:ascii="Arial Narrow" w:hAnsi="Arial Narrow" w:cs="Calibri"/>
          <w:lang w:val="fr-FR"/>
        </w:rPr>
        <w:t>été accompagnée dans l’élaboration d’</w:t>
      </w:r>
      <w:r w:rsidR="001C1AB2" w:rsidRPr="0005632F">
        <w:rPr>
          <w:rFonts w:ascii="Arial Narrow" w:hAnsi="Arial Narrow" w:cs="Calibri"/>
        </w:rPr>
        <w:t>un manuel de gestion financière</w:t>
      </w:r>
      <w:r w:rsidR="001C1AB2" w:rsidRPr="0005632F">
        <w:rPr>
          <w:rFonts w:ascii="Arial Narrow" w:hAnsi="Arial Narrow" w:cs="Calibri"/>
          <w:lang w:val="fr-FR"/>
        </w:rPr>
        <w:t xml:space="preserve">. </w:t>
      </w:r>
      <w:r w:rsidR="003E7AA7">
        <w:rPr>
          <w:rFonts w:ascii="Arial Narrow" w:hAnsi="Arial Narrow" w:cs="Calibri"/>
          <w:lang w:val="fr-FR"/>
        </w:rPr>
        <w:t xml:space="preserve">Dans le cadre </w:t>
      </w:r>
      <w:r w:rsidR="00802579">
        <w:rPr>
          <w:rFonts w:ascii="Arial Narrow" w:hAnsi="Arial Narrow" w:cs="Calibri"/>
          <w:lang w:val="fr-FR"/>
        </w:rPr>
        <w:t xml:space="preserve">du </w:t>
      </w:r>
      <w:r w:rsidR="006F61A7" w:rsidRPr="00802579">
        <w:rPr>
          <w:rFonts w:ascii="Arial Narrow" w:hAnsi="Arial Narrow"/>
          <w:lang w:val="fr-FR"/>
        </w:rPr>
        <w:t>renforcement des capacités de</w:t>
      </w:r>
      <w:r w:rsidR="00802579" w:rsidRPr="00802579">
        <w:rPr>
          <w:rFonts w:ascii="Arial Narrow" w:hAnsi="Arial Narrow"/>
          <w:lang w:val="fr-FR"/>
        </w:rPr>
        <w:t>s</w:t>
      </w:r>
      <w:r w:rsidR="006F61A7" w:rsidRPr="00802579">
        <w:rPr>
          <w:rFonts w:ascii="Arial Narrow" w:hAnsi="Arial Narrow"/>
          <w:lang w:val="fr-FR"/>
        </w:rPr>
        <w:t xml:space="preserve"> cadres nationaux </w:t>
      </w:r>
      <w:r w:rsidR="006F61A7" w:rsidRPr="00802579">
        <w:rPr>
          <w:rFonts w:ascii="Arial Narrow" w:hAnsi="Arial Narrow" w:cs="Calibri"/>
        </w:rPr>
        <w:t>sur les mécanismes innovants de financement de la biodiversité et du changement climatique</w:t>
      </w:r>
      <w:r w:rsidR="00802579" w:rsidRPr="00802579">
        <w:rPr>
          <w:rFonts w:ascii="Arial Narrow" w:hAnsi="Arial Narrow" w:cs="Calibri"/>
          <w:lang w:val="fr-FR"/>
        </w:rPr>
        <w:t xml:space="preserve"> et les techniques innovantes de la GIRE</w:t>
      </w:r>
      <w:r w:rsidR="006F61A7" w:rsidRPr="00802579">
        <w:rPr>
          <w:rFonts w:ascii="Arial Narrow" w:hAnsi="Arial Narrow" w:cs="Calibri"/>
        </w:rPr>
        <w:t xml:space="preserve"> dans les bassins transfrontaliers dans un contexte de changement climatique</w:t>
      </w:r>
      <w:r w:rsidR="00802579" w:rsidRPr="00802579">
        <w:rPr>
          <w:rFonts w:ascii="Arial Narrow" w:hAnsi="Arial Narrow" w:cs="Calibri"/>
          <w:lang w:val="fr-FR"/>
        </w:rPr>
        <w:t xml:space="preserve"> plusieurs cadres de la CBLT ont également été formés</w:t>
      </w:r>
      <w:r w:rsidR="006F61A7" w:rsidRPr="00802579">
        <w:rPr>
          <w:rFonts w:ascii="Arial Narrow" w:hAnsi="Arial Narrow" w:cs="Calibri"/>
        </w:rPr>
        <w:t>.</w:t>
      </w:r>
      <w:r w:rsidR="006F61A7" w:rsidRPr="0005632F">
        <w:rPr>
          <w:rFonts w:ascii="Arial Narrow" w:hAnsi="Arial Narrow" w:cs="Calibri"/>
        </w:rPr>
        <w:t xml:space="preserve"> </w:t>
      </w:r>
    </w:p>
    <w:p w14:paraId="7CEB5D55" w14:textId="721F4C36" w:rsidR="002F4EBD" w:rsidRPr="0005632F" w:rsidRDefault="00D1401D" w:rsidP="00802579">
      <w:pPr>
        <w:spacing w:line="276" w:lineRule="auto"/>
        <w:jc w:val="both"/>
        <w:rPr>
          <w:rFonts w:ascii="Arial Narrow" w:hAnsi="Arial Narrow" w:cs="Calibri"/>
          <w:lang w:val="fr-FR"/>
        </w:rPr>
      </w:pPr>
      <w:r w:rsidRPr="0005632F">
        <w:rPr>
          <w:rFonts w:ascii="Arial Narrow" w:hAnsi="Arial Narrow" w:cs="Calibri"/>
          <w:lang w:val="fr-FR"/>
        </w:rPr>
        <w:t xml:space="preserve">Au-delà de ces acquis, la participation active des cadres de la CBLT dans la production des différents documents stratégiques et de planification a contribué à renforcer leur expertise en matière d’identification des besoins et de planification stratégique. Par ailleurs, l’implication au premier plan dans la mise en œuvre des micro-projets communautaires suite au non renouvellement de la convention de partenariat avec l’IUCN </w:t>
      </w:r>
      <w:r w:rsidR="006220E1" w:rsidRPr="0005632F">
        <w:rPr>
          <w:rFonts w:ascii="Arial Narrow" w:hAnsi="Arial Narrow" w:cs="Calibri"/>
          <w:lang w:val="fr-FR"/>
        </w:rPr>
        <w:t xml:space="preserve">a offert des opportunités de consolider les expériences de la CBLT en matière de gestion. Dans, l’ensemble, toutes ces initiatives entreprises dans le cadre de la mise en œuvre du projet constituent des progrès significatifs vers </w:t>
      </w:r>
      <w:r w:rsidR="00CD40F7" w:rsidRPr="0005632F">
        <w:rPr>
          <w:rFonts w:ascii="Arial Narrow" w:hAnsi="Arial Narrow" w:cs="Calibri"/>
          <w:lang w:val="fr-FR"/>
        </w:rPr>
        <w:t xml:space="preserve">la satisfaction des </w:t>
      </w:r>
      <w:r w:rsidR="00CD40F7" w:rsidRPr="0005632F">
        <w:rPr>
          <w:rFonts w:ascii="Arial Narrow" w:hAnsi="Arial Narrow" w:cs="Calibri"/>
        </w:rPr>
        <w:t>besoins de renforce</w:t>
      </w:r>
      <w:r w:rsidR="00CD40F7" w:rsidRPr="0005632F">
        <w:rPr>
          <w:rFonts w:ascii="Arial Narrow" w:hAnsi="Arial Narrow" w:cs="Calibri"/>
          <w:lang w:val="fr-FR"/>
        </w:rPr>
        <w:t>ment</w:t>
      </w:r>
      <w:r w:rsidR="00CD40F7" w:rsidRPr="0005632F">
        <w:rPr>
          <w:rFonts w:ascii="Arial Narrow" w:hAnsi="Arial Narrow" w:cs="Calibri"/>
        </w:rPr>
        <w:t xml:space="preserve"> </w:t>
      </w:r>
      <w:r w:rsidR="00CD40F7" w:rsidRPr="0005632F">
        <w:rPr>
          <w:rFonts w:ascii="Arial Narrow" w:hAnsi="Arial Narrow" w:cs="Calibri"/>
          <w:lang w:val="fr-FR"/>
        </w:rPr>
        <w:t>d</w:t>
      </w:r>
      <w:r w:rsidR="00CD40F7" w:rsidRPr="0005632F">
        <w:rPr>
          <w:rFonts w:ascii="Arial Narrow" w:hAnsi="Arial Narrow" w:cs="Calibri"/>
        </w:rPr>
        <w:t>es capacités</w:t>
      </w:r>
      <w:r w:rsidR="00CD40F7" w:rsidRPr="0005632F">
        <w:rPr>
          <w:rFonts w:ascii="Arial Narrow" w:hAnsi="Arial Narrow" w:cs="Calibri"/>
          <w:lang w:val="fr-FR"/>
        </w:rPr>
        <w:t xml:space="preserve"> </w:t>
      </w:r>
      <w:r w:rsidR="00CD40F7" w:rsidRPr="0005632F">
        <w:rPr>
          <w:rFonts w:ascii="Arial Narrow" w:hAnsi="Arial Narrow" w:cs="Calibri"/>
        </w:rPr>
        <w:t>(i) de supervision de la gestion régionale du bassin du Lac Tchad, (ii) de coordination et de suivi des appuis des différents partenaires et (iii) de choix des zones cibles prioritaires pour les interventions de la CBLT</w:t>
      </w:r>
      <w:r w:rsidR="00CD40F7" w:rsidRPr="0005632F">
        <w:rPr>
          <w:rFonts w:ascii="Arial Narrow" w:hAnsi="Arial Narrow" w:cs="Calibri"/>
          <w:lang w:val="fr-FR"/>
        </w:rPr>
        <w:t xml:space="preserve">, </w:t>
      </w:r>
      <w:r w:rsidR="00CD40F7" w:rsidRPr="0005632F">
        <w:rPr>
          <w:rFonts w:ascii="Arial Narrow" w:hAnsi="Arial Narrow" w:cs="Calibri"/>
        </w:rPr>
        <w:t xml:space="preserve">relevés par différentes analyses institutionnelles. </w:t>
      </w:r>
    </w:p>
    <w:p w14:paraId="21C5CEF4" w14:textId="77777777" w:rsidR="006239DE" w:rsidRDefault="006239DE" w:rsidP="000B0215">
      <w:pPr>
        <w:spacing w:line="276" w:lineRule="auto"/>
        <w:jc w:val="both"/>
        <w:rPr>
          <w:rFonts w:ascii="Calibri" w:hAnsi="Calibri" w:cs="Calibri"/>
          <w:lang w:val="fr-FR"/>
        </w:rPr>
      </w:pPr>
    </w:p>
    <w:p w14:paraId="19445941" w14:textId="776CCC35" w:rsidR="00F508FF" w:rsidRPr="00665482" w:rsidRDefault="00CD40F7" w:rsidP="000B0215">
      <w:pPr>
        <w:spacing w:line="276" w:lineRule="auto"/>
        <w:jc w:val="both"/>
        <w:rPr>
          <w:rFonts w:ascii="Arial Narrow" w:hAnsi="Arial Narrow" w:cs="Calibri"/>
          <w:lang w:val="fr-FR"/>
        </w:rPr>
      </w:pPr>
      <w:r w:rsidRPr="003E7AA7">
        <w:rPr>
          <w:rFonts w:ascii="Arial Narrow" w:hAnsi="Arial Narrow" w:cs="Calibri"/>
          <w:lang w:val="fr-FR"/>
        </w:rPr>
        <w:t>S'agissant de l’existence d’</w:t>
      </w:r>
      <w:r w:rsidRPr="003E7AA7">
        <w:rPr>
          <w:rFonts w:ascii="Arial Narrow" w:hAnsi="Arial Narrow"/>
          <w:lang w:val="fr-FR"/>
        </w:rPr>
        <w:t>un environnement favorable à la mise en œuvre du PAS (une gouvernance nationale/régionale /locale améliorée, des politiques, des législations et pratiques harmonisées sur la GDRN),</w:t>
      </w:r>
      <w:r w:rsidRPr="00665482">
        <w:rPr>
          <w:rFonts w:ascii="Arial Narrow" w:hAnsi="Arial Narrow"/>
          <w:lang w:val="fr-FR"/>
        </w:rPr>
        <w:t xml:space="preserve"> les progrès enregistrés ont trait à</w:t>
      </w:r>
      <w:r w:rsidR="002F4EBD" w:rsidRPr="00665482">
        <w:rPr>
          <w:rFonts w:ascii="Arial Narrow" w:hAnsi="Arial Narrow"/>
          <w:lang w:val="fr-FR"/>
        </w:rPr>
        <w:t xml:space="preserve"> </w:t>
      </w:r>
      <w:r w:rsidR="008B4CD2" w:rsidRPr="00665482">
        <w:rPr>
          <w:rFonts w:ascii="Arial Narrow" w:hAnsi="Arial Narrow"/>
          <w:lang w:val="fr-FR"/>
        </w:rPr>
        <w:t>l’élaboration d’</w:t>
      </w:r>
      <w:r w:rsidR="002F4EBD" w:rsidRPr="00665482">
        <w:rPr>
          <w:rFonts w:ascii="Arial Narrow" w:hAnsi="Arial Narrow" w:cs="Calibri"/>
        </w:rPr>
        <w:t>une note d’orientation pour l’harmonisation des cadres nationaux et une feuille de route</w:t>
      </w:r>
      <w:r w:rsidR="008B4CD2" w:rsidRPr="00665482">
        <w:rPr>
          <w:rFonts w:ascii="Arial Narrow" w:hAnsi="Arial Narrow" w:cs="Calibri"/>
          <w:lang w:val="fr-FR"/>
        </w:rPr>
        <w:t xml:space="preserve"> </w:t>
      </w:r>
      <w:r w:rsidR="008B4CD2" w:rsidRPr="00665482">
        <w:rPr>
          <w:rFonts w:ascii="Arial Narrow" w:hAnsi="Arial Narrow" w:cs="Calibri"/>
        </w:rPr>
        <w:t>pour sa mise en œuvre</w:t>
      </w:r>
      <w:r w:rsidR="00F508FF" w:rsidRPr="00665482">
        <w:rPr>
          <w:rFonts w:ascii="Arial Narrow" w:hAnsi="Arial Narrow" w:cs="Calibri"/>
          <w:lang w:val="fr-FR"/>
        </w:rPr>
        <w:t xml:space="preserve">. L’élaboration de cette note est fondée sur le </w:t>
      </w:r>
      <w:r w:rsidR="002F4EBD" w:rsidRPr="00665482">
        <w:rPr>
          <w:rFonts w:ascii="Arial Narrow" w:hAnsi="Arial Narrow" w:cs="Calibri"/>
        </w:rPr>
        <w:t>principe qu</w:t>
      </w:r>
      <w:r w:rsidR="00F508FF" w:rsidRPr="00665482">
        <w:rPr>
          <w:rFonts w:ascii="Arial Narrow" w:hAnsi="Arial Narrow" w:cs="Calibri"/>
          <w:lang w:val="fr-FR"/>
        </w:rPr>
        <w:t xml:space="preserve">e </w:t>
      </w:r>
      <w:r w:rsidR="002F4EBD" w:rsidRPr="00665482">
        <w:rPr>
          <w:rFonts w:ascii="Arial Narrow" w:hAnsi="Arial Narrow" w:cs="Calibri"/>
        </w:rPr>
        <w:t>pour appliquer efficacement la Charte de l’eau au niveau régional</w:t>
      </w:r>
      <w:r w:rsidR="00F508FF" w:rsidRPr="00665482">
        <w:rPr>
          <w:rFonts w:ascii="Arial Narrow" w:hAnsi="Arial Narrow" w:cs="Calibri"/>
          <w:lang w:val="fr-FR"/>
        </w:rPr>
        <w:t xml:space="preserve"> </w:t>
      </w:r>
      <w:r w:rsidR="00F508FF" w:rsidRPr="00665482">
        <w:rPr>
          <w:rFonts w:ascii="Arial Narrow" w:hAnsi="Arial Narrow" w:cs="Calibri"/>
        </w:rPr>
        <w:t>il est indispensable de renforcer les capacités institutionnelles et politiques au niveau national</w:t>
      </w:r>
      <w:r w:rsidR="00F508FF" w:rsidRPr="00665482">
        <w:rPr>
          <w:rFonts w:ascii="Arial Narrow" w:hAnsi="Arial Narrow" w:cs="Calibri"/>
          <w:lang w:val="fr-FR"/>
        </w:rPr>
        <w:t xml:space="preserve"> afin</w:t>
      </w:r>
      <w:r w:rsidR="002F4EBD" w:rsidRPr="00665482">
        <w:rPr>
          <w:rFonts w:ascii="Arial Narrow" w:hAnsi="Arial Narrow" w:cs="Calibri"/>
        </w:rPr>
        <w:t xml:space="preserve"> d’aider les États membres à harmoniser leurs instruments juridiques, politiques et financiers</w:t>
      </w:r>
      <w:r w:rsidR="00F508FF" w:rsidRPr="00665482">
        <w:rPr>
          <w:rFonts w:ascii="Arial Narrow" w:hAnsi="Arial Narrow" w:cs="Calibri"/>
          <w:lang w:val="fr-FR"/>
        </w:rPr>
        <w:t>.</w:t>
      </w:r>
      <w:r w:rsidR="002F4EBD" w:rsidRPr="00665482">
        <w:rPr>
          <w:rFonts w:ascii="Arial Narrow" w:hAnsi="Arial Narrow" w:cs="Calibri"/>
        </w:rPr>
        <w:t xml:space="preserve"> </w:t>
      </w:r>
      <w:r w:rsidR="00F508FF" w:rsidRPr="00665482">
        <w:rPr>
          <w:rFonts w:ascii="Arial Narrow" w:hAnsi="Arial Narrow" w:cs="Calibri"/>
          <w:lang w:val="fr-FR"/>
        </w:rPr>
        <w:t xml:space="preserve">Élaborée sur la base d’un diagnostic </w:t>
      </w:r>
      <w:r w:rsidR="00F508FF" w:rsidRPr="00665482">
        <w:rPr>
          <w:rFonts w:ascii="Arial Narrow" w:hAnsi="Arial Narrow" w:cs="Calibri"/>
          <w:lang w:val="fr-FR"/>
        </w:rPr>
        <w:lastRenderedPageBreak/>
        <w:t xml:space="preserve">participative, cette note d’orientation fait des propositions/recommandations pertinentes et réalistes devant progressivement conduire les pays vers une harmonisation </w:t>
      </w:r>
      <w:r w:rsidR="00F508FF" w:rsidRPr="00665482">
        <w:rPr>
          <w:rFonts w:ascii="Arial Narrow" w:hAnsi="Arial Narrow" w:cs="Calibri"/>
        </w:rPr>
        <w:t>leurs instruments juridiques, politiques et financiers</w:t>
      </w:r>
      <w:r w:rsidR="00F508FF" w:rsidRPr="00665482">
        <w:rPr>
          <w:rFonts w:ascii="Arial Narrow" w:hAnsi="Arial Narrow" w:cs="Calibri"/>
          <w:lang w:val="fr-FR"/>
        </w:rPr>
        <w:t xml:space="preserve"> avec l’accompagnement de la CBLT et des partenaires. La stratégie de conduire </w:t>
      </w:r>
      <w:r w:rsidR="00176859" w:rsidRPr="00665482">
        <w:rPr>
          <w:rFonts w:ascii="Arial Narrow" w:hAnsi="Arial Narrow" w:cs="Calibri"/>
          <w:lang w:val="fr-FR"/>
        </w:rPr>
        <w:t xml:space="preserve">un travail pilote d’harmonisation de certains instruments au Cameroun et au Tchad offre des perspectives d’apprentissage et de capitalisation des bonnes pratiques et leçons apprises en vue d’une mise à l’échelle par rapport aux trois autres pays membre. </w:t>
      </w:r>
    </w:p>
    <w:p w14:paraId="71AD3B21" w14:textId="77777777" w:rsidR="006E66D9" w:rsidRPr="006E66D9" w:rsidRDefault="006E66D9" w:rsidP="000B0215">
      <w:pPr>
        <w:spacing w:line="276" w:lineRule="auto"/>
        <w:jc w:val="both"/>
        <w:rPr>
          <w:rFonts w:ascii="Arial Narrow" w:hAnsi="Arial Narrow"/>
          <w:lang w:val="fr-FR"/>
        </w:rPr>
      </w:pPr>
      <w:r w:rsidRPr="003E7AA7">
        <w:rPr>
          <w:rFonts w:ascii="Arial Narrow" w:hAnsi="Arial Narrow" w:cs="Calibri"/>
          <w:lang w:val="fr-FR"/>
        </w:rPr>
        <w:t xml:space="preserve">Un autre acquis du projet est le résultat </w:t>
      </w:r>
      <w:r w:rsidRPr="003E7AA7">
        <w:rPr>
          <w:rFonts w:ascii="Arial Narrow" w:hAnsi="Arial Narrow" w:cs="Calibri"/>
        </w:rPr>
        <w:t>de</w:t>
      </w:r>
      <w:r w:rsidRPr="003E7AA7">
        <w:rPr>
          <w:rFonts w:ascii="Arial Narrow" w:hAnsi="Arial Narrow" w:cs="Calibri"/>
          <w:lang w:val="fr-FR"/>
        </w:rPr>
        <w:t>s</w:t>
      </w:r>
      <w:r w:rsidRPr="003E7AA7">
        <w:rPr>
          <w:rFonts w:ascii="Arial Narrow" w:hAnsi="Arial Narrow" w:cs="Calibri"/>
        </w:rPr>
        <w:t xml:space="preserve"> réflexion</w:t>
      </w:r>
      <w:r w:rsidRPr="003E7AA7">
        <w:rPr>
          <w:rFonts w:ascii="Arial Narrow" w:hAnsi="Arial Narrow" w:cs="Calibri"/>
          <w:lang w:val="fr-FR"/>
        </w:rPr>
        <w:t>s</w:t>
      </w:r>
      <w:r w:rsidRPr="003E7AA7">
        <w:rPr>
          <w:rFonts w:ascii="Arial Narrow" w:hAnsi="Arial Narrow" w:cs="Calibri"/>
        </w:rPr>
        <w:t xml:space="preserve"> sur la mise en œuvre des instruments de coopération transfrontière, de gestion des ressources et des conflits dans le bassin du Logone. </w:t>
      </w:r>
      <w:r w:rsidRPr="003E7AA7">
        <w:rPr>
          <w:rFonts w:ascii="Arial Narrow" w:hAnsi="Arial Narrow"/>
          <w:lang w:val="fr-FR"/>
        </w:rPr>
        <w:t>Ces</w:t>
      </w:r>
      <w:r w:rsidRPr="006E66D9">
        <w:rPr>
          <w:rFonts w:ascii="Arial Narrow" w:hAnsi="Arial Narrow"/>
          <w:lang w:val="fr-FR"/>
        </w:rPr>
        <w:t xml:space="preserve"> réflexions menées lors d’un </w:t>
      </w:r>
      <w:r w:rsidRPr="006E66D9">
        <w:rPr>
          <w:rFonts w:ascii="Arial Narrow" w:hAnsi="Arial Narrow" w:cs="Calibri"/>
        </w:rPr>
        <w:t xml:space="preserve">atelier qui a réunis les acteurs du Cameroun et du Tchad </w:t>
      </w:r>
      <w:r w:rsidRPr="006E66D9">
        <w:rPr>
          <w:rFonts w:ascii="Arial Narrow" w:hAnsi="Arial Narrow" w:cs="Calibri"/>
          <w:lang w:val="fr-FR"/>
        </w:rPr>
        <w:t>ont permis</w:t>
      </w:r>
      <w:r w:rsidRPr="006E66D9">
        <w:rPr>
          <w:rFonts w:ascii="Arial Narrow" w:hAnsi="Arial Narrow" w:cs="Calibri"/>
        </w:rPr>
        <w:t xml:space="preserve"> </w:t>
      </w:r>
      <w:r w:rsidRPr="006E66D9">
        <w:rPr>
          <w:rFonts w:ascii="Arial Narrow" w:hAnsi="Arial Narrow"/>
          <w:lang w:val="fr-FR"/>
        </w:rPr>
        <w:t>(1) l</w:t>
      </w:r>
      <w:r w:rsidRPr="006E66D9">
        <w:rPr>
          <w:rFonts w:ascii="Arial Narrow" w:hAnsi="Arial Narrow" w:cs="Calibri"/>
        </w:rPr>
        <w:t xml:space="preserve">’appropriation des outils de coopération et de partage de bénéfices lié à la gestion de fleuve partagé ; </w:t>
      </w:r>
      <w:r w:rsidRPr="006E66D9">
        <w:rPr>
          <w:rFonts w:ascii="Arial Narrow" w:hAnsi="Arial Narrow" w:cs="Calibri"/>
          <w:lang w:val="fr-FR"/>
        </w:rPr>
        <w:t xml:space="preserve">d’établir </w:t>
      </w:r>
      <w:r w:rsidRPr="006E66D9">
        <w:rPr>
          <w:rFonts w:ascii="Arial Narrow" w:hAnsi="Arial Narrow"/>
          <w:lang w:val="fr-FR"/>
        </w:rPr>
        <w:t>l</w:t>
      </w:r>
      <w:r w:rsidRPr="006E66D9">
        <w:rPr>
          <w:rFonts w:ascii="Arial Narrow" w:hAnsi="Arial Narrow" w:cs="Calibri"/>
        </w:rPr>
        <w:t xml:space="preserve">a typologie et </w:t>
      </w:r>
      <w:r w:rsidRPr="006E66D9">
        <w:rPr>
          <w:rFonts w:ascii="Arial Narrow" w:hAnsi="Arial Narrow" w:cs="Calibri"/>
          <w:lang w:val="fr-FR"/>
        </w:rPr>
        <w:t xml:space="preserve">la </w:t>
      </w:r>
      <w:r w:rsidRPr="006E66D9">
        <w:rPr>
          <w:rFonts w:ascii="Arial Narrow" w:hAnsi="Arial Narrow" w:cs="Calibri"/>
        </w:rPr>
        <w:t xml:space="preserve">cartographie des conflits et des problèmes liés à l’accès aux ressources du bassin du Logone; </w:t>
      </w:r>
      <w:r w:rsidRPr="006E66D9">
        <w:rPr>
          <w:rFonts w:ascii="Arial Narrow" w:hAnsi="Arial Narrow"/>
          <w:lang w:val="fr-FR"/>
        </w:rPr>
        <w:t>de disposer d’</w:t>
      </w:r>
      <w:r w:rsidRPr="006E66D9">
        <w:rPr>
          <w:rFonts w:ascii="Arial Narrow" w:hAnsi="Arial Narrow" w:cs="Calibri"/>
          <w:lang w:val="fr-FR"/>
        </w:rPr>
        <w:t>u</w:t>
      </w:r>
      <w:r w:rsidRPr="006E66D9">
        <w:rPr>
          <w:rFonts w:ascii="Arial Narrow" w:hAnsi="Arial Narrow" w:cs="Calibri"/>
        </w:rPr>
        <w:t xml:space="preserve">n tableau synthétique </w:t>
      </w:r>
      <w:r w:rsidRPr="006E66D9">
        <w:rPr>
          <w:rFonts w:ascii="Arial Narrow" w:hAnsi="Arial Narrow" w:cs="Calibri"/>
          <w:lang w:val="fr-FR"/>
        </w:rPr>
        <w:t>d</w:t>
      </w:r>
      <w:r w:rsidRPr="006E66D9">
        <w:rPr>
          <w:rFonts w:ascii="Arial Narrow" w:hAnsi="Arial Narrow" w:cs="Calibri"/>
        </w:rPr>
        <w:t xml:space="preserve">’analyse des instruments de coopération et de gestion des conflits sur les ressources naturelles du fleuve Logone; </w:t>
      </w:r>
      <w:r w:rsidRPr="006E66D9">
        <w:rPr>
          <w:rFonts w:ascii="Arial Narrow" w:hAnsi="Arial Narrow"/>
          <w:lang w:val="fr-FR"/>
        </w:rPr>
        <w:t>d’identifier l</w:t>
      </w:r>
      <w:r w:rsidRPr="006E66D9">
        <w:rPr>
          <w:rFonts w:ascii="Arial Narrow" w:hAnsi="Arial Narrow" w:cs="Calibri"/>
        </w:rPr>
        <w:t xml:space="preserve">es mécanismes et les parties prenantes pour la révision et le renforcement de certains instruments et coopération et de gestion du fleuve Logone sont identifiés ; </w:t>
      </w:r>
      <w:r w:rsidRPr="006E66D9">
        <w:rPr>
          <w:rFonts w:ascii="Arial Narrow" w:hAnsi="Arial Narrow"/>
          <w:lang w:val="fr-FR"/>
        </w:rPr>
        <w:t>de réaliser u</w:t>
      </w:r>
      <w:r w:rsidRPr="006E66D9">
        <w:rPr>
          <w:rFonts w:ascii="Arial Narrow" w:hAnsi="Arial Narrow" w:cs="Calibri"/>
        </w:rPr>
        <w:t>ne organisation et « mapping » des parties prenantes clés de coopération et gestions des ressources naturelles du fleuve Logone</w:t>
      </w:r>
      <w:r w:rsidRPr="006E66D9">
        <w:rPr>
          <w:rFonts w:ascii="Arial Narrow" w:hAnsi="Arial Narrow" w:cs="Calibri"/>
          <w:lang w:val="fr-FR"/>
        </w:rPr>
        <w:t>;</w:t>
      </w:r>
      <w:r w:rsidRPr="006E66D9">
        <w:rPr>
          <w:rFonts w:ascii="Arial Narrow" w:hAnsi="Arial Narrow" w:cs="Calibri"/>
        </w:rPr>
        <w:t xml:space="preserve"> et </w:t>
      </w:r>
      <w:r w:rsidRPr="006E66D9">
        <w:rPr>
          <w:rFonts w:ascii="Arial Narrow" w:hAnsi="Arial Narrow"/>
          <w:lang w:val="fr-FR"/>
        </w:rPr>
        <w:t>d</w:t>
      </w:r>
      <w:r w:rsidRPr="006E66D9">
        <w:rPr>
          <w:rFonts w:ascii="Arial Narrow" w:hAnsi="Arial Narrow" w:cs="Segoe UI Symbol"/>
          <w:lang w:val="fr-FR"/>
        </w:rPr>
        <w:t>’identifier d</w:t>
      </w:r>
      <w:r w:rsidRPr="006E66D9">
        <w:rPr>
          <w:rFonts w:ascii="Arial Narrow" w:hAnsi="Arial Narrow" w:cs="Calibri"/>
        </w:rPr>
        <w:t xml:space="preserve">es mécanismes de partage d’informations et de gestion des ressources en collaboration avec les partenaires. </w:t>
      </w:r>
    </w:p>
    <w:p w14:paraId="2A273DAC" w14:textId="01879C2D" w:rsidR="007C3FB9" w:rsidRPr="00232E26" w:rsidRDefault="00232E26" w:rsidP="000B0215">
      <w:pPr>
        <w:spacing w:line="276" w:lineRule="auto"/>
        <w:jc w:val="both"/>
        <w:rPr>
          <w:rFonts w:ascii="Arial Narrow" w:hAnsi="Arial Narrow" w:cs="Calibri"/>
        </w:rPr>
      </w:pPr>
      <w:r w:rsidRPr="00232E26">
        <w:rPr>
          <w:rFonts w:ascii="Arial Narrow" w:hAnsi="Arial Narrow" w:cs="Calibri"/>
          <w:lang w:val="fr-FR"/>
        </w:rPr>
        <w:t>Dans le cadre du s</w:t>
      </w:r>
      <w:r w:rsidRPr="00232E26">
        <w:rPr>
          <w:rFonts w:ascii="Arial Narrow" w:hAnsi="Arial Narrow" w:cs="Calibri"/>
        </w:rPr>
        <w:t>ystème de suivi transnational du lac</w:t>
      </w:r>
      <w:r w:rsidRPr="00232E26">
        <w:rPr>
          <w:rFonts w:ascii="Arial Narrow" w:hAnsi="Arial Narrow" w:cs="Calibri"/>
          <w:lang w:val="fr-FR"/>
        </w:rPr>
        <w:t xml:space="preserve">, les progrès réalisés sont en lien avec l’acquisition et l’installation de 10 stations </w:t>
      </w:r>
      <w:r w:rsidRPr="00232E26">
        <w:rPr>
          <w:rFonts w:ascii="Arial Narrow" w:hAnsi="Arial Narrow" w:cs="Calibri"/>
        </w:rPr>
        <w:t>hydro météorologiques</w:t>
      </w:r>
      <w:r w:rsidRPr="00232E26">
        <w:rPr>
          <w:rFonts w:ascii="Arial Narrow" w:hAnsi="Arial Narrow" w:cs="Calibri"/>
          <w:lang w:val="fr-FR"/>
        </w:rPr>
        <w:t xml:space="preserve"> à travers les pays bénéficiaires.</w:t>
      </w:r>
      <w:r w:rsidRPr="00232E26">
        <w:rPr>
          <w:rFonts w:ascii="Arial Narrow" w:hAnsi="Arial Narrow" w:cs="Calibri"/>
        </w:rPr>
        <w:t xml:space="preserve"> </w:t>
      </w:r>
      <w:r>
        <w:rPr>
          <w:rFonts w:ascii="Arial Narrow" w:hAnsi="Arial Narrow" w:cs="Calibri"/>
          <w:lang w:val="fr-FR"/>
        </w:rPr>
        <w:t>Aussi, l</w:t>
      </w:r>
      <w:r w:rsidRPr="00232E26">
        <w:rPr>
          <w:rFonts w:ascii="Arial Narrow" w:hAnsi="Arial Narrow" w:cs="Calibri"/>
          <w:lang w:val="fr-FR"/>
        </w:rPr>
        <w:t>es</w:t>
      </w:r>
      <w:r w:rsidRPr="00232E26">
        <w:rPr>
          <w:rFonts w:ascii="Arial Narrow" w:hAnsi="Arial Narrow" w:cs="Calibri"/>
        </w:rPr>
        <w:t xml:space="preserve"> capacités </w:t>
      </w:r>
      <w:r w:rsidRPr="00232E26">
        <w:rPr>
          <w:rFonts w:ascii="Arial Narrow" w:hAnsi="Arial Narrow" w:cs="Calibri"/>
          <w:lang w:val="fr-FR"/>
        </w:rPr>
        <w:t xml:space="preserve">de 20 </w:t>
      </w:r>
      <w:r w:rsidRPr="00232E26">
        <w:rPr>
          <w:rFonts w:ascii="Arial Narrow" w:hAnsi="Arial Narrow" w:cs="Calibri"/>
        </w:rPr>
        <w:t xml:space="preserve">experts de la CBLT et des états membres </w:t>
      </w:r>
      <w:r w:rsidRPr="00232E26">
        <w:rPr>
          <w:rFonts w:ascii="Arial Narrow" w:hAnsi="Arial Narrow" w:cs="Calibri"/>
          <w:lang w:val="fr-FR"/>
        </w:rPr>
        <w:t>ont ét</w:t>
      </w:r>
      <w:r>
        <w:rPr>
          <w:rFonts w:ascii="Arial Narrow" w:hAnsi="Arial Narrow" w:cs="Calibri"/>
          <w:lang w:val="fr-FR"/>
        </w:rPr>
        <w:t>é renforcées à</w:t>
      </w:r>
      <w:r w:rsidRPr="00232E26">
        <w:rPr>
          <w:rFonts w:ascii="Arial Narrow" w:hAnsi="Arial Narrow" w:cs="Calibri"/>
        </w:rPr>
        <w:t xml:space="preserve"> l’utilisation et l’installation des équipements hydrométéorologiques</w:t>
      </w:r>
      <w:r w:rsidRPr="00232E26">
        <w:rPr>
          <w:rFonts w:ascii="Arial Narrow" w:hAnsi="Arial Narrow" w:cs="Calibri"/>
          <w:lang w:val="fr-FR"/>
        </w:rPr>
        <w:t>. L</w:t>
      </w:r>
      <w:r w:rsidRPr="00232E26">
        <w:rPr>
          <w:rFonts w:ascii="Arial Narrow" w:hAnsi="Arial Narrow" w:cs="Calibri"/>
        </w:rPr>
        <w:t xml:space="preserve">es </w:t>
      </w:r>
      <w:r w:rsidRPr="00232E26">
        <w:rPr>
          <w:rFonts w:ascii="Arial Narrow" w:hAnsi="Arial Narrow" w:cs="Calibri"/>
          <w:lang w:val="fr-FR"/>
        </w:rPr>
        <w:t xml:space="preserve">acquisitions ont pour but de </w:t>
      </w:r>
      <w:r w:rsidRPr="00232E26">
        <w:rPr>
          <w:rFonts w:ascii="Arial Narrow" w:hAnsi="Arial Narrow" w:cs="Calibri"/>
        </w:rPr>
        <w:t>contribuer à l'amélioration du système de collecte de données de la CBLT, et le suivi des ressources en eaux et de l’état des écosystèmes du bassin du Lac Tchad.</w:t>
      </w:r>
      <w:r w:rsidRPr="00232E26">
        <w:rPr>
          <w:rFonts w:ascii="Arial Narrow" w:hAnsi="Arial Narrow" w:cs="Calibri"/>
          <w:lang w:val="fr-FR"/>
        </w:rPr>
        <w:t xml:space="preserve"> </w:t>
      </w:r>
      <w:r>
        <w:rPr>
          <w:rFonts w:ascii="Arial Narrow" w:hAnsi="Arial Narrow" w:cs="Calibri"/>
          <w:lang w:val="fr-FR"/>
        </w:rPr>
        <w:t>L’ensemble de c</w:t>
      </w:r>
      <w:r w:rsidRPr="00232E26">
        <w:rPr>
          <w:rFonts w:ascii="Arial Narrow" w:hAnsi="Arial Narrow" w:cs="Calibri"/>
          <w:lang w:val="fr-FR"/>
        </w:rPr>
        <w:t xml:space="preserve">es efforts sont de nature à assurer à terme </w:t>
      </w:r>
      <w:r w:rsidRPr="00232E26">
        <w:rPr>
          <w:rFonts w:ascii="Arial Narrow" w:hAnsi="Arial Narrow" w:cs="Calibri"/>
        </w:rPr>
        <w:t>une gestion efficace et durable des ressources foncières, hydriques et en biodiversité</w:t>
      </w:r>
    </w:p>
    <w:p w14:paraId="749312EB" w14:textId="4949AAB8" w:rsidR="007C3FB9" w:rsidRPr="007C3FB9" w:rsidRDefault="007C3FB9" w:rsidP="000B0215">
      <w:pPr>
        <w:spacing w:line="276" w:lineRule="auto"/>
        <w:jc w:val="both"/>
        <w:rPr>
          <w:rFonts w:ascii="Arial Narrow" w:hAnsi="Arial Narrow"/>
        </w:rPr>
      </w:pPr>
      <w:r w:rsidRPr="007C3FB9">
        <w:rPr>
          <w:rFonts w:ascii="Arial Narrow" w:hAnsi="Arial Narrow" w:cs="Calibri"/>
          <w:lang w:val="fr-FR"/>
        </w:rPr>
        <w:t>Une opportunité importante manquée est l’o</w:t>
      </w:r>
      <w:r w:rsidRPr="007C3FB9">
        <w:rPr>
          <w:rFonts w:ascii="Arial Narrow" w:hAnsi="Arial Narrow" w:cs="Calibri"/>
        </w:rPr>
        <w:t>pérationnalis</w:t>
      </w:r>
      <w:r w:rsidRPr="007C3FB9">
        <w:rPr>
          <w:rFonts w:ascii="Arial Narrow" w:hAnsi="Arial Narrow" w:cs="Calibri"/>
          <w:lang w:val="fr-FR"/>
        </w:rPr>
        <w:t>ation</w:t>
      </w:r>
      <w:r w:rsidRPr="007C3FB9">
        <w:rPr>
          <w:rFonts w:ascii="Arial Narrow" w:hAnsi="Arial Narrow" w:cs="Calibri"/>
        </w:rPr>
        <w:t xml:space="preserve"> </w:t>
      </w:r>
      <w:r w:rsidRPr="007C3FB9">
        <w:rPr>
          <w:rFonts w:ascii="Arial Narrow" w:hAnsi="Arial Narrow" w:cs="Calibri"/>
          <w:lang w:val="fr-FR"/>
        </w:rPr>
        <w:t>d</w:t>
      </w:r>
      <w:r w:rsidRPr="007C3FB9">
        <w:rPr>
          <w:rFonts w:ascii="Arial Narrow" w:hAnsi="Arial Narrow" w:cs="Calibri"/>
        </w:rPr>
        <w:t xml:space="preserve">es comités interministériels </w:t>
      </w:r>
      <w:r w:rsidRPr="007C3FB9">
        <w:rPr>
          <w:rFonts w:ascii="Arial Narrow" w:hAnsi="Arial Narrow" w:cs="Calibri"/>
          <w:lang w:val="fr-FR"/>
        </w:rPr>
        <w:t xml:space="preserve">(CIM) </w:t>
      </w:r>
      <w:r w:rsidRPr="007C3FB9">
        <w:rPr>
          <w:rFonts w:ascii="Arial Narrow" w:hAnsi="Arial Narrow" w:cs="Calibri"/>
        </w:rPr>
        <w:t xml:space="preserve">nationaux </w:t>
      </w:r>
      <w:r w:rsidRPr="007C3FB9">
        <w:rPr>
          <w:rFonts w:ascii="Arial Narrow" w:hAnsi="Arial Narrow" w:cs="Calibri"/>
          <w:lang w:val="fr-FR"/>
        </w:rPr>
        <w:t xml:space="preserve">(produit 2.2) </w:t>
      </w:r>
      <w:r w:rsidRPr="007C3FB9">
        <w:rPr>
          <w:rFonts w:ascii="Arial Narrow" w:hAnsi="Arial Narrow" w:cs="Calibri"/>
        </w:rPr>
        <w:t>en vue d’améliorer la coordination et d’appuyer le processus d’intégration politique au niveau national</w:t>
      </w:r>
      <w:r w:rsidRPr="007C3FB9">
        <w:rPr>
          <w:rFonts w:ascii="Arial Narrow" w:hAnsi="Arial Narrow" w:cs="Calibri"/>
          <w:lang w:val="fr-FR"/>
        </w:rPr>
        <w:t xml:space="preserve">. </w:t>
      </w:r>
      <w:r w:rsidRPr="007C3FB9">
        <w:rPr>
          <w:rFonts w:ascii="Arial Narrow" w:hAnsi="Arial Narrow" w:cs="Calibri"/>
        </w:rPr>
        <w:t xml:space="preserve"> </w:t>
      </w:r>
      <w:r w:rsidRPr="007C3FB9">
        <w:rPr>
          <w:rFonts w:ascii="Arial Narrow" w:hAnsi="Arial Narrow" w:cs="Calibri"/>
          <w:lang w:val="fr-FR"/>
        </w:rPr>
        <w:t>A ce niveau, des efforts de redynamisation et de mise en place des CIM ont été entrepris dans le cadre du projet mais leur impact est resté limité au regard de l’irrégularité dans la tenue des réunions. Le timing des interventions (retards) n’a pas favorisé l’implication des CIM dans le processus d’élaboration et de validation du PAS. En l’absence d’</w:t>
      </w:r>
      <w:r>
        <w:rPr>
          <w:rFonts w:ascii="Arial Narrow" w:hAnsi="Arial Narrow" w:cs="Calibri"/>
          <w:lang w:val="fr-FR"/>
        </w:rPr>
        <w:t xml:space="preserve">une </w:t>
      </w:r>
      <w:r w:rsidRPr="007C3FB9">
        <w:rPr>
          <w:rFonts w:ascii="Arial Narrow" w:hAnsi="Arial Narrow" w:cs="Calibri"/>
          <w:lang w:val="fr-FR"/>
        </w:rPr>
        <w:t xml:space="preserve">appropriation du document, sa vulgarisation par les CIM n’a pu se concrétiser.  </w:t>
      </w:r>
    </w:p>
    <w:p w14:paraId="5DE266AF" w14:textId="77777777" w:rsidR="00A136BE" w:rsidRDefault="00A136BE" w:rsidP="00572479">
      <w:pPr>
        <w:spacing w:line="276" w:lineRule="auto"/>
        <w:jc w:val="both"/>
        <w:rPr>
          <w:rFonts w:ascii="Arial Narrow" w:hAnsi="Arial Narrow" w:cs="Calibri"/>
          <w:lang w:val="fr-FR"/>
        </w:rPr>
      </w:pPr>
    </w:p>
    <w:p w14:paraId="67387DB9" w14:textId="605CA993" w:rsidR="0000543A" w:rsidRPr="00572479" w:rsidRDefault="001D6325" w:rsidP="00572479">
      <w:pPr>
        <w:spacing w:line="276" w:lineRule="auto"/>
        <w:jc w:val="both"/>
        <w:rPr>
          <w:rFonts w:ascii="Calibri" w:hAnsi="Calibri" w:cs="Calibri"/>
          <w:lang w:val="fr-FR"/>
        </w:rPr>
      </w:pPr>
      <w:r w:rsidRPr="00572479">
        <w:rPr>
          <w:rFonts w:ascii="Arial Narrow" w:hAnsi="Arial Narrow" w:cs="Calibri"/>
          <w:lang w:val="fr-FR"/>
        </w:rPr>
        <w:t>Pour ce qui est de la disponibilité de capacités suffisantes avec une forte implication populaire et communautaire</w:t>
      </w:r>
      <w:r w:rsidR="00572479" w:rsidRPr="00572479">
        <w:rPr>
          <w:rFonts w:ascii="Arial Narrow" w:hAnsi="Arial Narrow" w:cs="Calibri"/>
          <w:lang w:val="fr-FR"/>
        </w:rPr>
        <w:t xml:space="preserve"> au niveau </w:t>
      </w:r>
      <w:r w:rsidRPr="00572479">
        <w:rPr>
          <w:rFonts w:ascii="Arial Narrow" w:hAnsi="Arial Narrow" w:cs="Calibri"/>
          <w:lang w:val="fr-FR"/>
        </w:rPr>
        <w:t>des institutions et les autres acteurs</w:t>
      </w:r>
      <w:r w:rsidR="005F7220" w:rsidRPr="00572479">
        <w:rPr>
          <w:rFonts w:ascii="Arial Narrow" w:hAnsi="Arial Narrow" w:cs="Calibri"/>
          <w:lang w:val="fr-FR"/>
        </w:rPr>
        <w:t>, le</w:t>
      </w:r>
      <w:r w:rsidR="003B221E" w:rsidRPr="00572479">
        <w:rPr>
          <w:rFonts w:ascii="Arial Narrow" w:hAnsi="Arial Narrow" w:cs="Calibri"/>
          <w:lang w:val="fr-FR"/>
        </w:rPr>
        <w:t xml:space="preserve"> projet a </w:t>
      </w:r>
      <w:r w:rsidR="005F7220" w:rsidRPr="00572479">
        <w:rPr>
          <w:rFonts w:ascii="Arial Narrow" w:hAnsi="Arial Narrow" w:cs="Calibri"/>
          <w:lang w:val="fr-FR"/>
        </w:rPr>
        <w:t>renforc</w:t>
      </w:r>
      <w:r w:rsidR="00641306" w:rsidRPr="00572479">
        <w:rPr>
          <w:rFonts w:ascii="Arial Narrow" w:hAnsi="Arial Narrow" w:cs="Calibri"/>
          <w:lang w:val="fr-FR"/>
        </w:rPr>
        <w:t>é l</w:t>
      </w:r>
      <w:r w:rsidR="005F7220" w:rsidRPr="00572479">
        <w:rPr>
          <w:rFonts w:ascii="Arial Narrow" w:hAnsi="Arial Narrow" w:cs="Calibri"/>
          <w:lang w:val="fr-FR"/>
        </w:rPr>
        <w:t xml:space="preserve">es capacités </w:t>
      </w:r>
      <w:r w:rsidR="00DD0C08" w:rsidRPr="00572479">
        <w:rPr>
          <w:rFonts w:ascii="Arial Narrow" w:hAnsi="Arial Narrow" w:cs="Calibri"/>
          <w:lang w:val="fr-FR"/>
        </w:rPr>
        <w:t xml:space="preserve">de </w:t>
      </w:r>
      <w:r w:rsidR="005F7220" w:rsidRPr="00572479">
        <w:rPr>
          <w:rFonts w:ascii="Arial Narrow" w:hAnsi="Arial Narrow" w:cs="Calibri"/>
          <w:lang w:val="fr-FR"/>
        </w:rPr>
        <w:t>50</w:t>
      </w:r>
      <w:r w:rsidR="005F7220" w:rsidRPr="009F379F">
        <w:rPr>
          <w:rFonts w:ascii="Arial Narrow" w:hAnsi="Arial Narrow"/>
          <w:lang w:val="fr-FR"/>
        </w:rPr>
        <w:t xml:space="preserve"> cadres nationaux </w:t>
      </w:r>
      <w:r w:rsidR="00641306">
        <w:rPr>
          <w:rFonts w:ascii="Arial Narrow" w:hAnsi="Arial Narrow"/>
          <w:lang w:val="fr-FR"/>
        </w:rPr>
        <w:t xml:space="preserve">des </w:t>
      </w:r>
      <w:r w:rsidR="00641306" w:rsidRPr="009F379F">
        <w:rPr>
          <w:rFonts w:ascii="Arial Narrow" w:hAnsi="Arial Narrow" w:cs="Calibri"/>
        </w:rPr>
        <w:t xml:space="preserve">Etats membres </w:t>
      </w:r>
      <w:r w:rsidR="00641306" w:rsidRPr="00641306">
        <w:rPr>
          <w:rFonts w:ascii="Arial Narrow" w:hAnsi="Arial Narrow" w:cs="Calibri"/>
          <w:lang w:val="fr-FR"/>
        </w:rPr>
        <w:t>d</w:t>
      </w:r>
      <w:r w:rsidR="00641306">
        <w:rPr>
          <w:rFonts w:ascii="Arial Narrow" w:hAnsi="Arial Narrow" w:cs="Calibri"/>
          <w:lang w:val="fr-FR"/>
        </w:rPr>
        <w:t xml:space="preserve">u BLT </w:t>
      </w:r>
      <w:r w:rsidR="005F7220" w:rsidRPr="009F379F">
        <w:rPr>
          <w:rFonts w:ascii="Arial Narrow" w:hAnsi="Arial Narrow"/>
          <w:lang w:val="fr-FR"/>
        </w:rPr>
        <w:t xml:space="preserve">(dont </w:t>
      </w:r>
      <w:r w:rsidR="00DD0C08" w:rsidRPr="009F379F">
        <w:rPr>
          <w:rFonts w:ascii="Arial Narrow" w:hAnsi="Arial Narrow"/>
          <w:lang w:val="fr-FR"/>
        </w:rPr>
        <w:t xml:space="preserve">17 cadres CBLT, </w:t>
      </w:r>
      <w:r w:rsidR="005F7220" w:rsidRPr="009F379F">
        <w:rPr>
          <w:rFonts w:ascii="Arial Narrow" w:hAnsi="Arial Narrow"/>
          <w:lang w:val="fr-FR"/>
        </w:rPr>
        <w:t xml:space="preserve">17 femmes) </w:t>
      </w:r>
      <w:r w:rsidR="00DD0C08" w:rsidRPr="009F379F">
        <w:rPr>
          <w:rFonts w:ascii="Arial Narrow" w:hAnsi="Arial Narrow" w:cs="Calibri"/>
        </w:rPr>
        <w:t>sur les mécanismes innovants de financement de la biodiversité et du changement climatique</w:t>
      </w:r>
      <w:r w:rsidR="00BF1ACB" w:rsidRPr="009F379F">
        <w:rPr>
          <w:rFonts w:ascii="Arial Narrow" w:hAnsi="Arial Narrow" w:cs="Calibri"/>
          <w:lang w:val="fr-FR"/>
        </w:rPr>
        <w:t>.</w:t>
      </w:r>
      <w:r w:rsidR="00DD0C08" w:rsidRPr="009F379F">
        <w:rPr>
          <w:rFonts w:ascii="Arial Narrow" w:hAnsi="Arial Narrow" w:cs="Calibri"/>
        </w:rPr>
        <w:t xml:space="preserve"> </w:t>
      </w:r>
      <w:r w:rsidR="00641306" w:rsidRPr="00E22B60">
        <w:rPr>
          <w:rFonts w:ascii="Arial Narrow" w:hAnsi="Arial Narrow" w:cs="Calibri"/>
        </w:rPr>
        <w:t xml:space="preserve">30 Experts nationaux </w:t>
      </w:r>
      <w:r w:rsidR="00896265" w:rsidRPr="00896265">
        <w:rPr>
          <w:rFonts w:ascii="Arial Narrow" w:hAnsi="Arial Narrow" w:cs="Calibri"/>
          <w:lang w:val="fr-FR"/>
        </w:rPr>
        <w:t>(y</w:t>
      </w:r>
      <w:r w:rsidR="00896265">
        <w:rPr>
          <w:rFonts w:ascii="Arial Narrow" w:hAnsi="Arial Narrow" w:cs="Calibri"/>
          <w:lang w:val="fr-FR"/>
        </w:rPr>
        <w:t xml:space="preserve"> compris des parlementaires et OSC) </w:t>
      </w:r>
      <w:r w:rsidR="00641306" w:rsidRPr="00E22B60">
        <w:rPr>
          <w:rFonts w:ascii="Arial Narrow" w:hAnsi="Arial Narrow" w:cs="Calibri"/>
        </w:rPr>
        <w:t>et du SE/CBLT (dont 1/3 de femmes)</w:t>
      </w:r>
      <w:r w:rsidR="00E22B60" w:rsidRPr="00E22B60">
        <w:rPr>
          <w:rFonts w:ascii="Arial Narrow" w:hAnsi="Arial Narrow" w:cs="Calibri"/>
          <w:lang w:val="fr-FR"/>
        </w:rPr>
        <w:t xml:space="preserve"> </w:t>
      </w:r>
      <w:r w:rsidR="0000543A">
        <w:rPr>
          <w:rFonts w:ascii="Arial Narrow" w:hAnsi="Arial Narrow" w:cs="Calibri"/>
          <w:lang w:val="fr-FR"/>
        </w:rPr>
        <w:t xml:space="preserve">ont aussi été renforcés </w:t>
      </w:r>
      <w:r w:rsidR="00641306" w:rsidRPr="00E22B60">
        <w:rPr>
          <w:rFonts w:ascii="Arial Narrow" w:hAnsi="Arial Narrow" w:cs="Calibri"/>
        </w:rPr>
        <w:t xml:space="preserve">sur les techniques innovantes de la GIRE dans les bassins transfrontaliers dans un contexte de changement climatique. </w:t>
      </w:r>
      <w:r w:rsidR="00E22B60" w:rsidRPr="00E22B60">
        <w:rPr>
          <w:rFonts w:ascii="Arial Narrow" w:hAnsi="Arial Narrow" w:cs="Calibri"/>
          <w:lang w:val="fr-FR"/>
        </w:rPr>
        <w:t xml:space="preserve">Ces formateurs ont à leur tour formé 120 cadres nationaux </w:t>
      </w:r>
      <w:r w:rsidR="00641306" w:rsidRPr="00E22B60">
        <w:rPr>
          <w:rFonts w:ascii="Arial Narrow" w:hAnsi="Arial Narrow" w:cs="Calibri"/>
        </w:rPr>
        <w:t>dans 4 Etats membres sur 5</w:t>
      </w:r>
      <w:r w:rsidR="00E22B60" w:rsidRPr="00E22B60">
        <w:rPr>
          <w:rFonts w:ascii="Arial Narrow" w:hAnsi="Arial Narrow" w:cs="Calibri"/>
          <w:lang w:val="fr-FR"/>
        </w:rPr>
        <w:t xml:space="preserve"> (</w:t>
      </w:r>
      <w:r w:rsidR="00641306" w:rsidRPr="00E22B60">
        <w:rPr>
          <w:rFonts w:ascii="Arial Narrow" w:hAnsi="Arial Narrow" w:cs="Calibri"/>
        </w:rPr>
        <w:t>Tchad, RCA, Nigeria</w:t>
      </w:r>
      <w:r w:rsidR="00E22B60" w:rsidRPr="00E22B60">
        <w:rPr>
          <w:rFonts w:ascii="Arial Narrow" w:hAnsi="Arial Narrow" w:cs="Calibri"/>
          <w:lang w:val="fr-FR"/>
        </w:rPr>
        <w:t xml:space="preserve">, </w:t>
      </w:r>
      <w:r w:rsidR="00641306" w:rsidRPr="00E22B60">
        <w:rPr>
          <w:rFonts w:ascii="Arial Narrow" w:hAnsi="Arial Narrow" w:cs="Calibri"/>
        </w:rPr>
        <w:t>Cameroun</w:t>
      </w:r>
      <w:r w:rsidR="00E22B60" w:rsidRPr="00E22B60">
        <w:rPr>
          <w:rFonts w:ascii="Arial Narrow" w:hAnsi="Arial Narrow" w:cs="Calibri"/>
          <w:lang w:val="fr-FR"/>
        </w:rPr>
        <w:t>)</w:t>
      </w:r>
      <w:r w:rsidR="00641306" w:rsidRPr="00E22B60">
        <w:rPr>
          <w:rFonts w:ascii="Arial Narrow" w:hAnsi="Arial Narrow" w:cs="Calibri"/>
        </w:rPr>
        <w:t xml:space="preserve">. </w:t>
      </w:r>
      <w:r w:rsidR="00312EA8" w:rsidRPr="00312EA8">
        <w:rPr>
          <w:rFonts w:ascii="Arial Narrow" w:hAnsi="Arial Narrow" w:cs="Calibri"/>
          <w:lang w:val="fr-FR"/>
        </w:rPr>
        <w:t xml:space="preserve">Dans le contexte de la COVID 19, </w:t>
      </w:r>
      <w:r w:rsidR="00312EA8" w:rsidRPr="00312EA8">
        <w:rPr>
          <w:rFonts w:ascii="Arial Narrow" w:hAnsi="Arial Narrow" w:cs="Calibri"/>
        </w:rPr>
        <w:t xml:space="preserve">les capacités de 27 Experts des Etats membres du bassin du Lac Tchad (4 sur 5), des Experts de la CBLT, des partenaires techniques et financiers, des organisations de la société civile </w:t>
      </w:r>
      <w:r w:rsidR="00312EA8" w:rsidRPr="00312EA8">
        <w:rPr>
          <w:rFonts w:ascii="Arial Narrow" w:hAnsi="Arial Narrow" w:cs="Calibri"/>
          <w:lang w:val="fr-FR"/>
        </w:rPr>
        <w:t xml:space="preserve">ont été renforcées </w:t>
      </w:r>
      <w:r w:rsidR="00312EA8" w:rsidRPr="00312EA8">
        <w:rPr>
          <w:rFonts w:ascii="Arial Narrow" w:hAnsi="Arial Narrow" w:cs="Calibri"/>
        </w:rPr>
        <w:t>sur l’approche EBRC</w:t>
      </w:r>
      <w:r w:rsidR="00312EA8" w:rsidRPr="00312EA8">
        <w:rPr>
          <w:rFonts w:ascii="Arial Narrow" w:hAnsi="Arial Narrow" w:cs="Calibri"/>
          <w:lang w:val="fr-FR"/>
        </w:rPr>
        <w:t xml:space="preserve">. </w:t>
      </w:r>
      <w:r w:rsidR="00312EA8" w:rsidRPr="00312EA8">
        <w:rPr>
          <w:rFonts w:ascii="Arial Narrow" w:hAnsi="Arial Narrow" w:cs="Calibri"/>
        </w:rPr>
        <w:t>A</w:t>
      </w:r>
      <w:r w:rsidR="00312EA8" w:rsidRPr="00312EA8">
        <w:rPr>
          <w:rFonts w:ascii="Arial Narrow" w:hAnsi="Arial Narrow" w:cs="Calibri"/>
          <w:lang w:val="fr-FR"/>
        </w:rPr>
        <w:t>ussi,</w:t>
      </w:r>
      <w:r w:rsidR="00312EA8" w:rsidRPr="00312EA8">
        <w:rPr>
          <w:rFonts w:ascii="Arial Narrow" w:hAnsi="Arial Narrow" w:cs="Calibri"/>
        </w:rPr>
        <w:t xml:space="preserve"> </w:t>
      </w:r>
      <w:r w:rsidR="00312EA8" w:rsidRPr="00312EA8">
        <w:rPr>
          <w:rFonts w:ascii="Arial Narrow" w:hAnsi="Arial Narrow" w:cs="Calibri"/>
          <w:lang w:val="fr-FR"/>
        </w:rPr>
        <w:t>dans le cadre de l’a</w:t>
      </w:r>
      <w:r w:rsidR="00312EA8" w:rsidRPr="00312EA8">
        <w:rPr>
          <w:rFonts w:ascii="Arial Narrow" w:hAnsi="Arial Narrow" w:cs="Calibri"/>
        </w:rPr>
        <w:t xml:space="preserve">mélioration de la capacité des institutions nationales de recherche et d’enseignement </w:t>
      </w:r>
      <w:r w:rsidR="00312EA8" w:rsidRPr="00312EA8">
        <w:rPr>
          <w:rFonts w:ascii="Arial Narrow" w:hAnsi="Arial Narrow" w:cs="Calibri"/>
        </w:rPr>
        <w:lastRenderedPageBreak/>
        <w:t xml:space="preserve">supérieure </w:t>
      </w:r>
      <w:r w:rsidR="00312EA8" w:rsidRPr="00312EA8">
        <w:rPr>
          <w:rFonts w:ascii="Arial Narrow" w:hAnsi="Arial Narrow" w:cs="Calibri"/>
          <w:lang w:val="fr-FR"/>
        </w:rPr>
        <w:t>(produit 3.2), 0</w:t>
      </w:r>
      <w:r w:rsidR="00312EA8" w:rsidRPr="00312EA8">
        <w:rPr>
          <w:rFonts w:ascii="Arial Narrow" w:hAnsi="Arial Narrow" w:cs="Calibri"/>
        </w:rPr>
        <w:t>3 projets</w:t>
      </w:r>
      <w:r w:rsidR="00312EA8" w:rsidRPr="00312EA8">
        <w:rPr>
          <w:rStyle w:val="Appelnotedebasdep"/>
          <w:rFonts w:ascii="Arial Narrow" w:hAnsi="Arial Narrow" w:cs="Calibri"/>
        </w:rPr>
        <w:footnoteReference w:id="14"/>
      </w:r>
      <w:r w:rsidR="00312EA8" w:rsidRPr="00312EA8">
        <w:rPr>
          <w:rFonts w:ascii="Arial Narrow" w:hAnsi="Arial Narrow" w:cs="Calibri"/>
        </w:rPr>
        <w:t xml:space="preserve"> ont </w:t>
      </w:r>
      <w:r w:rsidR="00312EA8" w:rsidRPr="00312EA8">
        <w:rPr>
          <w:rFonts w:ascii="Arial Narrow" w:hAnsi="Arial Narrow" w:cs="Calibri"/>
          <w:lang w:val="fr-FR"/>
        </w:rPr>
        <w:t xml:space="preserve">reçu chacun </w:t>
      </w:r>
      <w:r w:rsidR="00312EA8" w:rsidRPr="00312EA8">
        <w:rPr>
          <w:rFonts w:ascii="Arial Narrow" w:hAnsi="Arial Narrow" w:cs="Calibri"/>
        </w:rPr>
        <w:t xml:space="preserve">un financement de US $ 4 000 </w:t>
      </w:r>
      <w:r w:rsidR="00312EA8" w:rsidRPr="00312EA8">
        <w:rPr>
          <w:rFonts w:ascii="Arial Narrow" w:hAnsi="Arial Narrow" w:cs="Calibri"/>
          <w:lang w:val="fr-FR"/>
        </w:rPr>
        <w:t xml:space="preserve">et </w:t>
      </w:r>
      <w:r w:rsidR="00312EA8" w:rsidRPr="00312EA8">
        <w:rPr>
          <w:rFonts w:ascii="Arial Narrow" w:hAnsi="Arial Narrow" w:cs="Calibri"/>
        </w:rPr>
        <w:t>ont bénéficier d’une incubation</w:t>
      </w:r>
      <w:r w:rsidR="00312EA8" w:rsidRPr="00312EA8">
        <w:rPr>
          <w:rFonts w:ascii="Arial Narrow" w:hAnsi="Arial Narrow" w:cs="Calibri"/>
          <w:lang w:val="fr-FR"/>
        </w:rPr>
        <w:t xml:space="preserve"> </w:t>
      </w:r>
      <w:r w:rsidR="00312EA8" w:rsidRPr="00312EA8">
        <w:rPr>
          <w:rFonts w:ascii="Arial Narrow" w:hAnsi="Arial Narrow" w:cs="Calibri"/>
        </w:rPr>
        <w:t>pour leur développement</w:t>
      </w:r>
      <w:r w:rsidR="00312EA8" w:rsidRPr="00312EA8">
        <w:rPr>
          <w:rFonts w:ascii="Arial Narrow" w:hAnsi="Arial Narrow" w:cs="Calibri"/>
          <w:lang w:val="fr-FR"/>
        </w:rPr>
        <w:t>.</w:t>
      </w:r>
      <w:r w:rsidR="00312EA8" w:rsidRPr="00312EA8">
        <w:rPr>
          <w:rFonts w:ascii="Arial Narrow" w:hAnsi="Arial Narrow" w:cs="Calibri"/>
        </w:rPr>
        <w:t xml:space="preserve"> </w:t>
      </w:r>
      <w:r w:rsidR="00312EA8" w:rsidRPr="00312EA8">
        <w:rPr>
          <w:rFonts w:ascii="Arial Narrow" w:hAnsi="Arial Narrow" w:cs="Calibri"/>
          <w:lang w:val="fr-FR"/>
        </w:rPr>
        <w:t xml:space="preserve">Par ailleurs, </w:t>
      </w:r>
      <w:r w:rsidR="00312EA8">
        <w:rPr>
          <w:rFonts w:ascii="Arial Narrow" w:hAnsi="Arial Narrow" w:cs="Calibri"/>
          <w:lang w:val="fr-FR"/>
        </w:rPr>
        <w:t>0</w:t>
      </w:r>
      <w:r w:rsidR="005B432A" w:rsidRPr="00312EA8">
        <w:rPr>
          <w:rFonts w:ascii="Arial Narrow" w:hAnsi="Arial Narrow" w:cs="Calibri"/>
        </w:rPr>
        <w:t xml:space="preserve">2 institutions nationales de recherche ont bénéficié de subvention pour conduire des recherches sur </w:t>
      </w:r>
      <w:r w:rsidR="00312EA8" w:rsidRPr="00312EA8">
        <w:rPr>
          <w:rFonts w:ascii="Arial Narrow" w:hAnsi="Arial Narrow" w:cs="Calibri"/>
          <w:lang w:val="fr-FR"/>
        </w:rPr>
        <w:t>02</w:t>
      </w:r>
      <w:r w:rsidR="005B432A" w:rsidRPr="00312EA8">
        <w:rPr>
          <w:rFonts w:ascii="Arial Narrow" w:hAnsi="Arial Narrow" w:cs="Calibri"/>
        </w:rPr>
        <w:t xml:space="preserve"> thématiques </w:t>
      </w:r>
      <w:r w:rsidR="00312EA8" w:rsidRPr="00312EA8">
        <w:rPr>
          <w:rFonts w:ascii="Arial Narrow" w:hAnsi="Arial Narrow" w:cs="Calibri"/>
          <w:lang w:val="fr-FR"/>
        </w:rPr>
        <w:t>portant sur (1)</w:t>
      </w:r>
      <w:r w:rsidR="005B432A" w:rsidRPr="00312EA8">
        <w:rPr>
          <w:rFonts w:ascii="Arial Narrow" w:hAnsi="Arial Narrow" w:cs="Calibri"/>
        </w:rPr>
        <w:t xml:space="preserve"> Impacts of Climate Change and Variability of Hydrological Regimes and Freshwater Availability on Food Security in the Nigerian and Nigerien Portions of the Lake Chad Basin </w:t>
      </w:r>
      <w:r w:rsidR="00312EA8" w:rsidRPr="00312EA8">
        <w:rPr>
          <w:rFonts w:ascii="Arial Narrow" w:hAnsi="Arial Narrow" w:cs="Calibri"/>
          <w:lang w:val="fr-FR"/>
        </w:rPr>
        <w:t>(</w:t>
      </w:r>
      <w:r w:rsidR="00312EA8" w:rsidRPr="00312EA8">
        <w:rPr>
          <w:rFonts w:ascii="Arial Narrow" w:hAnsi="Arial Narrow" w:cs="Calibri"/>
        </w:rPr>
        <w:t xml:space="preserve">Sule Lamido University (Nigeria) </w:t>
      </w:r>
      <w:r w:rsidR="00312EA8" w:rsidRPr="00312EA8">
        <w:rPr>
          <w:rFonts w:ascii="Arial Narrow" w:hAnsi="Arial Narrow" w:cs="Calibri"/>
          <w:lang w:val="fr-FR"/>
        </w:rPr>
        <w:t xml:space="preserve">et </w:t>
      </w:r>
      <w:r w:rsidR="00312EA8" w:rsidRPr="00312EA8">
        <w:rPr>
          <w:rFonts w:ascii="Arial Narrow" w:hAnsi="Arial Narrow"/>
          <w:lang w:val="fr-FR"/>
        </w:rPr>
        <w:t>(2) l</w:t>
      </w:r>
      <w:r w:rsidR="005B432A" w:rsidRPr="00312EA8">
        <w:rPr>
          <w:rFonts w:ascii="Arial Narrow" w:hAnsi="Arial Narrow" w:cs="Calibri"/>
        </w:rPr>
        <w:t>’étude du potentiel hydrique, quantitatif et qualitatif du haut-bassin du lac Tchad en contexte de changement climatique : utilisation des techniques isotopiques et hydro chimiques pour la gestion des ressources en eau dans le nord de la RCA et au niveau transfrontalier</w:t>
      </w:r>
      <w:r w:rsidR="00312EA8" w:rsidRPr="00312EA8">
        <w:rPr>
          <w:rFonts w:ascii="Arial Narrow" w:hAnsi="Arial Narrow" w:cs="Calibri"/>
          <w:lang w:val="fr-FR"/>
        </w:rPr>
        <w:t xml:space="preserve"> (</w:t>
      </w:r>
      <w:r w:rsidR="00312EA8" w:rsidRPr="00312EA8">
        <w:rPr>
          <w:rFonts w:ascii="Arial Narrow" w:hAnsi="Arial Narrow" w:cs="Calibri"/>
        </w:rPr>
        <w:t>Laboratoire Hydrosciences Lavoisier</w:t>
      </w:r>
      <w:r w:rsidR="00312EA8" w:rsidRPr="00312EA8">
        <w:rPr>
          <w:rFonts w:ascii="Arial Narrow" w:hAnsi="Arial Narrow" w:cs="Calibri"/>
          <w:lang w:val="fr-FR"/>
        </w:rPr>
        <w:t xml:space="preserve"> - </w:t>
      </w:r>
      <w:r w:rsidR="00312EA8" w:rsidRPr="00312EA8">
        <w:rPr>
          <w:rFonts w:ascii="Arial Narrow" w:hAnsi="Arial Narrow" w:cs="Calibri"/>
        </w:rPr>
        <w:t>RCA)</w:t>
      </w:r>
      <w:r w:rsidR="005B432A" w:rsidRPr="00312EA8">
        <w:rPr>
          <w:rFonts w:ascii="Arial Narrow" w:hAnsi="Arial Narrow" w:cs="Calibri"/>
        </w:rPr>
        <w:t xml:space="preserve">. </w:t>
      </w:r>
      <w:r w:rsidR="005D1B76" w:rsidRPr="003B221E">
        <w:rPr>
          <w:rFonts w:ascii="Arial Narrow" w:hAnsi="Arial Narrow"/>
          <w:lang w:val="fr-FR"/>
        </w:rPr>
        <w:t>Pour ce qui a trait à la forte implication populaire et communautaire</w:t>
      </w:r>
      <w:r w:rsidR="00F32902" w:rsidRPr="003B221E">
        <w:rPr>
          <w:rFonts w:ascii="Arial Narrow" w:hAnsi="Arial Narrow"/>
          <w:lang w:val="fr-FR"/>
        </w:rPr>
        <w:t>,</w:t>
      </w:r>
      <w:r w:rsidR="00F32902" w:rsidRPr="00F32902">
        <w:rPr>
          <w:rFonts w:ascii="Arial Narrow" w:hAnsi="Arial Narrow"/>
          <w:lang w:val="fr-FR"/>
        </w:rPr>
        <w:t xml:space="preserve"> </w:t>
      </w:r>
      <w:r w:rsidR="00F32902" w:rsidRPr="00F32902">
        <w:rPr>
          <w:rFonts w:ascii="Arial Narrow" w:hAnsi="Arial Narrow" w:cs="Calibri"/>
          <w:lang w:val="fr-FR"/>
        </w:rPr>
        <w:t>l</w:t>
      </w:r>
      <w:r w:rsidR="005D1B76" w:rsidRPr="00F32902">
        <w:rPr>
          <w:rFonts w:ascii="Arial Narrow" w:hAnsi="Arial Narrow" w:cs="Calibri"/>
          <w:lang w:val="fr-FR"/>
        </w:rPr>
        <w:t>es capacités d’une trentaine (30) de groupements/associations utilisateurs (soit un minimum de 300 bénéficiaires directes dont au moins 50% de femmes) des ressources naturelles dans chacun des Etats membres</w:t>
      </w:r>
      <w:r w:rsidR="00F32902" w:rsidRPr="00F32902">
        <w:rPr>
          <w:rFonts w:ascii="Arial Narrow" w:hAnsi="Arial Narrow" w:cs="Calibri"/>
          <w:lang w:val="fr-FR"/>
        </w:rPr>
        <w:t xml:space="preserve"> ont été renforcées</w:t>
      </w:r>
      <w:r w:rsidR="005D1B76" w:rsidRPr="00F32902">
        <w:rPr>
          <w:rFonts w:ascii="Arial Narrow" w:hAnsi="Arial Narrow" w:cs="Calibri"/>
          <w:lang w:val="fr-FR"/>
        </w:rPr>
        <w:t xml:space="preserve">. </w:t>
      </w:r>
      <w:r w:rsidR="00F32902" w:rsidRPr="00F32902">
        <w:rPr>
          <w:rFonts w:ascii="Arial Narrow" w:hAnsi="Arial Narrow" w:cs="Calibri"/>
          <w:lang w:val="fr-FR"/>
        </w:rPr>
        <w:t>C</w:t>
      </w:r>
      <w:r w:rsidR="005D1B76" w:rsidRPr="00F32902">
        <w:rPr>
          <w:rFonts w:ascii="Arial Narrow" w:hAnsi="Arial Narrow" w:cs="Calibri"/>
          <w:lang w:val="fr-FR"/>
        </w:rPr>
        <w:t xml:space="preserve">es ONG/OSC </w:t>
      </w:r>
      <w:r w:rsidR="00F32902" w:rsidRPr="00F32902">
        <w:rPr>
          <w:rFonts w:ascii="Arial Narrow" w:hAnsi="Arial Narrow" w:cs="Calibri"/>
          <w:lang w:val="fr-FR"/>
        </w:rPr>
        <w:t xml:space="preserve">ont à leur tour renforcé </w:t>
      </w:r>
      <w:r w:rsidR="005D1B76" w:rsidRPr="00F32902">
        <w:rPr>
          <w:rFonts w:ascii="Arial Narrow" w:hAnsi="Arial Narrow" w:cs="Calibri"/>
          <w:lang w:val="fr-FR"/>
        </w:rPr>
        <w:t xml:space="preserve">les capacités </w:t>
      </w:r>
      <w:r w:rsidR="00F32902" w:rsidRPr="00F32902">
        <w:rPr>
          <w:rFonts w:ascii="Arial Narrow" w:hAnsi="Arial Narrow" w:cs="Calibri"/>
          <w:lang w:val="fr-FR"/>
        </w:rPr>
        <w:t xml:space="preserve">d’environ 1200 personnes (dont 50% de femmes) issues de </w:t>
      </w:r>
      <w:r w:rsidR="005D1B76" w:rsidRPr="00F32902">
        <w:rPr>
          <w:rFonts w:ascii="Arial Narrow" w:hAnsi="Arial Narrow" w:cs="Calibri"/>
          <w:lang w:val="fr-FR"/>
        </w:rPr>
        <w:t xml:space="preserve">120 groupements </w:t>
      </w:r>
      <w:r w:rsidR="00F32902" w:rsidRPr="00F32902">
        <w:rPr>
          <w:rFonts w:ascii="Arial Narrow" w:hAnsi="Arial Narrow" w:cs="Calibri"/>
          <w:lang w:val="fr-FR"/>
        </w:rPr>
        <w:t>d’</w:t>
      </w:r>
      <w:r w:rsidR="005D1B76" w:rsidRPr="00F32902">
        <w:rPr>
          <w:rFonts w:ascii="Arial Narrow" w:hAnsi="Arial Narrow" w:cs="Calibri"/>
          <w:lang w:val="fr-FR"/>
        </w:rPr>
        <w:t>usagers de l’eau dans 04 Etats membres (Cameroun, Niger, RCA, Tchad</w:t>
      </w:r>
      <w:r w:rsidR="00F32902" w:rsidRPr="00F32902">
        <w:rPr>
          <w:rFonts w:ascii="Arial Narrow" w:hAnsi="Arial Narrow" w:cs="Calibri"/>
          <w:lang w:val="fr-FR"/>
        </w:rPr>
        <w:t xml:space="preserve">). </w:t>
      </w:r>
      <w:r w:rsidR="005D1B76" w:rsidRPr="00F32902">
        <w:rPr>
          <w:rFonts w:ascii="Arial Narrow" w:hAnsi="Arial Narrow" w:cs="Calibri"/>
          <w:lang w:val="fr-FR"/>
        </w:rPr>
        <w:t xml:space="preserve"> </w:t>
      </w:r>
    </w:p>
    <w:p w14:paraId="5C1129F8" w14:textId="48EF1CB0" w:rsidR="006F377B" w:rsidRDefault="0000543A" w:rsidP="000B0215">
      <w:pPr>
        <w:spacing w:line="276" w:lineRule="auto"/>
        <w:jc w:val="both"/>
        <w:rPr>
          <w:rFonts w:ascii="Arial Narrow" w:hAnsi="Arial Narrow" w:cs="Calibri"/>
          <w:lang w:val="fr-FR"/>
        </w:rPr>
      </w:pPr>
      <w:r>
        <w:rPr>
          <w:rFonts w:ascii="Arial Narrow" w:hAnsi="Arial Narrow" w:cs="Calibri"/>
          <w:lang w:val="fr-FR"/>
        </w:rPr>
        <w:t xml:space="preserve">A travers ces différentes initiatives, les Etats membres de la BLT et la CBLT ont pu renforcer leur niveau d’expertise dans plusieurs domaines, en l’occurrence </w:t>
      </w:r>
      <w:r w:rsidRPr="009F379F">
        <w:rPr>
          <w:rFonts w:ascii="Arial Narrow" w:hAnsi="Arial Narrow" w:cs="Calibri"/>
        </w:rPr>
        <w:t>sur</w:t>
      </w:r>
      <w:r>
        <w:rPr>
          <w:rFonts w:ascii="Arial Narrow" w:hAnsi="Arial Narrow" w:cs="Calibri"/>
          <w:lang w:val="fr-FR"/>
        </w:rPr>
        <w:t xml:space="preserve"> (i) </w:t>
      </w:r>
      <w:r w:rsidRPr="009F379F">
        <w:rPr>
          <w:rFonts w:ascii="Arial Narrow" w:hAnsi="Arial Narrow" w:cs="Calibri"/>
        </w:rPr>
        <w:t xml:space="preserve">les mécanismes innovants de financement de la biodiversité et du changement </w:t>
      </w:r>
      <w:r w:rsidR="00896265" w:rsidRPr="009F379F">
        <w:rPr>
          <w:rFonts w:ascii="Arial Narrow" w:hAnsi="Arial Narrow" w:cs="Calibri"/>
        </w:rPr>
        <w:t>climatique</w:t>
      </w:r>
      <w:r w:rsidR="00896265" w:rsidRPr="0000543A">
        <w:rPr>
          <w:rFonts w:ascii="Arial Narrow" w:hAnsi="Arial Narrow" w:cs="Calibri"/>
          <w:lang w:val="fr-FR"/>
        </w:rPr>
        <w:t xml:space="preserve"> ;</w:t>
      </w:r>
      <w:r w:rsidRPr="0000543A">
        <w:rPr>
          <w:rFonts w:ascii="Arial Narrow" w:hAnsi="Arial Narrow" w:cs="Calibri"/>
          <w:lang w:val="fr-FR"/>
        </w:rPr>
        <w:t xml:space="preserve"> </w:t>
      </w:r>
      <w:r>
        <w:rPr>
          <w:rFonts w:ascii="Arial Narrow" w:hAnsi="Arial Narrow" w:cs="Calibri"/>
          <w:lang w:val="fr-FR"/>
        </w:rPr>
        <w:t>(ii)</w:t>
      </w:r>
      <w:r w:rsidR="00896265">
        <w:rPr>
          <w:rFonts w:ascii="Arial Narrow" w:hAnsi="Arial Narrow" w:cs="Calibri"/>
          <w:lang w:val="fr-FR"/>
        </w:rPr>
        <w:t xml:space="preserve"> </w:t>
      </w:r>
      <w:r w:rsidR="00896265" w:rsidRPr="00E22B60">
        <w:rPr>
          <w:rFonts w:ascii="Arial Narrow" w:hAnsi="Arial Narrow" w:cs="Calibri"/>
        </w:rPr>
        <w:t xml:space="preserve">les techniques innovantes de la GIRE dans les </w:t>
      </w:r>
      <w:r w:rsidR="00896265" w:rsidRPr="003E7AA7">
        <w:rPr>
          <w:rFonts w:ascii="Arial Narrow" w:hAnsi="Arial Narrow" w:cs="Calibri"/>
        </w:rPr>
        <w:t>bassins transfrontaliers dans un contexte de changement climatique</w:t>
      </w:r>
      <w:r w:rsidR="00896265" w:rsidRPr="003E7AA7">
        <w:rPr>
          <w:rFonts w:ascii="Arial Narrow" w:hAnsi="Arial Narrow" w:cs="Calibri"/>
          <w:lang w:val="fr-FR"/>
        </w:rPr>
        <w:t xml:space="preserve"> et (iii)</w:t>
      </w:r>
      <w:r w:rsidRPr="003E7AA7">
        <w:rPr>
          <w:rFonts w:ascii="Arial Narrow" w:hAnsi="Arial Narrow" w:cs="Calibri"/>
          <w:lang w:val="fr-FR"/>
        </w:rPr>
        <w:t xml:space="preserve"> </w:t>
      </w:r>
      <w:r w:rsidR="00896265" w:rsidRPr="003E7AA7">
        <w:rPr>
          <w:rFonts w:ascii="Arial Narrow" w:hAnsi="Arial Narrow" w:cs="Calibri"/>
        </w:rPr>
        <w:t>l’approche EBRC</w:t>
      </w:r>
      <w:r w:rsidR="00896265" w:rsidRPr="003E7AA7">
        <w:rPr>
          <w:rFonts w:ascii="Arial Narrow" w:hAnsi="Arial Narrow" w:cs="Calibri"/>
          <w:lang w:val="fr-FR"/>
        </w:rPr>
        <w:t xml:space="preserve">. Chaque pays </w:t>
      </w:r>
      <w:r w:rsidR="00F94414" w:rsidRPr="003E7AA7">
        <w:rPr>
          <w:rFonts w:ascii="Arial Narrow" w:hAnsi="Arial Narrow" w:cs="Calibri"/>
          <w:lang w:val="fr-FR"/>
        </w:rPr>
        <w:t xml:space="preserve">et le SE de la CBLT ont élargi leurs perspectives en matière </w:t>
      </w:r>
      <w:r w:rsidR="00896265" w:rsidRPr="003E7AA7">
        <w:rPr>
          <w:rFonts w:ascii="Arial Narrow" w:hAnsi="Arial Narrow" w:cs="Calibri"/>
        </w:rPr>
        <w:t>de financement</w:t>
      </w:r>
      <w:r w:rsidR="00896265" w:rsidRPr="003E7AA7">
        <w:rPr>
          <w:rFonts w:ascii="Arial Narrow" w:hAnsi="Arial Narrow" w:cs="Calibri"/>
          <w:lang w:val="fr-FR"/>
        </w:rPr>
        <w:t xml:space="preserve"> </w:t>
      </w:r>
      <w:r w:rsidR="00F94414" w:rsidRPr="003E7AA7">
        <w:rPr>
          <w:rFonts w:ascii="Arial Narrow" w:hAnsi="Arial Narrow" w:cs="Calibri"/>
          <w:lang w:val="fr-FR"/>
        </w:rPr>
        <w:t>(</w:t>
      </w:r>
      <w:r w:rsidR="00F94414" w:rsidRPr="003E7AA7">
        <w:rPr>
          <w:rFonts w:ascii="Arial Narrow" w:hAnsi="Arial Narrow" w:cs="Calibri"/>
        </w:rPr>
        <w:t>procédures d’accès aux mécanismes innovants</w:t>
      </w:r>
      <w:r w:rsidR="00F94414" w:rsidRPr="003E7AA7">
        <w:rPr>
          <w:rFonts w:ascii="Arial Narrow" w:hAnsi="Arial Narrow" w:cs="Calibri"/>
          <w:lang w:val="fr-FR"/>
        </w:rPr>
        <w:t>,</w:t>
      </w:r>
      <w:r w:rsidR="00F94414" w:rsidRPr="003E7AA7">
        <w:rPr>
          <w:rFonts w:ascii="Arial Narrow" w:hAnsi="Arial Narrow" w:cs="Calibri"/>
        </w:rPr>
        <w:t xml:space="preserve"> modalités de propositions</w:t>
      </w:r>
      <w:r w:rsidR="00F94414" w:rsidRPr="003E7AA7">
        <w:rPr>
          <w:rFonts w:ascii="Arial Narrow" w:hAnsi="Arial Narrow" w:cs="Calibri"/>
          <w:lang w:val="fr-FR"/>
        </w:rPr>
        <w:t xml:space="preserve">) </w:t>
      </w:r>
      <w:r w:rsidR="00896265" w:rsidRPr="003E7AA7">
        <w:rPr>
          <w:rFonts w:ascii="Arial Narrow" w:hAnsi="Arial Narrow" w:cs="Calibri"/>
        </w:rPr>
        <w:t xml:space="preserve">des actions en lien avec le changement climatique et la biodiversité </w:t>
      </w:r>
      <w:r w:rsidR="00F94414" w:rsidRPr="003E7AA7">
        <w:rPr>
          <w:rFonts w:ascii="Arial Narrow" w:hAnsi="Arial Narrow" w:cs="Calibri"/>
          <w:lang w:val="fr-FR"/>
        </w:rPr>
        <w:t xml:space="preserve">Ils ont aussi </w:t>
      </w:r>
      <w:r w:rsidR="00896265" w:rsidRPr="003E7AA7">
        <w:rPr>
          <w:rFonts w:ascii="Arial Narrow" w:hAnsi="Arial Narrow" w:cs="Calibri"/>
        </w:rPr>
        <w:t>renforc</w:t>
      </w:r>
      <w:r w:rsidR="00F94414" w:rsidRPr="003E7AA7">
        <w:rPr>
          <w:rFonts w:ascii="Arial Narrow" w:hAnsi="Arial Narrow" w:cs="Calibri"/>
          <w:lang w:val="fr-FR"/>
        </w:rPr>
        <w:t>é</w:t>
      </w:r>
      <w:r w:rsidR="00896265" w:rsidRPr="003E7AA7">
        <w:rPr>
          <w:rFonts w:ascii="Arial Narrow" w:hAnsi="Arial Narrow" w:cs="Calibri"/>
        </w:rPr>
        <w:t xml:space="preserve"> </w:t>
      </w:r>
      <w:r w:rsidR="00896265" w:rsidRPr="003E7AA7">
        <w:rPr>
          <w:rFonts w:ascii="Arial Narrow" w:hAnsi="Arial Narrow" w:cs="Calibri"/>
          <w:lang w:val="fr-FR"/>
        </w:rPr>
        <w:t>l</w:t>
      </w:r>
      <w:r w:rsidR="00896265" w:rsidRPr="003E7AA7">
        <w:rPr>
          <w:rFonts w:ascii="Arial Narrow" w:hAnsi="Arial Narrow" w:cs="Calibri"/>
        </w:rPr>
        <w:t>e</w:t>
      </w:r>
      <w:r w:rsidR="00F94414" w:rsidRPr="003E7AA7">
        <w:rPr>
          <w:rFonts w:ascii="Arial Narrow" w:hAnsi="Arial Narrow" w:cs="Calibri"/>
          <w:lang w:val="fr-FR"/>
        </w:rPr>
        <w:t>ur</w:t>
      </w:r>
      <w:r w:rsidR="00896265" w:rsidRPr="003E7AA7">
        <w:rPr>
          <w:rFonts w:ascii="Arial Narrow" w:hAnsi="Arial Narrow" w:cs="Calibri"/>
        </w:rPr>
        <w:t xml:space="preserve">s capacités pour une meilleure gestion des ressources en eau et des écosystèmes, en </w:t>
      </w:r>
      <w:r w:rsidR="006F377B" w:rsidRPr="003E7AA7">
        <w:rPr>
          <w:rFonts w:ascii="Arial Narrow" w:hAnsi="Arial Narrow" w:cs="Calibri"/>
          <w:lang w:val="fr-FR"/>
        </w:rPr>
        <w:t xml:space="preserve">particulier pour </w:t>
      </w:r>
      <w:r w:rsidR="00896265" w:rsidRPr="003E7AA7">
        <w:rPr>
          <w:rFonts w:ascii="Arial Narrow" w:hAnsi="Arial Narrow" w:cs="Calibri"/>
        </w:rPr>
        <w:t>l’amélioration</w:t>
      </w:r>
      <w:r w:rsidR="00896265" w:rsidRPr="00E22B60">
        <w:rPr>
          <w:rFonts w:ascii="Arial Narrow" w:hAnsi="Arial Narrow" w:cs="Calibri"/>
        </w:rPr>
        <w:t xml:space="preserve"> de la gestion conjointe des ressources en eaux de surface et souterraines</w:t>
      </w:r>
      <w:r w:rsidR="006F377B" w:rsidRPr="006F377B">
        <w:rPr>
          <w:rFonts w:ascii="Arial Narrow" w:hAnsi="Arial Narrow" w:cs="Calibri"/>
          <w:lang w:val="fr-FR"/>
        </w:rPr>
        <w:t>.</w:t>
      </w:r>
      <w:r w:rsidR="006F377B">
        <w:rPr>
          <w:rFonts w:ascii="Arial Narrow" w:hAnsi="Arial Narrow" w:cs="Calibri"/>
          <w:lang w:val="fr-FR"/>
        </w:rPr>
        <w:t xml:space="preserve"> Par ailleurs, ils disposent d’</w:t>
      </w:r>
      <w:r w:rsidR="00896265" w:rsidRPr="00312EA8">
        <w:rPr>
          <w:rFonts w:ascii="Arial Narrow" w:hAnsi="Arial Narrow" w:cs="Calibri"/>
        </w:rPr>
        <w:t>un groupe de professionnels à me</w:t>
      </w:r>
      <w:r w:rsidR="00896265" w:rsidRPr="00312EA8">
        <w:rPr>
          <w:rFonts w:ascii="Arial" w:hAnsi="Arial" w:cs="Arial"/>
        </w:rPr>
        <w:t>̂</w:t>
      </w:r>
      <w:r w:rsidR="00896265" w:rsidRPr="00312EA8">
        <w:rPr>
          <w:rFonts w:ascii="Arial Narrow" w:hAnsi="Arial Narrow" w:cs="Calibri"/>
        </w:rPr>
        <w:t xml:space="preserve">me de mener des évaluations des besoins sur le terrain et de guider d’autres parties prenantes dans l’utilisation de cette méthodologie. </w:t>
      </w:r>
      <w:r w:rsidR="006F377B">
        <w:rPr>
          <w:rFonts w:ascii="Arial Narrow" w:hAnsi="Arial Narrow" w:cs="Calibri"/>
          <w:lang w:val="fr-FR"/>
        </w:rPr>
        <w:t>A</w:t>
      </w:r>
      <w:r w:rsidR="00F32902" w:rsidRPr="00F32902">
        <w:rPr>
          <w:rFonts w:ascii="Arial Narrow" w:hAnsi="Arial Narrow" w:cs="Calibri"/>
          <w:lang w:val="fr-FR"/>
        </w:rPr>
        <w:t>u niveau communautaire</w:t>
      </w:r>
      <w:r w:rsidR="006F377B">
        <w:rPr>
          <w:rFonts w:ascii="Arial Narrow" w:hAnsi="Arial Narrow" w:cs="Calibri"/>
          <w:lang w:val="fr-FR"/>
        </w:rPr>
        <w:t>, les acteurs</w:t>
      </w:r>
      <w:r w:rsidR="00F32902" w:rsidRPr="00F32902">
        <w:rPr>
          <w:rFonts w:ascii="Arial Narrow" w:hAnsi="Arial Narrow" w:cs="Calibri"/>
          <w:lang w:val="fr-FR"/>
        </w:rPr>
        <w:t xml:space="preserve"> ont </w:t>
      </w:r>
      <w:r w:rsidR="006F377B">
        <w:rPr>
          <w:rFonts w:ascii="Arial Narrow" w:hAnsi="Arial Narrow" w:cs="Calibri"/>
          <w:lang w:val="fr-FR"/>
        </w:rPr>
        <w:t>été</w:t>
      </w:r>
      <w:r w:rsidR="00F32902" w:rsidRPr="00F32902">
        <w:rPr>
          <w:rFonts w:ascii="Arial Narrow" w:hAnsi="Arial Narrow" w:cs="Calibri"/>
          <w:lang w:val="fr-FR"/>
        </w:rPr>
        <w:t xml:space="preserve"> sensibilisés sur (i) </w:t>
      </w:r>
      <w:r w:rsidR="003B221E">
        <w:rPr>
          <w:rFonts w:ascii="Arial Narrow" w:hAnsi="Arial Narrow" w:cs="Calibri"/>
          <w:lang w:val="fr-FR"/>
        </w:rPr>
        <w:t>l</w:t>
      </w:r>
      <w:r w:rsidR="005D1B76" w:rsidRPr="00F32902">
        <w:rPr>
          <w:rFonts w:ascii="Arial Narrow" w:hAnsi="Arial Narrow" w:cs="Calibri"/>
          <w:lang w:val="fr-FR"/>
        </w:rPr>
        <w:t xml:space="preserve">es </w:t>
      </w:r>
      <w:r w:rsidR="003B221E" w:rsidRPr="00F32902">
        <w:rPr>
          <w:rFonts w:ascii="Arial Narrow" w:hAnsi="Arial Narrow" w:cs="Calibri"/>
          <w:lang w:val="fr-FR"/>
        </w:rPr>
        <w:t>défis</w:t>
      </w:r>
      <w:r w:rsidR="005D1B76" w:rsidRPr="00F32902">
        <w:rPr>
          <w:rFonts w:ascii="Arial Narrow" w:hAnsi="Arial Narrow" w:cs="Calibri"/>
          <w:lang w:val="fr-FR"/>
        </w:rPr>
        <w:t xml:space="preserve"> environnementaux et enjeux </w:t>
      </w:r>
      <w:r w:rsidR="00F32902" w:rsidRPr="00F32902">
        <w:rPr>
          <w:rFonts w:ascii="Arial Narrow" w:hAnsi="Arial Narrow" w:cs="Calibri"/>
          <w:lang w:val="fr-FR"/>
        </w:rPr>
        <w:t>émergents</w:t>
      </w:r>
      <w:r w:rsidR="005D1B76" w:rsidRPr="00F32902">
        <w:rPr>
          <w:rFonts w:ascii="Arial Narrow" w:hAnsi="Arial Narrow" w:cs="Calibri"/>
          <w:lang w:val="fr-FR"/>
        </w:rPr>
        <w:t xml:space="preserve"> du bassin du Lac Tchad ; </w:t>
      </w:r>
      <w:r w:rsidR="00F32902" w:rsidRPr="00F32902">
        <w:rPr>
          <w:rFonts w:ascii="Arial Narrow" w:hAnsi="Arial Narrow" w:cs="Calibri"/>
          <w:lang w:val="fr-FR"/>
        </w:rPr>
        <w:t>(ii) l</w:t>
      </w:r>
      <w:r w:rsidR="005D1B76" w:rsidRPr="00F32902">
        <w:rPr>
          <w:rFonts w:ascii="Arial Narrow" w:hAnsi="Arial Narrow" w:cs="Calibri"/>
          <w:lang w:val="fr-FR"/>
        </w:rPr>
        <w:t xml:space="preserve">es meilleures techniques d’exploitation des ressources naturelles ; </w:t>
      </w:r>
      <w:r w:rsidR="006F377B">
        <w:rPr>
          <w:rFonts w:ascii="Arial Narrow" w:hAnsi="Arial Narrow" w:cs="Calibri"/>
          <w:lang w:val="fr-FR"/>
        </w:rPr>
        <w:t xml:space="preserve">et </w:t>
      </w:r>
      <w:r w:rsidR="00F32902" w:rsidRPr="00F32902">
        <w:rPr>
          <w:rFonts w:ascii="Arial Narrow" w:hAnsi="Arial Narrow" w:cs="Calibri"/>
          <w:lang w:val="fr-FR"/>
        </w:rPr>
        <w:t>(iii) l</w:t>
      </w:r>
      <w:r w:rsidR="005D1B76" w:rsidRPr="00F32902">
        <w:rPr>
          <w:rFonts w:ascii="Arial Narrow" w:hAnsi="Arial Narrow" w:cs="Calibri"/>
          <w:lang w:val="fr-FR"/>
        </w:rPr>
        <w:t xml:space="preserve">es outils de </w:t>
      </w:r>
      <w:r w:rsidR="003B221E" w:rsidRPr="00F32902">
        <w:rPr>
          <w:rFonts w:ascii="Arial Narrow" w:hAnsi="Arial Narrow" w:cs="Calibri"/>
          <w:lang w:val="fr-FR"/>
        </w:rPr>
        <w:t>coopération</w:t>
      </w:r>
      <w:r w:rsidR="005D1B76" w:rsidRPr="00F32902">
        <w:rPr>
          <w:rFonts w:ascii="Arial Narrow" w:hAnsi="Arial Narrow" w:cs="Calibri"/>
          <w:lang w:val="fr-FR"/>
        </w:rPr>
        <w:t xml:space="preserve"> et de gouvernance des ressources en eau au niveau transfrontalier dans un contexte de changement climatique. </w:t>
      </w:r>
      <w:r w:rsidR="006F377B">
        <w:rPr>
          <w:rFonts w:ascii="Arial Narrow" w:hAnsi="Arial Narrow" w:cs="Calibri"/>
          <w:lang w:val="fr-FR"/>
        </w:rPr>
        <w:t>En outre, la vulgarisation des résultats de la recherche viendra renforcer les capacités des acteurs dans les domaines respectifs de recherche concernés</w:t>
      </w:r>
    </w:p>
    <w:p w14:paraId="65E5D341" w14:textId="77777777" w:rsidR="00FC05A9" w:rsidRDefault="00FC05A9" w:rsidP="000B0215">
      <w:pPr>
        <w:spacing w:line="276" w:lineRule="auto"/>
        <w:jc w:val="both"/>
        <w:rPr>
          <w:rFonts w:ascii="Arial Narrow" w:hAnsi="Arial Narrow" w:cs="Calibri"/>
          <w:lang w:val="fr-FR"/>
        </w:rPr>
      </w:pPr>
      <w:r>
        <w:rPr>
          <w:rFonts w:ascii="Arial Narrow" w:hAnsi="Arial Narrow" w:cs="Calibri"/>
          <w:lang w:val="fr-FR"/>
        </w:rPr>
        <w:t xml:space="preserve">Dans l’ensemble, bien que tous les besoins en matière de renforcement des capacités ne soient pas couverts dans le cadre du projet, les thématiques abordées et le nombre et la diversité des cibles touchées constituent des progrès vers l’impact attendu. </w:t>
      </w:r>
    </w:p>
    <w:p w14:paraId="6CFBA000" w14:textId="77777777" w:rsidR="00FC05A9" w:rsidRDefault="00FC05A9" w:rsidP="000B0215">
      <w:pPr>
        <w:spacing w:line="276" w:lineRule="auto"/>
        <w:jc w:val="both"/>
        <w:rPr>
          <w:rFonts w:ascii="Arial Narrow" w:hAnsi="Arial Narrow" w:cs="Calibri"/>
          <w:lang w:val="fr-FR"/>
        </w:rPr>
      </w:pPr>
    </w:p>
    <w:p w14:paraId="69633473" w14:textId="77777777" w:rsidR="004C3A80" w:rsidRDefault="001073FE" w:rsidP="000B0215">
      <w:pPr>
        <w:spacing w:line="276" w:lineRule="auto"/>
        <w:jc w:val="both"/>
        <w:rPr>
          <w:rFonts w:ascii="Arial Narrow" w:hAnsi="Arial Narrow" w:cs="Calibri"/>
          <w:lang w:val="fr-FR"/>
        </w:rPr>
      </w:pPr>
      <w:r w:rsidRPr="003E7AA7">
        <w:rPr>
          <w:rFonts w:ascii="Arial Narrow" w:hAnsi="Arial Narrow"/>
          <w:lang w:val="fr-FR"/>
        </w:rPr>
        <w:t xml:space="preserve">Au sujet </w:t>
      </w:r>
      <w:r w:rsidR="0005632F" w:rsidRPr="003E7AA7">
        <w:rPr>
          <w:rFonts w:ascii="Arial Narrow" w:hAnsi="Arial Narrow"/>
          <w:lang w:val="fr-FR"/>
        </w:rPr>
        <w:t xml:space="preserve">de l’existence </w:t>
      </w:r>
      <w:r w:rsidRPr="003E7AA7">
        <w:rPr>
          <w:rFonts w:ascii="Arial Narrow" w:hAnsi="Arial Narrow"/>
          <w:lang w:val="fr-FR"/>
        </w:rPr>
        <w:t>de mécanismes et instruments appropries de mobilisation des ressources pour la mise en œuvre d’actions communautaires de gestion des ressources naturelles au niveau de la CBLT</w:t>
      </w:r>
      <w:r w:rsidR="0005632F" w:rsidRPr="003E7AA7">
        <w:rPr>
          <w:rFonts w:ascii="Arial Narrow" w:hAnsi="Arial Narrow"/>
          <w:lang w:val="fr-FR"/>
        </w:rPr>
        <w:t>,</w:t>
      </w:r>
      <w:r w:rsidR="0005632F">
        <w:rPr>
          <w:rFonts w:ascii="Arial Narrow" w:hAnsi="Arial Narrow"/>
          <w:lang w:val="fr-FR"/>
        </w:rPr>
        <w:t xml:space="preserve"> les efforts du projet sont restés relativement limitées. Il était notamment attendu </w:t>
      </w:r>
      <w:r w:rsidR="004F05CD">
        <w:rPr>
          <w:rFonts w:ascii="Arial Narrow" w:hAnsi="Arial Narrow"/>
          <w:lang w:val="fr-FR"/>
        </w:rPr>
        <w:t xml:space="preserve">la formulation </w:t>
      </w:r>
      <w:r w:rsidR="004F05CD" w:rsidRPr="00A20C2D">
        <w:rPr>
          <w:rFonts w:ascii="Arial Narrow" w:hAnsi="Arial Narrow"/>
          <w:lang w:val="fr-FR"/>
        </w:rPr>
        <w:t xml:space="preserve">d’un plan d’investissement quinquennal qui servirait de document de plaidoyer et de mobilisation des ressources en vue de la mise en œuvre des actions du PAS révisé. Cependant au terme de la mise en œuvre du projet cet important document n’est pas disponible. L’argent étant le nerf de la guerre dit-on, l’absence de ce document constitue dans une certaine mesure une limite à la réalisation de l’impact, particulièrement dans le contexte du BLT où les investissements sont </w:t>
      </w:r>
      <w:r w:rsidR="00E53732" w:rsidRPr="00A20C2D">
        <w:rPr>
          <w:rFonts w:ascii="Arial Narrow" w:hAnsi="Arial Narrow"/>
          <w:lang w:val="fr-FR"/>
        </w:rPr>
        <w:t xml:space="preserve">essentiellement tributaires de financements extérieurs. </w:t>
      </w:r>
      <w:r w:rsidR="00A20C2D" w:rsidRPr="00A20C2D">
        <w:rPr>
          <w:rFonts w:ascii="Arial Narrow" w:hAnsi="Arial Narrow" w:cs="Calibri"/>
          <w:lang w:val="fr-FR"/>
        </w:rPr>
        <w:t xml:space="preserve">Selon l’UGP, </w:t>
      </w:r>
      <w:r w:rsidR="00694507" w:rsidRPr="00A20C2D">
        <w:rPr>
          <w:rFonts w:ascii="Arial Narrow" w:hAnsi="Arial Narrow" w:cs="Calibri"/>
          <w:lang w:val="fr-FR"/>
        </w:rPr>
        <w:t xml:space="preserve">un plan de financement </w:t>
      </w:r>
      <w:r w:rsidR="00A20C2D" w:rsidRPr="00A20C2D">
        <w:rPr>
          <w:rFonts w:ascii="Arial Narrow" w:hAnsi="Arial Narrow" w:cs="Calibri"/>
          <w:lang w:val="fr-FR"/>
        </w:rPr>
        <w:t xml:space="preserve">et des </w:t>
      </w:r>
      <w:r w:rsidR="00694507" w:rsidRPr="00A20C2D">
        <w:rPr>
          <w:rFonts w:ascii="Arial Narrow" w:hAnsi="Arial Narrow" w:cs="Calibri"/>
          <w:lang w:val="fr-FR"/>
        </w:rPr>
        <w:t xml:space="preserve">sources d'investissement </w:t>
      </w:r>
      <w:r w:rsidR="00694507" w:rsidRPr="00A20C2D">
        <w:rPr>
          <w:rFonts w:ascii="Arial Narrow" w:hAnsi="Arial Narrow" w:cs="Calibri"/>
          <w:lang w:val="fr-FR"/>
        </w:rPr>
        <w:lastRenderedPageBreak/>
        <w:t>potentielles sont identifiées dans le PAS révisé</w:t>
      </w:r>
      <w:r w:rsidR="00A20C2D" w:rsidRPr="00A20C2D">
        <w:rPr>
          <w:rFonts w:ascii="Arial Narrow" w:hAnsi="Arial Narrow" w:cs="Calibri"/>
          <w:lang w:val="fr-FR"/>
        </w:rPr>
        <w:t xml:space="preserve"> mais ceux-ci ne remplacent pas le plan d’investissement qui est un document spécifique et approprié pour le plaidoyer dans le cadre de la mobilisation des financements</w:t>
      </w:r>
      <w:r w:rsidR="00694507" w:rsidRPr="00A20C2D">
        <w:rPr>
          <w:rFonts w:ascii="Arial Narrow" w:hAnsi="Arial Narrow" w:cs="Calibri"/>
          <w:lang w:val="fr-FR"/>
        </w:rPr>
        <w:t>.</w:t>
      </w:r>
      <w:r w:rsidR="00A20C2D" w:rsidRPr="00A20C2D">
        <w:rPr>
          <w:rFonts w:ascii="Arial Narrow" w:hAnsi="Arial Narrow" w:cs="Calibri"/>
          <w:lang w:val="fr-FR"/>
        </w:rPr>
        <w:t xml:space="preserve"> Néanmoins, comme cela a déjà été indiqué dans le rapport, une évaluation du de l’actuel plan d’investissement quinquennal est en cours et les résultats viendront alimenter la formulation d’un nouveau plan sous le leadership de la CBLT qui a reçu une subvention à cet effet de la BAD. </w:t>
      </w:r>
    </w:p>
    <w:p w14:paraId="66655C6C" w14:textId="1D55C7C1" w:rsidR="00A31769" w:rsidRPr="003E7AA7" w:rsidRDefault="004C3A80" w:rsidP="000B0215">
      <w:pPr>
        <w:spacing w:line="276" w:lineRule="auto"/>
        <w:jc w:val="both"/>
      </w:pPr>
      <w:r>
        <w:rPr>
          <w:rFonts w:ascii="Arial Narrow" w:hAnsi="Arial Narrow" w:cs="Calibri"/>
          <w:lang w:val="fr-FR"/>
        </w:rPr>
        <w:t xml:space="preserve">A propos de la mise en œuvre </w:t>
      </w:r>
      <w:r w:rsidRPr="003E7AA7">
        <w:rPr>
          <w:rFonts w:ascii="Arial Narrow" w:hAnsi="Arial Narrow"/>
          <w:lang w:val="fr-FR"/>
        </w:rPr>
        <w:t>d’actions communautaires de gestion des ressources naturelles</w:t>
      </w:r>
      <w:r>
        <w:rPr>
          <w:rFonts w:ascii="Arial Narrow" w:hAnsi="Arial Narrow"/>
          <w:lang w:val="fr-FR"/>
        </w:rPr>
        <w:t xml:space="preserve">, le projet est engagé dans une bonne dynamique </w:t>
      </w:r>
      <w:r w:rsidR="00A31769">
        <w:rPr>
          <w:rFonts w:ascii="Arial Narrow" w:hAnsi="Arial Narrow"/>
          <w:lang w:val="fr-FR"/>
        </w:rPr>
        <w:t>avec</w:t>
      </w:r>
      <w:r>
        <w:rPr>
          <w:rFonts w:ascii="Arial Narrow" w:hAnsi="Arial Narrow"/>
          <w:lang w:val="fr-FR"/>
        </w:rPr>
        <w:t xml:space="preserve"> une </w:t>
      </w:r>
      <w:r w:rsidR="00A31769">
        <w:rPr>
          <w:rFonts w:ascii="Arial Narrow" w:hAnsi="Arial Narrow"/>
          <w:lang w:val="fr-FR"/>
        </w:rPr>
        <w:t>trentaine de</w:t>
      </w:r>
      <w:r>
        <w:rPr>
          <w:rFonts w:ascii="Arial Narrow" w:hAnsi="Arial Narrow"/>
          <w:lang w:val="fr-FR"/>
        </w:rPr>
        <w:t xml:space="preserve"> micro-projets à vocation économique </w:t>
      </w:r>
      <w:r w:rsidR="00A31769">
        <w:rPr>
          <w:rFonts w:ascii="Arial Narrow" w:hAnsi="Arial Narrow"/>
          <w:lang w:val="fr-FR"/>
        </w:rPr>
        <w:t xml:space="preserve">en lien avec la protection et la valorisation des ressources naturelles. </w:t>
      </w:r>
      <w:r w:rsidR="003E7AA7">
        <w:rPr>
          <w:rFonts w:ascii="Arial Narrow" w:hAnsi="Arial Narrow"/>
          <w:lang w:val="fr-FR"/>
        </w:rPr>
        <w:t>C</w:t>
      </w:r>
      <w:r w:rsidR="00A31769">
        <w:rPr>
          <w:rFonts w:ascii="Arial Narrow" w:hAnsi="Arial Narrow"/>
          <w:lang w:val="fr-FR"/>
        </w:rPr>
        <w:t xml:space="preserve">es activités, qui sont majoritairement orientées vers les femmes ont permis dans la plupart des cas de fournir des revenus ponctuels aux bénéficiaires et d’accroitre leur résilience dans un contexte de précarité. Cependant, si certains micro-projets perdurent, la plupart sont à l’arrêt compte tenu de la faiblesse des financements reçus et du temps relativement bref de mise en œuvre (en moyenne 06 mois). Globalement, bien que pertinents, la portée des actions communautaires est restée limitée. </w:t>
      </w:r>
    </w:p>
    <w:p w14:paraId="278950FE" w14:textId="77777777" w:rsidR="00A31769" w:rsidRDefault="00A31769" w:rsidP="000B0215">
      <w:pPr>
        <w:spacing w:line="276" w:lineRule="auto"/>
        <w:jc w:val="both"/>
        <w:rPr>
          <w:rFonts w:ascii="Arial Narrow" w:hAnsi="Arial Narrow"/>
          <w:lang w:val="fr-FR"/>
        </w:rPr>
      </w:pPr>
    </w:p>
    <w:p w14:paraId="37253406" w14:textId="659438C1" w:rsidR="001D6325" w:rsidRPr="00F53E48" w:rsidRDefault="009C30E3" w:rsidP="000B0215">
      <w:pPr>
        <w:spacing w:line="276" w:lineRule="auto"/>
        <w:jc w:val="both"/>
        <w:rPr>
          <w:rFonts w:ascii="Arial Narrow" w:hAnsi="Arial Narrow"/>
          <w:lang w:val="fr-FR"/>
        </w:rPr>
      </w:pPr>
      <w:r w:rsidRPr="009C30E3">
        <w:rPr>
          <w:rFonts w:ascii="Arial Narrow" w:hAnsi="Arial Narrow"/>
          <w:lang w:val="fr-FR"/>
        </w:rPr>
        <w:t xml:space="preserve">Les progrès vers l’impact enregistrés </w:t>
      </w:r>
      <w:r w:rsidR="00F53E48">
        <w:rPr>
          <w:rFonts w:ascii="Arial Narrow" w:hAnsi="Arial Narrow"/>
          <w:lang w:val="fr-FR"/>
        </w:rPr>
        <w:t xml:space="preserve">dans le cadre du projet </w:t>
      </w:r>
      <w:r w:rsidRPr="009C30E3">
        <w:rPr>
          <w:rFonts w:ascii="Arial Narrow" w:hAnsi="Arial Narrow"/>
          <w:lang w:val="fr-FR"/>
        </w:rPr>
        <w:t>ont é</w:t>
      </w:r>
      <w:r>
        <w:rPr>
          <w:rFonts w:ascii="Arial Narrow" w:hAnsi="Arial Narrow"/>
          <w:lang w:val="fr-FR"/>
        </w:rPr>
        <w:t>té rendus possible</w:t>
      </w:r>
      <w:r w:rsidR="00F53E48">
        <w:rPr>
          <w:rFonts w:ascii="Arial Narrow" w:hAnsi="Arial Narrow"/>
          <w:lang w:val="fr-FR"/>
        </w:rPr>
        <w:t>s</w:t>
      </w:r>
      <w:r>
        <w:rPr>
          <w:rFonts w:ascii="Arial Narrow" w:hAnsi="Arial Narrow"/>
          <w:lang w:val="fr-FR"/>
        </w:rPr>
        <w:t xml:space="preserve"> </w:t>
      </w:r>
      <w:r w:rsidR="004C3A80">
        <w:rPr>
          <w:rFonts w:ascii="Arial Narrow" w:hAnsi="Arial Narrow"/>
          <w:lang w:val="fr-FR"/>
        </w:rPr>
        <w:t>grâce</w:t>
      </w:r>
      <w:r w:rsidR="00F53E48">
        <w:rPr>
          <w:rFonts w:ascii="Arial Narrow" w:hAnsi="Arial Narrow"/>
          <w:lang w:val="fr-FR"/>
        </w:rPr>
        <w:t xml:space="preserve"> (i) </w:t>
      </w:r>
      <w:r w:rsidR="00F53E48" w:rsidRPr="00F53E48">
        <w:rPr>
          <w:rFonts w:ascii="Arial Narrow" w:hAnsi="Arial Narrow"/>
          <w:lang w:val="fr-FR"/>
        </w:rPr>
        <w:t>la</w:t>
      </w:r>
      <w:r w:rsidR="00F53E48" w:rsidRPr="009B14D1">
        <w:rPr>
          <w:rFonts w:ascii="Arial Narrow" w:hAnsi="Arial Narrow"/>
        </w:rPr>
        <w:t xml:space="preserve"> volonté </w:t>
      </w:r>
      <w:r w:rsidR="00F53E48" w:rsidRPr="00F53E48">
        <w:rPr>
          <w:rFonts w:ascii="Arial Narrow" w:hAnsi="Arial Narrow"/>
          <w:lang w:val="fr-FR"/>
        </w:rPr>
        <w:t>a</w:t>
      </w:r>
      <w:r w:rsidR="00F53E48">
        <w:rPr>
          <w:rFonts w:ascii="Arial Narrow" w:hAnsi="Arial Narrow"/>
          <w:lang w:val="fr-FR"/>
        </w:rPr>
        <w:t xml:space="preserve">ffichée </w:t>
      </w:r>
      <w:r w:rsidR="00F53E48" w:rsidRPr="009B14D1">
        <w:rPr>
          <w:rFonts w:ascii="Arial Narrow" w:hAnsi="Arial Narrow"/>
        </w:rPr>
        <w:t xml:space="preserve">des </w:t>
      </w:r>
      <w:r w:rsidR="00F53E48" w:rsidRPr="00F53E48">
        <w:rPr>
          <w:rFonts w:ascii="Arial Narrow" w:hAnsi="Arial Narrow"/>
          <w:lang w:val="fr-FR"/>
        </w:rPr>
        <w:t>diff</w:t>
      </w:r>
      <w:r w:rsidR="00F53E48">
        <w:rPr>
          <w:rFonts w:ascii="Arial Narrow" w:hAnsi="Arial Narrow"/>
          <w:lang w:val="fr-FR"/>
        </w:rPr>
        <w:t xml:space="preserve">érents pays bénéficiaires de </w:t>
      </w:r>
      <w:r w:rsidR="00F53E48" w:rsidRPr="009B14D1">
        <w:rPr>
          <w:rFonts w:ascii="Arial Narrow" w:hAnsi="Arial Narrow"/>
        </w:rPr>
        <w:t>résoudre les problèmes relevés dans l</w:t>
      </w:r>
      <w:r w:rsidR="00F53E48" w:rsidRPr="005314DC">
        <w:rPr>
          <w:rFonts w:ascii="Arial Narrow" w:hAnsi="Arial Narrow"/>
          <w:lang w:val="fr-FR"/>
        </w:rPr>
        <w:t>’AD</w:t>
      </w:r>
      <w:r w:rsidR="00F53E48">
        <w:rPr>
          <w:rFonts w:ascii="Arial Narrow" w:hAnsi="Arial Narrow"/>
          <w:lang w:val="fr-FR"/>
        </w:rPr>
        <w:t>T</w:t>
      </w:r>
      <w:r w:rsidR="00F53E48" w:rsidRPr="009B14D1">
        <w:rPr>
          <w:rFonts w:ascii="Arial Narrow" w:hAnsi="Arial Narrow"/>
        </w:rPr>
        <w:t xml:space="preserve"> et le PAS</w:t>
      </w:r>
      <w:r w:rsidR="00F53E48">
        <w:rPr>
          <w:rFonts w:ascii="Arial Narrow" w:hAnsi="Arial Narrow"/>
          <w:lang w:val="fr-FR"/>
        </w:rPr>
        <w:t xml:space="preserve">, ainsi que leur participation (personnels techniques et politiques) effective à la mise en œuvre des activités </w:t>
      </w:r>
      <w:r w:rsidR="00F53E48" w:rsidRPr="009B14D1">
        <w:rPr>
          <w:rFonts w:ascii="Arial Narrow" w:hAnsi="Arial Narrow"/>
        </w:rPr>
        <w:t>au projet</w:t>
      </w:r>
      <w:r w:rsidR="00F53E48" w:rsidRPr="00F53E48">
        <w:rPr>
          <w:rFonts w:ascii="Arial Narrow" w:hAnsi="Arial Narrow"/>
          <w:lang w:val="fr-FR"/>
        </w:rPr>
        <w:t>.</w:t>
      </w:r>
      <w:r w:rsidR="00F53E48">
        <w:rPr>
          <w:rFonts w:ascii="Arial Narrow" w:hAnsi="Arial Narrow"/>
          <w:lang w:val="fr-FR"/>
        </w:rPr>
        <w:t xml:space="preserve"> </w:t>
      </w:r>
      <w:r w:rsidR="00F53E48" w:rsidRPr="00F53E48">
        <w:rPr>
          <w:rFonts w:ascii="Arial Narrow" w:hAnsi="Arial Narrow"/>
          <w:lang w:val="fr-FR"/>
        </w:rPr>
        <w:t>L</w:t>
      </w:r>
      <w:r w:rsidRPr="009C30E3">
        <w:rPr>
          <w:rFonts w:ascii="Arial Narrow" w:hAnsi="Arial Narrow"/>
          <w:lang w:val="fr-FR"/>
        </w:rPr>
        <w:t>a partici</w:t>
      </w:r>
      <w:r>
        <w:rPr>
          <w:rFonts w:ascii="Arial Narrow" w:hAnsi="Arial Narrow"/>
          <w:lang w:val="fr-FR"/>
        </w:rPr>
        <w:t>pation et l’implication d</w:t>
      </w:r>
      <w:r w:rsidRPr="009B14D1">
        <w:rPr>
          <w:rFonts w:ascii="Arial Narrow" w:hAnsi="Arial Narrow"/>
        </w:rPr>
        <w:t xml:space="preserve">es communautés </w:t>
      </w:r>
      <w:r w:rsidRPr="009C30E3">
        <w:rPr>
          <w:rFonts w:ascii="Arial Narrow" w:hAnsi="Arial Narrow"/>
          <w:lang w:val="fr-FR"/>
        </w:rPr>
        <w:t>tout au lon</w:t>
      </w:r>
      <w:r>
        <w:rPr>
          <w:rFonts w:ascii="Arial Narrow" w:hAnsi="Arial Narrow"/>
          <w:lang w:val="fr-FR"/>
        </w:rPr>
        <w:t xml:space="preserve">g du processus </w:t>
      </w:r>
      <w:r w:rsidRPr="00F53E48">
        <w:rPr>
          <w:rFonts w:ascii="Arial Narrow" w:hAnsi="Arial Narrow"/>
          <w:lang w:val="fr-FR"/>
        </w:rPr>
        <w:t>de</w:t>
      </w:r>
      <w:r w:rsidRPr="009B14D1">
        <w:rPr>
          <w:rFonts w:ascii="Arial Narrow" w:hAnsi="Arial Narrow"/>
        </w:rPr>
        <w:t xml:space="preserve"> conception et </w:t>
      </w:r>
      <w:r w:rsidR="00F53E48" w:rsidRPr="00F53E48">
        <w:rPr>
          <w:rFonts w:ascii="Arial Narrow" w:hAnsi="Arial Narrow"/>
          <w:lang w:val="fr-FR"/>
        </w:rPr>
        <w:t>de</w:t>
      </w:r>
      <w:r w:rsidRPr="009B14D1">
        <w:rPr>
          <w:rFonts w:ascii="Arial Narrow" w:hAnsi="Arial Narrow"/>
        </w:rPr>
        <w:t xml:space="preserve"> mise en œuvre des actions </w:t>
      </w:r>
      <w:r w:rsidR="00F53E48" w:rsidRPr="00F53E48">
        <w:rPr>
          <w:rFonts w:ascii="Arial Narrow" w:hAnsi="Arial Narrow"/>
          <w:lang w:val="fr-FR"/>
        </w:rPr>
        <w:t xml:space="preserve">ont </w:t>
      </w:r>
      <w:r w:rsidR="00F53E48">
        <w:rPr>
          <w:rFonts w:ascii="Arial Narrow" w:hAnsi="Arial Narrow"/>
          <w:lang w:val="fr-FR"/>
        </w:rPr>
        <w:t xml:space="preserve">également été des facteurs clés pour l’atteinte des résultats enregistrés. </w:t>
      </w:r>
    </w:p>
    <w:p w14:paraId="2CB03C2E" w14:textId="5A05716A" w:rsidR="005D1B76" w:rsidRDefault="009C30E3" w:rsidP="000B0215">
      <w:pPr>
        <w:spacing w:line="276" w:lineRule="auto"/>
        <w:jc w:val="both"/>
        <w:rPr>
          <w:rFonts w:ascii="Arial Narrow" w:hAnsi="Arial Narrow"/>
          <w:lang w:val="fr-FR"/>
        </w:rPr>
      </w:pPr>
      <w:r>
        <w:rPr>
          <w:rFonts w:ascii="Arial Narrow" w:hAnsi="Arial Narrow"/>
          <w:lang w:val="fr-FR"/>
        </w:rPr>
        <w:t xml:space="preserve">Sur le plan sécuritaire, bien que situation soit </w:t>
      </w:r>
      <w:r w:rsidR="00D46FAA">
        <w:rPr>
          <w:rFonts w:ascii="Arial Narrow" w:hAnsi="Arial Narrow"/>
          <w:lang w:val="fr-FR"/>
        </w:rPr>
        <w:t xml:space="preserve">restée relativement délétère, </w:t>
      </w:r>
      <w:r>
        <w:rPr>
          <w:rFonts w:ascii="Arial Narrow" w:hAnsi="Arial Narrow"/>
          <w:lang w:val="fr-FR"/>
        </w:rPr>
        <w:t xml:space="preserve">elle </w:t>
      </w:r>
      <w:r w:rsidR="00D46FAA">
        <w:rPr>
          <w:rFonts w:ascii="Arial Narrow" w:hAnsi="Arial Narrow"/>
          <w:lang w:val="fr-FR"/>
        </w:rPr>
        <w:t xml:space="preserve">n’a pas enregistré une dégradation susceptible de compromettre la réalisation des activités du projet, </w:t>
      </w:r>
      <w:r>
        <w:rPr>
          <w:rFonts w:ascii="Arial Narrow" w:hAnsi="Arial Narrow"/>
          <w:lang w:val="fr-FR"/>
        </w:rPr>
        <w:t>singulièrement</w:t>
      </w:r>
      <w:r w:rsidR="00D46FAA">
        <w:rPr>
          <w:rFonts w:ascii="Arial Narrow" w:hAnsi="Arial Narrow"/>
          <w:lang w:val="fr-FR"/>
        </w:rPr>
        <w:t xml:space="preserve"> les </w:t>
      </w:r>
      <w:r>
        <w:rPr>
          <w:rFonts w:ascii="Arial Narrow" w:hAnsi="Arial Narrow"/>
          <w:lang w:val="fr-FR"/>
        </w:rPr>
        <w:t>initiative</w:t>
      </w:r>
      <w:r w:rsidR="00D46FAA">
        <w:rPr>
          <w:rFonts w:ascii="Arial Narrow" w:hAnsi="Arial Narrow"/>
          <w:lang w:val="fr-FR"/>
        </w:rPr>
        <w:t xml:space="preserve">s auprès des communautés riveraines. La flexibilité dans la mise en œuvre des activités a permis de cibler des zones à moindre défis sécuritaires garantissant des interventions </w:t>
      </w:r>
      <w:r w:rsidR="00D46FAA" w:rsidRPr="003E7AA7">
        <w:rPr>
          <w:rFonts w:ascii="Arial Narrow" w:hAnsi="Arial Narrow"/>
          <w:lang w:val="fr-FR"/>
        </w:rPr>
        <w:t>de qualité et la pérennisation des acquis</w:t>
      </w:r>
      <w:r w:rsidR="00D46FAA">
        <w:rPr>
          <w:rFonts w:ascii="Arial Narrow" w:hAnsi="Arial Narrow"/>
          <w:lang w:val="fr-FR"/>
        </w:rPr>
        <w:t xml:space="preserve">. </w:t>
      </w:r>
      <w:r w:rsidR="005D1B76">
        <w:rPr>
          <w:rFonts w:ascii="Arial Narrow" w:hAnsi="Arial Narrow"/>
          <w:lang w:val="fr-FR"/>
        </w:rPr>
        <w:t>Aussi, malgré le fait que la réorganisation de la CBLT soit en cours et son fonctionnement encore perfectible, elle a joué un rôle de premier plan qui a permis à travers sa notoriété de mobiliser les États et les communautés.</w:t>
      </w:r>
    </w:p>
    <w:p w14:paraId="6BF52DD8" w14:textId="77777777" w:rsidR="008052EB" w:rsidRPr="00754E3F" w:rsidRDefault="008052EB" w:rsidP="000B0215">
      <w:pPr>
        <w:spacing w:line="276" w:lineRule="auto"/>
      </w:pPr>
    </w:p>
    <w:p w14:paraId="796C0253" w14:textId="518A3232" w:rsidR="00571552" w:rsidRPr="00BB777F" w:rsidRDefault="00571552" w:rsidP="000B0215">
      <w:pPr>
        <w:pStyle w:val="Titre1"/>
        <w:spacing w:before="0" w:line="276" w:lineRule="auto"/>
        <w:jc w:val="both"/>
        <w:rPr>
          <w:rFonts w:ascii="Arial Narrow" w:eastAsia="Myriad Pro" w:hAnsi="Arial Narrow"/>
          <w:b/>
          <w:bCs/>
          <w:sz w:val="24"/>
          <w:szCs w:val="24"/>
          <w:lang w:val="fr-FR"/>
        </w:rPr>
      </w:pPr>
      <w:bookmarkStart w:id="70" w:name="_Toc161603937"/>
      <w:r w:rsidRPr="00BB777F">
        <w:rPr>
          <w:rFonts w:ascii="Arial Narrow" w:eastAsia="Myriad Pro" w:hAnsi="Arial Narrow"/>
          <w:b/>
          <w:bCs/>
          <w:sz w:val="24"/>
          <w:szCs w:val="24"/>
          <w:lang w:val="fr-FR"/>
        </w:rPr>
        <w:t>IV. PRINCIPALES CONSTATATIONS, CONCLUSIONS, RECOMMANDATIONS ET ENSEIGNEMENTS TIRES</w:t>
      </w:r>
      <w:bookmarkEnd w:id="70"/>
    </w:p>
    <w:p w14:paraId="2C717651" w14:textId="77777777" w:rsidR="00571552" w:rsidRDefault="00571552" w:rsidP="000B0215">
      <w:pPr>
        <w:spacing w:line="276" w:lineRule="auto"/>
        <w:rPr>
          <w:rFonts w:eastAsia="Myriad Pro" w:cstheme="minorHAnsi"/>
          <w:color w:val="000000"/>
          <w:sz w:val="20"/>
          <w:szCs w:val="20"/>
          <w:lang w:val="fr-FR"/>
        </w:rPr>
      </w:pPr>
    </w:p>
    <w:p w14:paraId="1F341740" w14:textId="73A4E612" w:rsidR="00571552" w:rsidRPr="00BB777F" w:rsidRDefault="00571552" w:rsidP="000B0215">
      <w:pPr>
        <w:pStyle w:val="Titre2"/>
        <w:spacing w:before="0" w:line="276" w:lineRule="auto"/>
        <w:rPr>
          <w:rFonts w:ascii="Arial Narrow" w:eastAsia="Myriad Pro" w:hAnsi="Arial Narrow"/>
          <w:b/>
          <w:bCs/>
          <w:sz w:val="24"/>
          <w:szCs w:val="24"/>
          <w:lang w:val="fr-FR"/>
        </w:rPr>
      </w:pPr>
      <w:bookmarkStart w:id="71" w:name="_Toc161603938"/>
      <w:r w:rsidRPr="00BB777F">
        <w:rPr>
          <w:rFonts w:ascii="Arial Narrow" w:eastAsia="Myriad Pro" w:hAnsi="Arial Narrow"/>
          <w:b/>
          <w:bCs/>
          <w:sz w:val="24"/>
          <w:szCs w:val="24"/>
          <w:lang w:val="fr-FR"/>
        </w:rPr>
        <w:t>4.1 Principales constatations</w:t>
      </w:r>
      <w:bookmarkEnd w:id="71"/>
    </w:p>
    <w:p w14:paraId="19018AF0" w14:textId="1194CAFF" w:rsidR="00BB777F" w:rsidRDefault="00BB777F" w:rsidP="000B0215">
      <w:pPr>
        <w:spacing w:line="276" w:lineRule="auto"/>
        <w:rPr>
          <w:rFonts w:eastAsia="Myriad Pro" w:cstheme="minorHAnsi"/>
          <w:color w:val="000000"/>
          <w:sz w:val="20"/>
          <w:szCs w:val="20"/>
          <w:lang w:val="fr-FR"/>
        </w:rPr>
      </w:pPr>
    </w:p>
    <w:p w14:paraId="66039ECA" w14:textId="2A9F5A45" w:rsidR="00E444C6" w:rsidRPr="00861AFF" w:rsidRDefault="00E444C6" w:rsidP="000B0215">
      <w:pPr>
        <w:spacing w:line="276" w:lineRule="auto"/>
        <w:jc w:val="both"/>
        <w:rPr>
          <w:rFonts w:ascii="Arial Narrow" w:hAnsi="Arial Narrow" w:cs="Calibri"/>
          <w:i/>
          <w:iCs/>
          <w:color w:val="000000"/>
          <w:lang w:val="fr-FR"/>
        </w:rPr>
      </w:pPr>
      <w:r w:rsidRPr="00861AFF">
        <w:rPr>
          <w:rFonts w:ascii="Arial Narrow" w:hAnsi="Arial Narrow" w:cs="Calibri"/>
          <w:i/>
          <w:iCs/>
          <w:color w:val="000000"/>
          <w:lang w:val="fr-FR"/>
        </w:rPr>
        <w:t xml:space="preserve">Constat </w:t>
      </w:r>
      <w:r w:rsidR="0096042B" w:rsidRPr="00861AFF">
        <w:rPr>
          <w:rFonts w:ascii="Arial Narrow" w:hAnsi="Arial Narrow" w:cs="Calibri"/>
          <w:i/>
          <w:iCs/>
          <w:color w:val="000000"/>
          <w:lang w:val="fr-FR"/>
        </w:rPr>
        <w:t>n0</w:t>
      </w:r>
      <w:r w:rsidR="00861AFF">
        <w:rPr>
          <w:rFonts w:ascii="Arial Narrow" w:hAnsi="Arial Narrow" w:cs="Calibri"/>
          <w:i/>
          <w:iCs/>
          <w:color w:val="000000"/>
          <w:lang w:val="fr-FR"/>
        </w:rPr>
        <w:t>1</w:t>
      </w:r>
      <w:r w:rsidR="0096042B" w:rsidRPr="00861AFF">
        <w:rPr>
          <w:rFonts w:ascii="Arial Narrow" w:hAnsi="Arial Narrow" w:cs="Calibri"/>
          <w:i/>
          <w:iCs/>
          <w:color w:val="000000"/>
          <w:lang w:val="fr-FR"/>
        </w:rPr>
        <w:t xml:space="preserve"> :</w:t>
      </w:r>
      <w:r w:rsidRPr="00861AFF">
        <w:rPr>
          <w:rFonts w:ascii="Arial Narrow" w:hAnsi="Arial Narrow" w:cs="Calibri"/>
          <w:i/>
          <w:iCs/>
          <w:color w:val="000000"/>
          <w:lang w:val="fr-FR"/>
        </w:rPr>
        <w:t xml:space="preserve"> Les objectifs et les activités du projet </w:t>
      </w:r>
      <w:r w:rsidR="00FD1568" w:rsidRPr="00861AFF">
        <w:rPr>
          <w:rFonts w:ascii="Arial Narrow" w:hAnsi="Arial Narrow" w:cs="Calibri"/>
          <w:i/>
          <w:iCs/>
          <w:color w:val="000000"/>
          <w:lang w:val="fr-FR"/>
        </w:rPr>
        <w:t>so</w:t>
      </w:r>
      <w:r w:rsidRPr="00861AFF">
        <w:rPr>
          <w:rFonts w:ascii="Arial Narrow" w:hAnsi="Arial Narrow" w:cs="Calibri"/>
          <w:i/>
          <w:iCs/>
          <w:color w:val="000000"/>
          <w:lang w:val="fr-FR"/>
        </w:rPr>
        <w:t xml:space="preserve">nt parfaitement alignés sur les priorités nationales et régionales (CBLT), ainsi que sur les priorités stratégiques du PNUD et du FEM. </w:t>
      </w:r>
      <w:r w:rsidR="00183335" w:rsidRPr="00861AFF">
        <w:rPr>
          <w:rFonts w:ascii="Arial Narrow" w:hAnsi="Arial Narrow" w:cs="Calibri"/>
          <w:i/>
          <w:iCs/>
          <w:color w:val="000000"/>
          <w:lang w:val="fr-FR"/>
        </w:rPr>
        <w:t>Elles</w:t>
      </w:r>
      <w:r w:rsidRPr="00861AFF">
        <w:rPr>
          <w:rFonts w:ascii="Arial Narrow" w:hAnsi="Arial Narrow" w:cs="Calibri"/>
          <w:i/>
          <w:iCs/>
          <w:color w:val="000000"/>
          <w:lang w:val="fr-FR"/>
        </w:rPr>
        <w:t xml:space="preserve"> répondent aux besoins des communautés riveraines du BLT et </w:t>
      </w:r>
      <w:r w:rsidR="00183335" w:rsidRPr="00861AFF">
        <w:rPr>
          <w:rFonts w:ascii="Arial Narrow" w:hAnsi="Arial Narrow" w:cs="Calibri"/>
          <w:i/>
          <w:iCs/>
          <w:color w:val="000000"/>
          <w:lang w:val="fr-FR"/>
        </w:rPr>
        <w:t>so</w:t>
      </w:r>
      <w:r w:rsidRPr="00861AFF">
        <w:rPr>
          <w:rFonts w:ascii="Arial Narrow" w:hAnsi="Arial Narrow" w:cs="Calibri"/>
          <w:i/>
          <w:iCs/>
          <w:color w:val="000000"/>
          <w:lang w:val="fr-FR"/>
        </w:rPr>
        <w:t>nt complémentaires avec d’autres initiatives passées ou en cours.</w:t>
      </w:r>
      <w:r w:rsidR="009D160A" w:rsidRPr="00861AFF">
        <w:rPr>
          <w:rFonts w:ascii="Arial Narrow" w:hAnsi="Arial Narrow" w:cs="Calibri"/>
          <w:i/>
          <w:iCs/>
          <w:color w:val="000000"/>
          <w:lang w:val="fr-FR"/>
        </w:rPr>
        <w:t xml:space="preserve"> Seulement, compte tenu du long temps </w:t>
      </w:r>
      <w:r w:rsidR="00CA6952" w:rsidRPr="00861AFF">
        <w:rPr>
          <w:rFonts w:ascii="Arial Narrow" w:hAnsi="Arial Narrow" w:cs="Calibri"/>
          <w:i/>
          <w:iCs/>
          <w:color w:val="000000"/>
          <w:lang w:val="fr-FR"/>
        </w:rPr>
        <w:t>qui s’est écoulé</w:t>
      </w:r>
      <w:r w:rsidR="009D160A" w:rsidRPr="00861AFF">
        <w:rPr>
          <w:rFonts w:ascii="Arial Narrow" w:hAnsi="Arial Narrow" w:cs="Calibri"/>
          <w:i/>
          <w:iCs/>
          <w:color w:val="000000"/>
          <w:lang w:val="fr-FR"/>
        </w:rPr>
        <w:t xml:space="preserve"> entre les approbations et le démarrage effectif, ainsi que des faiblesses liées à l’identification des micro-projets, des ajustements ont été nécessaires tout au long du projet afin de mieux faire correspondre les activités du projet avec les besoins</w:t>
      </w:r>
      <w:r w:rsidR="00CA6952" w:rsidRPr="00861AFF">
        <w:rPr>
          <w:rFonts w:ascii="Arial Narrow" w:hAnsi="Arial Narrow" w:cs="Calibri"/>
          <w:i/>
          <w:iCs/>
          <w:color w:val="000000"/>
          <w:lang w:val="fr-FR"/>
        </w:rPr>
        <w:t xml:space="preserve"> des bénéficiaires</w:t>
      </w:r>
      <w:r w:rsidR="009D160A" w:rsidRPr="00861AFF">
        <w:rPr>
          <w:rFonts w:ascii="Arial Narrow" w:hAnsi="Arial Narrow" w:cs="Calibri"/>
          <w:i/>
          <w:iCs/>
          <w:color w:val="000000"/>
          <w:lang w:val="fr-FR"/>
        </w:rPr>
        <w:t>.</w:t>
      </w:r>
    </w:p>
    <w:p w14:paraId="306A45C1" w14:textId="2232C733" w:rsidR="007268E2" w:rsidRPr="00C62450" w:rsidRDefault="007268E2" w:rsidP="000B0215">
      <w:pPr>
        <w:spacing w:line="276" w:lineRule="auto"/>
        <w:jc w:val="both"/>
        <w:rPr>
          <w:rFonts w:ascii="Arial Narrow" w:hAnsi="Arial Narrow"/>
        </w:rPr>
      </w:pPr>
      <w:r w:rsidRPr="00C62450">
        <w:rPr>
          <w:rFonts w:ascii="Arial Narrow" w:hAnsi="Arial Narrow"/>
        </w:rPr>
        <w:t>L'objectif de développement du projet est de parvenir à une gestion écosystémique, intégrée et résiliente du bassin du Lac Tchad à travers la mise en œuvre des réformes politiques, juridiques et institutionnelles convenues et des investissements aptes à améliorer la qualité et la quantité de l’eau, protéger la biodiversité et pérenniser les moyens de subsistance.</w:t>
      </w:r>
      <w:r w:rsidRPr="00C62450">
        <w:rPr>
          <w:rFonts w:ascii="Arial Narrow" w:hAnsi="Arial Narrow"/>
          <w:lang w:val="fr-FR"/>
        </w:rPr>
        <w:t xml:space="preserve"> Cet objectif correspond aux priorités des États et de la CBLT qui sont d’adresser les causes profondes </w:t>
      </w:r>
      <w:r w:rsidRPr="00C62450">
        <w:rPr>
          <w:rFonts w:ascii="Arial Narrow" w:hAnsi="Arial Narrow"/>
        </w:rPr>
        <w:t xml:space="preserve">des problèmes transfrontaliers </w:t>
      </w:r>
      <w:r w:rsidRPr="00C62450">
        <w:rPr>
          <w:rFonts w:ascii="Arial Narrow" w:hAnsi="Arial Narrow"/>
          <w:lang w:val="fr-FR"/>
        </w:rPr>
        <w:t xml:space="preserve">du BLT, mises en </w:t>
      </w:r>
      <w:r w:rsidRPr="00C62450">
        <w:rPr>
          <w:rFonts w:ascii="Arial Narrow" w:hAnsi="Arial Narrow"/>
          <w:lang w:val="fr-FR"/>
        </w:rPr>
        <w:lastRenderedPageBreak/>
        <w:t>lumière dans l</w:t>
      </w:r>
      <w:r w:rsidRPr="00C62450">
        <w:rPr>
          <w:rFonts w:ascii="Arial Narrow" w:hAnsi="Arial Narrow"/>
        </w:rPr>
        <w:t>’</w:t>
      </w:r>
      <w:r w:rsidRPr="00C62450">
        <w:rPr>
          <w:rFonts w:ascii="Arial Narrow" w:hAnsi="Arial Narrow"/>
          <w:lang w:val="fr-FR"/>
        </w:rPr>
        <w:t>analyse diagnostique transfrontalière (</w:t>
      </w:r>
      <w:r w:rsidRPr="00C62450">
        <w:rPr>
          <w:rFonts w:ascii="Arial Narrow" w:hAnsi="Arial Narrow"/>
        </w:rPr>
        <w:t>ADT</w:t>
      </w:r>
      <w:r w:rsidRPr="00C62450">
        <w:rPr>
          <w:rFonts w:ascii="Arial Narrow" w:hAnsi="Arial Narrow"/>
          <w:lang w:val="fr-FR"/>
        </w:rPr>
        <w:t>)</w:t>
      </w:r>
      <w:r w:rsidRPr="00C62450">
        <w:rPr>
          <w:rFonts w:ascii="Arial Narrow" w:hAnsi="Arial Narrow"/>
        </w:rPr>
        <w:t xml:space="preserve"> et le PAS</w:t>
      </w:r>
      <w:r w:rsidRPr="00C62450">
        <w:rPr>
          <w:rFonts w:ascii="Arial Narrow" w:hAnsi="Arial Narrow"/>
          <w:lang w:val="fr-FR"/>
        </w:rPr>
        <w:t xml:space="preserve"> qui sont, surtout (1) l’a</w:t>
      </w:r>
      <w:r w:rsidRPr="00C62450">
        <w:rPr>
          <w:rFonts w:ascii="Arial Narrow" w:hAnsi="Arial Narrow"/>
        </w:rPr>
        <w:t>bsence d’approche</w:t>
      </w:r>
      <w:r w:rsidRPr="00C62450">
        <w:rPr>
          <w:rFonts w:ascii="Arial Narrow" w:hAnsi="Arial Narrow"/>
          <w:lang w:val="fr-FR"/>
        </w:rPr>
        <w:t>s</w:t>
      </w:r>
      <w:r w:rsidRPr="00C62450">
        <w:rPr>
          <w:rFonts w:ascii="Arial Narrow" w:hAnsi="Arial Narrow"/>
        </w:rPr>
        <w:t xml:space="preserve"> de développement durable et d’exploitation rationnelle des ressources naturelles dans l’agenda politique</w:t>
      </w:r>
      <w:r w:rsidRPr="00C62450">
        <w:rPr>
          <w:rFonts w:ascii="Arial Narrow" w:hAnsi="Arial Narrow"/>
          <w:lang w:val="fr-FR"/>
        </w:rPr>
        <w:t xml:space="preserve"> ;</w:t>
      </w:r>
      <w:r w:rsidRPr="00C62450">
        <w:rPr>
          <w:rFonts w:ascii="Arial Narrow" w:hAnsi="Arial Narrow"/>
        </w:rPr>
        <w:t> </w:t>
      </w:r>
      <w:r w:rsidRPr="00C62450">
        <w:rPr>
          <w:rFonts w:ascii="Arial Narrow" w:hAnsi="Arial Narrow"/>
          <w:lang w:val="fr-FR"/>
        </w:rPr>
        <w:t>(2) les d</w:t>
      </w:r>
      <w:r w:rsidRPr="00C62450">
        <w:rPr>
          <w:rFonts w:ascii="Arial Narrow" w:hAnsi="Arial Narrow"/>
        </w:rPr>
        <w:t>éfis juridiques et réglementaires</w:t>
      </w:r>
      <w:r w:rsidRPr="00C62450">
        <w:rPr>
          <w:rFonts w:ascii="Arial Narrow" w:hAnsi="Arial Narrow"/>
          <w:lang w:val="fr-FR"/>
        </w:rPr>
        <w:t xml:space="preserve"> ;</w:t>
      </w:r>
      <w:r w:rsidRPr="00C62450">
        <w:rPr>
          <w:rFonts w:ascii="Arial Narrow" w:hAnsi="Arial Narrow"/>
        </w:rPr>
        <w:t xml:space="preserve"> </w:t>
      </w:r>
      <w:r w:rsidRPr="00C62450">
        <w:rPr>
          <w:rFonts w:ascii="Arial Narrow" w:hAnsi="Arial Narrow"/>
          <w:lang w:val="fr-FR"/>
        </w:rPr>
        <w:t>(3) les d</w:t>
      </w:r>
      <w:r w:rsidRPr="00C62450">
        <w:rPr>
          <w:rFonts w:ascii="Arial Narrow" w:hAnsi="Arial Narrow"/>
        </w:rPr>
        <w:t>éfis institutionnels</w:t>
      </w:r>
      <w:r w:rsidRPr="00C62450">
        <w:rPr>
          <w:rFonts w:ascii="Arial Narrow" w:hAnsi="Arial Narrow"/>
          <w:lang w:val="fr-FR"/>
        </w:rPr>
        <w:t>; de même que (4) les d</w:t>
      </w:r>
      <w:r w:rsidRPr="00C62450">
        <w:rPr>
          <w:rFonts w:ascii="Arial Narrow" w:hAnsi="Arial Narrow"/>
        </w:rPr>
        <w:t>éfis économiques et financiers</w:t>
      </w:r>
      <w:r w:rsidRPr="00C62450">
        <w:rPr>
          <w:rFonts w:ascii="Arial Narrow" w:hAnsi="Arial Narrow"/>
          <w:lang w:val="fr-FR"/>
        </w:rPr>
        <w:t xml:space="preserve">. </w:t>
      </w:r>
      <w:r w:rsidRPr="00C62450">
        <w:rPr>
          <w:rFonts w:ascii="Arial Narrow" w:hAnsi="Arial Narrow"/>
        </w:rPr>
        <w:t>La ré</w:t>
      </w:r>
      <w:r w:rsidRPr="00C62450">
        <w:rPr>
          <w:rFonts w:ascii="Arial Narrow" w:hAnsi="Arial Narrow"/>
          <w:lang w:val="fr-FR"/>
        </w:rPr>
        <w:t>solution des</w:t>
      </w:r>
      <w:r w:rsidRPr="00C62450">
        <w:rPr>
          <w:rFonts w:ascii="Arial Narrow" w:hAnsi="Arial Narrow"/>
        </w:rPr>
        <w:t xml:space="preserve"> préoccupations liées à la capacité de la CBLT et de ses États membres à concevoir et mettre en œuvre des politiques de gestion durable et à mettre un terme aux pratiques non durables d’exploitation des sols et des eaux, conformément au PAS et à la Charte de l’eau adoptée au niveau régional</w:t>
      </w:r>
      <w:r w:rsidRPr="00C62450">
        <w:rPr>
          <w:rFonts w:ascii="Arial Narrow" w:hAnsi="Arial Narrow"/>
          <w:lang w:val="fr-FR"/>
        </w:rPr>
        <w:t xml:space="preserve"> </w:t>
      </w:r>
      <w:r>
        <w:rPr>
          <w:rFonts w:ascii="Arial Narrow" w:hAnsi="Arial Narrow"/>
          <w:lang w:val="fr-FR"/>
        </w:rPr>
        <w:t>est en droite ligne des efforts des partenaires de la CBLT et des Etats, en l’occurrence le PNUD et le FEM</w:t>
      </w:r>
      <w:r w:rsidRPr="00C62450">
        <w:rPr>
          <w:rFonts w:ascii="Arial Narrow" w:hAnsi="Arial Narrow"/>
        </w:rPr>
        <w:t>.</w:t>
      </w:r>
      <w:r w:rsidRPr="00C62450">
        <w:rPr>
          <w:rFonts w:ascii="Arial Narrow" w:hAnsi="Arial Narrow"/>
          <w:lang w:val="fr-FR"/>
        </w:rPr>
        <w:t xml:space="preserve"> A court terme, la création d’emplois et de revenus à travers la mise en place de micro-projet</w:t>
      </w:r>
      <w:r>
        <w:rPr>
          <w:rFonts w:ascii="Arial Narrow" w:hAnsi="Arial Narrow"/>
          <w:lang w:val="fr-FR"/>
        </w:rPr>
        <w:t>s</w:t>
      </w:r>
      <w:r w:rsidRPr="00C62450">
        <w:rPr>
          <w:rFonts w:ascii="Arial Narrow" w:hAnsi="Arial Narrow"/>
          <w:lang w:val="fr-FR"/>
        </w:rPr>
        <w:t xml:space="preserve"> d</w:t>
      </w:r>
      <w:r>
        <w:rPr>
          <w:rFonts w:ascii="Arial Narrow" w:hAnsi="Arial Narrow"/>
          <w:lang w:val="fr-FR"/>
        </w:rPr>
        <w:t>ans les domaines de la</w:t>
      </w:r>
      <w:r w:rsidRPr="00C62450">
        <w:rPr>
          <w:rFonts w:ascii="Arial Narrow" w:hAnsi="Arial Narrow"/>
          <w:lang w:val="fr-FR"/>
        </w:rPr>
        <w:t xml:space="preserve"> préservation et </w:t>
      </w:r>
      <w:r>
        <w:rPr>
          <w:rFonts w:ascii="Arial Narrow" w:hAnsi="Arial Narrow"/>
          <w:lang w:val="fr-FR"/>
        </w:rPr>
        <w:t>la</w:t>
      </w:r>
      <w:r w:rsidRPr="00C62450">
        <w:rPr>
          <w:rFonts w:ascii="Arial Narrow" w:hAnsi="Arial Narrow"/>
          <w:lang w:val="fr-FR"/>
        </w:rPr>
        <w:t xml:space="preserve"> valorisation des ressources naturelles correspond aux besoins </w:t>
      </w:r>
      <w:r>
        <w:rPr>
          <w:rFonts w:ascii="Arial Narrow" w:hAnsi="Arial Narrow"/>
          <w:lang w:val="fr-FR"/>
        </w:rPr>
        <w:t xml:space="preserve">de résilience </w:t>
      </w:r>
      <w:r w:rsidRPr="00C62450">
        <w:rPr>
          <w:rFonts w:ascii="Arial Narrow" w:hAnsi="Arial Narrow"/>
          <w:lang w:val="fr-FR"/>
        </w:rPr>
        <w:t xml:space="preserve">des populations </w:t>
      </w:r>
      <w:r>
        <w:rPr>
          <w:rFonts w:ascii="Arial Narrow" w:hAnsi="Arial Narrow"/>
          <w:lang w:val="fr-FR"/>
        </w:rPr>
        <w:t xml:space="preserve">riveraines qui </w:t>
      </w:r>
      <w:r w:rsidR="00501096">
        <w:rPr>
          <w:rFonts w:ascii="Arial Narrow" w:hAnsi="Arial Narrow"/>
          <w:lang w:val="fr-FR"/>
        </w:rPr>
        <w:t xml:space="preserve">sont </w:t>
      </w:r>
      <w:r w:rsidRPr="00C62450">
        <w:rPr>
          <w:rFonts w:ascii="Arial Narrow" w:hAnsi="Arial Narrow"/>
          <w:lang w:val="fr-FR"/>
        </w:rPr>
        <w:t xml:space="preserve">tributaires des ressources </w:t>
      </w:r>
      <w:r w:rsidR="00501096">
        <w:rPr>
          <w:rFonts w:ascii="Arial Narrow" w:hAnsi="Arial Narrow"/>
          <w:lang w:val="fr-FR"/>
        </w:rPr>
        <w:t xml:space="preserve">naturelles </w:t>
      </w:r>
      <w:r w:rsidRPr="00C62450">
        <w:rPr>
          <w:rFonts w:ascii="Arial Narrow" w:hAnsi="Arial Narrow"/>
          <w:lang w:val="fr-FR"/>
        </w:rPr>
        <w:t xml:space="preserve">dans un contexte de changement climatique. </w:t>
      </w:r>
      <w:r w:rsidRPr="00C62450">
        <w:rPr>
          <w:rFonts w:ascii="Arial Narrow" w:hAnsi="Arial Narrow"/>
        </w:rPr>
        <w:t xml:space="preserve">Pour le long terme, </w:t>
      </w:r>
      <w:r w:rsidRPr="00C62450">
        <w:rPr>
          <w:rFonts w:ascii="Arial Narrow" w:hAnsi="Arial Narrow"/>
          <w:lang w:val="fr-FR"/>
        </w:rPr>
        <w:t xml:space="preserve">les solutions proposées par le projet </w:t>
      </w:r>
      <w:r w:rsidRPr="00C62450">
        <w:rPr>
          <w:rFonts w:ascii="Arial Narrow" w:hAnsi="Arial Narrow"/>
        </w:rPr>
        <w:t>créer</w:t>
      </w:r>
      <w:r w:rsidRPr="00C62450">
        <w:rPr>
          <w:rFonts w:ascii="Arial Narrow" w:hAnsi="Arial Narrow"/>
          <w:lang w:val="fr-FR"/>
        </w:rPr>
        <w:t>ont</w:t>
      </w:r>
      <w:r w:rsidRPr="00C62450">
        <w:rPr>
          <w:rFonts w:ascii="Arial Narrow" w:hAnsi="Arial Narrow"/>
        </w:rPr>
        <w:t xml:space="preserve"> des conditions environnementales de prospérité, de stabilité et d’équité </w:t>
      </w:r>
      <w:r w:rsidRPr="00C62450">
        <w:rPr>
          <w:rFonts w:ascii="Arial Narrow" w:hAnsi="Arial Narrow"/>
          <w:lang w:val="fr-FR"/>
        </w:rPr>
        <w:t>pour les communautés</w:t>
      </w:r>
      <w:r w:rsidRPr="00C62450">
        <w:rPr>
          <w:rFonts w:ascii="Arial Narrow" w:hAnsi="Arial Narrow"/>
        </w:rPr>
        <w:t>.</w:t>
      </w:r>
    </w:p>
    <w:p w14:paraId="22E1BE9E" w14:textId="77777777" w:rsidR="009A6896" w:rsidRDefault="009A6896" w:rsidP="000B0215">
      <w:pPr>
        <w:spacing w:line="276" w:lineRule="auto"/>
        <w:rPr>
          <w:rFonts w:ascii="Arial Narrow" w:hAnsi="Arial Narrow" w:cs="Calibri"/>
          <w:color w:val="000000"/>
          <w:sz w:val="22"/>
          <w:szCs w:val="22"/>
          <w:lang w:val="fr-FR"/>
        </w:rPr>
      </w:pPr>
    </w:p>
    <w:p w14:paraId="4D2039B0" w14:textId="5F4EBDBC" w:rsidR="00004C97" w:rsidRPr="00A64A50" w:rsidRDefault="00E444C6" w:rsidP="000B0215">
      <w:pPr>
        <w:spacing w:line="276" w:lineRule="auto"/>
        <w:jc w:val="both"/>
        <w:rPr>
          <w:rFonts w:ascii="Arial Narrow" w:hAnsi="Arial Narrow" w:cs="Calibri"/>
          <w:i/>
          <w:iCs/>
          <w:color w:val="000000"/>
          <w:lang w:val="fr-FR"/>
        </w:rPr>
      </w:pPr>
      <w:r w:rsidRPr="00A64A50">
        <w:rPr>
          <w:rFonts w:ascii="Arial Narrow" w:hAnsi="Arial Narrow" w:cs="Calibri"/>
          <w:i/>
          <w:iCs/>
          <w:color w:val="000000"/>
          <w:lang w:val="fr-FR"/>
        </w:rPr>
        <w:t xml:space="preserve">Constat </w:t>
      </w:r>
      <w:r w:rsidR="00CF6D68" w:rsidRPr="00A64A50">
        <w:rPr>
          <w:rFonts w:ascii="Arial Narrow" w:hAnsi="Arial Narrow" w:cs="Calibri"/>
          <w:i/>
          <w:iCs/>
          <w:color w:val="000000"/>
          <w:lang w:val="fr-FR"/>
        </w:rPr>
        <w:t>n0</w:t>
      </w:r>
      <w:r w:rsidR="00861AFF" w:rsidRPr="00A64A50">
        <w:rPr>
          <w:rFonts w:ascii="Arial Narrow" w:hAnsi="Arial Narrow" w:cs="Calibri"/>
          <w:i/>
          <w:iCs/>
          <w:color w:val="000000"/>
          <w:lang w:val="fr-FR"/>
        </w:rPr>
        <w:t>2</w:t>
      </w:r>
      <w:r w:rsidR="00CF6D68" w:rsidRPr="00A64A50">
        <w:rPr>
          <w:rFonts w:ascii="Arial Narrow" w:hAnsi="Arial Narrow" w:cs="Calibri"/>
          <w:i/>
          <w:iCs/>
          <w:color w:val="000000"/>
          <w:lang w:val="fr-FR"/>
        </w:rPr>
        <w:t xml:space="preserve"> :</w:t>
      </w:r>
      <w:r w:rsidRPr="00A64A50">
        <w:rPr>
          <w:rFonts w:ascii="Arial Narrow" w:hAnsi="Arial Narrow" w:cs="Calibri"/>
          <w:i/>
          <w:iCs/>
          <w:color w:val="000000"/>
          <w:lang w:val="fr-FR"/>
        </w:rPr>
        <w:t xml:space="preserve"> </w:t>
      </w:r>
      <w:r w:rsidR="009D160A" w:rsidRPr="00A64A50">
        <w:rPr>
          <w:rFonts w:ascii="Arial Narrow" w:hAnsi="Arial Narrow" w:cs="Calibri"/>
          <w:i/>
          <w:iCs/>
          <w:color w:val="000000"/>
          <w:lang w:val="fr-FR"/>
        </w:rPr>
        <w:t>Malgré des ressources limitées et un</w:t>
      </w:r>
      <w:r w:rsidR="00CF6D68" w:rsidRPr="00A64A50">
        <w:rPr>
          <w:rFonts w:ascii="Arial Narrow" w:hAnsi="Arial Narrow" w:cs="Calibri"/>
          <w:i/>
          <w:iCs/>
          <w:color w:val="000000"/>
          <w:lang w:val="fr-FR"/>
        </w:rPr>
        <w:t xml:space="preserve"> contexte de mise en œuvre emmaillé par de multiples défis, </w:t>
      </w:r>
      <w:r w:rsidRPr="00A64A50">
        <w:rPr>
          <w:rFonts w:ascii="Arial Narrow" w:hAnsi="Arial Narrow" w:cs="Calibri"/>
          <w:i/>
          <w:iCs/>
          <w:color w:val="000000"/>
          <w:lang w:val="fr-FR"/>
        </w:rPr>
        <w:t xml:space="preserve">l’intervention du projet PNUD-CBLT-FEM a </w:t>
      </w:r>
      <w:r w:rsidR="00CF6D68" w:rsidRPr="00A64A50">
        <w:rPr>
          <w:rFonts w:ascii="Arial Narrow" w:hAnsi="Arial Narrow" w:cs="Calibri"/>
          <w:i/>
          <w:iCs/>
          <w:color w:val="000000"/>
          <w:lang w:val="fr-FR"/>
        </w:rPr>
        <w:t xml:space="preserve">pour l’essentiel </w:t>
      </w:r>
      <w:r w:rsidRPr="00A64A50">
        <w:rPr>
          <w:rFonts w:ascii="Arial Narrow" w:hAnsi="Arial Narrow" w:cs="Calibri"/>
          <w:i/>
          <w:iCs/>
          <w:color w:val="000000"/>
          <w:lang w:val="fr-FR"/>
        </w:rPr>
        <w:t xml:space="preserve">atteint les résultats </w:t>
      </w:r>
      <w:r w:rsidR="009A6896" w:rsidRPr="00A64A50">
        <w:rPr>
          <w:rFonts w:ascii="Arial Narrow" w:hAnsi="Arial Narrow" w:cs="Calibri"/>
          <w:i/>
          <w:iCs/>
          <w:color w:val="000000"/>
          <w:lang w:val="fr-FR"/>
        </w:rPr>
        <w:t>escomptés</w:t>
      </w:r>
      <w:r w:rsidR="00CF6D68" w:rsidRPr="00A64A50">
        <w:rPr>
          <w:rFonts w:ascii="Arial Narrow" w:hAnsi="Arial Narrow" w:cs="Calibri"/>
          <w:i/>
          <w:iCs/>
          <w:color w:val="000000"/>
          <w:lang w:val="fr-FR"/>
        </w:rPr>
        <w:t>, notamment en ce qui concerne la réalisation des produits attendus.</w:t>
      </w:r>
      <w:r w:rsidR="009A6896" w:rsidRPr="00A64A50">
        <w:rPr>
          <w:rFonts w:ascii="Arial Narrow" w:hAnsi="Arial Narrow" w:cs="Calibri"/>
          <w:i/>
          <w:iCs/>
          <w:color w:val="000000"/>
          <w:lang w:val="fr-FR"/>
        </w:rPr>
        <w:t xml:space="preserve"> </w:t>
      </w:r>
      <w:r w:rsidR="00861AFF" w:rsidRPr="00A64A50">
        <w:rPr>
          <w:rFonts w:ascii="Arial Narrow" w:hAnsi="Arial Narrow" w:cs="Calibri"/>
          <w:i/>
          <w:iCs/>
          <w:color w:val="000000"/>
          <w:lang w:val="fr-FR"/>
        </w:rPr>
        <w:t>Néanmoins, b</w:t>
      </w:r>
      <w:r w:rsidR="00FD7486" w:rsidRPr="00A64A50">
        <w:rPr>
          <w:rFonts w:ascii="Arial Narrow" w:hAnsi="Arial Narrow" w:cs="Calibri"/>
          <w:i/>
          <w:iCs/>
          <w:color w:val="000000"/>
          <w:lang w:val="fr-FR"/>
        </w:rPr>
        <w:t>ien que les cibles d’indicateurs de</w:t>
      </w:r>
      <w:r w:rsidR="00E93B53" w:rsidRPr="00A64A50">
        <w:rPr>
          <w:rFonts w:ascii="Arial Narrow" w:hAnsi="Arial Narrow" w:cs="Calibri"/>
          <w:i/>
          <w:iCs/>
          <w:color w:val="000000"/>
          <w:lang w:val="fr-FR"/>
        </w:rPr>
        <w:t>s</w:t>
      </w:r>
      <w:r w:rsidR="00FD7486" w:rsidRPr="00A64A50">
        <w:rPr>
          <w:rFonts w:ascii="Arial Narrow" w:hAnsi="Arial Narrow" w:cs="Calibri"/>
          <w:i/>
          <w:iCs/>
          <w:color w:val="000000"/>
          <w:lang w:val="fr-FR"/>
        </w:rPr>
        <w:t xml:space="preserve"> produits aient été atteintes, il reste difficile</w:t>
      </w:r>
      <w:r w:rsidR="00E93B53" w:rsidRPr="00A64A50">
        <w:rPr>
          <w:rFonts w:ascii="Arial Narrow" w:hAnsi="Arial Narrow" w:cs="Calibri"/>
          <w:i/>
          <w:iCs/>
          <w:color w:val="000000"/>
          <w:lang w:val="fr-FR"/>
        </w:rPr>
        <w:t xml:space="preserve"> au regard des retards enregistrés,</w:t>
      </w:r>
      <w:r w:rsidR="00FD7486" w:rsidRPr="00A64A50">
        <w:rPr>
          <w:rFonts w:ascii="Arial Narrow" w:hAnsi="Arial Narrow" w:cs="Calibri"/>
          <w:i/>
          <w:iCs/>
          <w:color w:val="000000"/>
          <w:lang w:val="fr-FR"/>
        </w:rPr>
        <w:t xml:space="preserve"> d’apprécier leur qualité et contribution réelle à la réalisation de l’objectif de développement du projet. </w:t>
      </w:r>
    </w:p>
    <w:p w14:paraId="5E494C73" w14:textId="0D26B620" w:rsidR="00A64A50" w:rsidRPr="00A64A50" w:rsidRDefault="00D51377" w:rsidP="00A64A50">
      <w:pPr>
        <w:spacing w:line="276" w:lineRule="auto"/>
        <w:jc w:val="both"/>
        <w:rPr>
          <w:rFonts w:ascii="Arial Narrow" w:hAnsi="Arial Narrow" w:cs="Calibri"/>
          <w:color w:val="000000"/>
          <w:lang w:val="fr-FR"/>
        </w:rPr>
      </w:pPr>
      <w:r w:rsidRPr="00A64A50">
        <w:rPr>
          <w:rFonts w:ascii="Arial Narrow" w:hAnsi="Arial Narrow" w:cs="Calibri"/>
          <w:color w:val="000000"/>
          <w:lang w:val="fr-FR"/>
        </w:rPr>
        <w:t>L</w:t>
      </w:r>
      <w:r w:rsidR="00761481" w:rsidRPr="00A64A50">
        <w:rPr>
          <w:rFonts w:ascii="Arial Narrow" w:hAnsi="Arial Narrow" w:cs="Calibri"/>
          <w:color w:val="000000"/>
          <w:lang w:val="fr-FR"/>
        </w:rPr>
        <w:t>a mise en rapport des cibles prévu</w:t>
      </w:r>
      <w:r w:rsidRPr="00A64A50">
        <w:rPr>
          <w:rFonts w:ascii="Arial Narrow" w:hAnsi="Arial Narrow" w:cs="Calibri"/>
          <w:color w:val="000000"/>
          <w:lang w:val="fr-FR"/>
        </w:rPr>
        <w:t>e</w:t>
      </w:r>
      <w:r w:rsidR="00761481" w:rsidRPr="00A64A50">
        <w:rPr>
          <w:rFonts w:ascii="Arial Narrow" w:hAnsi="Arial Narrow" w:cs="Calibri"/>
          <w:color w:val="000000"/>
          <w:lang w:val="fr-FR"/>
        </w:rPr>
        <w:t xml:space="preserve">s et réalisées indique globalement un bon niveau de réalisation des objectifs de produits dans le cadre de la mise en œuvre du projet. </w:t>
      </w:r>
      <w:r w:rsidR="00703FF3" w:rsidRPr="00A64A50">
        <w:rPr>
          <w:rFonts w:ascii="Arial Narrow" w:hAnsi="Arial Narrow" w:cs="Calibri"/>
          <w:color w:val="000000"/>
          <w:lang w:val="fr-FR"/>
        </w:rPr>
        <w:t xml:space="preserve">Dans l’ensemble, les produits clés attendus, en l’occurrence le </w:t>
      </w:r>
      <w:r w:rsidR="00703FF3" w:rsidRPr="00A64A50">
        <w:rPr>
          <w:rFonts w:ascii="Arial Narrow" w:hAnsi="Arial Narrow" w:cs="Calibri"/>
        </w:rPr>
        <w:t xml:space="preserve">Programme d’Actions Stratégiques </w:t>
      </w:r>
      <w:r w:rsidR="00703FF3" w:rsidRPr="00A64A50">
        <w:rPr>
          <w:rFonts w:ascii="Arial Narrow" w:hAnsi="Arial Narrow" w:cs="Calibri"/>
          <w:lang w:val="fr-FR"/>
        </w:rPr>
        <w:t xml:space="preserve">– </w:t>
      </w:r>
      <w:r w:rsidR="00703FF3" w:rsidRPr="00A64A50">
        <w:rPr>
          <w:rFonts w:ascii="Arial Narrow" w:hAnsi="Arial Narrow" w:cs="Calibri"/>
        </w:rPr>
        <w:t>PAS</w:t>
      </w:r>
      <w:r w:rsidR="00703FF3" w:rsidRPr="00A64A50">
        <w:rPr>
          <w:rFonts w:ascii="Arial Narrow" w:hAnsi="Arial Narrow" w:cs="Calibri"/>
          <w:lang w:val="fr-FR"/>
        </w:rPr>
        <w:t xml:space="preserve">, </w:t>
      </w:r>
      <w:r w:rsidR="00703FF3" w:rsidRPr="00A64A50">
        <w:rPr>
          <w:rFonts w:ascii="Arial Narrow" w:hAnsi="Arial Narrow" w:cs="Calibri"/>
        </w:rPr>
        <w:t>le Protocole de la CBLT sur la biodiversité et le</w:t>
      </w:r>
      <w:r w:rsidR="00703FF3" w:rsidRPr="00A64A50">
        <w:rPr>
          <w:rFonts w:ascii="Arial Narrow" w:hAnsi="Arial Narrow" w:cs="Calibri"/>
          <w:lang w:val="fr-FR"/>
        </w:rPr>
        <w:t xml:space="preserve"> </w:t>
      </w:r>
      <w:r w:rsidR="00703FF3" w:rsidRPr="00A64A50">
        <w:rPr>
          <w:rFonts w:ascii="Arial Narrow" w:hAnsi="Arial Narrow" w:cs="Calibri"/>
          <w:color w:val="000000"/>
        </w:rPr>
        <w:t>Cadre de Stratégie Transfrontalière de réduction des risques et catastrophes</w:t>
      </w:r>
      <w:r w:rsidR="00E121A5" w:rsidRPr="00693BE1">
        <w:rPr>
          <w:rFonts w:ascii="Arial Narrow" w:hAnsi="Arial Narrow" w:cs="Calibri"/>
          <w:color w:val="000000"/>
          <w:lang w:val="fr-FR"/>
        </w:rPr>
        <w:t xml:space="preserve"> ont été obtenus</w:t>
      </w:r>
      <w:r w:rsidR="00703FF3" w:rsidRPr="00A64A50">
        <w:rPr>
          <w:rFonts w:ascii="Arial Narrow" w:hAnsi="Arial Narrow" w:cs="Calibri"/>
          <w:color w:val="000000"/>
          <w:lang w:val="fr-FR"/>
        </w:rPr>
        <w:t xml:space="preserve">. </w:t>
      </w:r>
      <w:r w:rsidR="0036611B" w:rsidRPr="00A64A50">
        <w:rPr>
          <w:rFonts w:ascii="Arial Narrow" w:hAnsi="Arial Narrow" w:cs="Calibri"/>
          <w:color w:val="000000"/>
          <w:lang w:val="fr-FR"/>
        </w:rPr>
        <w:t xml:space="preserve">Dans l’ensemble, les objectifs de renforcement des capacités ont été atteints, de même que ceux de mise en place de micro-projets communautaires en lien avec la protection et la valorisation des ressources naturelles. </w:t>
      </w:r>
      <w:r w:rsidR="00972407" w:rsidRPr="00A64A50">
        <w:rPr>
          <w:rFonts w:ascii="Arial Narrow" w:hAnsi="Arial Narrow" w:cs="Calibri"/>
          <w:color w:val="000000"/>
          <w:lang w:val="fr-FR"/>
        </w:rPr>
        <w:t xml:space="preserve">Tout de même, les </w:t>
      </w:r>
      <w:r w:rsidR="0036611B" w:rsidRPr="00A64A50">
        <w:rPr>
          <w:rFonts w:ascii="Arial Narrow" w:hAnsi="Arial Narrow" w:cs="Calibri"/>
          <w:color w:val="000000"/>
          <w:lang w:val="fr-FR"/>
        </w:rPr>
        <w:t xml:space="preserve">différents défis </w:t>
      </w:r>
      <w:r w:rsidR="00972407" w:rsidRPr="00A64A50">
        <w:rPr>
          <w:rFonts w:ascii="Arial Narrow" w:hAnsi="Arial Narrow" w:cs="Calibri"/>
          <w:color w:val="000000"/>
          <w:lang w:val="fr-FR"/>
        </w:rPr>
        <w:t>ont affecté l’opérationnalisation de plusieurs cadres et mécanismes, principalement les CIM dont la mise en place et la dynamisation étaient attendues pour faciliter l’élaboration</w:t>
      </w:r>
      <w:r w:rsidR="00E121A5">
        <w:rPr>
          <w:rFonts w:ascii="Arial Narrow" w:hAnsi="Arial Narrow" w:cs="Calibri"/>
          <w:color w:val="000000"/>
          <w:lang w:val="fr-FR"/>
        </w:rPr>
        <w:t xml:space="preserve">, </w:t>
      </w:r>
      <w:r w:rsidR="00972407" w:rsidRPr="00A64A50">
        <w:rPr>
          <w:rFonts w:ascii="Arial Narrow" w:hAnsi="Arial Narrow" w:cs="Calibri"/>
          <w:color w:val="000000"/>
          <w:lang w:val="fr-FR"/>
        </w:rPr>
        <w:t xml:space="preserve">la diffusion et l’appropriation du PAS révisé et l’ensemble des documents stratégiques. Aussi, le contexte de mise en œuvre du projet a généré des retards dans la mise en œuvre des micro-projets avec plusieurs qui sont encore en cours à la fin du projet. Cet état des choses </w:t>
      </w:r>
      <w:r w:rsidR="00A64A50" w:rsidRPr="00A64A50">
        <w:rPr>
          <w:rFonts w:ascii="Arial Narrow" w:hAnsi="Arial Narrow" w:cs="Calibri"/>
          <w:color w:val="000000"/>
          <w:lang w:val="fr-FR"/>
        </w:rPr>
        <w:t>impact</w:t>
      </w:r>
      <w:r w:rsidR="00E121A5">
        <w:rPr>
          <w:rFonts w:ascii="Arial Narrow" w:hAnsi="Arial Narrow" w:cs="Calibri"/>
          <w:color w:val="000000"/>
          <w:lang w:val="fr-FR"/>
        </w:rPr>
        <w:t>e</w:t>
      </w:r>
      <w:r w:rsidR="00A64A50" w:rsidRPr="00A64A50">
        <w:rPr>
          <w:rFonts w:ascii="Arial Narrow" w:hAnsi="Arial Narrow" w:cs="Calibri"/>
          <w:color w:val="000000"/>
          <w:lang w:val="fr-FR"/>
        </w:rPr>
        <w:t xml:space="preserve"> les contributions potentielles attendues et présente des risques de pérennité des acquis. </w:t>
      </w:r>
    </w:p>
    <w:p w14:paraId="2D5198A4" w14:textId="2C655B6E" w:rsidR="00B836EE" w:rsidRDefault="00B836EE" w:rsidP="000B0215">
      <w:pPr>
        <w:spacing w:line="276" w:lineRule="auto"/>
        <w:rPr>
          <w:rFonts w:ascii="Arial Narrow" w:hAnsi="Arial Narrow" w:cs="Calibri"/>
          <w:color w:val="000000"/>
          <w:sz w:val="22"/>
          <w:szCs w:val="22"/>
        </w:rPr>
      </w:pPr>
    </w:p>
    <w:p w14:paraId="477167B9" w14:textId="7D2EBCF0" w:rsidR="009A6896" w:rsidRPr="00CF6D68" w:rsidRDefault="009A6896" w:rsidP="000B0215">
      <w:pPr>
        <w:spacing w:line="276" w:lineRule="auto"/>
        <w:jc w:val="both"/>
        <w:rPr>
          <w:rFonts w:ascii="Arial Narrow" w:hAnsi="Arial Narrow" w:cs="Calibri"/>
          <w:i/>
          <w:iCs/>
          <w:color w:val="000000"/>
          <w:lang w:val="fr-FR"/>
        </w:rPr>
      </w:pPr>
      <w:r w:rsidRPr="00CF6D68">
        <w:rPr>
          <w:rFonts w:ascii="Arial Narrow" w:hAnsi="Arial Narrow" w:cs="Calibri"/>
          <w:i/>
          <w:iCs/>
          <w:color w:val="000000"/>
          <w:lang w:val="fr-FR"/>
        </w:rPr>
        <w:t xml:space="preserve">Constat </w:t>
      </w:r>
      <w:r w:rsidR="008962C4">
        <w:rPr>
          <w:rFonts w:ascii="Arial Narrow" w:hAnsi="Arial Narrow" w:cs="Calibri"/>
          <w:i/>
          <w:iCs/>
          <w:color w:val="000000"/>
          <w:lang w:val="fr-FR"/>
        </w:rPr>
        <w:t>n03</w:t>
      </w:r>
      <w:r w:rsidR="008962C4" w:rsidRPr="00CF6D68">
        <w:rPr>
          <w:rFonts w:ascii="Arial Narrow" w:hAnsi="Arial Narrow" w:cs="Calibri"/>
          <w:i/>
          <w:iCs/>
          <w:color w:val="000000"/>
          <w:lang w:val="fr-FR"/>
        </w:rPr>
        <w:t xml:space="preserve"> </w:t>
      </w:r>
      <w:r w:rsidR="00861AFF" w:rsidRPr="00CF6D68">
        <w:rPr>
          <w:rFonts w:ascii="Arial Narrow" w:hAnsi="Arial Narrow" w:cs="Calibri"/>
          <w:i/>
          <w:iCs/>
          <w:color w:val="000000"/>
          <w:lang w:val="fr-FR"/>
        </w:rPr>
        <w:t>:</w:t>
      </w:r>
      <w:r w:rsidRPr="00CF6D68">
        <w:rPr>
          <w:rFonts w:ascii="Arial Narrow" w:hAnsi="Arial Narrow" w:cs="Calibri"/>
          <w:i/>
          <w:iCs/>
          <w:color w:val="000000"/>
          <w:lang w:val="fr-FR"/>
        </w:rPr>
        <w:t xml:space="preserve"> les </w:t>
      </w:r>
      <w:r w:rsidR="00820AF7" w:rsidRPr="00CF6D68">
        <w:rPr>
          <w:rFonts w:ascii="Arial Narrow" w:hAnsi="Arial Narrow" w:cs="Calibri"/>
          <w:i/>
          <w:iCs/>
          <w:color w:val="000000"/>
          <w:lang w:val="fr-FR"/>
        </w:rPr>
        <w:t xml:space="preserve">acquis du projet présentent des </w:t>
      </w:r>
      <w:r w:rsidRPr="00CF6D68">
        <w:rPr>
          <w:rFonts w:ascii="Arial Narrow" w:hAnsi="Arial Narrow" w:cs="Calibri"/>
          <w:i/>
          <w:iCs/>
          <w:color w:val="000000"/>
          <w:lang w:val="fr-FR"/>
        </w:rPr>
        <w:t xml:space="preserve">perspectives de durabilité au-delà de sa mise en œuvre </w:t>
      </w:r>
      <w:r w:rsidR="000509BD">
        <w:rPr>
          <w:rFonts w:ascii="Arial Narrow" w:hAnsi="Arial Narrow" w:cs="Calibri"/>
          <w:i/>
          <w:iCs/>
          <w:color w:val="000000"/>
          <w:lang w:val="fr-FR"/>
        </w:rPr>
        <w:t xml:space="preserve">au regard d’un ensemble de bonnes pratiques observées. </w:t>
      </w:r>
      <w:r w:rsidR="000509BD" w:rsidRPr="00CF6D68">
        <w:rPr>
          <w:rFonts w:ascii="Arial Narrow" w:hAnsi="Arial Narrow" w:cs="Calibri"/>
          <w:i/>
          <w:iCs/>
          <w:color w:val="000000"/>
          <w:lang w:val="fr-FR"/>
        </w:rPr>
        <w:t>Cependant</w:t>
      </w:r>
      <w:r w:rsidR="000509BD">
        <w:rPr>
          <w:rFonts w:ascii="Arial Narrow" w:hAnsi="Arial Narrow" w:cs="Calibri"/>
          <w:i/>
          <w:iCs/>
          <w:color w:val="000000"/>
          <w:lang w:val="fr-FR"/>
        </w:rPr>
        <w:t>,</w:t>
      </w:r>
      <w:r w:rsidR="000509BD" w:rsidRPr="00CF6D68">
        <w:rPr>
          <w:rFonts w:ascii="Arial Narrow" w:hAnsi="Arial Narrow" w:cs="Calibri"/>
          <w:i/>
          <w:iCs/>
          <w:color w:val="000000"/>
          <w:lang w:val="fr-FR"/>
        </w:rPr>
        <w:t xml:space="preserve"> </w:t>
      </w:r>
      <w:r w:rsidR="000509BD">
        <w:rPr>
          <w:rFonts w:ascii="Arial Narrow" w:hAnsi="Arial Narrow" w:cs="Calibri"/>
          <w:i/>
          <w:iCs/>
          <w:color w:val="000000"/>
          <w:lang w:val="fr-FR"/>
        </w:rPr>
        <w:t xml:space="preserve">ces perspectives </w:t>
      </w:r>
      <w:r w:rsidR="00820AF7" w:rsidRPr="00CF6D68">
        <w:rPr>
          <w:rFonts w:ascii="Arial Narrow" w:hAnsi="Arial Narrow" w:cs="Calibri"/>
          <w:i/>
          <w:iCs/>
          <w:color w:val="000000"/>
          <w:lang w:val="fr-FR"/>
        </w:rPr>
        <w:t xml:space="preserve">pourraient être compromises </w:t>
      </w:r>
      <w:r w:rsidRPr="00CF6D68">
        <w:rPr>
          <w:rFonts w:ascii="Arial Narrow" w:hAnsi="Arial Narrow" w:cs="Calibri"/>
          <w:i/>
          <w:iCs/>
          <w:color w:val="000000"/>
          <w:lang w:val="fr-FR"/>
        </w:rPr>
        <w:t xml:space="preserve">en l’absence d’une stratégie de sortie </w:t>
      </w:r>
      <w:r w:rsidR="00820AF7" w:rsidRPr="00CF6D68">
        <w:rPr>
          <w:rFonts w:ascii="Arial Narrow" w:hAnsi="Arial Narrow" w:cs="Calibri"/>
          <w:i/>
          <w:iCs/>
          <w:color w:val="000000"/>
          <w:lang w:val="fr-FR"/>
        </w:rPr>
        <w:t xml:space="preserve">solide qui adresse plusieurs facteurs de </w:t>
      </w:r>
      <w:r w:rsidR="00861AFF" w:rsidRPr="00CF6D68">
        <w:rPr>
          <w:rFonts w:ascii="Arial Narrow" w:hAnsi="Arial Narrow" w:cs="Calibri"/>
          <w:i/>
          <w:iCs/>
          <w:color w:val="000000"/>
          <w:lang w:val="fr-FR"/>
        </w:rPr>
        <w:t>risques identifiés</w:t>
      </w:r>
      <w:r w:rsidR="00820AF7" w:rsidRPr="00CF6D68">
        <w:rPr>
          <w:rFonts w:ascii="Arial Narrow" w:hAnsi="Arial Narrow" w:cs="Calibri"/>
          <w:i/>
          <w:iCs/>
          <w:color w:val="000000"/>
          <w:lang w:val="fr-FR"/>
        </w:rPr>
        <w:t xml:space="preserve">. </w:t>
      </w:r>
    </w:p>
    <w:p w14:paraId="3A5F7264" w14:textId="77777777" w:rsidR="00FA0EE8" w:rsidRDefault="001674AB" w:rsidP="0019702B">
      <w:pPr>
        <w:spacing w:line="276" w:lineRule="auto"/>
        <w:jc w:val="both"/>
        <w:rPr>
          <w:rFonts w:ascii="Arial Narrow" w:hAnsi="Arial Narrow" w:cs="Calibri"/>
          <w:color w:val="000000"/>
          <w:sz w:val="22"/>
          <w:szCs w:val="22"/>
          <w:lang w:val="fr-FR"/>
        </w:rPr>
      </w:pPr>
      <w:r w:rsidRPr="0019702B">
        <w:rPr>
          <w:rFonts w:ascii="Arial Narrow" w:hAnsi="Arial Narrow" w:cs="Calibri"/>
          <w:color w:val="000000"/>
          <w:lang w:val="fr-FR"/>
        </w:rPr>
        <w:t>La mise en œuvre du projet a pris en compte l’impératif de durabilité des acquis du projet à travers la mise en place d’une stratégie d’implication et de participation de l’ensemble des parties prenantes</w:t>
      </w:r>
      <w:r w:rsidR="0019702B" w:rsidRPr="0019702B">
        <w:rPr>
          <w:rFonts w:ascii="Arial Narrow" w:hAnsi="Arial Narrow" w:cs="Calibri"/>
          <w:color w:val="000000"/>
          <w:lang w:val="fr-FR"/>
        </w:rPr>
        <w:t>, ainsi que de renforcement soutenu des capacités. A travers le ciblage d’activités pertinentes adaptées aux besoins de communautés, le projet a suscité un grand engouement des ONG et des communautés en quête de résilience.</w:t>
      </w:r>
      <w:r w:rsidR="0019702B">
        <w:rPr>
          <w:rFonts w:ascii="Arial Narrow" w:hAnsi="Arial Narrow" w:cs="Calibri"/>
          <w:color w:val="000000"/>
          <w:sz w:val="22"/>
          <w:szCs w:val="22"/>
          <w:lang w:val="fr-FR"/>
        </w:rPr>
        <w:t xml:space="preserve"> L’engouement, l’implication</w:t>
      </w:r>
      <w:r>
        <w:rPr>
          <w:rFonts w:ascii="Arial Narrow" w:hAnsi="Arial Narrow" w:cs="Calibri"/>
          <w:color w:val="000000"/>
          <w:sz w:val="22"/>
          <w:szCs w:val="22"/>
          <w:lang w:val="fr-FR"/>
        </w:rPr>
        <w:t xml:space="preserve"> </w:t>
      </w:r>
      <w:r w:rsidR="0019702B">
        <w:rPr>
          <w:rFonts w:ascii="Arial Narrow" w:hAnsi="Arial Narrow" w:cs="Calibri"/>
          <w:color w:val="000000"/>
          <w:sz w:val="22"/>
          <w:szCs w:val="22"/>
          <w:lang w:val="fr-FR"/>
        </w:rPr>
        <w:t xml:space="preserve">et la participation soutenue des parties prenantes est à l’origine d’une </w:t>
      </w:r>
      <w:r w:rsidR="00FA0EE8">
        <w:rPr>
          <w:rFonts w:ascii="Arial Narrow" w:hAnsi="Arial Narrow" w:cs="Calibri"/>
          <w:color w:val="000000"/>
          <w:sz w:val="22"/>
          <w:szCs w:val="22"/>
          <w:lang w:val="fr-FR"/>
        </w:rPr>
        <w:t xml:space="preserve">bonne appropriation du projet. Néanmoins, les retards accusés dans la mise en œuvre des micro-projets et le déficit de suivi ont été des facteurs limitants pour la réalisation des objectifs de produits et d’indicateurs. Plusieurs </w:t>
      </w:r>
      <w:r w:rsidR="00FA0EE8">
        <w:rPr>
          <w:rFonts w:ascii="Arial Narrow" w:hAnsi="Arial Narrow" w:cs="Calibri"/>
          <w:color w:val="000000"/>
          <w:sz w:val="22"/>
          <w:szCs w:val="22"/>
          <w:lang w:val="fr-FR"/>
        </w:rPr>
        <w:lastRenderedPageBreak/>
        <w:t xml:space="preserve">activités étant encore, il est impératif de mettre en place un mécanisme et des stratégies d’accompagnement et de suivi à leur intention. </w:t>
      </w:r>
    </w:p>
    <w:p w14:paraId="3BA608AE" w14:textId="77777777" w:rsidR="00C3029B" w:rsidRDefault="00C3029B" w:rsidP="000B0215">
      <w:pPr>
        <w:spacing w:line="276" w:lineRule="auto"/>
        <w:rPr>
          <w:rFonts w:ascii="Arial Narrow" w:hAnsi="Arial Narrow" w:cs="Calibri"/>
          <w:color w:val="000000"/>
          <w:sz w:val="22"/>
          <w:szCs w:val="22"/>
          <w:lang w:val="fr-FR"/>
        </w:rPr>
      </w:pPr>
    </w:p>
    <w:p w14:paraId="0C9F34BA" w14:textId="4E2DF4BB" w:rsidR="00C3029B" w:rsidRPr="00DA66C6" w:rsidRDefault="00C3029B" w:rsidP="000B0215">
      <w:pPr>
        <w:spacing w:line="276" w:lineRule="auto"/>
        <w:jc w:val="both"/>
        <w:rPr>
          <w:rFonts w:ascii="Arial Narrow" w:hAnsi="Arial Narrow" w:cs="Calibri"/>
          <w:i/>
          <w:iCs/>
          <w:color w:val="000000"/>
          <w:lang w:val="fr-FR"/>
        </w:rPr>
      </w:pPr>
      <w:r w:rsidRPr="00DA66C6">
        <w:rPr>
          <w:rFonts w:ascii="Arial Narrow" w:hAnsi="Arial Narrow" w:cs="Calibri"/>
          <w:i/>
          <w:iCs/>
          <w:color w:val="000000"/>
          <w:lang w:val="fr-FR"/>
        </w:rPr>
        <w:t>Constat</w:t>
      </w:r>
      <w:r w:rsidR="00861AFF" w:rsidRPr="00DA66C6">
        <w:rPr>
          <w:rFonts w:ascii="Arial Narrow" w:hAnsi="Arial Narrow" w:cs="Calibri"/>
          <w:i/>
          <w:iCs/>
          <w:color w:val="000000"/>
          <w:lang w:val="fr-FR"/>
        </w:rPr>
        <w:t xml:space="preserve"> </w:t>
      </w:r>
      <w:r w:rsidR="008962C4" w:rsidRPr="00DA66C6">
        <w:rPr>
          <w:rFonts w:ascii="Arial Narrow" w:hAnsi="Arial Narrow" w:cs="Calibri"/>
          <w:i/>
          <w:iCs/>
          <w:color w:val="000000"/>
          <w:lang w:val="fr-FR"/>
        </w:rPr>
        <w:t>n0</w:t>
      </w:r>
      <w:r w:rsidR="008962C4">
        <w:rPr>
          <w:rFonts w:ascii="Arial Narrow" w:hAnsi="Arial Narrow" w:cs="Calibri"/>
          <w:i/>
          <w:iCs/>
          <w:color w:val="000000"/>
          <w:lang w:val="fr-FR"/>
        </w:rPr>
        <w:t>4</w:t>
      </w:r>
      <w:r w:rsidR="008962C4" w:rsidRPr="00DA66C6">
        <w:rPr>
          <w:rFonts w:ascii="Arial Narrow" w:hAnsi="Arial Narrow" w:cs="Calibri"/>
          <w:i/>
          <w:iCs/>
          <w:color w:val="000000"/>
          <w:lang w:val="fr-FR"/>
        </w:rPr>
        <w:t xml:space="preserve"> </w:t>
      </w:r>
      <w:r w:rsidRPr="00DA66C6">
        <w:rPr>
          <w:rFonts w:ascii="Arial Narrow" w:hAnsi="Arial Narrow" w:cs="Calibri"/>
          <w:i/>
          <w:iCs/>
          <w:color w:val="000000"/>
          <w:lang w:val="fr-FR"/>
        </w:rPr>
        <w:t>: le projet a développé une approche sensible au genre contribu</w:t>
      </w:r>
      <w:r w:rsidR="00820AF7" w:rsidRPr="00DA66C6">
        <w:rPr>
          <w:rFonts w:ascii="Arial Narrow" w:hAnsi="Arial Narrow" w:cs="Calibri"/>
          <w:i/>
          <w:iCs/>
          <w:color w:val="000000"/>
          <w:lang w:val="fr-FR"/>
        </w:rPr>
        <w:t>ant</w:t>
      </w:r>
      <w:r w:rsidRPr="00DA66C6">
        <w:rPr>
          <w:rFonts w:ascii="Arial Narrow" w:hAnsi="Arial Narrow" w:cs="Calibri"/>
          <w:i/>
          <w:iCs/>
          <w:color w:val="000000"/>
          <w:lang w:val="fr-FR"/>
        </w:rPr>
        <w:t xml:space="preserve"> à travers </w:t>
      </w:r>
      <w:r w:rsidR="008057A0" w:rsidRPr="00DA66C6">
        <w:rPr>
          <w:rFonts w:ascii="Arial Narrow" w:hAnsi="Arial Narrow" w:cs="Calibri"/>
          <w:i/>
          <w:iCs/>
          <w:color w:val="000000"/>
          <w:lang w:val="fr-FR"/>
        </w:rPr>
        <w:t>le renforcement de</w:t>
      </w:r>
      <w:r w:rsidR="00820AF7" w:rsidRPr="00DA66C6">
        <w:rPr>
          <w:rFonts w:ascii="Arial Narrow" w:hAnsi="Arial Narrow" w:cs="Calibri"/>
          <w:i/>
          <w:iCs/>
          <w:color w:val="000000"/>
          <w:lang w:val="fr-FR"/>
        </w:rPr>
        <w:t>s</w:t>
      </w:r>
      <w:r w:rsidR="008057A0" w:rsidRPr="00DA66C6">
        <w:rPr>
          <w:rFonts w:ascii="Arial Narrow" w:hAnsi="Arial Narrow" w:cs="Calibri"/>
          <w:i/>
          <w:iCs/>
          <w:color w:val="000000"/>
          <w:lang w:val="fr-FR"/>
        </w:rPr>
        <w:t xml:space="preserve"> capacités </w:t>
      </w:r>
      <w:r w:rsidR="00820AF7" w:rsidRPr="00DA66C6">
        <w:rPr>
          <w:rFonts w:ascii="Arial Narrow" w:hAnsi="Arial Narrow" w:cs="Calibri"/>
          <w:i/>
          <w:iCs/>
          <w:color w:val="000000"/>
          <w:lang w:val="fr-FR"/>
        </w:rPr>
        <w:t xml:space="preserve">des femmes </w:t>
      </w:r>
      <w:r w:rsidRPr="00DA66C6">
        <w:rPr>
          <w:rFonts w:ascii="Arial Narrow" w:hAnsi="Arial Narrow" w:cs="Calibri"/>
          <w:i/>
          <w:iCs/>
          <w:color w:val="000000"/>
          <w:lang w:val="fr-FR"/>
        </w:rPr>
        <w:t xml:space="preserve">dans le domaine de la </w:t>
      </w:r>
      <w:r w:rsidR="00820AF7" w:rsidRPr="00DA66C6">
        <w:rPr>
          <w:rFonts w:ascii="Arial Narrow" w:hAnsi="Arial Narrow" w:cs="Calibri"/>
          <w:i/>
          <w:iCs/>
          <w:color w:val="000000"/>
          <w:lang w:val="fr-FR"/>
        </w:rPr>
        <w:t>gouvernance des ressources naturelles, ainsi qu</w:t>
      </w:r>
      <w:r w:rsidR="00C9580D" w:rsidRPr="00DA66C6">
        <w:rPr>
          <w:rFonts w:ascii="Arial Narrow" w:hAnsi="Arial Narrow" w:cs="Calibri"/>
          <w:i/>
          <w:iCs/>
          <w:color w:val="000000"/>
          <w:lang w:val="fr-FR"/>
        </w:rPr>
        <w:t>’à</w:t>
      </w:r>
      <w:r w:rsidR="00820AF7" w:rsidRPr="00DA66C6">
        <w:rPr>
          <w:rFonts w:ascii="Arial Narrow" w:hAnsi="Arial Narrow" w:cs="Calibri"/>
          <w:i/>
          <w:iCs/>
          <w:color w:val="000000"/>
          <w:lang w:val="fr-FR"/>
        </w:rPr>
        <w:t xml:space="preserve"> la </w:t>
      </w:r>
      <w:r w:rsidR="008057A0" w:rsidRPr="00DA66C6">
        <w:rPr>
          <w:rFonts w:ascii="Arial Narrow" w:hAnsi="Arial Narrow" w:cs="Calibri"/>
          <w:i/>
          <w:iCs/>
          <w:color w:val="000000"/>
          <w:lang w:val="fr-FR"/>
        </w:rPr>
        <w:t>création d’emplois et de revenus</w:t>
      </w:r>
      <w:r w:rsidRPr="00DA66C6">
        <w:rPr>
          <w:rFonts w:ascii="Arial Narrow" w:hAnsi="Arial Narrow" w:cs="Calibri"/>
          <w:i/>
          <w:iCs/>
          <w:color w:val="000000"/>
          <w:lang w:val="fr-FR"/>
        </w:rPr>
        <w:t xml:space="preserve"> </w:t>
      </w:r>
      <w:r w:rsidR="008057A0" w:rsidRPr="00DA66C6">
        <w:rPr>
          <w:rFonts w:ascii="Arial Narrow" w:hAnsi="Arial Narrow" w:cs="Calibri"/>
          <w:i/>
          <w:iCs/>
          <w:color w:val="000000"/>
          <w:lang w:val="fr-FR"/>
        </w:rPr>
        <w:t>vert</w:t>
      </w:r>
      <w:r w:rsidRPr="00DA66C6">
        <w:rPr>
          <w:rFonts w:ascii="Arial Narrow" w:hAnsi="Arial Narrow" w:cs="Calibri"/>
          <w:i/>
          <w:iCs/>
          <w:color w:val="000000"/>
          <w:lang w:val="fr-FR"/>
        </w:rPr>
        <w:t>s</w:t>
      </w:r>
      <w:r w:rsidR="003F2521" w:rsidRPr="00DA66C6">
        <w:rPr>
          <w:rFonts w:ascii="Arial Narrow" w:hAnsi="Arial Narrow" w:cs="Calibri"/>
          <w:i/>
          <w:iCs/>
          <w:color w:val="000000"/>
          <w:lang w:val="fr-FR"/>
        </w:rPr>
        <w:t xml:space="preserve"> à faire progresser l’égalité des sexes</w:t>
      </w:r>
      <w:r w:rsidRPr="00DA66C6">
        <w:rPr>
          <w:rFonts w:ascii="Arial Narrow" w:hAnsi="Arial Narrow" w:cs="Calibri"/>
          <w:i/>
          <w:iCs/>
          <w:color w:val="000000"/>
          <w:lang w:val="fr-FR"/>
        </w:rPr>
        <w:t xml:space="preserve">. </w:t>
      </w:r>
      <w:r w:rsidR="00820AF7" w:rsidRPr="00DA66C6">
        <w:rPr>
          <w:rFonts w:ascii="Arial Narrow" w:hAnsi="Arial Narrow" w:cs="Calibri"/>
          <w:i/>
          <w:iCs/>
          <w:color w:val="000000"/>
          <w:lang w:val="fr-FR"/>
        </w:rPr>
        <w:t>Toutefois</w:t>
      </w:r>
      <w:r w:rsidR="008057A0" w:rsidRPr="00DA66C6">
        <w:rPr>
          <w:rFonts w:ascii="Arial Narrow" w:hAnsi="Arial Narrow" w:cs="Calibri"/>
          <w:i/>
          <w:iCs/>
          <w:color w:val="000000"/>
          <w:lang w:val="fr-FR"/>
        </w:rPr>
        <w:t xml:space="preserve">, </w:t>
      </w:r>
      <w:r w:rsidR="00820AF7" w:rsidRPr="00DA66C6">
        <w:rPr>
          <w:rFonts w:ascii="Arial Narrow" w:hAnsi="Arial Narrow" w:cs="Calibri"/>
          <w:i/>
          <w:iCs/>
          <w:color w:val="000000"/>
          <w:lang w:val="fr-FR"/>
        </w:rPr>
        <w:t xml:space="preserve">compte tenu du niveau d’intervention du projet, </w:t>
      </w:r>
      <w:r w:rsidR="008057A0" w:rsidRPr="00DA66C6">
        <w:rPr>
          <w:rFonts w:ascii="Arial Narrow" w:hAnsi="Arial Narrow" w:cs="Calibri"/>
          <w:i/>
          <w:iCs/>
          <w:color w:val="000000"/>
          <w:lang w:val="fr-FR"/>
        </w:rPr>
        <w:t>les a</w:t>
      </w:r>
      <w:r w:rsidR="00820AF7" w:rsidRPr="00DA66C6">
        <w:rPr>
          <w:rFonts w:ascii="Arial Narrow" w:hAnsi="Arial Narrow" w:cs="Calibri"/>
          <w:i/>
          <w:iCs/>
          <w:color w:val="000000"/>
          <w:lang w:val="fr-FR"/>
        </w:rPr>
        <w:t>cqui</w:t>
      </w:r>
      <w:r w:rsidR="008057A0" w:rsidRPr="00DA66C6">
        <w:rPr>
          <w:rFonts w:ascii="Arial Narrow" w:hAnsi="Arial Narrow" w:cs="Calibri"/>
          <w:i/>
          <w:iCs/>
          <w:color w:val="000000"/>
          <w:lang w:val="fr-FR"/>
        </w:rPr>
        <w:t>s re</w:t>
      </w:r>
      <w:r w:rsidR="00820AF7" w:rsidRPr="00DA66C6">
        <w:rPr>
          <w:rFonts w:ascii="Arial Narrow" w:hAnsi="Arial Narrow" w:cs="Calibri"/>
          <w:i/>
          <w:iCs/>
          <w:color w:val="000000"/>
          <w:lang w:val="fr-FR"/>
        </w:rPr>
        <w:t xml:space="preserve">stent </w:t>
      </w:r>
      <w:r w:rsidR="008057A0" w:rsidRPr="00DA66C6">
        <w:rPr>
          <w:rFonts w:ascii="Arial Narrow" w:hAnsi="Arial Narrow" w:cs="Calibri"/>
          <w:i/>
          <w:iCs/>
          <w:color w:val="000000"/>
          <w:lang w:val="fr-FR"/>
        </w:rPr>
        <w:t>circonscrits</w:t>
      </w:r>
      <w:r w:rsidR="00C9580D" w:rsidRPr="00DA66C6">
        <w:rPr>
          <w:rFonts w:ascii="Arial Narrow" w:hAnsi="Arial Narrow" w:cs="Calibri"/>
          <w:i/>
          <w:iCs/>
          <w:color w:val="000000"/>
          <w:lang w:val="fr-FR"/>
        </w:rPr>
        <w:t xml:space="preserve"> et limités </w:t>
      </w:r>
      <w:r w:rsidR="008057A0" w:rsidRPr="00DA66C6">
        <w:rPr>
          <w:rFonts w:ascii="Arial Narrow" w:hAnsi="Arial Narrow" w:cs="Calibri"/>
          <w:i/>
          <w:iCs/>
          <w:color w:val="000000"/>
          <w:lang w:val="fr-FR"/>
        </w:rPr>
        <w:t xml:space="preserve">pour impulser une véritable autonomisation des femmes </w:t>
      </w:r>
      <w:r w:rsidR="003F2521" w:rsidRPr="00DA66C6">
        <w:rPr>
          <w:rFonts w:ascii="Arial Narrow" w:hAnsi="Arial Narrow" w:cs="Calibri"/>
          <w:i/>
          <w:iCs/>
          <w:color w:val="000000"/>
          <w:lang w:val="fr-FR"/>
        </w:rPr>
        <w:t>à l’échelle</w:t>
      </w:r>
      <w:r w:rsidR="008057A0" w:rsidRPr="00DA66C6">
        <w:rPr>
          <w:rFonts w:ascii="Arial Narrow" w:hAnsi="Arial Narrow" w:cs="Calibri"/>
          <w:i/>
          <w:iCs/>
          <w:color w:val="000000"/>
          <w:lang w:val="fr-FR"/>
        </w:rPr>
        <w:t xml:space="preserve"> du B</w:t>
      </w:r>
      <w:r w:rsidR="003F2521" w:rsidRPr="00DA66C6">
        <w:rPr>
          <w:rFonts w:ascii="Arial Narrow" w:hAnsi="Arial Narrow" w:cs="Calibri"/>
          <w:i/>
          <w:iCs/>
          <w:color w:val="000000"/>
          <w:lang w:val="fr-FR"/>
        </w:rPr>
        <w:t xml:space="preserve">assin du </w:t>
      </w:r>
      <w:r w:rsidR="008057A0" w:rsidRPr="00DA66C6">
        <w:rPr>
          <w:rFonts w:ascii="Arial Narrow" w:hAnsi="Arial Narrow" w:cs="Calibri"/>
          <w:i/>
          <w:iCs/>
          <w:color w:val="000000"/>
          <w:lang w:val="fr-FR"/>
        </w:rPr>
        <w:t>L</w:t>
      </w:r>
      <w:r w:rsidR="003F2521" w:rsidRPr="00DA66C6">
        <w:rPr>
          <w:rFonts w:ascii="Arial Narrow" w:hAnsi="Arial Narrow" w:cs="Calibri"/>
          <w:i/>
          <w:iCs/>
          <w:color w:val="000000"/>
          <w:lang w:val="fr-FR"/>
        </w:rPr>
        <w:t xml:space="preserve">ac </w:t>
      </w:r>
      <w:r w:rsidR="008057A0" w:rsidRPr="00DA66C6">
        <w:rPr>
          <w:rFonts w:ascii="Arial Narrow" w:hAnsi="Arial Narrow" w:cs="Calibri"/>
          <w:i/>
          <w:iCs/>
          <w:color w:val="000000"/>
          <w:lang w:val="fr-FR"/>
        </w:rPr>
        <w:t>T</w:t>
      </w:r>
      <w:r w:rsidR="003F2521" w:rsidRPr="00DA66C6">
        <w:rPr>
          <w:rFonts w:ascii="Arial Narrow" w:hAnsi="Arial Narrow" w:cs="Calibri"/>
          <w:i/>
          <w:iCs/>
          <w:color w:val="000000"/>
          <w:lang w:val="fr-FR"/>
        </w:rPr>
        <w:t>chad</w:t>
      </w:r>
      <w:r w:rsidR="008057A0" w:rsidRPr="00DA66C6">
        <w:rPr>
          <w:rFonts w:ascii="Arial Narrow" w:hAnsi="Arial Narrow" w:cs="Calibri"/>
          <w:i/>
          <w:iCs/>
          <w:color w:val="000000"/>
          <w:lang w:val="fr-FR"/>
        </w:rPr>
        <w:t>.</w:t>
      </w:r>
    </w:p>
    <w:p w14:paraId="07AA9ABA" w14:textId="0EC1D674" w:rsidR="00EF51F6" w:rsidRPr="00EF51F6" w:rsidRDefault="00DA66C6" w:rsidP="00DA66C6">
      <w:pPr>
        <w:jc w:val="both"/>
        <w:rPr>
          <w:rFonts w:ascii="Arial Narrow" w:hAnsi="Arial Narrow" w:cs="Calibri"/>
          <w:lang w:val="fr-FR"/>
        </w:rPr>
      </w:pPr>
      <w:r w:rsidRPr="00EF51F6">
        <w:rPr>
          <w:rFonts w:ascii="Arial Narrow" w:hAnsi="Arial Narrow" w:cs="Arial"/>
          <w:lang w:val="fr-FR"/>
        </w:rPr>
        <w:t xml:space="preserve">Tout au long du processus de conception et de mise en œuvre du projet, les considérations genres ont été assez adéquatement prises en compte, nonobstant les limites liées aux capacités et à l’existence de compétences spécifiques dans certains domaines. Par rapport à la conception le genre a été pris en compte au niveau des cibles de certains indicateurs avec quasiment un objectif attendu de quasi parité entre les hommes et les femmes </w:t>
      </w:r>
      <w:r w:rsidR="00E828B2" w:rsidRPr="00EF51F6">
        <w:rPr>
          <w:rFonts w:ascii="Arial Narrow" w:hAnsi="Arial Narrow" w:cs="Arial"/>
          <w:lang w:val="fr-FR"/>
        </w:rPr>
        <w:t xml:space="preserve">au titre des bénéficiaires des micro-projets communautaires. Une stratégie de mise en œuvre a été décliné dans le document de projet et traduite dans les faits par la facilitation et la suscitation de la participation des femmes et jeunes filles à la mise en œuvre des différentes activités. Une discrimination positive a même été mise en place, permettant ainsi aux femmes d’accéder à des activités adaptées à leur condition physique de femme. Cependant, le nombre total de femmes touchées reste faible </w:t>
      </w:r>
      <w:r w:rsidR="00C41842" w:rsidRPr="00EF51F6">
        <w:rPr>
          <w:rFonts w:ascii="Arial Narrow" w:hAnsi="Arial Narrow" w:cs="Arial"/>
          <w:lang w:val="fr-FR"/>
        </w:rPr>
        <w:t>(</w:t>
      </w:r>
      <w:r w:rsidR="00C41842" w:rsidRPr="00EF51F6">
        <w:rPr>
          <w:rFonts w:ascii="Arial Narrow" w:hAnsi="Arial Narrow" w:cs="Calibri"/>
        </w:rPr>
        <w:t>664</w:t>
      </w:r>
      <w:r w:rsidR="00C41842" w:rsidRPr="00EF51F6">
        <w:rPr>
          <w:rFonts w:ascii="Arial Narrow" w:hAnsi="Arial Narrow" w:cs="Calibri"/>
          <w:lang w:val="fr-FR"/>
        </w:rPr>
        <w:t>) et le volume des initiatives développées dérisoires. En se référant aux conditions de vie des femmes qui reste relativement précaires et au faible volume des micro-projets communautaires implémentées</w:t>
      </w:r>
      <w:r w:rsidR="00EF51F6" w:rsidRPr="00EF51F6">
        <w:rPr>
          <w:rFonts w:ascii="Arial Narrow" w:hAnsi="Arial Narrow" w:cs="Calibri"/>
          <w:lang w:val="fr-FR"/>
        </w:rPr>
        <w:t xml:space="preserve"> (une trentaine de micro-projets en cours d’accompagnement)</w:t>
      </w:r>
      <w:r w:rsidR="00C41842" w:rsidRPr="00EF51F6">
        <w:rPr>
          <w:rFonts w:ascii="Arial Narrow" w:hAnsi="Arial Narrow" w:cs="Calibri"/>
          <w:lang w:val="fr-FR"/>
        </w:rPr>
        <w:t xml:space="preserve">, il est difficile en l’état que la cause des femmes </w:t>
      </w:r>
      <w:r w:rsidR="00EF51F6" w:rsidRPr="00EF51F6">
        <w:rPr>
          <w:rFonts w:ascii="Arial Narrow" w:hAnsi="Arial Narrow" w:cs="Calibri"/>
          <w:lang w:val="fr-FR"/>
        </w:rPr>
        <w:t>ainsi que</w:t>
      </w:r>
      <w:r w:rsidR="00C41842" w:rsidRPr="00EF51F6">
        <w:rPr>
          <w:rFonts w:ascii="Arial Narrow" w:hAnsi="Arial Narrow" w:cs="Calibri"/>
          <w:lang w:val="fr-FR"/>
        </w:rPr>
        <w:t xml:space="preserve"> leur autonomisation </w:t>
      </w:r>
      <w:r w:rsidR="00EF51F6" w:rsidRPr="00EF51F6">
        <w:rPr>
          <w:rFonts w:ascii="Arial Narrow" w:hAnsi="Arial Narrow" w:cs="Calibri"/>
          <w:lang w:val="fr-FR"/>
        </w:rPr>
        <w:t xml:space="preserve">puissent se réaliser. </w:t>
      </w:r>
    </w:p>
    <w:p w14:paraId="5FBB5294" w14:textId="77777777" w:rsidR="00EF51F6" w:rsidRDefault="00EF51F6" w:rsidP="00DA66C6">
      <w:pPr>
        <w:jc w:val="both"/>
        <w:rPr>
          <w:rFonts w:ascii="Arial Narrow" w:hAnsi="Arial Narrow" w:cs="Calibri"/>
          <w:color w:val="000000"/>
          <w:sz w:val="20"/>
          <w:szCs w:val="20"/>
          <w:lang w:val="fr-FR"/>
        </w:rPr>
      </w:pPr>
    </w:p>
    <w:p w14:paraId="0D4CD79F" w14:textId="63DF48A4" w:rsidR="00654EEB" w:rsidRPr="00A31343" w:rsidRDefault="00C9580D" w:rsidP="000B0215">
      <w:pPr>
        <w:spacing w:line="276" w:lineRule="auto"/>
        <w:jc w:val="both"/>
        <w:rPr>
          <w:rFonts w:ascii="Arial Narrow" w:eastAsia="Myriad Pro" w:hAnsi="Arial Narrow" w:cstheme="minorHAnsi"/>
          <w:i/>
          <w:iCs/>
          <w:color w:val="000000"/>
          <w:lang w:val="fr-FR"/>
        </w:rPr>
      </w:pPr>
      <w:r w:rsidRPr="00A31343">
        <w:rPr>
          <w:rFonts w:ascii="Arial Narrow" w:eastAsia="Myriad Pro" w:hAnsi="Arial Narrow" w:cstheme="minorHAnsi"/>
          <w:i/>
          <w:iCs/>
          <w:color w:val="000000"/>
          <w:lang w:val="fr-FR"/>
        </w:rPr>
        <w:t>Constat n0</w:t>
      </w:r>
      <w:r w:rsidR="008962C4">
        <w:rPr>
          <w:rFonts w:ascii="Arial Narrow" w:eastAsia="Myriad Pro" w:hAnsi="Arial Narrow" w:cstheme="minorHAnsi"/>
          <w:i/>
          <w:iCs/>
          <w:color w:val="000000"/>
          <w:lang w:val="fr-FR"/>
        </w:rPr>
        <w:t>5</w:t>
      </w:r>
      <w:r w:rsidR="00861AFF" w:rsidRPr="00A31343">
        <w:rPr>
          <w:rFonts w:ascii="Arial Narrow" w:eastAsia="Myriad Pro" w:hAnsi="Arial Narrow" w:cstheme="minorHAnsi"/>
          <w:i/>
          <w:iCs/>
          <w:color w:val="000000"/>
          <w:lang w:val="fr-FR"/>
        </w:rPr>
        <w:t xml:space="preserve"> :</w:t>
      </w:r>
      <w:r w:rsidRPr="00A31343">
        <w:rPr>
          <w:rFonts w:ascii="Arial Narrow" w:eastAsia="Myriad Pro" w:hAnsi="Arial Narrow" w:cstheme="minorHAnsi"/>
          <w:i/>
          <w:iCs/>
          <w:color w:val="000000"/>
          <w:lang w:val="fr-FR"/>
        </w:rPr>
        <w:t xml:space="preserve"> les effets du </w:t>
      </w:r>
      <w:r w:rsidRPr="00A31343">
        <w:rPr>
          <w:rFonts w:ascii="Arial Narrow" w:hAnsi="Arial Narrow" w:cs="Calibri"/>
          <w:i/>
          <w:iCs/>
          <w:color w:val="000000"/>
        </w:rPr>
        <w:t>projet sont susceptibles de susciter d'autres initiatives et d'être répliqués à une plus grande échelle</w:t>
      </w:r>
      <w:r w:rsidRPr="00A31343">
        <w:rPr>
          <w:rFonts w:ascii="Arial Narrow" w:hAnsi="Arial Narrow" w:cs="Calibri"/>
          <w:i/>
          <w:iCs/>
          <w:color w:val="000000"/>
          <w:lang w:val="fr-FR"/>
        </w:rPr>
        <w:t xml:space="preserve"> </w:t>
      </w:r>
      <w:r w:rsidR="00A31343" w:rsidRPr="00A31343">
        <w:rPr>
          <w:rFonts w:ascii="Arial Narrow" w:hAnsi="Arial Narrow" w:cs="Calibri"/>
          <w:i/>
          <w:iCs/>
          <w:color w:val="000000"/>
          <w:lang w:val="fr-FR"/>
        </w:rPr>
        <w:t>à</w:t>
      </w:r>
      <w:r w:rsidRPr="00A31343">
        <w:rPr>
          <w:rFonts w:ascii="Arial Narrow" w:hAnsi="Arial Narrow" w:cs="Calibri"/>
          <w:i/>
          <w:iCs/>
          <w:color w:val="000000"/>
          <w:lang w:val="fr-FR"/>
        </w:rPr>
        <w:t xml:space="preserve"> condition </w:t>
      </w:r>
      <w:r w:rsidR="00A31343" w:rsidRPr="00A31343">
        <w:rPr>
          <w:rFonts w:ascii="Arial Narrow" w:hAnsi="Arial Narrow" w:cs="Calibri"/>
          <w:i/>
          <w:iCs/>
          <w:color w:val="000000"/>
          <w:lang w:val="fr-FR"/>
        </w:rPr>
        <w:t>que l</w:t>
      </w:r>
      <w:r w:rsidR="003F2521">
        <w:rPr>
          <w:rFonts w:ascii="Arial Narrow" w:hAnsi="Arial Narrow" w:cs="Calibri"/>
          <w:i/>
          <w:iCs/>
          <w:color w:val="000000"/>
          <w:lang w:val="fr-FR"/>
        </w:rPr>
        <w:t>’</w:t>
      </w:r>
      <w:r w:rsidR="00A31343" w:rsidRPr="00A31343">
        <w:rPr>
          <w:rFonts w:ascii="Arial Narrow" w:hAnsi="Arial Narrow" w:cs="Calibri"/>
          <w:i/>
          <w:iCs/>
          <w:color w:val="000000"/>
          <w:lang w:val="fr-FR"/>
        </w:rPr>
        <w:t>e</w:t>
      </w:r>
      <w:r w:rsidR="003F2521">
        <w:rPr>
          <w:rFonts w:ascii="Arial Narrow" w:hAnsi="Arial Narrow" w:cs="Calibri"/>
          <w:i/>
          <w:iCs/>
          <w:color w:val="000000"/>
          <w:lang w:val="fr-FR"/>
        </w:rPr>
        <w:t>nsemble de</w:t>
      </w:r>
      <w:r w:rsidR="00A31343" w:rsidRPr="00A31343">
        <w:rPr>
          <w:rFonts w:ascii="Arial Narrow" w:hAnsi="Arial Narrow" w:cs="Calibri"/>
          <w:i/>
          <w:iCs/>
          <w:color w:val="000000"/>
          <w:lang w:val="fr-FR"/>
        </w:rPr>
        <w:t xml:space="preserve">s résultats </w:t>
      </w:r>
      <w:r w:rsidR="003F2521">
        <w:rPr>
          <w:rFonts w:ascii="Arial Narrow" w:hAnsi="Arial Narrow" w:cs="Calibri"/>
          <w:i/>
          <w:iCs/>
          <w:color w:val="000000"/>
          <w:lang w:val="fr-FR"/>
        </w:rPr>
        <w:t xml:space="preserve">et enseignements </w:t>
      </w:r>
      <w:r w:rsidR="00A31343" w:rsidRPr="00A31343">
        <w:rPr>
          <w:rFonts w:ascii="Arial Narrow" w:hAnsi="Arial Narrow" w:cs="Calibri"/>
          <w:i/>
          <w:iCs/>
          <w:color w:val="000000"/>
          <w:lang w:val="fr-FR"/>
        </w:rPr>
        <w:t>soient capitalisés et vulgarisés à l’échelle de tout le bassin</w:t>
      </w:r>
      <w:r w:rsidR="003F2521">
        <w:rPr>
          <w:rFonts w:ascii="Arial Narrow" w:hAnsi="Arial Narrow" w:cs="Calibri"/>
          <w:i/>
          <w:iCs/>
          <w:color w:val="000000"/>
          <w:lang w:val="fr-FR"/>
        </w:rPr>
        <w:t>.</w:t>
      </w:r>
    </w:p>
    <w:p w14:paraId="15FD03A9" w14:textId="77777777" w:rsidR="008962C4" w:rsidRPr="00693BE1" w:rsidRDefault="009917C2">
      <w:pPr>
        <w:spacing w:line="276" w:lineRule="auto"/>
        <w:jc w:val="both"/>
        <w:rPr>
          <w:rFonts w:ascii="Arial Narrow" w:eastAsia="Myriad Pro" w:hAnsi="Arial Narrow"/>
          <w:lang w:val="fr-FR"/>
        </w:rPr>
      </w:pPr>
      <w:r w:rsidRPr="00693BE1">
        <w:rPr>
          <w:rFonts w:ascii="Arial Narrow" w:eastAsia="Myriad Pro" w:hAnsi="Arial Narrow"/>
          <w:lang w:val="fr-FR"/>
        </w:rPr>
        <w:t xml:space="preserve">Les effets observés du projet, notamment </w:t>
      </w:r>
      <w:r w:rsidR="00A94F87">
        <w:rPr>
          <w:rFonts w:ascii="Arial Narrow" w:eastAsia="Myriad Pro" w:hAnsi="Arial Narrow"/>
          <w:lang w:val="fr-FR"/>
        </w:rPr>
        <w:t xml:space="preserve">l’amélioration </w:t>
      </w:r>
      <w:r w:rsidRPr="00693BE1">
        <w:rPr>
          <w:rFonts w:ascii="Arial Narrow" w:eastAsia="Myriad Pro" w:hAnsi="Arial Narrow"/>
          <w:lang w:val="fr-FR"/>
        </w:rPr>
        <w:t xml:space="preserve">des capacités des acteurs, la création d’emplois et de revenus, ainsi que la protection et la valorisation des ressources naturelles correspondent à des besoins vitaux des communautés du </w:t>
      </w:r>
      <w:r w:rsidR="006E10B5">
        <w:rPr>
          <w:rFonts w:ascii="Arial Narrow" w:eastAsia="Myriad Pro" w:hAnsi="Arial Narrow"/>
          <w:lang w:val="fr-FR"/>
        </w:rPr>
        <w:t>BLT</w:t>
      </w:r>
      <w:r w:rsidRPr="00693BE1">
        <w:rPr>
          <w:rFonts w:ascii="Arial Narrow" w:eastAsia="Myriad Pro" w:hAnsi="Arial Narrow"/>
          <w:lang w:val="fr-FR"/>
        </w:rPr>
        <w:t xml:space="preserve"> en proie à une crise sécuritaire prolongée et </w:t>
      </w:r>
      <w:r w:rsidR="008962C4">
        <w:rPr>
          <w:rFonts w:ascii="Arial Narrow" w:eastAsia="Myriad Pro" w:hAnsi="Arial Narrow"/>
          <w:lang w:val="fr-FR"/>
        </w:rPr>
        <w:t xml:space="preserve">à. </w:t>
      </w:r>
      <w:r w:rsidRPr="00693BE1">
        <w:rPr>
          <w:rFonts w:ascii="Arial Narrow" w:eastAsia="Myriad Pro" w:hAnsi="Arial Narrow"/>
          <w:lang w:val="fr-FR"/>
        </w:rPr>
        <w:t>une dégradation vertigineuse des ressources naturelles dont elles dépendent</w:t>
      </w:r>
      <w:r w:rsidR="00D26780">
        <w:rPr>
          <w:rFonts w:ascii="Arial Narrow" w:eastAsia="Myriad Pro" w:hAnsi="Arial Narrow"/>
          <w:lang w:val="fr-FR"/>
        </w:rPr>
        <w:t>.</w:t>
      </w:r>
      <w:r w:rsidRPr="00693BE1">
        <w:rPr>
          <w:rFonts w:ascii="Arial Narrow" w:eastAsia="Myriad Pro" w:hAnsi="Arial Narrow"/>
          <w:lang w:val="fr-FR"/>
        </w:rPr>
        <w:t xml:space="preserve"> </w:t>
      </w:r>
      <w:r w:rsidR="00D26780">
        <w:rPr>
          <w:rFonts w:ascii="Arial Narrow" w:eastAsia="Myriad Pro" w:hAnsi="Arial Narrow"/>
          <w:lang w:val="fr-FR"/>
        </w:rPr>
        <w:t>A travers les micro-projets pilotes mis en place et conduits par des ONG locale</w:t>
      </w:r>
      <w:r w:rsidR="006E10B5">
        <w:rPr>
          <w:rFonts w:ascii="Arial Narrow" w:eastAsia="Myriad Pro" w:hAnsi="Arial Narrow"/>
          <w:lang w:val="fr-FR"/>
        </w:rPr>
        <w:t>s</w:t>
      </w:r>
      <w:r w:rsidR="00D26780">
        <w:rPr>
          <w:rFonts w:ascii="Arial Narrow" w:eastAsia="Myriad Pro" w:hAnsi="Arial Narrow"/>
          <w:lang w:val="fr-FR"/>
        </w:rPr>
        <w:t xml:space="preserve"> avec la participation communautaire, les populations bénéficiaires ont pris conscience des opportunités existantes en lien avec la protection et la valorisation de l’environnement, en l’occurrence les ressources en eau. Leur forte implication et participation leur ont permis d’</w:t>
      </w:r>
      <w:r w:rsidR="006D6903">
        <w:rPr>
          <w:rFonts w:ascii="Arial Narrow" w:eastAsia="Myriad Pro" w:hAnsi="Arial Narrow"/>
          <w:lang w:val="fr-FR"/>
        </w:rPr>
        <w:t>acquérir</w:t>
      </w:r>
      <w:r w:rsidR="00D26780">
        <w:rPr>
          <w:rFonts w:ascii="Arial Narrow" w:eastAsia="Myriad Pro" w:hAnsi="Arial Narrow"/>
          <w:lang w:val="fr-FR"/>
        </w:rPr>
        <w:t xml:space="preserve"> des compétences diversifiées (fabrication de ruche, production de miel, transformation des plantes envahissantes en divers produits…) qu’elles sont disposées à </w:t>
      </w:r>
      <w:r w:rsidR="006D6903">
        <w:rPr>
          <w:rFonts w:ascii="Arial Narrow" w:eastAsia="Myriad Pro" w:hAnsi="Arial Narrow"/>
          <w:lang w:val="fr-FR"/>
        </w:rPr>
        <w:t xml:space="preserve">mettre en pratique en vue de consolider les emplois et les revenus créés, ainsi que la qualité de l’environnement. Cependant, </w:t>
      </w:r>
      <w:r w:rsidR="008E0DE1">
        <w:rPr>
          <w:rFonts w:ascii="Arial Narrow" w:eastAsia="Myriad Pro" w:hAnsi="Arial Narrow"/>
          <w:lang w:val="fr-FR"/>
        </w:rPr>
        <w:t xml:space="preserve">à ce stade de mise en œuvre, la stratégie de communication et de partage envisagée sur les acquis et les enseignements du projet n’a pas été opérationnalisée, tant et si bien que ceux-ci restent peu connus </w:t>
      </w:r>
      <w:r w:rsidR="006E10B5">
        <w:rPr>
          <w:rFonts w:ascii="Arial Narrow" w:eastAsia="Myriad Pro" w:hAnsi="Arial Narrow"/>
          <w:lang w:val="fr-FR"/>
        </w:rPr>
        <w:t>d</w:t>
      </w:r>
      <w:r w:rsidR="008E0DE1" w:rsidRPr="00693BE1">
        <w:rPr>
          <w:rFonts w:ascii="Arial Narrow" w:eastAsia="Myriad Pro" w:hAnsi="Arial Narrow"/>
          <w:highlight w:val="yellow"/>
          <w:lang w:val="fr-FR"/>
        </w:rPr>
        <w:t xml:space="preserve">es </w:t>
      </w:r>
      <w:r w:rsidR="008E0DE1" w:rsidRPr="00693BE1">
        <w:rPr>
          <w:rFonts w:ascii="Arial Narrow" w:eastAsia="Myriad Pro" w:hAnsi="Arial Narrow"/>
          <w:lang w:val="fr-FR"/>
        </w:rPr>
        <w:t xml:space="preserve">principaux acteurs de développement à l’échelle du bassin. </w:t>
      </w:r>
    </w:p>
    <w:p w14:paraId="20309AFB" w14:textId="77777777" w:rsidR="00A31343" w:rsidRPr="00A31343" w:rsidRDefault="00A31343" w:rsidP="000B0215">
      <w:pPr>
        <w:spacing w:line="276" w:lineRule="auto"/>
        <w:rPr>
          <w:rFonts w:eastAsia="Myriad Pro"/>
          <w:lang w:eastAsia="en-US"/>
        </w:rPr>
      </w:pPr>
    </w:p>
    <w:p w14:paraId="38DC77CD" w14:textId="77777777" w:rsidR="008962C4" w:rsidRDefault="008962C4">
      <w:pPr>
        <w:rPr>
          <w:rFonts w:ascii="Arial Narrow" w:eastAsia="Myriad Pro" w:hAnsi="Arial Narrow" w:cstheme="majorBidi"/>
          <w:b/>
          <w:bCs/>
          <w:color w:val="2F5496" w:themeColor="accent1" w:themeShade="BF"/>
          <w:lang w:val="fr-FR" w:eastAsia="en-US"/>
        </w:rPr>
      </w:pPr>
      <w:bookmarkStart w:id="72" w:name="_Toc161603939"/>
      <w:r>
        <w:rPr>
          <w:rFonts w:ascii="Arial Narrow" w:eastAsia="Myriad Pro" w:hAnsi="Arial Narrow"/>
          <w:b/>
          <w:bCs/>
          <w:lang w:val="fr-FR"/>
        </w:rPr>
        <w:br w:type="page"/>
      </w:r>
    </w:p>
    <w:p w14:paraId="7D22015E" w14:textId="68484DC5" w:rsidR="00571552" w:rsidRPr="00BB777F" w:rsidRDefault="00571552" w:rsidP="000B0215">
      <w:pPr>
        <w:pStyle w:val="Titre2"/>
        <w:spacing w:before="0" w:line="276" w:lineRule="auto"/>
        <w:rPr>
          <w:rFonts w:ascii="Arial Narrow" w:eastAsia="Myriad Pro" w:hAnsi="Arial Narrow"/>
          <w:b/>
          <w:bCs/>
          <w:sz w:val="24"/>
          <w:szCs w:val="24"/>
          <w:lang w:val="fr-FR"/>
        </w:rPr>
      </w:pPr>
      <w:r w:rsidRPr="00BB777F">
        <w:rPr>
          <w:rFonts w:ascii="Arial Narrow" w:eastAsia="Myriad Pro" w:hAnsi="Arial Narrow"/>
          <w:b/>
          <w:bCs/>
          <w:sz w:val="24"/>
          <w:szCs w:val="24"/>
          <w:lang w:val="fr-FR"/>
        </w:rPr>
        <w:lastRenderedPageBreak/>
        <w:t>4.2 Conclusions</w:t>
      </w:r>
      <w:bookmarkEnd w:id="72"/>
    </w:p>
    <w:p w14:paraId="71CDF46B" w14:textId="57F38C86" w:rsidR="00BB777F" w:rsidRDefault="00BB777F" w:rsidP="000B0215">
      <w:pPr>
        <w:spacing w:line="276" w:lineRule="auto"/>
        <w:rPr>
          <w:rFonts w:eastAsia="Myriad Pro" w:cstheme="minorHAnsi"/>
          <w:color w:val="000000"/>
          <w:sz w:val="20"/>
          <w:szCs w:val="20"/>
          <w:lang w:val="fr-FR"/>
        </w:rPr>
      </w:pPr>
    </w:p>
    <w:p w14:paraId="257F3BBC" w14:textId="77777777" w:rsidR="005651B5" w:rsidRDefault="005651B5" w:rsidP="005651B5">
      <w:pPr>
        <w:spacing w:line="276" w:lineRule="auto"/>
        <w:jc w:val="both"/>
        <w:rPr>
          <w:rFonts w:ascii="Arial Narrow" w:hAnsi="Arial Narrow"/>
          <w:color w:val="FF0000"/>
          <w:lang w:val="fr-FR"/>
        </w:rPr>
      </w:pPr>
      <w:r w:rsidRPr="00014538">
        <w:rPr>
          <w:rFonts w:ascii="Arial Narrow" w:hAnsi="Arial Narrow" w:cs="Arial"/>
          <w:lang w:val="fr-FR"/>
        </w:rPr>
        <w:t>L</w:t>
      </w:r>
      <w:r w:rsidRPr="00C8675C">
        <w:rPr>
          <w:rFonts w:ascii="Arial Narrow" w:hAnsi="Arial Narrow" w:cstheme="minorHAnsi"/>
        </w:rPr>
        <w:t xml:space="preserve">'objectif global de l’évaluation finale indépendante </w:t>
      </w:r>
      <w:r w:rsidRPr="00B51A23">
        <w:rPr>
          <w:rFonts w:ascii="Arial Narrow" w:hAnsi="Arial Narrow" w:cstheme="minorHAnsi"/>
          <w:lang w:val="fr-FR"/>
        </w:rPr>
        <w:t>ét</w:t>
      </w:r>
      <w:r>
        <w:rPr>
          <w:rFonts w:ascii="Arial Narrow" w:hAnsi="Arial Narrow" w:cstheme="minorHAnsi"/>
          <w:lang w:val="fr-FR"/>
        </w:rPr>
        <w:t xml:space="preserve">ait </w:t>
      </w:r>
      <w:r w:rsidRPr="00C8675C">
        <w:rPr>
          <w:rFonts w:ascii="Arial Narrow" w:hAnsi="Arial Narrow" w:cstheme="minorHAnsi"/>
        </w:rPr>
        <w:t>de fournir un examen impartial du projet FEM</w:t>
      </w:r>
      <w:r w:rsidRPr="00C1158B">
        <w:rPr>
          <w:rFonts w:ascii="Arial Narrow" w:hAnsi="Arial Narrow" w:cstheme="minorHAnsi"/>
          <w:lang w:val="fr-FR"/>
        </w:rPr>
        <w:t>-</w:t>
      </w:r>
      <w:r w:rsidRPr="00C8675C">
        <w:rPr>
          <w:rFonts w:ascii="Arial Narrow" w:hAnsi="Arial Narrow" w:cstheme="minorHAnsi"/>
        </w:rPr>
        <w:t xml:space="preserve"> PNUD</w:t>
      </w:r>
      <w:r w:rsidRPr="00C1158B">
        <w:rPr>
          <w:rFonts w:ascii="Arial Narrow" w:hAnsi="Arial Narrow" w:cstheme="minorHAnsi"/>
          <w:lang w:val="fr-FR"/>
        </w:rPr>
        <w:t>-</w:t>
      </w:r>
      <w:r w:rsidRPr="00C8675C">
        <w:rPr>
          <w:rFonts w:ascii="Arial Narrow" w:hAnsi="Arial Narrow" w:cstheme="minorHAnsi"/>
        </w:rPr>
        <w:t xml:space="preserve">CBLT, en termes de pertinence, d'efficacité, d'efficience, d'impact, de durabilité, de performance globale, de mise en œuvre et de résultats. </w:t>
      </w:r>
      <w:r w:rsidRPr="00B51A23">
        <w:rPr>
          <w:rFonts w:ascii="Arial Narrow" w:hAnsi="Arial Narrow"/>
          <w:lang w:val="fr-FR"/>
        </w:rPr>
        <w:t>Pour se f</w:t>
      </w:r>
      <w:r>
        <w:rPr>
          <w:rFonts w:ascii="Arial Narrow" w:hAnsi="Arial Narrow"/>
          <w:lang w:val="fr-FR"/>
        </w:rPr>
        <w:t xml:space="preserve">aire, le processus </w:t>
      </w:r>
      <w:r w:rsidRPr="00C1158B">
        <w:rPr>
          <w:rFonts w:ascii="Arial Narrow" w:hAnsi="Arial Narrow"/>
          <w:lang w:val="fr-FR"/>
        </w:rPr>
        <w:t xml:space="preserve">a été conduite </w:t>
      </w:r>
      <w:r w:rsidRPr="00C1158B">
        <w:rPr>
          <w:rFonts w:ascii="Arial Narrow" w:hAnsi="Arial Narrow"/>
        </w:rPr>
        <w:t>s</w:t>
      </w:r>
      <w:r w:rsidRPr="000B0215">
        <w:rPr>
          <w:rFonts w:ascii="Arial Narrow" w:hAnsi="Arial Narrow"/>
          <w:lang w:val="fr-FR"/>
        </w:rPr>
        <w:t>el</w:t>
      </w:r>
      <w:r>
        <w:rPr>
          <w:rFonts w:ascii="Arial Narrow" w:hAnsi="Arial Narrow"/>
          <w:lang w:val="fr-FR"/>
        </w:rPr>
        <w:t>on</w:t>
      </w:r>
      <w:r w:rsidRPr="00C1158B">
        <w:rPr>
          <w:rFonts w:ascii="Arial Narrow" w:hAnsi="Arial Narrow"/>
          <w:lang w:val="fr-FR"/>
        </w:rPr>
        <w:t xml:space="preserve"> </w:t>
      </w:r>
      <w:r w:rsidRPr="00C1158B">
        <w:rPr>
          <w:rFonts w:ascii="Arial Narrow" w:hAnsi="Arial Narrow"/>
        </w:rPr>
        <w:t>une approche participative, consultative et inclusive</w:t>
      </w:r>
      <w:r w:rsidRPr="00C1158B">
        <w:rPr>
          <w:rFonts w:ascii="Arial Narrow" w:hAnsi="Arial Narrow"/>
          <w:lang w:val="fr-FR"/>
        </w:rPr>
        <w:t xml:space="preserve"> </w:t>
      </w:r>
      <w:r>
        <w:rPr>
          <w:rFonts w:ascii="Arial Narrow" w:hAnsi="Arial Narrow"/>
          <w:lang w:val="fr-FR"/>
        </w:rPr>
        <w:t xml:space="preserve">ayant </w:t>
      </w:r>
      <w:r w:rsidRPr="00C1158B">
        <w:rPr>
          <w:rFonts w:ascii="Arial Narrow" w:hAnsi="Arial Narrow"/>
          <w:lang w:val="fr-FR"/>
        </w:rPr>
        <w:t>perm</w:t>
      </w:r>
      <w:r>
        <w:rPr>
          <w:rFonts w:ascii="Arial Narrow" w:hAnsi="Arial Narrow"/>
          <w:lang w:val="fr-FR"/>
        </w:rPr>
        <w:t xml:space="preserve">is </w:t>
      </w:r>
      <w:r w:rsidRPr="00C1158B">
        <w:rPr>
          <w:rFonts w:ascii="Arial Narrow" w:hAnsi="Arial Narrow"/>
          <w:lang w:val="fr-FR"/>
        </w:rPr>
        <w:t xml:space="preserve">de recueillir </w:t>
      </w:r>
      <w:r w:rsidRPr="00C1158B">
        <w:rPr>
          <w:rFonts w:ascii="Arial Narrow" w:hAnsi="Arial Narrow"/>
        </w:rPr>
        <w:t>les points de vue et observations de toutes les parties</w:t>
      </w:r>
      <w:r w:rsidRPr="00C1158B">
        <w:rPr>
          <w:rFonts w:ascii="Arial Narrow" w:hAnsi="Arial Narrow"/>
          <w:lang w:val="fr-FR"/>
        </w:rPr>
        <w:t xml:space="preserve"> prenantes au processus de conception et de mise en œuvre du projet</w:t>
      </w:r>
      <w:r w:rsidRPr="00C1158B">
        <w:rPr>
          <w:rFonts w:ascii="Arial Narrow" w:hAnsi="Arial Narrow"/>
        </w:rPr>
        <w:t xml:space="preserve">. </w:t>
      </w:r>
    </w:p>
    <w:p w14:paraId="1D235704" w14:textId="77777777" w:rsidR="005651B5" w:rsidRDefault="005651B5" w:rsidP="005651B5">
      <w:pPr>
        <w:rPr>
          <w:rFonts w:ascii="Arial Narrow" w:hAnsi="Arial Narrow"/>
          <w:color w:val="FF0000"/>
          <w:lang w:val="fr-FR"/>
        </w:rPr>
      </w:pPr>
    </w:p>
    <w:p w14:paraId="6FCE0560" w14:textId="77777777" w:rsidR="005651B5" w:rsidRDefault="005651B5" w:rsidP="005651B5">
      <w:pPr>
        <w:jc w:val="both"/>
        <w:rPr>
          <w:rFonts w:ascii="Arial Narrow" w:eastAsiaTheme="minorHAnsi" w:hAnsi="Arial Narrow" w:cstheme="minorBidi"/>
          <w:lang w:val="fr-FR"/>
        </w:rPr>
      </w:pPr>
      <w:r>
        <w:rPr>
          <w:rFonts w:ascii="Arial Narrow" w:hAnsi="Arial Narrow"/>
          <w:color w:val="000000" w:themeColor="text1"/>
          <w:lang w:val="fr-FR"/>
        </w:rPr>
        <w:t>Au terme du processus d</w:t>
      </w:r>
      <w:r w:rsidRPr="00E976CF">
        <w:rPr>
          <w:rFonts w:ascii="Arial Narrow" w:hAnsi="Arial Narrow"/>
          <w:color w:val="000000" w:themeColor="text1"/>
          <w:lang w:val="fr-FR"/>
        </w:rPr>
        <w:t>’évaluation finale</w:t>
      </w:r>
      <w:r>
        <w:rPr>
          <w:rFonts w:ascii="Arial Narrow" w:hAnsi="Arial Narrow"/>
          <w:color w:val="000000" w:themeColor="text1"/>
          <w:lang w:val="fr-FR"/>
        </w:rPr>
        <w:t>, la mise en oeuvre</w:t>
      </w:r>
      <w:r w:rsidRPr="00E976CF">
        <w:rPr>
          <w:rFonts w:ascii="Arial Narrow" w:hAnsi="Arial Narrow"/>
          <w:color w:val="000000" w:themeColor="text1"/>
          <w:lang w:val="fr-FR"/>
        </w:rPr>
        <w:t xml:space="preserve"> du projet est jugée satisfaisante</w:t>
      </w:r>
      <w:r w:rsidRPr="00B51A23">
        <w:rPr>
          <w:rFonts w:ascii="Arial Narrow" w:hAnsi="Arial Narrow"/>
          <w:color w:val="000000" w:themeColor="text1"/>
          <w:lang w:val="fr-FR"/>
        </w:rPr>
        <w:t xml:space="preserve"> </w:t>
      </w:r>
      <w:r>
        <w:rPr>
          <w:rFonts w:ascii="Arial Narrow" w:hAnsi="Arial Narrow"/>
          <w:color w:val="000000" w:themeColor="text1"/>
          <w:lang w:val="fr-FR"/>
        </w:rPr>
        <w:t>d</w:t>
      </w:r>
      <w:r w:rsidRPr="00E976CF">
        <w:rPr>
          <w:rFonts w:ascii="Arial Narrow" w:hAnsi="Arial Narrow"/>
          <w:color w:val="000000" w:themeColor="text1"/>
          <w:lang w:val="fr-FR"/>
        </w:rPr>
        <w:t xml:space="preserve">ans </w:t>
      </w:r>
      <w:r>
        <w:rPr>
          <w:rFonts w:ascii="Arial Narrow" w:hAnsi="Arial Narrow"/>
          <w:color w:val="000000" w:themeColor="text1"/>
          <w:lang w:val="fr-FR"/>
        </w:rPr>
        <w:t xml:space="preserve">son </w:t>
      </w:r>
      <w:r w:rsidRPr="00E976CF">
        <w:rPr>
          <w:rFonts w:ascii="Arial Narrow" w:hAnsi="Arial Narrow"/>
          <w:color w:val="000000" w:themeColor="text1"/>
          <w:lang w:val="fr-FR"/>
        </w:rPr>
        <w:t xml:space="preserve">ensemble. La </w:t>
      </w:r>
      <w:r w:rsidRPr="00E976CF">
        <w:rPr>
          <w:rFonts w:ascii="Arial Narrow" w:eastAsiaTheme="minorEastAsia" w:hAnsi="Arial Narrow"/>
          <w:lang w:val="fr-FR"/>
        </w:rPr>
        <w:t xml:space="preserve">qualité globale du suivi et de l’évaluation, ainsi que la qualité globale de la mise en œuvre, de la supervision et de l’exécution sont jugées </w:t>
      </w:r>
      <w:r>
        <w:rPr>
          <w:rFonts w:ascii="Arial Narrow" w:eastAsiaTheme="minorEastAsia" w:hAnsi="Arial Narrow"/>
          <w:lang w:val="fr-FR"/>
        </w:rPr>
        <w:t>S</w:t>
      </w:r>
      <w:r w:rsidRPr="00E976CF">
        <w:rPr>
          <w:rFonts w:ascii="Arial Narrow" w:eastAsiaTheme="minorEastAsia" w:hAnsi="Arial Narrow"/>
          <w:lang w:val="fr-FR"/>
        </w:rPr>
        <w:t>atisfaisantes</w:t>
      </w:r>
      <w:r>
        <w:rPr>
          <w:rFonts w:ascii="Arial Narrow" w:eastAsiaTheme="minorEastAsia" w:hAnsi="Arial Narrow"/>
          <w:lang w:val="fr-FR"/>
        </w:rPr>
        <w:t xml:space="preserve"> (S)</w:t>
      </w:r>
      <w:r w:rsidRPr="00E976CF">
        <w:rPr>
          <w:rFonts w:ascii="Arial Narrow" w:eastAsiaTheme="minorEastAsia" w:hAnsi="Arial Narrow"/>
          <w:lang w:val="fr-FR"/>
        </w:rPr>
        <w:t xml:space="preserve">. L’évaluation des résultats globaux du projet et la probabilité globale de durabilité sont jugées </w:t>
      </w:r>
      <w:r w:rsidRPr="00E976CF">
        <w:rPr>
          <w:rFonts w:ascii="Arial Narrow" w:eastAsiaTheme="minorHAnsi" w:hAnsi="Arial Narrow" w:cstheme="minorBidi"/>
          <w:lang w:val="fr-FR"/>
        </w:rPr>
        <w:t xml:space="preserve">Moyennement Satisfaisant (MS). </w:t>
      </w:r>
    </w:p>
    <w:p w14:paraId="4DB1144F" w14:textId="77777777" w:rsidR="005651B5" w:rsidRDefault="005651B5" w:rsidP="005651B5">
      <w:pPr>
        <w:jc w:val="both"/>
        <w:rPr>
          <w:rFonts w:ascii="Arial Narrow" w:eastAsiaTheme="minorHAnsi" w:hAnsi="Arial Narrow" w:cstheme="minorBidi"/>
          <w:lang w:val="fr-FR"/>
        </w:rPr>
      </w:pPr>
    </w:p>
    <w:p w14:paraId="1D64EBD9" w14:textId="77777777" w:rsidR="005651B5" w:rsidRDefault="005651B5" w:rsidP="005651B5">
      <w:pPr>
        <w:jc w:val="both"/>
        <w:rPr>
          <w:rFonts w:ascii="Arial Narrow" w:eastAsiaTheme="majorEastAsia" w:hAnsi="Arial Narrow"/>
        </w:rPr>
      </w:pPr>
      <w:r w:rsidRPr="00F40DF0">
        <w:rPr>
          <w:rFonts w:ascii="Arial Narrow" w:eastAsiaTheme="majorEastAsia" w:hAnsi="Arial Narrow"/>
        </w:rPr>
        <w:t>P</w:t>
      </w:r>
      <w:r w:rsidRPr="00B51A23">
        <w:rPr>
          <w:rFonts w:ascii="Arial Narrow" w:eastAsiaTheme="majorEastAsia" w:hAnsi="Arial Narrow"/>
          <w:lang w:val="fr-FR"/>
        </w:rPr>
        <w:t>lusieurs</w:t>
      </w:r>
      <w:r>
        <w:rPr>
          <w:rFonts w:ascii="Arial Narrow" w:eastAsiaTheme="majorEastAsia" w:hAnsi="Arial Narrow"/>
          <w:lang w:val="fr-FR"/>
        </w:rPr>
        <w:t xml:space="preserve"> c</w:t>
      </w:r>
      <w:r w:rsidRPr="00B51A23">
        <w:rPr>
          <w:rFonts w:ascii="Arial Narrow" w:eastAsiaTheme="majorEastAsia" w:hAnsi="Arial Narrow"/>
          <w:lang w:val="fr-FR"/>
        </w:rPr>
        <w:t xml:space="preserve">onstats majeurs se dégagent de la mise en oeuvre du </w:t>
      </w:r>
      <w:r>
        <w:rPr>
          <w:rFonts w:ascii="Arial Narrow" w:eastAsiaTheme="majorEastAsia" w:hAnsi="Arial Narrow"/>
          <w:lang w:val="fr-FR"/>
        </w:rPr>
        <w:t xml:space="preserve">projet. Il s’agit notamment de : </w:t>
      </w:r>
    </w:p>
    <w:p w14:paraId="43B8B2CE" w14:textId="77777777" w:rsidR="005651B5" w:rsidRPr="00B51A23" w:rsidRDefault="005651B5" w:rsidP="005651B5">
      <w:pPr>
        <w:pStyle w:val="Paragraphedeliste"/>
        <w:numPr>
          <w:ilvl w:val="0"/>
          <w:numId w:val="56"/>
        </w:numPr>
        <w:jc w:val="both"/>
        <w:rPr>
          <w:rFonts w:ascii="Arial Narrow" w:hAnsi="Arial Narrow"/>
          <w:lang w:val="fr-FR"/>
        </w:rPr>
      </w:pPr>
      <w:r w:rsidRPr="00B51A23">
        <w:rPr>
          <w:rFonts w:ascii="Arial Narrow" w:hAnsi="Arial Narrow"/>
          <w:lang w:val="fr-FR"/>
        </w:rPr>
        <w:t>Les objectifs et les activités du projet sont parfaitement alignés sur les priorités nationales et régionales (CBLT), ainsi que sur les priorités stratégiques du PNUD et du FEM.</w:t>
      </w:r>
    </w:p>
    <w:p w14:paraId="1FB073E9" w14:textId="77777777" w:rsidR="005651B5" w:rsidRPr="00B51A23" w:rsidRDefault="005651B5" w:rsidP="005651B5">
      <w:pPr>
        <w:pStyle w:val="Paragraphedeliste"/>
        <w:numPr>
          <w:ilvl w:val="0"/>
          <w:numId w:val="56"/>
        </w:numPr>
        <w:jc w:val="both"/>
        <w:rPr>
          <w:rFonts w:ascii="Arial Narrow" w:hAnsi="Arial Narrow"/>
          <w:lang w:val="fr-FR"/>
        </w:rPr>
      </w:pPr>
      <w:r w:rsidRPr="00B51A23">
        <w:rPr>
          <w:rFonts w:ascii="Arial Narrow" w:hAnsi="Arial Narrow"/>
          <w:lang w:val="fr-FR"/>
        </w:rPr>
        <w:t>Malgré des ressources limitées et un contexte de mise en œuvre emmaillé par de multiples défis, l’intervention du projet PNUD-CBLT-FEM a pour l’essentiel atteint les résultats escomptés, notamment en ce qui concerne la réalisation des produits attendus</w:t>
      </w:r>
      <w:r>
        <w:rPr>
          <w:rFonts w:ascii="Arial Narrow" w:hAnsi="Arial Narrow"/>
          <w:lang w:val="fr-FR"/>
        </w:rPr>
        <w:t> ;</w:t>
      </w:r>
    </w:p>
    <w:p w14:paraId="4F5B7AC6" w14:textId="77777777" w:rsidR="005651B5" w:rsidRPr="00B51A23" w:rsidRDefault="005651B5" w:rsidP="005651B5">
      <w:pPr>
        <w:pStyle w:val="Paragraphedeliste"/>
        <w:numPr>
          <w:ilvl w:val="0"/>
          <w:numId w:val="56"/>
        </w:numPr>
        <w:jc w:val="both"/>
        <w:rPr>
          <w:rFonts w:ascii="Arial Narrow" w:hAnsi="Arial Narrow"/>
          <w:lang w:val="fr-FR"/>
        </w:rPr>
      </w:pPr>
      <w:r w:rsidRPr="00B51A23">
        <w:rPr>
          <w:rFonts w:ascii="Arial Narrow" w:hAnsi="Arial Narrow"/>
          <w:lang w:val="fr-FR"/>
        </w:rPr>
        <w:t>Le financement initial du projet n’a pas suscité la mobilisation de ressources financières additionnelles significatives et le cofinancement est resté largement en deçà des annonces très ambitieuses faites lors de la formulation du document de projet</w:t>
      </w:r>
      <w:r>
        <w:rPr>
          <w:rFonts w:ascii="Arial Narrow" w:hAnsi="Arial Narrow"/>
          <w:lang w:val="fr-FR"/>
        </w:rPr>
        <w:t> ;</w:t>
      </w:r>
    </w:p>
    <w:p w14:paraId="0381E290" w14:textId="77777777" w:rsidR="005651B5" w:rsidRPr="00B51A23" w:rsidRDefault="005651B5" w:rsidP="005651B5">
      <w:pPr>
        <w:pStyle w:val="Paragraphedeliste"/>
        <w:numPr>
          <w:ilvl w:val="0"/>
          <w:numId w:val="56"/>
        </w:numPr>
        <w:jc w:val="both"/>
        <w:rPr>
          <w:rFonts w:ascii="Arial Narrow" w:hAnsi="Arial Narrow"/>
        </w:rPr>
      </w:pPr>
      <w:r w:rsidRPr="00B51A23">
        <w:rPr>
          <w:rFonts w:ascii="Arial Narrow" w:hAnsi="Arial Narrow"/>
          <w:lang w:val="fr-FR"/>
        </w:rPr>
        <w:t xml:space="preserve">les acquis du projet présentent des perspectives de durabilité au-delà de sa mise en œuvre </w:t>
      </w:r>
      <w:r>
        <w:rPr>
          <w:rFonts w:ascii="Arial Narrow" w:hAnsi="Arial Narrow"/>
          <w:lang w:val="fr-FR"/>
        </w:rPr>
        <w:t>qui</w:t>
      </w:r>
      <w:r w:rsidRPr="00B51A23">
        <w:rPr>
          <w:rFonts w:ascii="Arial Narrow" w:hAnsi="Arial Narrow"/>
          <w:lang w:val="fr-FR"/>
        </w:rPr>
        <w:t xml:space="preserve"> pourraient </w:t>
      </w:r>
      <w:r>
        <w:rPr>
          <w:rFonts w:ascii="Arial Narrow" w:hAnsi="Arial Narrow"/>
          <w:lang w:val="fr-FR"/>
        </w:rPr>
        <w:t xml:space="preserve">cependant </w:t>
      </w:r>
      <w:r w:rsidRPr="00B51A23">
        <w:rPr>
          <w:rFonts w:ascii="Arial Narrow" w:hAnsi="Arial Narrow"/>
          <w:lang w:val="fr-FR"/>
        </w:rPr>
        <w:t>être compromises en l’absence d’une stratégie de sortie solide qui adresse plusieurs facteurs de risques identifiés</w:t>
      </w:r>
      <w:r>
        <w:rPr>
          <w:rFonts w:ascii="Arial Narrow" w:hAnsi="Arial Narrow"/>
          <w:lang w:val="fr-FR"/>
        </w:rPr>
        <w:t> ;</w:t>
      </w:r>
    </w:p>
    <w:p w14:paraId="28DD5F9E" w14:textId="77777777" w:rsidR="005651B5" w:rsidRPr="007C71F9" w:rsidRDefault="005651B5" w:rsidP="005651B5">
      <w:pPr>
        <w:pStyle w:val="Paragraphedeliste"/>
        <w:numPr>
          <w:ilvl w:val="0"/>
          <w:numId w:val="56"/>
        </w:numPr>
        <w:jc w:val="both"/>
        <w:rPr>
          <w:rFonts w:ascii="Arial Narrow" w:eastAsia="Times New Roman" w:hAnsi="Arial Narrow"/>
        </w:rPr>
      </w:pPr>
      <w:r w:rsidRPr="00B51A23">
        <w:rPr>
          <w:rFonts w:ascii="Arial Narrow" w:eastAsiaTheme="minorEastAsia" w:hAnsi="Arial Narrow"/>
          <w:lang w:val="fr-FR"/>
        </w:rPr>
        <w:t xml:space="preserve">le projet a développé une approche sensible au genre </w:t>
      </w:r>
      <w:r>
        <w:rPr>
          <w:rFonts w:ascii="Arial Narrow" w:eastAsiaTheme="minorEastAsia" w:hAnsi="Arial Narrow"/>
          <w:lang w:val="fr-FR"/>
        </w:rPr>
        <w:t xml:space="preserve">dont les </w:t>
      </w:r>
      <w:r w:rsidRPr="00B51A23">
        <w:rPr>
          <w:rFonts w:ascii="Arial Narrow" w:eastAsiaTheme="minorEastAsia" w:hAnsi="Arial Narrow"/>
          <w:lang w:val="fr-FR"/>
        </w:rPr>
        <w:t>acquis restent circonscrits et limités pour impulser une véritable autonomisation des femmes à l’échelle du Bassin du Lac Tchad</w:t>
      </w:r>
      <w:r>
        <w:rPr>
          <w:rFonts w:ascii="Arial Narrow" w:eastAsiaTheme="minorEastAsia" w:hAnsi="Arial Narrow"/>
          <w:lang w:val="fr-FR"/>
        </w:rPr>
        <w:t> ;</w:t>
      </w:r>
    </w:p>
    <w:p w14:paraId="4FA9F7CE" w14:textId="77777777" w:rsidR="005651B5" w:rsidRPr="007C71F9" w:rsidRDefault="005651B5" w:rsidP="005651B5">
      <w:pPr>
        <w:pStyle w:val="Paragraphedeliste"/>
        <w:numPr>
          <w:ilvl w:val="0"/>
          <w:numId w:val="56"/>
        </w:numPr>
        <w:jc w:val="both"/>
        <w:rPr>
          <w:rFonts w:ascii="Arial Narrow" w:hAnsi="Arial Narrow"/>
        </w:rPr>
      </w:pPr>
      <w:r w:rsidRPr="007C71F9">
        <w:rPr>
          <w:rFonts w:ascii="Arial Narrow" w:eastAsiaTheme="minorEastAsia" w:hAnsi="Arial Narrow"/>
          <w:lang w:val="fr-FR"/>
        </w:rPr>
        <w:t xml:space="preserve">les effets du </w:t>
      </w:r>
      <w:r w:rsidRPr="007C71F9">
        <w:rPr>
          <w:rFonts w:ascii="Arial Narrow" w:eastAsiaTheme="minorEastAsia" w:hAnsi="Arial Narrow"/>
        </w:rPr>
        <w:t xml:space="preserve">projet sont susceptibles de susciter d’autres initiatives et d’être répliqués à une plus grande échelle </w:t>
      </w:r>
      <w:r w:rsidRPr="007C71F9">
        <w:rPr>
          <w:rFonts w:ascii="Arial Narrow" w:eastAsiaTheme="minorEastAsia" w:hAnsi="Arial Narrow"/>
          <w:lang w:val="fr-FR"/>
        </w:rPr>
        <w:t>à condition que l’ensemble des résultats et enseignements soient capitalisés et vulgarisés à l’échelle du bassin.</w:t>
      </w:r>
    </w:p>
    <w:p w14:paraId="3562E139" w14:textId="77777777" w:rsidR="004A5158" w:rsidRPr="00693BE1" w:rsidRDefault="004A5158" w:rsidP="000B0215">
      <w:pPr>
        <w:spacing w:line="276" w:lineRule="auto"/>
        <w:rPr>
          <w:rFonts w:eastAsia="Myriad Pro" w:cstheme="minorHAnsi"/>
          <w:color w:val="000000"/>
          <w:sz w:val="20"/>
          <w:szCs w:val="20"/>
        </w:rPr>
      </w:pPr>
    </w:p>
    <w:p w14:paraId="47586658" w14:textId="6B3BD7AD" w:rsidR="00571552" w:rsidRPr="00BB777F" w:rsidRDefault="00571552" w:rsidP="000B0215">
      <w:pPr>
        <w:pStyle w:val="Titre2"/>
        <w:spacing w:before="0" w:line="276" w:lineRule="auto"/>
        <w:rPr>
          <w:rFonts w:ascii="Arial Narrow" w:eastAsia="Myriad Pro" w:hAnsi="Arial Narrow"/>
          <w:b/>
          <w:bCs/>
          <w:sz w:val="24"/>
          <w:szCs w:val="24"/>
          <w:lang w:val="fr-FR"/>
        </w:rPr>
      </w:pPr>
      <w:bookmarkStart w:id="73" w:name="_Toc161603940"/>
      <w:r w:rsidRPr="00BB777F">
        <w:rPr>
          <w:rFonts w:ascii="Arial Narrow" w:eastAsia="Myriad Pro" w:hAnsi="Arial Narrow"/>
          <w:b/>
          <w:bCs/>
          <w:sz w:val="24"/>
          <w:szCs w:val="24"/>
          <w:lang w:val="fr-FR"/>
        </w:rPr>
        <w:t>4.3 Recommandations</w:t>
      </w:r>
      <w:bookmarkEnd w:id="73"/>
      <w:r w:rsidRPr="00BB777F">
        <w:rPr>
          <w:rFonts w:ascii="Arial Narrow" w:eastAsia="Myriad Pro" w:hAnsi="Arial Narrow"/>
          <w:b/>
          <w:bCs/>
          <w:sz w:val="24"/>
          <w:szCs w:val="24"/>
          <w:lang w:val="fr-FR"/>
        </w:rPr>
        <w:t xml:space="preserve">  </w:t>
      </w:r>
    </w:p>
    <w:p w14:paraId="332FF8AC" w14:textId="32D56F0E" w:rsidR="00BB777F" w:rsidRDefault="00BB777F" w:rsidP="000B0215">
      <w:pPr>
        <w:spacing w:line="276" w:lineRule="auto"/>
        <w:rPr>
          <w:rFonts w:eastAsia="Myriad Pro" w:cstheme="minorHAnsi"/>
          <w:color w:val="000000"/>
          <w:sz w:val="20"/>
          <w:szCs w:val="20"/>
          <w:lang w:val="fr-FR"/>
        </w:rPr>
      </w:pPr>
    </w:p>
    <w:p w14:paraId="4112385E" w14:textId="61F7BC15" w:rsidR="00EF51F6" w:rsidRPr="00CB0862" w:rsidRDefault="00032943" w:rsidP="00CB0862">
      <w:pPr>
        <w:pStyle w:val="Lgende"/>
        <w:spacing w:after="0"/>
        <w:rPr>
          <w:rFonts w:ascii="Arial Narrow" w:hAnsi="Arial Narrow"/>
          <w:b/>
          <w:bCs/>
          <w:i w:val="0"/>
          <w:iCs w:val="0"/>
          <w:sz w:val="22"/>
          <w:szCs w:val="22"/>
          <w:lang w:val="fr-FR"/>
        </w:rPr>
      </w:pPr>
      <w:bookmarkStart w:id="74" w:name="_Toc161584856"/>
      <w:r w:rsidRPr="00CB0862">
        <w:rPr>
          <w:rFonts w:ascii="Arial Narrow" w:hAnsi="Arial Narrow"/>
          <w:b/>
          <w:bCs/>
          <w:i w:val="0"/>
          <w:iCs w:val="0"/>
          <w:sz w:val="22"/>
          <w:szCs w:val="22"/>
          <w:lang w:val="fr-FR"/>
        </w:rPr>
        <w:t xml:space="preserve">Tableau </w:t>
      </w:r>
      <w:r w:rsidRPr="00CB0862">
        <w:rPr>
          <w:rFonts w:ascii="Arial Narrow" w:hAnsi="Arial Narrow"/>
          <w:b/>
          <w:bCs/>
          <w:i w:val="0"/>
          <w:iCs w:val="0"/>
          <w:sz w:val="22"/>
          <w:szCs w:val="22"/>
          <w:lang w:val="fr-FR"/>
        </w:rPr>
        <w:fldChar w:fldCharType="begin"/>
      </w:r>
      <w:r w:rsidRPr="00CB0862">
        <w:rPr>
          <w:rFonts w:ascii="Arial Narrow" w:hAnsi="Arial Narrow"/>
          <w:b/>
          <w:bCs/>
          <w:i w:val="0"/>
          <w:iCs w:val="0"/>
          <w:sz w:val="22"/>
          <w:szCs w:val="22"/>
          <w:lang w:val="fr-FR"/>
        </w:rPr>
        <w:instrText xml:space="preserve"> SEQ Tableau \* ARABIC </w:instrText>
      </w:r>
      <w:r w:rsidRPr="00CB0862">
        <w:rPr>
          <w:rFonts w:ascii="Arial Narrow" w:hAnsi="Arial Narrow"/>
          <w:b/>
          <w:bCs/>
          <w:i w:val="0"/>
          <w:iCs w:val="0"/>
          <w:sz w:val="22"/>
          <w:szCs w:val="22"/>
          <w:lang w:val="fr-FR"/>
        </w:rPr>
        <w:fldChar w:fldCharType="separate"/>
      </w:r>
      <w:r w:rsidRPr="00CB0862">
        <w:rPr>
          <w:rFonts w:ascii="Arial Narrow" w:hAnsi="Arial Narrow"/>
          <w:b/>
          <w:bCs/>
          <w:i w:val="0"/>
          <w:iCs w:val="0"/>
          <w:sz w:val="22"/>
          <w:szCs w:val="22"/>
          <w:lang w:val="fr-FR"/>
        </w:rPr>
        <w:t>19</w:t>
      </w:r>
      <w:r w:rsidRPr="00CB0862">
        <w:rPr>
          <w:rFonts w:ascii="Arial Narrow" w:hAnsi="Arial Narrow"/>
          <w:b/>
          <w:bCs/>
          <w:i w:val="0"/>
          <w:iCs w:val="0"/>
          <w:sz w:val="22"/>
          <w:szCs w:val="22"/>
          <w:lang w:val="fr-FR"/>
        </w:rPr>
        <w:fldChar w:fldCharType="end"/>
      </w:r>
      <w:r w:rsidRPr="00CB0862">
        <w:rPr>
          <w:rFonts w:ascii="Arial Narrow" w:hAnsi="Arial Narrow"/>
          <w:b/>
          <w:bCs/>
          <w:i w:val="0"/>
          <w:iCs w:val="0"/>
          <w:sz w:val="22"/>
          <w:szCs w:val="22"/>
          <w:lang w:val="fr-FR"/>
        </w:rPr>
        <w:t xml:space="preserve">: </w:t>
      </w:r>
      <w:r w:rsidR="00EF51F6" w:rsidRPr="00CB0862">
        <w:rPr>
          <w:rFonts w:ascii="Arial Narrow" w:hAnsi="Arial Narrow"/>
          <w:b/>
          <w:bCs/>
          <w:i w:val="0"/>
          <w:iCs w:val="0"/>
          <w:sz w:val="22"/>
          <w:szCs w:val="22"/>
          <w:lang w:val="fr-FR"/>
        </w:rPr>
        <w:t>Recommandations et parties responsables</w:t>
      </w:r>
      <w:bookmarkEnd w:id="74"/>
    </w:p>
    <w:tbl>
      <w:tblPr>
        <w:tblStyle w:val="Grilledutableau"/>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2"/>
        <w:gridCol w:w="6804"/>
        <w:gridCol w:w="1843"/>
      </w:tblGrid>
      <w:tr w:rsidR="00F44734" w:rsidRPr="0051740A" w14:paraId="19DADC87" w14:textId="77777777" w:rsidTr="00693BE1">
        <w:trPr>
          <w:trHeight w:val="95"/>
          <w:tblHeader/>
        </w:trPr>
        <w:tc>
          <w:tcPr>
            <w:tcW w:w="562" w:type="dxa"/>
            <w:tcBorders>
              <w:top w:val="single" w:sz="4" w:space="0" w:color="auto"/>
              <w:bottom w:val="single" w:sz="4" w:space="0" w:color="auto"/>
            </w:tcBorders>
            <w:shd w:val="clear" w:color="auto" w:fill="B4C6E7" w:themeFill="accent1" w:themeFillTint="66"/>
            <w:vAlign w:val="center"/>
          </w:tcPr>
          <w:p w14:paraId="150DA3CD" w14:textId="0FA4E95E" w:rsidR="00F44734" w:rsidRPr="0051740A" w:rsidRDefault="00F44734" w:rsidP="0011399A">
            <w:pPr>
              <w:spacing w:line="276" w:lineRule="auto"/>
              <w:jc w:val="center"/>
              <w:rPr>
                <w:rFonts w:ascii="Arial Narrow" w:eastAsia="Myriad Pro" w:hAnsi="Arial Narrow" w:cstheme="minorHAnsi"/>
                <w:color w:val="000000"/>
                <w:lang w:val="fr-FR"/>
              </w:rPr>
            </w:pPr>
            <w:r w:rsidRPr="0051740A">
              <w:rPr>
                <w:rFonts w:ascii="Arial Narrow" w:eastAsia="Myriad Pro" w:hAnsi="Arial Narrow" w:cstheme="minorHAnsi"/>
                <w:color w:val="000000"/>
                <w:lang w:val="fr-FR"/>
              </w:rPr>
              <w:t>N0</w:t>
            </w:r>
          </w:p>
        </w:tc>
        <w:tc>
          <w:tcPr>
            <w:tcW w:w="6804" w:type="dxa"/>
            <w:tcBorders>
              <w:top w:val="single" w:sz="4" w:space="0" w:color="auto"/>
              <w:bottom w:val="single" w:sz="4" w:space="0" w:color="auto"/>
            </w:tcBorders>
            <w:shd w:val="clear" w:color="auto" w:fill="B4C6E7" w:themeFill="accent1" w:themeFillTint="66"/>
            <w:vAlign w:val="center"/>
          </w:tcPr>
          <w:p w14:paraId="4751A1AD" w14:textId="4FA50527" w:rsidR="00F44734" w:rsidRPr="0051740A" w:rsidRDefault="00F44734" w:rsidP="0011399A">
            <w:pPr>
              <w:spacing w:line="276" w:lineRule="auto"/>
              <w:jc w:val="center"/>
              <w:rPr>
                <w:rFonts w:ascii="Arial Narrow" w:eastAsia="Myriad Pro" w:hAnsi="Arial Narrow" w:cstheme="minorHAnsi"/>
                <w:color w:val="000000"/>
                <w:lang w:val="fr-FR"/>
              </w:rPr>
            </w:pPr>
            <w:r w:rsidRPr="0051740A">
              <w:rPr>
                <w:rFonts w:ascii="Arial Narrow" w:eastAsia="Myriad Pro" w:hAnsi="Arial Narrow" w:cstheme="minorHAnsi"/>
                <w:color w:val="000000"/>
                <w:lang w:val="fr-FR"/>
              </w:rPr>
              <w:t>Recommandations</w:t>
            </w:r>
          </w:p>
        </w:tc>
        <w:tc>
          <w:tcPr>
            <w:tcW w:w="1843" w:type="dxa"/>
            <w:tcBorders>
              <w:top w:val="single" w:sz="4" w:space="0" w:color="auto"/>
              <w:bottom w:val="single" w:sz="4" w:space="0" w:color="auto"/>
            </w:tcBorders>
            <w:shd w:val="clear" w:color="auto" w:fill="B4C6E7" w:themeFill="accent1" w:themeFillTint="66"/>
            <w:vAlign w:val="center"/>
          </w:tcPr>
          <w:p w14:paraId="21B43826" w14:textId="5B21EFB3" w:rsidR="00F44734" w:rsidRPr="0051740A" w:rsidRDefault="00F44734" w:rsidP="0011399A">
            <w:pPr>
              <w:spacing w:line="276" w:lineRule="auto"/>
              <w:jc w:val="center"/>
              <w:rPr>
                <w:rFonts w:ascii="Arial Narrow" w:eastAsia="Myriad Pro" w:hAnsi="Arial Narrow" w:cstheme="minorHAnsi"/>
                <w:color w:val="000000"/>
                <w:lang w:val="fr-FR"/>
              </w:rPr>
            </w:pPr>
            <w:r w:rsidRPr="0051740A">
              <w:rPr>
                <w:rFonts w:ascii="Arial Narrow" w:eastAsia="Myriad Pro" w:hAnsi="Arial Narrow" w:cstheme="minorHAnsi"/>
                <w:color w:val="000000"/>
                <w:lang w:val="fr-FR"/>
              </w:rPr>
              <w:t>Parties responsables</w:t>
            </w:r>
          </w:p>
        </w:tc>
      </w:tr>
      <w:tr w:rsidR="00F44734" w:rsidRPr="0051740A" w14:paraId="17155F18" w14:textId="77777777" w:rsidTr="00693BE1">
        <w:tc>
          <w:tcPr>
            <w:tcW w:w="562" w:type="dxa"/>
            <w:tcBorders>
              <w:top w:val="single" w:sz="4" w:space="0" w:color="auto"/>
              <w:bottom w:val="single" w:sz="4" w:space="0" w:color="auto"/>
            </w:tcBorders>
            <w:vAlign w:val="center"/>
          </w:tcPr>
          <w:p w14:paraId="7C4AEEE5" w14:textId="45B7534D" w:rsidR="00F44734" w:rsidRPr="0051740A" w:rsidRDefault="00F44734" w:rsidP="00436C40">
            <w:pPr>
              <w:spacing w:line="276" w:lineRule="auto"/>
              <w:jc w:val="center"/>
              <w:rPr>
                <w:rFonts w:ascii="Arial Narrow" w:eastAsia="Myriad Pro" w:hAnsi="Arial Narrow" w:cstheme="minorHAnsi"/>
                <w:color w:val="000000"/>
                <w:lang w:val="fr-FR"/>
              </w:rPr>
            </w:pPr>
            <w:r w:rsidRPr="0051740A">
              <w:rPr>
                <w:rFonts w:ascii="Arial Narrow" w:eastAsia="Myriad Pro" w:hAnsi="Arial Narrow" w:cstheme="minorHAnsi"/>
                <w:color w:val="000000"/>
                <w:lang w:val="fr-FR"/>
              </w:rPr>
              <w:t>1</w:t>
            </w:r>
          </w:p>
        </w:tc>
        <w:tc>
          <w:tcPr>
            <w:tcW w:w="6804" w:type="dxa"/>
            <w:tcBorders>
              <w:top w:val="single" w:sz="4" w:space="0" w:color="auto"/>
              <w:bottom w:val="single" w:sz="4" w:space="0" w:color="auto"/>
            </w:tcBorders>
            <w:vAlign w:val="center"/>
          </w:tcPr>
          <w:p w14:paraId="61BBCECF" w14:textId="32CE8C53" w:rsidR="00F44734" w:rsidRPr="0051740A" w:rsidRDefault="00F44734" w:rsidP="0051740A">
            <w:pPr>
              <w:spacing w:line="276" w:lineRule="auto"/>
              <w:jc w:val="both"/>
              <w:rPr>
                <w:rFonts w:ascii="Arial Narrow" w:eastAsia="Myriad Pro" w:hAnsi="Arial Narrow" w:cstheme="minorHAnsi"/>
                <w:color w:val="000000"/>
                <w:lang w:val="fr-FR"/>
              </w:rPr>
            </w:pPr>
            <w:r w:rsidRPr="0051740A">
              <w:rPr>
                <w:rFonts w:ascii="Arial Narrow" w:eastAsia="Myriad Pro" w:hAnsi="Arial Narrow" w:cstheme="minorHAnsi"/>
                <w:color w:val="000000"/>
                <w:lang w:val="fr-FR"/>
              </w:rPr>
              <w:t xml:space="preserve">Créer un cadre de travail de compréhension commune </w:t>
            </w:r>
            <w:r>
              <w:rPr>
                <w:rFonts w:ascii="Arial Narrow" w:eastAsia="Myriad Pro" w:hAnsi="Arial Narrow" w:cstheme="minorHAnsi"/>
                <w:color w:val="000000"/>
                <w:lang w:val="fr-FR"/>
              </w:rPr>
              <w:t xml:space="preserve">préalable </w:t>
            </w:r>
            <w:r w:rsidRPr="0051740A">
              <w:rPr>
                <w:rFonts w:ascii="Arial Narrow" w:eastAsia="Myriad Pro" w:hAnsi="Arial Narrow" w:cstheme="minorHAnsi"/>
                <w:color w:val="000000"/>
                <w:lang w:val="fr-FR"/>
              </w:rPr>
              <w:t>d</w:t>
            </w:r>
            <w:r>
              <w:rPr>
                <w:rFonts w:ascii="Arial Narrow" w:eastAsia="Myriad Pro" w:hAnsi="Arial Narrow" w:cstheme="minorHAnsi"/>
                <w:color w:val="000000"/>
                <w:lang w:val="fr-FR"/>
              </w:rPr>
              <w:t>ans le cadre</w:t>
            </w:r>
            <w:r w:rsidRPr="0051740A">
              <w:rPr>
                <w:rFonts w:ascii="Arial Narrow" w:eastAsia="Myriad Pro" w:hAnsi="Arial Narrow" w:cstheme="minorHAnsi"/>
                <w:color w:val="000000"/>
                <w:lang w:val="fr-FR"/>
              </w:rPr>
              <w:t xml:space="preserve"> </w:t>
            </w:r>
            <w:r>
              <w:rPr>
                <w:rFonts w:ascii="Arial Narrow" w:eastAsia="Myriad Pro" w:hAnsi="Arial Narrow" w:cstheme="minorHAnsi"/>
                <w:color w:val="000000"/>
                <w:lang w:val="fr-FR"/>
              </w:rPr>
              <w:t>de chaque</w:t>
            </w:r>
            <w:r w:rsidRPr="0051740A">
              <w:rPr>
                <w:rFonts w:ascii="Arial Narrow" w:eastAsia="Myriad Pro" w:hAnsi="Arial Narrow" w:cstheme="minorHAnsi"/>
                <w:color w:val="000000"/>
                <w:lang w:val="fr-FR"/>
              </w:rPr>
              <w:t xml:space="preserve"> convention de partenariat entre la CBLT et le PNUD </w:t>
            </w:r>
            <w:r>
              <w:rPr>
                <w:rFonts w:ascii="Arial Narrow" w:eastAsia="Myriad Pro" w:hAnsi="Arial Narrow" w:cstheme="minorHAnsi"/>
                <w:color w:val="000000"/>
                <w:lang w:val="fr-FR"/>
              </w:rPr>
              <w:t xml:space="preserve">afin </w:t>
            </w:r>
            <w:r w:rsidRPr="0051740A">
              <w:rPr>
                <w:rFonts w:ascii="Arial Narrow" w:eastAsia="Myriad Pro" w:hAnsi="Arial Narrow" w:cstheme="minorHAnsi"/>
                <w:color w:val="000000"/>
                <w:lang w:val="fr-FR"/>
              </w:rPr>
              <w:t>d</w:t>
            </w:r>
            <w:r>
              <w:rPr>
                <w:rFonts w:ascii="Arial Narrow" w:eastAsia="Myriad Pro" w:hAnsi="Arial Narrow" w:cstheme="minorHAnsi"/>
                <w:color w:val="000000"/>
                <w:lang w:val="fr-FR"/>
              </w:rPr>
              <w:t xml:space="preserve">’anticiper des difficultés de collaboration afin de </w:t>
            </w:r>
            <w:r w:rsidRPr="0051740A">
              <w:rPr>
                <w:rFonts w:ascii="Arial Narrow" w:eastAsia="Myriad Pro" w:hAnsi="Arial Narrow" w:cstheme="minorHAnsi"/>
                <w:color w:val="000000"/>
                <w:lang w:val="fr-FR"/>
              </w:rPr>
              <w:t>facilit</w:t>
            </w:r>
            <w:r>
              <w:rPr>
                <w:rFonts w:ascii="Arial Narrow" w:eastAsia="Myriad Pro" w:hAnsi="Arial Narrow" w:cstheme="minorHAnsi"/>
                <w:color w:val="000000"/>
                <w:lang w:val="fr-FR"/>
              </w:rPr>
              <w:t>er</w:t>
            </w:r>
            <w:r w:rsidRPr="0051740A">
              <w:rPr>
                <w:rFonts w:ascii="Arial Narrow" w:eastAsia="Myriad Pro" w:hAnsi="Arial Narrow" w:cstheme="minorHAnsi"/>
                <w:color w:val="000000"/>
                <w:lang w:val="fr-FR"/>
              </w:rPr>
              <w:t xml:space="preserve"> </w:t>
            </w:r>
            <w:r>
              <w:rPr>
                <w:rFonts w:ascii="Arial Narrow" w:eastAsia="Myriad Pro" w:hAnsi="Arial Narrow" w:cstheme="minorHAnsi"/>
                <w:color w:val="000000"/>
                <w:lang w:val="fr-FR"/>
              </w:rPr>
              <w:t>l</w:t>
            </w:r>
            <w:r w:rsidRPr="0051740A">
              <w:rPr>
                <w:rFonts w:ascii="Arial Narrow" w:eastAsia="Myriad Pro" w:hAnsi="Arial Narrow" w:cstheme="minorHAnsi"/>
                <w:color w:val="000000"/>
                <w:lang w:val="fr-FR"/>
              </w:rPr>
              <w:t>a mise en œuvre</w:t>
            </w:r>
          </w:p>
        </w:tc>
        <w:tc>
          <w:tcPr>
            <w:tcW w:w="1843" w:type="dxa"/>
            <w:tcBorders>
              <w:top w:val="single" w:sz="4" w:space="0" w:color="auto"/>
              <w:bottom w:val="single" w:sz="4" w:space="0" w:color="auto"/>
            </w:tcBorders>
            <w:vAlign w:val="center"/>
          </w:tcPr>
          <w:p w14:paraId="7CF9D2B5" w14:textId="68FCBA2F" w:rsidR="00F44734" w:rsidRPr="0051740A" w:rsidRDefault="00F44734" w:rsidP="00436C40">
            <w:pPr>
              <w:spacing w:line="276" w:lineRule="auto"/>
              <w:jc w:val="center"/>
              <w:rPr>
                <w:rFonts w:ascii="Arial Narrow" w:eastAsia="Myriad Pro" w:hAnsi="Arial Narrow" w:cstheme="minorHAnsi"/>
                <w:color w:val="000000"/>
                <w:lang w:val="fr-FR"/>
              </w:rPr>
            </w:pPr>
            <w:r w:rsidRPr="0051740A">
              <w:rPr>
                <w:rFonts w:ascii="Arial Narrow" w:eastAsia="Myriad Pro" w:hAnsi="Arial Narrow" w:cstheme="minorHAnsi"/>
                <w:color w:val="000000"/>
                <w:lang w:val="fr-FR"/>
              </w:rPr>
              <w:t>PNUD/CBLT</w:t>
            </w:r>
          </w:p>
        </w:tc>
      </w:tr>
      <w:tr w:rsidR="00F44734" w:rsidRPr="0051740A" w14:paraId="0D10069F" w14:textId="77777777" w:rsidTr="00693BE1">
        <w:tc>
          <w:tcPr>
            <w:tcW w:w="562" w:type="dxa"/>
            <w:tcBorders>
              <w:top w:val="single" w:sz="4" w:space="0" w:color="auto"/>
              <w:bottom w:val="single" w:sz="4" w:space="0" w:color="auto"/>
            </w:tcBorders>
            <w:vAlign w:val="center"/>
          </w:tcPr>
          <w:p w14:paraId="29EDE094" w14:textId="2503869E" w:rsidR="00F44734" w:rsidRPr="0051740A" w:rsidRDefault="00F44734" w:rsidP="00436C40">
            <w:pPr>
              <w:spacing w:line="276" w:lineRule="auto"/>
              <w:jc w:val="center"/>
              <w:rPr>
                <w:rFonts w:ascii="Arial Narrow" w:eastAsia="Myriad Pro" w:hAnsi="Arial Narrow" w:cstheme="minorHAnsi"/>
                <w:color w:val="000000"/>
                <w:lang w:val="fr-FR"/>
              </w:rPr>
            </w:pPr>
            <w:r w:rsidRPr="0051740A">
              <w:rPr>
                <w:rFonts w:ascii="Arial Narrow" w:eastAsia="Myriad Pro" w:hAnsi="Arial Narrow" w:cstheme="minorHAnsi"/>
                <w:color w:val="000000"/>
                <w:lang w:val="fr-FR"/>
              </w:rPr>
              <w:t>2</w:t>
            </w:r>
          </w:p>
        </w:tc>
        <w:tc>
          <w:tcPr>
            <w:tcW w:w="6804" w:type="dxa"/>
            <w:tcBorders>
              <w:top w:val="single" w:sz="4" w:space="0" w:color="auto"/>
              <w:bottom w:val="single" w:sz="4" w:space="0" w:color="auto"/>
            </w:tcBorders>
            <w:vAlign w:val="center"/>
          </w:tcPr>
          <w:p w14:paraId="25CD64D6" w14:textId="5CEEE6B3" w:rsidR="00F44734" w:rsidRPr="0051740A" w:rsidRDefault="00F44734" w:rsidP="0051740A">
            <w:pPr>
              <w:spacing w:line="276" w:lineRule="auto"/>
              <w:jc w:val="both"/>
              <w:rPr>
                <w:rFonts w:ascii="Arial Narrow" w:eastAsia="Myriad Pro" w:hAnsi="Arial Narrow" w:cstheme="minorHAnsi"/>
                <w:color w:val="000000"/>
                <w:lang w:val="fr-FR"/>
              </w:rPr>
            </w:pPr>
            <w:r w:rsidRPr="0051740A">
              <w:rPr>
                <w:rFonts w:ascii="Arial Narrow" w:eastAsia="Myriad Pro" w:hAnsi="Arial Narrow" w:cstheme="minorHAnsi"/>
                <w:color w:val="000000"/>
                <w:lang w:val="fr-FR"/>
              </w:rPr>
              <w:t xml:space="preserve">Mettre en place un mécanisme et une stratégie de sortie </w:t>
            </w:r>
            <w:r>
              <w:rPr>
                <w:rFonts w:ascii="Arial Narrow" w:eastAsia="Myriad Pro" w:hAnsi="Arial Narrow" w:cstheme="minorHAnsi"/>
                <w:color w:val="000000"/>
                <w:lang w:val="fr-FR"/>
              </w:rPr>
              <w:t xml:space="preserve">du projet </w:t>
            </w:r>
            <w:r w:rsidRPr="0051740A">
              <w:rPr>
                <w:rFonts w:ascii="Arial Narrow" w:eastAsia="Myriad Pro" w:hAnsi="Arial Narrow" w:cstheme="minorHAnsi"/>
                <w:color w:val="000000"/>
                <w:lang w:val="fr-FR"/>
              </w:rPr>
              <w:t>afin d’assurer la poursuite de l’accompagnement des micro-projets communautaires</w:t>
            </w:r>
            <w:r>
              <w:rPr>
                <w:rFonts w:ascii="Arial Narrow" w:eastAsia="Myriad Pro" w:hAnsi="Arial Narrow" w:cstheme="minorHAnsi"/>
                <w:color w:val="000000"/>
                <w:lang w:val="fr-FR"/>
              </w:rPr>
              <w:t xml:space="preserve"> </w:t>
            </w:r>
          </w:p>
        </w:tc>
        <w:tc>
          <w:tcPr>
            <w:tcW w:w="1843" w:type="dxa"/>
            <w:tcBorders>
              <w:top w:val="single" w:sz="4" w:space="0" w:color="auto"/>
              <w:bottom w:val="single" w:sz="4" w:space="0" w:color="auto"/>
            </w:tcBorders>
            <w:vAlign w:val="center"/>
          </w:tcPr>
          <w:p w14:paraId="53A21BC4" w14:textId="5408EA85" w:rsidR="00F44734" w:rsidRPr="0051740A" w:rsidRDefault="00F44734" w:rsidP="00436C40">
            <w:pPr>
              <w:spacing w:line="276" w:lineRule="auto"/>
              <w:jc w:val="center"/>
              <w:rPr>
                <w:rFonts w:ascii="Arial Narrow" w:eastAsia="Myriad Pro" w:hAnsi="Arial Narrow" w:cstheme="minorHAnsi"/>
                <w:color w:val="000000"/>
                <w:lang w:val="fr-FR"/>
              </w:rPr>
            </w:pPr>
            <w:r w:rsidRPr="0051740A">
              <w:rPr>
                <w:rFonts w:ascii="Arial Narrow" w:eastAsia="Myriad Pro" w:hAnsi="Arial Narrow" w:cstheme="minorHAnsi"/>
                <w:color w:val="000000"/>
                <w:lang w:val="fr-FR"/>
              </w:rPr>
              <w:t>UGP/CBLT</w:t>
            </w:r>
          </w:p>
        </w:tc>
      </w:tr>
      <w:tr w:rsidR="00F44734" w:rsidRPr="0051740A" w14:paraId="4E9750BE" w14:textId="77777777" w:rsidTr="00693BE1">
        <w:tc>
          <w:tcPr>
            <w:tcW w:w="562" w:type="dxa"/>
            <w:tcBorders>
              <w:top w:val="single" w:sz="4" w:space="0" w:color="auto"/>
              <w:bottom w:val="single" w:sz="4" w:space="0" w:color="auto"/>
            </w:tcBorders>
            <w:vAlign w:val="center"/>
          </w:tcPr>
          <w:p w14:paraId="3ADAC220" w14:textId="1350267B" w:rsidR="00F44734" w:rsidRPr="0051740A" w:rsidRDefault="00F44734" w:rsidP="00436C40">
            <w:pPr>
              <w:spacing w:line="276" w:lineRule="auto"/>
              <w:jc w:val="center"/>
              <w:rPr>
                <w:rFonts w:ascii="Arial Narrow" w:eastAsia="Myriad Pro" w:hAnsi="Arial Narrow" w:cstheme="minorHAnsi"/>
                <w:color w:val="000000"/>
                <w:lang w:val="fr-FR"/>
              </w:rPr>
            </w:pPr>
            <w:r w:rsidRPr="0051740A">
              <w:rPr>
                <w:rFonts w:ascii="Arial Narrow" w:eastAsia="Myriad Pro" w:hAnsi="Arial Narrow" w:cstheme="minorHAnsi"/>
                <w:color w:val="000000"/>
                <w:lang w:val="fr-FR"/>
              </w:rPr>
              <w:t>3</w:t>
            </w:r>
          </w:p>
        </w:tc>
        <w:tc>
          <w:tcPr>
            <w:tcW w:w="6804" w:type="dxa"/>
            <w:tcBorders>
              <w:top w:val="single" w:sz="4" w:space="0" w:color="auto"/>
              <w:bottom w:val="single" w:sz="4" w:space="0" w:color="auto"/>
            </w:tcBorders>
            <w:vAlign w:val="center"/>
          </w:tcPr>
          <w:p w14:paraId="75562096" w14:textId="4DC7ACB1" w:rsidR="00F44734" w:rsidRPr="0051740A" w:rsidRDefault="00F44734" w:rsidP="0051740A">
            <w:pPr>
              <w:spacing w:line="276" w:lineRule="auto"/>
              <w:jc w:val="both"/>
              <w:rPr>
                <w:rFonts w:ascii="Arial Narrow" w:eastAsia="Myriad Pro" w:hAnsi="Arial Narrow" w:cstheme="minorHAnsi"/>
                <w:color w:val="000000"/>
                <w:lang w:val="fr-FR"/>
              </w:rPr>
            </w:pPr>
            <w:r w:rsidRPr="0051740A">
              <w:rPr>
                <w:rFonts w:ascii="Arial Narrow" w:eastAsia="Myriad Pro" w:hAnsi="Arial Narrow" w:cstheme="minorHAnsi"/>
                <w:color w:val="000000"/>
                <w:lang w:val="fr-FR"/>
              </w:rPr>
              <w:t>Finaliser le processus d’élaboration du plan quinquennal d’investissement et organis</w:t>
            </w:r>
            <w:r>
              <w:rPr>
                <w:rFonts w:ascii="Arial Narrow" w:eastAsia="Myriad Pro" w:hAnsi="Arial Narrow" w:cstheme="minorHAnsi"/>
                <w:color w:val="000000"/>
                <w:lang w:val="fr-FR"/>
              </w:rPr>
              <w:t>er</w:t>
            </w:r>
            <w:r w:rsidRPr="0051740A">
              <w:rPr>
                <w:rFonts w:ascii="Arial Narrow" w:eastAsia="Myriad Pro" w:hAnsi="Arial Narrow" w:cstheme="minorHAnsi"/>
                <w:color w:val="000000"/>
                <w:lang w:val="fr-FR"/>
              </w:rPr>
              <w:t xml:space="preserve"> une table ronde des bailleurs de fonds sur le financement du PAS révisé</w:t>
            </w:r>
          </w:p>
        </w:tc>
        <w:tc>
          <w:tcPr>
            <w:tcW w:w="1843" w:type="dxa"/>
            <w:tcBorders>
              <w:top w:val="single" w:sz="4" w:space="0" w:color="auto"/>
              <w:bottom w:val="single" w:sz="4" w:space="0" w:color="auto"/>
            </w:tcBorders>
            <w:vAlign w:val="center"/>
          </w:tcPr>
          <w:p w14:paraId="042D07F7" w14:textId="29D4F76E" w:rsidR="00F44734" w:rsidRPr="0051740A" w:rsidRDefault="00F44734" w:rsidP="00436C40">
            <w:pPr>
              <w:spacing w:line="276" w:lineRule="auto"/>
              <w:jc w:val="center"/>
              <w:rPr>
                <w:rFonts w:ascii="Arial Narrow" w:eastAsia="Myriad Pro" w:hAnsi="Arial Narrow" w:cstheme="minorHAnsi"/>
                <w:color w:val="000000"/>
                <w:lang w:val="fr-FR"/>
              </w:rPr>
            </w:pPr>
            <w:r w:rsidRPr="0051740A">
              <w:rPr>
                <w:rFonts w:ascii="Arial Narrow" w:eastAsia="Myriad Pro" w:hAnsi="Arial Narrow" w:cstheme="minorHAnsi"/>
                <w:color w:val="000000"/>
                <w:lang w:val="fr-FR"/>
              </w:rPr>
              <w:t>CBLT/BAD</w:t>
            </w:r>
          </w:p>
        </w:tc>
      </w:tr>
      <w:tr w:rsidR="00F44734" w:rsidRPr="0051740A" w14:paraId="0477E48E" w14:textId="77777777" w:rsidTr="00693BE1">
        <w:tc>
          <w:tcPr>
            <w:tcW w:w="562" w:type="dxa"/>
            <w:tcBorders>
              <w:top w:val="single" w:sz="4" w:space="0" w:color="auto"/>
              <w:bottom w:val="single" w:sz="4" w:space="0" w:color="auto"/>
            </w:tcBorders>
            <w:vAlign w:val="center"/>
          </w:tcPr>
          <w:p w14:paraId="1E0163D7" w14:textId="04E0F050" w:rsidR="00F44734" w:rsidRPr="0051740A" w:rsidRDefault="00F44734" w:rsidP="00436C40">
            <w:pPr>
              <w:spacing w:line="276" w:lineRule="auto"/>
              <w:jc w:val="center"/>
              <w:rPr>
                <w:rFonts w:ascii="Arial Narrow" w:eastAsia="Myriad Pro" w:hAnsi="Arial Narrow" w:cstheme="minorHAnsi"/>
                <w:color w:val="000000"/>
                <w:lang w:val="fr-FR"/>
              </w:rPr>
            </w:pPr>
            <w:r w:rsidRPr="0051740A">
              <w:rPr>
                <w:rFonts w:ascii="Arial Narrow" w:eastAsia="Myriad Pro" w:hAnsi="Arial Narrow" w:cstheme="minorHAnsi"/>
                <w:color w:val="000000"/>
                <w:lang w:val="fr-FR"/>
              </w:rPr>
              <w:t>4</w:t>
            </w:r>
          </w:p>
        </w:tc>
        <w:tc>
          <w:tcPr>
            <w:tcW w:w="6804" w:type="dxa"/>
            <w:tcBorders>
              <w:top w:val="single" w:sz="4" w:space="0" w:color="auto"/>
              <w:bottom w:val="single" w:sz="4" w:space="0" w:color="auto"/>
            </w:tcBorders>
            <w:vAlign w:val="center"/>
          </w:tcPr>
          <w:p w14:paraId="365FE847" w14:textId="1FD74031" w:rsidR="00F44734" w:rsidRPr="00CB70B0" w:rsidRDefault="00F44734" w:rsidP="0051740A">
            <w:pPr>
              <w:spacing w:line="276" w:lineRule="auto"/>
              <w:jc w:val="both"/>
              <w:rPr>
                <w:rFonts w:ascii="Arial Narrow" w:hAnsi="Arial Narrow"/>
                <w:lang w:val="fr-FR"/>
              </w:rPr>
            </w:pPr>
            <w:r w:rsidRPr="0051740A">
              <w:rPr>
                <w:rFonts w:ascii="Arial Narrow" w:hAnsi="Arial Narrow"/>
                <w:lang w:val="fr-FR"/>
              </w:rPr>
              <w:t xml:space="preserve">Favoriser des échanges d’expériences entre les </w:t>
            </w:r>
            <w:r>
              <w:rPr>
                <w:rFonts w:ascii="Arial Narrow" w:hAnsi="Arial Narrow"/>
                <w:lang w:val="fr-FR"/>
              </w:rPr>
              <w:t>ONG locales de mise en œuvre des micro-projets communautaires pour une meilleures capitalisation des bonnes pratiques</w:t>
            </w:r>
          </w:p>
        </w:tc>
        <w:tc>
          <w:tcPr>
            <w:tcW w:w="1843" w:type="dxa"/>
            <w:tcBorders>
              <w:top w:val="single" w:sz="4" w:space="0" w:color="auto"/>
              <w:bottom w:val="single" w:sz="4" w:space="0" w:color="auto"/>
            </w:tcBorders>
            <w:vAlign w:val="center"/>
          </w:tcPr>
          <w:p w14:paraId="185EB5FA" w14:textId="058E773C" w:rsidR="00F44734" w:rsidRPr="0051740A" w:rsidRDefault="00F44734" w:rsidP="00436C40">
            <w:pPr>
              <w:spacing w:line="276" w:lineRule="auto"/>
              <w:jc w:val="center"/>
              <w:rPr>
                <w:rFonts w:ascii="Arial Narrow" w:eastAsia="Myriad Pro" w:hAnsi="Arial Narrow" w:cstheme="minorHAnsi"/>
                <w:color w:val="000000"/>
                <w:lang w:val="fr-FR"/>
              </w:rPr>
            </w:pPr>
            <w:r w:rsidRPr="0051740A">
              <w:rPr>
                <w:rFonts w:ascii="Arial Narrow" w:eastAsia="Myriad Pro" w:hAnsi="Arial Narrow" w:cstheme="minorHAnsi"/>
                <w:color w:val="000000"/>
                <w:lang w:val="fr-FR"/>
              </w:rPr>
              <w:t>CBLT</w:t>
            </w:r>
          </w:p>
        </w:tc>
      </w:tr>
      <w:tr w:rsidR="00F44734" w:rsidRPr="0051740A" w14:paraId="60DB4489" w14:textId="77777777" w:rsidTr="00693BE1">
        <w:tc>
          <w:tcPr>
            <w:tcW w:w="562" w:type="dxa"/>
            <w:tcBorders>
              <w:top w:val="single" w:sz="4" w:space="0" w:color="auto"/>
              <w:bottom w:val="single" w:sz="4" w:space="0" w:color="auto"/>
            </w:tcBorders>
            <w:vAlign w:val="center"/>
          </w:tcPr>
          <w:p w14:paraId="0687DFED" w14:textId="446FE64F" w:rsidR="00F44734" w:rsidRPr="0051740A" w:rsidRDefault="00F44734" w:rsidP="00436C40">
            <w:pPr>
              <w:spacing w:line="276" w:lineRule="auto"/>
              <w:jc w:val="center"/>
              <w:rPr>
                <w:rFonts w:ascii="Arial Narrow" w:eastAsia="Myriad Pro" w:hAnsi="Arial Narrow" w:cstheme="minorHAnsi"/>
                <w:color w:val="000000"/>
                <w:lang w:val="fr-FR"/>
              </w:rPr>
            </w:pPr>
            <w:r w:rsidRPr="0051740A">
              <w:rPr>
                <w:rFonts w:ascii="Arial Narrow" w:eastAsia="Myriad Pro" w:hAnsi="Arial Narrow" w:cstheme="minorHAnsi"/>
                <w:color w:val="000000"/>
                <w:lang w:val="fr-FR"/>
              </w:rPr>
              <w:t>5</w:t>
            </w:r>
          </w:p>
        </w:tc>
        <w:tc>
          <w:tcPr>
            <w:tcW w:w="6804" w:type="dxa"/>
            <w:tcBorders>
              <w:top w:val="single" w:sz="4" w:space="0" w:color="auto"/>
              <w:bottom w:val="single" w:sz="4" w:space="0" w:color="auto"/>
            </w:tcBorders>
            <w:vAlign w:val="center"/>
          </w:tcPr>
          <w:p w14:paraId="25A62D63" w14:textId="0A04F4F0" w:rsidR="00F44734" w:rsidRPr="0051740A" w:rsidRDefault="00F44734" w:rsidP="0051740A">
            <w:pPr>
              <w:spacing w:line="276" w:lineRule="auto"/>
              <w:jc w:val="both"/>
              <w:rPr>
                <w:rFonts w:ascii="Arial Narrow" w:eastAsia="Myriad Pro" w:hAnsi="Arial Narrow" w:cstheme="minorHAnsi"/>
                <w:color w:val="000000"/>
                <w:lang w:val="fr-FR"/>
              </w:rPr>
            </w:pPr>
            <w:r w:rsidRPr="0051740A">
              <w:rPr>
                <w:rFonts w:ascii="Arial Narrow" w:eastAsia="Myriad Pro" w:hAnsi="Arial Narrow" w:cstheme="minorHAnsi"/>
                <w:color w:val="000000"/>
                <w:lang w:val="fr-FR"/>
              </w:rPr>
              <w:t xml:space="preserve">Mettre en place une grille d’analyse </w:t>
            </w:r>
            <w:r>
              <w:rPr>
                <w:rFonts w:ascii="Arial Narrow" w:eastAsia="Myriad Pro" w:hAnsi="Arial Narrow" w:cstheme="minorHAnsi"/>
                <w:color w:val="000000"/>
                <w:lang w:val="fr-FR"/>
              </w:rPr>
              <w:t xml:space="preserve">et de détermination </w:t>
            </w:r>
            <w:r w:rsidRPr="0051740A">
              <w:rPr>
                <w:rFonts w:ascii="Arial Narrow" w:eastAsia="Myriad Pro" w:hAnsi="Arial Narrow" w:cstheme="minorHAnsi"/>
                <w:color w:val="000000"/>
                <w:lang w:val="fr-FR"/>
              </w:rPr>
              <w:t xml:space="preserve">des cofinancements et </w:t>
            </w:r>
            <w:r>
              <w:rPr>
                <w:rFonts w:ascii="Arial Narrow" w:eastAsia="Myriad Pro" w:hAnsi="Arial Narrow" w:cstheme="minorHAnsi"/>
                <w:color w:val="000000"/>
                <w:lang w:val="fr-FR"/>
              </w:rPr>
              <w:t xml:space="preserve">développer </w:t>
            </w:r>
            <w:r w:rsidRPr="0051740A">
              <w:rPr>
                <w:rFonts w:ascii="Arial Narrow" w:eastAsia="Myriad Pro" w:hAnsi="Arial Narrow" w:cstheme="minorHAnsi"/>
                <w:color w:val="000000"/>
                <w:lang w:val="fr-FR"/>
              </w:rPr>
              <w:t xml:space="preserve">un guide de suivi et de </w:t>
            </w:r>
            <w:r>
              <w:rPr>
                <w:rFonts w:ascii="Arial Narrow" w:eastAsia="Myriad Pro" w:hAnsi="Arial Narrow" w:cstheme="minorHAnsi"/>
                <w:color w:val="000000"/>
                <w:lang w:val="fr-FR"/>
              </w:rPr>
              <w:t>mobilisation</w:t>
            </w:r>
          </w:p>
        </w:tc>
        <w:tc>
          <w:tcPr>
            <w:tcW w:w="1843" w:type="dxa"/>
            <w:tcBorders>
              <w:top w:val="single" w:sz="4" w:space="0" w:color="auto"/>
              <w:bottom w:val="single" w:sz="4" w:space="0" w:color="auto"/>
            </w:tcBorders>
            <w:vAlign w:val="center"/>
          </w:tcPr>
          <w:p w14:paraId="732801D5" w14:textId="71C7D69C" w:rsidR="00F44734" w:rsidRPr="0051740A" w:rsidRDefault="00F44734" w:rsidP="00436C40">
            <w:pPr>
              <w:spacing w:line="276" w:lineRule="auto"/>
              <w:jc w:val="center"/>
              <w:rPr>
                <w:rFonts w:ascii="Arial Narrow" w:eastAsia="Myriad Pro" w:hAnsi="Arial Narrow" w:cstheme="minorHAnsi"/>
                <w:color w:val="000000"/>
                <w:lang w:val="fr-FR"/>
              </w:rPr>
            </w:pPr>
            <w:r w:rsidRPr="0051740A">
              <w:rPr>
                <w:rFonts w:ascii="Arial Narrow" w:eastAsia="Myriad Pro" w:hAnsi="Arial Narrow" w:cstheme="minorHAnsi"/>
                <w:color w:val="000000"/>
                <w:lang w:val="fr-FR"/>
              </w:rPr>
              <w:t>PNUD/CBLT</w:t>
            </w:r>
          </w:p>
        </w:tc>
      </w:tr>
      <w:tr w:rsidR="00F44734" w:rsidRPr="0051740A" w14:paraId="7590B24C" w14:textId="77777777" w:rsidTr="00693BE1">
        <w:tc>
          <w:tcPr>
            <w:tcW w:w="562" w:type="dxa"/>
            <w:tcBorders>
              <w:top w:val="single" w:sz="4" w:space="0" w:color="auto"/>
              <w:bottom w:val="single" w:sz="4" w:space="0" w:color="auto"/>
            </w:tcBorders>
            <w:vAlign w:val="center"/>
          </w:tcPr>
          <w:p w14:paraId="6DF1C852" w14:textId="1EACD0B3" w:rsidR="00F44734" w:rsidRPr="0051740A" w:rsidRDefault="00F44734" w:rsidP="00436C40">
            <w:pPr>
              <w:spacing w:line="276" w:lineRule="auto"/>
              <w:jc w:val="center"/>
              <w:rPr>
                <w:rFonts w:ascii="Arial Narrow" w:eastAsia="Myriad Pro" w:hAnsi="Arial Narrow" w:cstheme="minorHAnsi"/>
                <w:color w:val="000000"/>
                <w:lang w:val="fr-FR"/>
              </w:rPr>
            </w:pPr>
            <w:r>
              <w:rPr>
                <w:rFonts w:ascii="Arial Narrow" w:eastAsia="Myriad Pro" w:hAnsi="Arial Narrow" w:cstheme="minorHAnsi"/>
                <w:color w:val="000000"/>
                <w:lang w:val="fr-FR"/>
              </w:rPr>
              <w:lastRenderedPageBreak/>
              <w:t>6</w:t>
            </w:r>
          </w:p>
        </w:tc>
        <w:tc>
          <w:tcPr>
            <w:tcW w:w="6804" w:type="dxa"/>
            <w:tcBorders>
              <w:top w:val="single" w:sz="4" w:space="0" w:color="auto"/>
              <w:bottom w:val="single" w:sz="4" w:space="0" w:color="auto"/>
            </w:tcBorders>
            <w:vAlign w:val="center"/>
          </w:tcPr>
          <w:p w14:paraId="6F9EE986" w14:textId="0EBD715D" w:rsidR="00F44734" w:rsidRPr="0051740A" w:rsidRDefault="00F44734" w:rsidP="0051740A">
            <w:pPr>
              <w:spacing w:line="276" w:lineRule="auto"/>
              <w:jc w:val="both"/>
              <w:rPr>
                <w:rFonts w:ascii="Arial Narrow" w:eastAsia="Myriad Pro" w:hAnsi="Arial Narrow" w:cstheme="minorHAnsi"/>
                <w:color w:val="000000"/>
                <w:lang w:val="fr-FR"/>
              </w:rPr>
            </w:pPr>
            <w:r>
              <w:rPr>
                <w:rFonts w:ascii="Arial Narrow" w:eastAsia="Myriad Pro" w:hAnsi="Arial Narrow" w:cstheme="minorHAnsi"/>
                <w:color w:val="000000"/>
                <w:lang w:val="fr-FR"/>
              </w:rPr>
              <w:t xml:space="preserve">Prendre en compte le recrutement d’un </w:t>
            </w:r>
            <w:r w:rsidRPr="0026576F">
              <w:rPr>
                <w:rFonts w:ascii="Arial Narrow" w:eastAsia="Myriad Pro" w:hAnsi="Arial Narrow" w:cstheme="minorHAnsi"/>
                <w:color w:val="000000"/>
                <w:lang w:val="fr-FR"/>
              </w:rPr>
              <w:t>conseiller technique avec une expérience en lien avec les bassins transfrontaliers</w:t>
            </w:r>
            <w:r>
              <w:rPr>
                <w:rFonts w:ascii="Arial Narrow" w:eastAsia="Myriad Pro" w:hAnsi="Arial Narrow" w:cstheme="minorHAnsi"/>
                <w:color w:val="000000"/>
                <w:lang w:val="fr-FR"/>
              </w:rPr>
              <w:t xml:space="preserve"> et un spécialiste en communication dans l’équipe de gestion du projet dans le cadre d’initiatives similaires futures.</w:t>
            </w:r>
          </w:p>
        </w:tc>
        <w:tc>
          <w:tcPr>
            <w:tcW w:w="1843" w:type="dxa"/>
            <w:tcBorders>
              <w:top w:val="single" w:sz="4" w:space="0" w:color="auto"/>
              <w:bottom w:val="single" w:sz="4" w:space="0" w:color="auto"/>
            </w:tcBorders>
            <w:vAlign w:val="center"/>
          </w:tcPr>
          <w:p w14:paraId="27BC157A" w14:textId="5E80E649" w:rsidR="00F44734" w:rsidRPr="0051740A" w:rsidRDefault="00F44734" w:rsidP="00436C40">
            <w:pPr>
              <w:spacing w:line="276" w:lineRule="auto"/>
              <w:jc w:val="center"/>
              <w:rPr>
                <w:rFonts w:ascii="Arial Narrow" w:eastAsia="Myriad Pro" w:hAnsi="Arial Narrow" w:cstheme="minorHAnsi"/>
                <w:color w:val="000000"/>
                <w:lang w:val="fr-FR"/>
              </w:rPr>
            </w:pPr>
            <w:r>
              <w:rPr>
                <w:rFonts w:ascii="Arial Narrow" w:eastAsia="Myriad Pro" w:hAnsi="Arial Narrow" w:cstheme="minorHAnsi"/>
                <w:color w:val="000000"/>
                <w:lang w:val="fr-FR"/>
              </w:rPr>
              <w:t>PNUD/CBLT</w:t>
            </w:r>
          </w:p>
        </w:tc>
      </w:tr>
      <w:tr w:rsidR="00F44734" w:rsidRPr="0051740A" w14:paraId="2FD9F8E4" w14:textId="77777777" w:rsidTr="00693BE1">
        <w:tc>
          <w:tcPr>
            <w:tcW w:w="562" w:type="dxa"/>
            <w:tcBorders>
              <w:top w:val="single" w:sz="4" w:space="0" w:color="auto"/>
              <w:bottom w:val="single" w:sz="4" w:space="0" w:color="auto"/>
            </w:tcBorders>
            <w:vAlign w:val="center"/>
          </w:tcPr>
          <w:p w14:paraId="4A6535D7" w14:textId="648986C3" w:rsidR="00F44734" w:rsidRDefault="002D4010" w:rsidP="00436C40">
            <w:pPr>
              <w:spacing w:line="276" w:lineRule="auto"/>
              <w:jc w:val="center"/>
              <w:rPr>
                <w:rFonts w:ascii="Arial Narrow" w:eastAsia="Myriad Pro" w:hAnsi="Arial Narrow" w:cstheme="minorHAnsi"/>
                <w:color w:val="000000"/>
                <w:lang w:val="fr-FR"/>
              </w:rPr>
            </w:pPr>
            <w:r>
              <w:rPr>
                <w:rFonts w:ascii="Arial Narrow" w:eastAsia="Myriad Pro" w:hAnsi="Arial Narrow" w:cstheme="minorHAnsi"/>
                <w:color w:val="000000"/>
                <w:lang w:val="fr-FR"/>
              </w:rPr>
              <w:t>7</w:t>
            </w:r>
          </w:p>
        </w:tc>
        <w:tc>
          <w:tcPr>
            <w:tcW w:w="6804" w:type="dxa"/>
            <w:tcBorders>
              <w:top w:val="single" w:sz="4" w:space="0" w:color="auto"/>
              <w:bottom w:val="single" w:sz="4" w:space="0" w:color="auto"/>
            </w:tcBorders>
            <w:vAlign w:val="center"/>
          </w:tcPr>
          <w:p w14:paraId="27CF4C81" w14:textId="0DEFCAC6" w:rsidR="00F44734" w:rsidRDefault="00F44734" w:rsidP="0051740A">
            <w:pPr>
              <w:spacing w:line="276" w:lineRule="auto"/>
              <w:jc w:val="both"/>
              <w:rPr>
                <w:rFonts w:ascii="Arial Narrow" w:eastAsia="Myriad Pro" w:hAnsi="Arial Narrow" w:cstheme="minorHAnsi"/>
                <w:color w:val="000000"/>
                <w:lang w:val="fr-FR"/>
              </w:rPr>
            </w:pPr>
            <w:r>
              <w:rPr>
                <w:rFonts w:ascii="Arial Narrow" w:eastAsia="Myriad Pro" w:hAnsi="Arial Narrow" w:cstheme="minorHAnsi"/>
                <w:color w:val="000000"/>
                <w:lang w:val="fr-FR"/>
              </w:rPr>
              <w:t>Dans le cadre de développement d’initiatives économiques au profit des communautés assurer systématiquement une formation/sensibilisation préalable en gestion (comptabilité, approvisionnement, marketing…)</w:t>
            </w:r>
          </w:p>
        </w:tc>
        <w:tc>
          <w:tcPr>
            <w:tcW w:w="1843" w:type="dxa"/>
            <w:tcBorders>
              <w:top w:val="single" w:sz="4" w:space="0" w:color="auto"/>
              <w:bottom w:val="single" w:sz="4" w:space="0" w:color="auto"/>
            </w:tcBorders>
            <w:vAlign w:val="center"/>
          </w:tcPr>
          <w:p w14:paraId="38BFC449" w14:textId="1ED357BB" w:rsidR="00F44734" w:rsidRDefault="00F44734" w:rsidP="00436C40">
            <w:pPr>
              <w:spacing w:line="276" w:lineRule="auto"/>
              <w:jc w:val="center"/>
              <w:rPr>
                <w:rFonts w:ascii="Arial Narrow" w:eastAsia="Myriad Pro" w:hAnsi="Arial Narrow" w:cstheme="minorHAnsi"/>
                <w:color w:val="000000"/>
                <w:lang w:val="fr-FR"/>
              </w:rPr>
            </w:pPr>
            <w:r>
              <w:rPr>
                <w:rFonts w:ascii="Arial Narrow" w:eastAsia="Myriad Pro" w:hAnsi="Arial Narrow" w:cstheme="minorHAnsi"/>
                <w:color w:val="000000"/>
                <w:lang w:val="fr-FR"/>
              </w:rPr>
              <w:t>PNUD/CBLT</w:t>
            </w:r>
          </w:p>
        </w:tc>
      </w:tr>
      <w:tr w:rsidR="00F44734" w:rsidRPr="0051740A" w14:paraId="6D51FCDD" w14:textId="77777777" w:rsidTr="00693BE1">
        <w:tc>
          <w:tcPr>
            <w:tcW w:w="562" w:type="dxa"/>
            <w:tcBorders>
              <w:top w:val="single" w:sz="4" w:space="0" w:color="auto"/>
              <w:bottom w:val="single" w:sz="4" w:space="0" w:color="auto"/>
            </w:tcBorders>
            <w:vAlign w:val="center"/>
          </w:tcPr>
          <w:p w14:paraId="761C59DB" w14:textId="2A991E29" w:rsidR="00F44734" w:rsidRDefault="002D4010" w:rsidP="0026576F">
            <w:pPr>
              <w:spacing w:line="276" w:lineRule="auto"/>
              <w:jc w:val="center"/>
              <w:rPr>
                <w:rFonts w:ascii="Arial Narrow" w:eastAsia="Myriad Pro" w:hAnsi="Arial Narrow" w:cstheme="minorHAnsi"/>
                <w:color w:val="000000"/>
                <w:lang w:val="fr-FR"/>
              </w:rPr>
            </w:pPr>
            <w:r>
              <w:rPr>
                <w:rFonts w:ascii="Arial Narrow" w:eastAsia="Myriad Pro" w:hAnsi="Arial Narrow" w:cstheme="minorHAnsi"/>
                <w:color w:val="000000"/>
                <w:lang w:val="fr-FR"/>
              </w:rPr>
              <w:t>8</w:t>
            </w:r>
          </w:p>
        </w:tc>
        <w:tc>
          <w:tcPr>
            <w:tcW w:w="6804" w:type="dxa"/>
            <w:tcBorders>
              <w:top w:val="single" w:sz="4" w:space="0" w:color="auto"/>
              <w:bottom w:val="single" w:sz="4" w:space="0" w:color="auto"/>
            </w:tcBorders>
            <w:vAlign w:val="center"/>
          </w:tcPr>
          <w:p w14:paraId="38B025DD" w14:textId="143D491C" w:rsidR="00F44734" w:rsidRDefault="00F44734" w:rsidP="0026576F">
            <w:pPr>
              <w:spacing w:line="276" w:lineRule="auto"/>
              <w:jc w:val="both"/>
              <w:rPr>
                <w:rFonts w:ascii="Arial Narrow" w:eastAsia="Myriad Pro" w:hAnsi="Arial Narrow" w:cstheme="minorHAnsi"/>
                <w:color w:val="000000"/>
                <w:lang w:val="fr-FR"/>
              </w:rPr>
            </w:pPr>
            <w:r>
              <w:rPr>
                <w:rFonts w:ascii="Arial Narrow" w:eastAsia="Myriad Pro" w:hAnsi="Arial Narrow" w:cstheme="minorHAnsi"/>
                <w:color w:val="000000"/>
                <w:lang w:val="fr-FR"/>
              </w:rPr>
              <w:t>Dans le cadre d’initiatives similaires assurer une meilleure sélection des micro-projets communautaires tout en privilégiant ceux qui ont un lien direct avec la protection et la valorisation des ressources naturelles</w:t>
            </w:r>
          </w:p>
        </w:tc>
        <w:tc>
          <w:tcPr>
            <w:tcW w:w="1843" w:type="dxa"/>
            <w:tcBorders>
              <w:top w:val="single" w:sz="4" w:space="0" w:color="auto"/>
              <w:bottom w:val="single" w:sz="4" w:space="0" w:color="auto"/>
            </w:tcBorders>
            <w:vAlign w:val="center"/>
          </w:tcPr>
          <w:p w14:paraId="30367C54" w14:textId="77777777" w:rsidR="00F44734" w:rsidRDefault="00F44734" w:rsidP="0026576F">
            <w:pPr>
              <w:spacing w:line="276" w:lineRule="auto"/>
              <w:jc w:val="center"/>
              <w:rPr>
                <w:rFonts w:ascii="Arial Narrow" w:eastAsia="Myriad Pro" w:hAnsi="Arial Narrow" w:cstheme="minorHAnsi"/>
                <w:color w:val="000000"/>
                <w:lang w:val="fr-FR"/>
              </w:rPr>
            </w:pPr>
            <w:r>
              <w:rPr>
                <w:rFonts w:ascii="Arial Narrow" w:eastAsia="Myriad Pro" w:hAnsi="Arial Narrow" w:cstheme="minorHAnsi"/>
                <w:color w:val="000000"/>
                <w:lang w:val="fr-FR"/>
              </w:rPr>
              <w:t>PNUD/CBLT/</w:t>
            </w:r>
          </w:p>
          <w:p w14:paraId="73F3DC29" w14:textId="31C0101A" w:rsidR="00F44734" w:rsidRDefault="00F44734" w:rsidP="0026576F">
            <w:pPr>
              <w:spacing w:line="276" w:lineRule="auto"/>
              <w:jc w:val="center"/>
              <w:rPr>
                <w:rFonts w:ascii="Arial Narrow" w:eastAsia="Myriad Pro" w:hAnsi="Arial Narrow" w:cstheme="minorHAnsi"/>
                <w:color w:val="000000"/>
                <w:lang w:val="fr-FR"/>
              </w:rPr>
            </w:pPr>
            <w:r>
              <w:rPr>
                <w:rFonts w:ascii="Arial Narrow" w:eastAsia="Myriad Pro" w:hAnsi="Arial Narrow" w:cstheme="minorHAnsi"/>
                <w:color w:val="000000"/>
                <w:lang w:val="fr-FR"/>
              </w:rPr>
              <w:t>partenaires</w:t>
            </w:r>
          </w:p>
        </w:tc>
      </w:tr>
    </w:tbl>
    <w:p w14:paraId="712D1E6E" w14:textId="77777777" w:rsidR="00B50B83" w:rsidRDefault="00B50B83" w:rsidP="000B0215">
      <w:pPr>
        <w:pStyle w:val="Titre2"/>
        <w:spacing w:before="0" w:line="276" w:lineRule="auto"/>
        <w:rPr>
          <w:rFonts w:ascii="Arial Narrow" w:eastAsia="Myriad Pro" w:hAnsi="Arial Narrow"/>
          <w:b/>
          <w:bCs/>
          <w:sz w:val="24"/>
          <w:szCs w:val="24"/>
          <w:lang w:val="fr-FR"/>
        </w:rPr>
      </w:pPr>
    </w:p>
    <w:p w14:paraId="045B5E71" w14:textId="2E1EDDBB" w:rsidR="00571552" w:rsidRPr="00BB777F" w:rsidRDefault="00571552" w:rsidP="000B0215">
      <w:pPr>
        <w:pStyle w:val="Titre2"/>
        <w:spacing w:before="0" w:line="276" w:lineRule="auto"/>
        <w:rPr>
          <w:rFonts w:ascii="Arial Narrow" w:eastAsia="Myriad Pro" w:hAnsi="Arial Narrow"/>
          <w:b/>
          <w:bCs/>
          <w:sz w:val="24"/>
          <w:szCs w:val="24"/>
          <w:lang w:val="fr-FR"/>
        </w:rPr>
      </w:pPr>
      <w:bookmarkStart w:id="75" w:name="_Toc161603941"/>
      <w:r w:rsidRPr="00BB777F">
        <w:rPr>
          <w:rFonts w:ascii="Arial Narrow" w:eastAsia="Myriad Pro" w:hAnsi="Arial Narrow"/>
          <w:b/>
          <w:bCs/>
          <w:sz w:val="24"/>
          <w:szCs w:val="24"/>
          <w:lang w:val="fr-FR"/>
        </w:rPr>
        <w:t xml:space="preserve">4.4 </w:t>
      </w:r>
      <w:r w:rsidR="0026576F">
        <w:rPr>
          <w:rFonts w:ascii="Arial Narrow" w:eastAsia="Myriad Pro" w:hAnsi="Arial Narrow"/>
          <w:b/>
          <w:bCs/>
          <w:sz w:val="24"/>
          <w:szCs w:val="24"/>
          <w:lang w:val="fr-FR"/>
        </w:rPr>
        <w:t>Bonnes pratiques et e</w:t>
      </w:r>
      <w:r w:rsidRPr="00BB777F">
        <w:rPr>
          <w:rFonts w:ascii="Arial Narrow" w:eastAsia="Myriad Pro" w:hAnsi="Arial Narrow"/>
          <w:b/>
          <w:bCs/>
          <w:sz w:val="24"/>
          <w:szCs w:val="24"/>
          <w:lang w:val="fr-FR"/>
        </w:rPr>
        <w:t>nseignements tirés</w:t>
      </w:r>
      <w:bookmarkEnd w:id="75"/>
    </w:p>
    <w:p w14:paraId="47F21DBF" w14:textId="1386B964" w:rsidR="00571552" w:rsidRDefault="00571552" w:rsidP="000B0215">
      <w:pPr>
        <w:spacing w:line="276" w:lineRule="auto"/>
        <w:rPr>
          <w:rFonts w:eastAsia="Myriad Pro" w:cstheme="minorHAnsi"/>
          <w:color w:val="000000"/>
          <w:sz w:val="20"/>
          <w:szCs w:val="20"/>
          <w:lang w:val="fr-FR"/>
        </w:rPr>
      </w:pPr>
    </w:p>
    <w:p w14:paraId="3282F67D" w14:textId="07B242F0" w:rsidR="008962C4" w:rsidRDefault="008962C4" w:rsidP="00444895">
      <w:pPr>
        <w:spacing w:line="276" w:lineRule="auto"/>
        <w:jc w:val="both"/>
        <w:rPr>
          <w:rFonts w:ascii="Arial Narrow" w:eastAsia="Myriad Pro" w:hAnsi="Arial Narrow" w:cstheme="minorHAnsi"/>
          <w:color w:val="000000"/>
          <w:lang w:val="fr-FR"/>
        </w:rPr>
      </w:pPr>
      <w:r w:rsidRPr="00693BE1">
        <w:rPr>
          <w:rFonts w:ascii="Arial Narrow" w:eastAsia="Myriad Pro" w:hAnsi="Arial Narrow" w:cstheme="minorHAnsi"/>
          <w:color w:val="000000"/>
          <w:lang w:val="fr-FR"/>
        </w:rPr>
        <w:t xml:space="preserve">Plusieurs bonnes pratiques et leçons apprises peuvent être </w:t>
      </w:r>
      <w:r w:rsidR="009B26B7">
        <w:rPr>
          <w:rFonts w:ascii="Arial Narrow" w:eastAsia="Myriad Pro" w:hAnsi="Arial Narrow" w:cstheme="minorHAnsi"/>
          <w:color w:val="000000"/>
          <w:lang w:val="fr-FR"/>
        </w:rPr>
        <w:t xml:space="preserve">capitalisées </w:t>
      </w:r>
      <w:r w:rsidRPr="00693BE1">
        <w:rPr>
          <w:rFonts w:ascii="Arial Narrow" w:eastAsia="Myriad Pro" w:hAnsi="Arial Narrow" w:cstheme="minorHAnsi"/>
          <w:color w:val="000000"/>
          <w:lang w:val="fr-FR"/>
        </w:rPr>
        <w:t>de la mise en œuvre du projet</w:t>
      </w:r>
      <w:r w:rsidR="009B26B7">
        <w:rPr>
          <w:rFonts w:ascii="Arial Narrow" w:eastAsia="Myriad Pro" w:hAnsi="Arial Narrow" w:cstheme="minorHAnsi"/>
          <w:color w:val="000000"/>
          <w:lang w:val="fr-FR"/>
        </w:rPr>
        <w:t>.</w:t>
      </w:r>
      <w:r w:rsidRPr="00693BE1">
        <w:rPr>
          <w:rFonts w:ascii="Arial Narrow" w:eastAsia="Myriad Pro" w:hAnsi="Arial Narrow" w:cstheme="minorHAnsi"/>
          <w:color w:val="000000"/>
          <w:lang w:val="fr-FR"/>
        </w:rPr>
        <w:t xml:space="preserve"> </w:t>
      </w:r>
      <w:r w:rsidR="009B26B7">
        <w:rPr>
          <w:rFonts w:ascii="Arial Narrow" w:eastAsia="Myriad Pro" w:hAnsi="Arial Narrow" w:cstheme="minorHAnsi"/>
          <w:color w:val="000000"/>
          <w:lang w:val="fr-FR"/>
        </w:rPr>
        <w:t>L</w:t>
      </w:r>
      <w:r w:rsidRPr="00693BE1">
        <w:rPr>
          <w:rFonts w:ascii="Arial Narrow" w:eastAsia="Myriad Pro" w:hAnsi="Arial Narrow" w:cstheme="minorHAnsi"/>
          <w:color w:val="000000"/>
          <w:lang w:val="fr-FR"/>
        </w:rPr>
        <w:t>es principales sont </w:t>
      </w:r>
      <w:r w:rsidR="009B26B7">
        <w:rPr>
          <w:rFonts w:ascii="Arial Narrow" w:eastAsia="Myriad Pro" w:hAnsi="Arial Narrow" w:cstheme="minorHAnsi"/>
          <w:color w:val="000000"/>
          <w:lang w:val="fr-FR"/>
        </w:rPr>
        <w:t>présentées dans le tableau ci-dessous</w:t>
      </w:r>
      <w:r w:rsidR="009B26B7" w:rsidRPr="009B26B7">
        <w:rPr>
          <w:rFonts w:ascii="Arial Narrow" w:eastAsia="Myriad Pro" w:hAnsi="Arial Narrow" w:cstheme="minorHAnsi"/>
          <w:color w:val="000000"/>
          <w:lang w:val="fr-FR"/>
        </w:rPr>
        <w:t xml:space="preserve"> :</w:t>
      </w:r>
    </w:p>
    <w:p w14:paraId="5CBEB24C" w14:textId="77777777" w:rsidR="009B26B7" w:rsidRDefault="009B26B7" w:rsidP="00444895">
      <w:pPr>
        <w:spacing w:line="276" w:lineRule="auto"/>
        <w:jc w:val="both"/>
        <w:rPr>
          <w:rFonts w:ascii="Arial Narrow" w:eastAsia="Myriad Pro" w:hAnsi="Arial Narrow" w:cstheme="minorHAnsi"/>
          <w:color w:val="000000"/>
          <w:lang w:val="fr-FR"/>
        </w:rPr>
      </w:pPr>
    </w:p>
    <w:tbl>
      <w:tblPr>
        <w:tblStyle w:val="Grilledutableau"/>
        <w:tblW w:w="0" w:type="auto"/>
        <w:tblLook w:val="04A0" w:firstRow="1" w:lastRow="0" w:firstColumn="1" w:lastColumn="0" w:noHBand="0" w:noVBand="1"/>
      </w:tblPr>
      <w:tblGrid>
        <w:gridCol w:w="562"/>
        <w:gridCol w:w="8454"/>
      </w:tblGrid>
      <w:tr w:rsidR="009B26B7" w:rsidRPr="00693BE1" w14:paraId="7E328EC6" w14:textId="77777777" w:rsidTr="00693BE1">
        <w:tc>
          <w:tcPr>
            <w:tcW w:w="562" w:type="dxa"/>
            <w:shd w:val="clear" w:color="auto" w:fill="8496B0" w:themeFill="text2" w:themeFillTint="99"/>
          </w:tcPr>
          <w:p w14:paraId="2A347D86" w14:textId="4FF51C8C" w:rsidR="009B26B7" w:rsidRPr="00693BE1" w:rsidRDefault="009B26B7" w:rsidP="00693BE1">
            <w:pPr>
              <w:spacing w:line="276" w:lineRule="auto"/>
              <w:jc w:val="center"/>
              <w:rPr>
                <w:rFonts w:ascii="Arial Narrow" w:eastAsia="Myriad Pro" w:hAnsi="Arial Narrow" w:cstheme="minorHAnsi"/>
                <w:b/>
                <w:bCs/>
                <w:color w:val="000000"/>
                <w:lang w:val="fr-FR"/>
              </w:rPr>
            </w:pPr>
            <w:r w:rsidRPr="00693BE1">
              <w:rPr>
                <w:rFonts w:ascii="Arial Narrow" w:eastAsia="Myriad Pro" w:hAnsi="Arial Narrow" w:cstheme="minorHAnsi"/>
                <w:b/>
                <w:bCs/>
                <w:color w:val="000000"/>
                <w:lang w:val="fr-FR"/>
              </w:rPr>
              <w:t>N0</w:t>
            </w:r>
          </w:p>
        </w:tc>
        <w:tc>
          <w:tcPr>
            <w:tcW w:w="8454" w:type="dxa"/>
            <w:shd w:val="clear" w:color="auto" w:fill="8496B0" w:themeFill="text2" w:themeFillTint="99"/>
          </w:tcPr>
          <w:p w14:paraId="3AC04C0E" w14:textId="511AD33B" w:rsidR="009B26B7" w:rsidRPr="00693BE1" w:rsidRDefault="009B26B7" w:rsidP="00693BE1">
            <w:pPr>
              <w:spacing w:line="276" w:lineRule="auto"/>
              <w:jc w:val="center"/>
              <w:rPr>
                <w:rFonts w:ascii="Arial Narrow" w:eastAsia="Myriad Pro" w:hAnsi="Arial Narrow" w:cstheme="minorHAnsi"/>
                <w:b/>
                <w:bCs/>
                <w:color w:val="000000"/>
                <w:lang w:val="fr-FR"/>
              </w:rPr>
            </w:pPr>
            <w:r w:rsidRPr="00693BE1">
              <w:rPr>
                <w:rFonts w:ascii="Arial Narrow" w:eastAsia="Myriad Pro" w:hAnsi="Arial Narrow" w:cstheme="minorHAnsi"/>
                <w:b/>
                <w:bCs/>
                <w:color w:val="000000"/>
                <w:lang w:val="fr-FR"/>
              </w:rPr>
              <w:t>Bonnes pratiques/leçons apprises</w:t>
            </w:r>
          </w:p>
        </w:tc>
      </w:tr>
      <w:tr w:rsidR="009B26B7" w14:paraId="2F918DE6" w14:textId="77777777" w:rsidTr="00693BE1">
        <w:tc>
          <w:tcPr>
            <w:tcW w:w="562" w:type="dxa"/>
            <w:vAlign w:val="center"/>
          </w:tcPr>
          <w:p w14:paraId="749C2C06" w14:textId="0A04BA3C" w:rsidR="009B26B7" w:rsidRPr="00693BE1" w:rsidRDefault="009B26B7" w:rsidP="00693BE1">
            <w:pPr>
              <w:spacing w:line="276" w:lineRule="auto"/>
              <w:jc w:val="center"/>
              <w:rPr>
                <w:rFonts w:ascii="Arial Narrow" w:eastAsia="Myriad Pro" w:hAnsi="Arial Narrow" w:cstheme="minorHAnsi"/>
                <w:color w:val="000000"/>
                <w:lang w:val="fr-FR"/>
              </w:rPr>
            </w:pPr>
            <w:r w:rsidRPr="00693BE1">
              <w:rPr>
                <w:rFonts w:ascii="Arial Narrow" w:eastAsia="Myriad Pro" w:hAnsi="Arial Narrow" w:cstheme="minorHAnsi"/>
                <w:color w:val="000000"/>
                <w:lang w:val="fr-FR"/>
              </w:rPr>
              <w:t>1</w:t>
            </w:r>
          </w:p>
        </w:tc>
        <w:tc>
          <w:tcPr>
            <w:tcW w:w="8454" w:type="dxa"/>
          </w:tcPr>
          <w:p w14:paraId="2651EA2D" w14:textId="1A8367EE" w:rsidR="009B26B7" w:rsidRPr="00693BE1" w:rsidRDefault="009B26B7" w:rsidP="00444895">
            <w:pPr>
              <w:spacing w:line="276" w:lineRule="auto"/>
              <w:jc w:val="both"/>
              <w:rPr>
                <w:rFonts w:ascii="Arial Narrow" w:eastAsia="Myriad Pro" w:hAnsi="Arial Narrow" w:cstheme="minorHAnsi"/>
                <w:color w:val="000000"/>
                <w:lang w:val="fr-FR"/>
              </w:rPr>
            </w:pPr>
            <w:r w:rsidRPr="00693BE1">
              <w:rPr>
                <w:rFonts w:ascii="Arial Narrow" w:eastAsiaTheme="minorHAnsi" w:hAnsi="Arial Narrow" w:cs="Calibri"/>
                <w:lang w:val="fr-FR"/>
              </w:rPr>
              <w:t xml:space="preserve">Maintien d’un dialogue de haut niveau en le représentant résident du PNUD et le secrétaire exécutif de la CBLT, toute chose qui a permis de </w:t>
            </w:r>
            <w:r w:rsidRPr="00693BE1">
              <w:rPr>
                <w:rFonts w:ascii="Arial Narrow" w:hAnsi="Arial Narrow" w:cs="Calibri"/>
                <w:lang w:val="fr-FR"/>
              </w:rPr>
              <w:t>désamorc</w:t>
            </w:r>
            <w:r w:rsidRPr="00693BE1">
              <w:rPr>
                <w:rFonts w:ascii="Arial Narrow" w:eastAsiaTheme="minorHAnsi" w:hAnsi="Arial Narrow" w:cs="Calibri"/>
                <w:lang w:val="fr-FR"/>
              </w:rPr>
              <w:t xml:space="preserve">er les crises </w:t>
            </w:r>
            <w:r w:rsidRPr="00693BE1">
              <w:rPr>
                <w:rFonts w:ascii="Arial Narrow" w:hAnsi="Arial Narrow" w:cs="Calibri"/>
                <w:lang w:val="fr-FR"/>
              </w:rPr>
              <w:t xml:space="preserve">institutionnelles (entre UGP et la CBLT) </w:t>
            </w:r>
            <w:r w:rsidRPr="00693BE1">
              <w:rPr>
                <w:rFonts w:ascii="Arial Narrow" w:eastAsiaTheme="minorHAnsi" w:hAnsi="Arial Narrow" w:cs="Calibri"/>
                <w:lang w:val="fr-FR"/>
              </w:rPr>
              <w:t>et d’apporter des solutions appropriées et orientations pour une mise en œuvre réussie du projet </w:t>
            </w:r>
          </w:p>
        </w:tc>
      </w:tr>
      <w:tr w:rsidR="009B26B7" w14:paraId="3D275D5C" w14:textId="77777777" w:rsidTr="00693BE1">
        <w:tc>
          <w:tcPr>
            <w:tcW w:w="562" w:type="dxa"/>
            <w:vAlign w:val="center"/>
          </w:tcPr>
          <w:p w14:paraId="7DFD8A51" w14:textId="0D45790C" w:rsidR="009B26B7" w:rsidRPr="00693BE1" w:rsidRDefault="009B26B7" w:rsidP="00693BE1">
            <w:pPr>
              <w:spacing w:line="276" w:lineRule="auto"/>
              <w:jc w:val="center"/>
              <w:rPr>
                <w:rFonts w:ascii="Arial Narrow" w:eastAsia="Myriad Pro" w:hAnsi="Arial Narrow" w:cstheme="minorHAnsi"/>
                <w:color w:val="000000"/>
                <w:lang w:val="fr-FR"/>
              </w:rPr>
            </w:pPr>
            <w:r w:rsidRPr="00693BE1">
              <w:rPr>
                <w:rFonts w:ascii="Arial Narrow" w:eastAsia="Myriad Pro" w:hAnsi="Arial Narrow" w:cstheme="minorHAnsi"/>
                <w:color w:val="000000"/>
                <w:lang w:val="fr-FR"/>
              </w:rPr>
              <w:t>2</w:t>
            </w:r>
          </w:p>
        </w:tc>
        <w:tc>
          <w:tcPr>
            <w:tcW w:w="8454" w:type="dxa"/>
          </w:tcPr>
          <w:p w14:paraId="02B0367F" w14:textId="593381FE" w:rsidR="009B26B7" w:rsidRPr="00693BE1" w:rsidRDefault="00693BE1" w:rsidP="00444895">
            <w:pPr>
              <w:spacing w:line="276" w:lineRule="auto"/>
              <w:jc w:val="both"/>
              <w:rPr>
                <w:rFonts w:ascii="Arial Narrow" w:eastAsia="Myriad Pro" w:hAnsi="Arial Narrow" w:cstheme="minorHAnsi"/>
                <w:color w:val="000000"/>
                <w:lang w:val="fr-FR"/>
              </w:rPr>
            </w:pPr>
            <w:r w:rsidRPr="00693BE1">
              <w:rPr>
                <w:rFonts w:ascii="Arial Narrow" w:hAnsi="Arial Narrow" w:cs="Calibri"/>
                <w:lang w:val="fr-FR"/>
              </w:rPr>
              <w:t>Développement</w:t>
            </w:r>
            <w:r w:rsidR="009B26B7" w:rsidRPr="00693BE1">
              <w:rPr>
                <w:rFonts w:ascii="Arial Narrow" w:hAnsi="Arial Narrow" w:cs="Calibri"/>
                <w:lang w:val="fr-FR"/>
              </w:rPr>
              <w:t xml:space="preserve"> de mécanismes alternatifs (Recrutement de consultants nationaux en appui aux consultants internationaux pour la collecte des données dans les pays bénéficiaires ; organisation d’ateliers nationaux de discussions et d’amendement des documents à la place des ateliers régionaux, vidéoconférence) qui ont permis d’assurer la conduite d’activités majeures (études régionales, comité de pilotage, formation…) pendant les lériodes critiques de la pandemie de la COVID 19</w:t>
            </w:r>
          </w:p>
        </w:tc>
      </w:tr>
      <w:tr w:rsidR="009B26B7" w14:paraId="26B5C61B" w14:textId="77777777" w:rsidTr="00693BE1">
        <w:tc>
          <w:tcPr>
            <w:tcW w:w="562" w:type="dxa"/>
            <w:vAlign w:val="center"/>
          </w:tcPr>
          <w:p w14:paraId="2A35673F" w14:textId="15D71DFD" w:rsidR="009B26B7" w:rsidRPr="00693BE1" w:rsidRDefault="009B26B7" w:rsidP="00693BE1">
            <w:pPr>
              <w:spacing w:line="276" w:lineRule="auto"/>
              <w:jc w:val="center"/>
              <w:rPr>
                <w:rFonts w:ascii="Arial Narrow" w:eastAsia="Myriad Pro" w:hAnsi="Arial Narrow" w:cstheme="minorHAnsi"/>
                <w:color w:val="000000"/>
                <w:lang w:val="fr-FR"/>
              </w:rPr>
            </w:pPr>
            <w:r w:rsidRPr="00693BE1">
              <w:rPr>
                <w:rFonts w:ascii="Arial Narrow" w:eastAsia="Myriad Pro" w:hAnsi="Arial Narrow" w:cstheme="minorHAnsi"/>
                <w:color w:val="000000"/>
                <w:lang w:val="fr-FR"/>
              </w:rPr>
              <w:t>3</w:t>
            </w:r>
          </w:p>
        </w:tc>
        <w:tc>
          <w:tcPr>
            <w:tcW w:w="8454" w:type="dxa"/>
          </w:tcPr>
          <w:p w14:paraId="5DC697AE" w14:textId="28D920FF" w:rsidR="009B26B7" w:rsidRPr="00693BE1" w:rsidRDefault="009B26B7" w:rsidP="00444895">
            <w:pPr>
              <w:spacing w:line="276" w:lineRule="auto"/>
              <w:jc w:val="both"/>
              <w:rPr>
                <w:rFonts w:ascii="Arial Narrow" w:eastAsia="Myriad Pro" w:hAnsi="Arial Narrow" w:cstheme="minorHAnsi"/>
                <w:color w:val="000000"/>
                <w:lang w:val="fr-FR"/>
              </w:rPr>
            </w:pPr>
            <w:r w:rsidRPr="00693BE1">
              <w:rPr>
                <w:rFonts w:ascii="Arial Narrow" w:hAnsi="Arial Narrow" w:cs="Calibri"/>
                <w:lang w:val="fr-FR"/>
              </w:rPr>
              <w:t>Développement et mise en oeuvre d’un plan de contingence relative à la COVID19 qui a permis d’aasurer la continuité de la mise en œuvre du projet et participer au renforcement de la résilience des pays et des communautés bénéficiaires dans les différents pays </w:t>
            </w:r>
          </w:p>
        </w:tc>
      </w:tr>
      <w:tr w:rsidR="009B26B7" w14:paraId="44FB2695" w14:textId="77777777" w:rsidTr="00693BE1">
        <w:tc>
          <w:tcPr>
            <w:tcW w:w="562" w:type="dxa"/>
            <w:vAlign w:val="center"/>
          </w:tcPr>
          <w:p w14:paraId="267DAFC2" w14:textId="5B857137" w:rsidR="009B26B7" w:rsidRPr="00693BE1" w:rsidRDefault="009B26B7" w:rsidP="00693BE1">
            <w:pPr>
              <w:spacing w:line="276" w:lineRule="auto"/>
              <w:jc w:val="center"/>
              <w:rPr>
                <w:rFonts w:ascii="Arial Narrow" w:eastAsia="Myriad Pro" w:hAnsi="Arial Narrow" w:cstheme="minorHAnsi"/>
                <w:color w:val="000000"/>
                <w:lang w:val="fr-FR"/>
              </w:rPr>
            </w:pPr>
            <w:r w:rsidRPr="00693BE1">
              <w:rPr>
                <w:rFonts w:ascii="Arial Narrow" w:eastAsia="Myriad Pro" w:hAnsi="Arial Narrow" w:cstheme="minorHAnsi"/>
                <w:color w:val="000000"/>
                <w:lang w:val="fr-FR"/>
              </w:rPr>
              <w:t>4</w:t>
            </w:r>
          </w:p>
        </w:tc>
        <w:tc>
          <w:tcPr>
            <w:tcW w:w="8454" w:type="dxa"/>
          </w:tcPr>
          <w:p w14:paraId="3ECC76ED" w14:textId="7EFC2F39" w:rsidR="009B26B7" w:rsidRPr="00693BE1" w:rsidRDefault="009B26B7" w:rsidP="00444895">
            <w:pPr>
              <w:spacing w:line="276" w:lineRule="auto"/>
              <w:jc w:val="both"/>
              <w:rPr>
                <w:rFonts w:ascii="Arial Narrow" w:eastAsia="Myriad Pro" w:hAnsi="Arial Narrow" w:cstheme="minorHAnsi"/>
                <w:color w:val="000000"/>
                <w:lang w:val="fr-FR"/>
              </w:rPr>
            </w:pPr>
            <w:r w:rsidRPr="00693BE1">
              <w:rPr>
                <w:rFonts w:ascii="Arial Narrow" w:hAnsi="Arial Narrow" w:cs="Calibri"/>
                <w:lang w:val="fr-FR"/>
              </w:rPr>
              <w:t>Mise en place d’un comité technique reduit et opérationnel qui a assuré un accompagnement techniques et facilité la prise de décision dans le cadre de la mise en œuvre du projet </w:t>
            </w:r>
          </w:p>
        </w:tc>
      </w:tr>
      <w:tr w:rsidR="009B26B7" w14:paraId="36235675" w14:textId="77777777" w:rsidTr="00693BE1">
        <w:tc>
          <w:tcPr>
            <w:tcW w:w="562" w:type="dxa"/>
            <w:vAlign w:val="center"/>
          </w:tcPr>
          <w:p w14:paraId="69176A6E" w14:textId="48B92098" w:rsidR="009B26B7" w:rsidRPr="00693BE1" w:rsidRDefault="009B26B7" w:rsidP="00693BE1">
            <w:pPr>
              <w:spacing w:line="276" w:lineRule="auto"/>
              <w:jc w:val="center"/>
              <w:rPr>
                <w:rFonts w:ascii="Arial Narrow" w:eastAsia="Myriad Pro" w:hAnsi="Arial Narrow" w:cstheme="minorHAnsi"/>
                <w:color w:val="000000"/>
                <w:lang w:val="fr-FR"/>
              </w:rPr>
            </w:pPr>
            <w:r w:rsidRPr="00693BE1">
              <w:rPr>
                <w:rFonts w:ascii="Arial Narrow" w:eastAsia="Myriad Pro" w:hAnsi="Arial Narrow" w:cstheme="minorHAnsi"/>
                <w:color w:val="000000"/>
                <w:lang w:val="fr-FR"/>
              </w:rPr>
              <w:t>5</w:t>
            </w:r>
          </w:p>
        </w:tc>
        <w:tc>
          <w:tcPr>
            <w:tcW w:w="8454" w:type="dxa"/>
          </w:tcPr>
          <w:p w14:paraId="425AF2D9" w14:textId="721C550F" w:rsidR="009B26B7" w:rsidRPr="00693BE1" w:rsidRDefault="009B26B7" w:rsidP="00444895">
            <w:pPr>
              <w:spacing w:line="276" w:lineRule="auto"/>
              <w:jc w:val="both"/>
              <w:rPr>
                <w:rFonts w:ascii="Arial Narrow" w:hAnsi="Arial Narrow" w:cs="Calibri"/>
                <w:lang w:val="fr-FR"/>
              </w:rPr>
            </w:pPr>
            <w:r w:rsidRPr="00693BE1">
              <w:rPr>
                <w:rFonts w:ascii="Arial Narrow" w:hAnsi="Arial Narrow" w:cs="Calibri"/>
                <w:lang w:val="fr-FR"/>
              </w:rPr>
              <w:t>Conceptualisation d’un cadre d’ appel d’offre des ONG partenaires ayant suscité leur meilleure participation, le renforcement de leurs capacités et une sélection fondée sur une approche de mise en concurrence</w:t>
            </w:r>
          </w:p>
        </w:tc>
      </w:tr>
      <w:tr w:rsidR="009B26B7" w14:paraId="70C39D7F" w14:textId="77777777" w:rsidTr="00693BE1">
        <w:tc>
          <w:tcPr>
            <w:tcW w:w="562" w:type="dxa"/>
            <w:vAlign w:val="center"/>
          </w:tcPr>
          <w:p w14:paraId="7203FCB7" w14:textId="5DAE786D" w:rsidR="009B26B7" w:rsidRPr="00693BE1" w:rsidRDefault="00693BE1" w:rsidP="00693BE1">
            <w:pPr>
              <w:spacing w:line="276" w:lineRule="auto"/>
              <w:jc w:val="center"/>
              <w:rPr>
                <w:rFonts w:ascii="Arial Narrow" w:eastAsia="Myriad Pro" w:hAnsi="Arial Narrow" w:cstheme="minorHAnsi"/>
                <w:color w:val="000000"/>
                <w:lang w:val="fr-FR"/>
              </w:rPr>
            </w:pPr>
            <w:r w:rsidRPr="00693BE1">
              <w:rPr>
                <w:rFonts w:ascii="Arial Narrow" w:eastAsia="Myriad Pro" w:hAnsi="Arial Narrow" w:cstheme="minorHAnsi"/>
                <w:color w:val="000000"/>
                <w:lang w:val="fr-FR"/>
              </w:rPr>
              <w:t>6</w:t>
            </w:r>
          </w:p>
        </w:tc>
        <w:tc>
          <w:tcPr>
            <w:tcW w:w="8454" w:type="dxa"/>
          </w:tcPr>
          <w:p w14:paraId="1E02E97A" w14:textId="1BCE350E" w:rsidR="009B26B7" w:rsidRPr="00693BE1" w:rsidRDefault="009B26B7" w:rsidP="00444895">
            <w:pPr>
              <w:spacing w:line="276" w:lineRule="auto"/>
              <w:jc w:val="both"/>
              <w:rPr>
                <w:rFonts w:ascii="Arial Narrow" w:eastAsia="Myriad Pro" w:hAnsi="Arial Narrow" w:cstheme="minorHAnsi"/>
                <w:color w:val="000000"/>
                <w:lang w:val="fr-FR"/>
              </w:rPr>
            </w:pPr>
            <w:r w:rsidRPr="00693BE1">
              <w:rPr>
                <w:rFonts w:ascii="Arial Narrow" w:hAnsi="Arial Narrow" w:cs="Calibri"/>
                <w:lang w:val="fr-FR"/>
              </w:rPr>
              <w:t>Évaluation préalable des capacités des ONG de mise en œuvre des micro-projets avant toute contractualisation avec eux</w:t>
            </w:r>
          </w:p>
        </w:tc>
      </w:tr>
      <w:tr w:rsidR="00693BE1" w14:paraId="57314086" w14:textId="77777777" w:rsidTr="00693BE1">
        <w:tc>
          <w:tcPr>
            <w:tcW w:w="562" w:type="dxa"/>
            <w:vAlign w:val="center"/>
          </w:tcPr>
          <w:p w14:paraId="4CBB09B0" w14:textId="1781A47A" w:rsidR="00693BE1" w:rsidRPr="00693BE1" w:rsidRDefault="00693BE1" w:rsidP="00693BE1">
            <w:pPr>
              <w:spacing w:line="276" w:lineRule="auto"/>
              <w:jc w:val="center"/>
              <w:rPr>
                <w:rFonts w:ascii="Arial Narrow" w:eastAsia="Myriad Pro" w:hAnsi="Arial Narrow" w:cstheme="minorHAnsi"/>
                <w:color w:val="000000"/>
                <w:lang w:val="fr-FR"/>
              </w:rPr>
            </w:pPr>
            <w:r w:rsidRPr="00693BE1">
              <w:rPr>
                <w:rFonts w:ascii="Arial Narrow" w:eastAsia="Myriad Pro" w:hAnsi="Arial Narrow" w:cstheme="minorHAnsi"/>
                <w:color w:val="000000"/>
                <w:lang w:val="fr-FR"/>
              </w:rPr>
              <w:t>7</w:t>
            </w:r>
          </w:p>
        </w:tc>
        <w:tc>
          <w:tcPr>
            <w:tcW w:w="8454" w:type="dxa"/>
          </w:tcPr>
          <w:p w14:paraId="3E6F843F" w14:textId="260B5D7D" w:rsidR="00693BE1" w:rsidRPr="00693BE1" w:rsidRDefault="00693BE1" w:rsidP="00444895">
            <w:pPr>
              <w:spacing w:line="276" w:lineRule="auto"/>
              <w:jc w:val="both"/>
              <w:rPr>
                <w:rFonts w:ascii="Arial Narrow" w:hAnsi="Arial Narrow" w:cs="Calibri"/>
                <w:lang w:val="fr-FR"/>
              </w:rPr>
            </w:pPr>
            <w:r w:rsidRPr="00693BE1">
              <w:rPr>
                <w:rFonts w:ascii="Arial Narrow" w:hAnsi="Arial Narrow" w:cs="Calibri"/>
                <w:lang w:val="fr-FR"/>
              </w:rPr>
              <w:t>Approche Communautaire de mise en oeuvre des activités de micro-projets depuis leur identification et mise en œuvre toute chose</w:t>
            </w:r>
            <w:r>
              <w:rPr>
                <w:rFonts w:ascii="Arial Narrow" w:hAnsi="Arial Narrow" w:cs="Calibri"/>
                <w:lang w:val="fr-FR"/>
              </w:rPr>
              <w:t>,</w:t>
            </w:r>
            <w:r w:rsidRPr="00693BE1">
              <w:rPr>
                <w:rFonts w:ascii="Arial Narrow" w:hAnsi="Arial Narrow" w:cs="Calibri"/>
                <w:lang w:val="fr-FR"/>
              </w:rPr>
              <w:t xml:space="preserve"> ayant assuré leur pertinence et appropriation, ainsi que la pérennisation des acquis</w:t>
            </w:r>
          </w:p>
        </w:tc>
      </w:tr>
      <w:tr w:rsidR="00693BE1" w14:paraId="425FBBFD" w14:textId="77777777" w:rsidTr="00693BE1">
        <w:tc>
          <w:tcPr>
            <w:tcW w:w="562" w:type="dxa"/>
            <w:vAlign w:val="center"/>
          </w:tcPr>
          <w:p w14:paraId="6E47BFEE" w14:textId="66C39385" w:rsidR="00693BE1" w:rsidRPr="00693BE1" w:rsidRDefault="00693BE1" w:rsidP="00693BE1">
            <w:pPr>
              <w:spacing w:line="276" w:lineRule="auto"/>
              <w:jc w:val="center"/>
              <w:rPr>
                <w:rFonts w:ascii="Arial Narrow" w:eastAsia="Myriad Pro" w:hAnsi="Arial Narrow" w:cstheme="minorHAnsi"/>
                <w:color w:val="000000"/>
                <w:lang w:val="fr-FR"/>
              </w:rPr>
            </w:pPr>
            <w:r w:rsidRPr="00693BE1">
              <w:rPr>
                <w:rFonts w:ascii="Arial Narrow" w:eastAsia="Myriad Pro" w:hAnsi="Arial Narrow" w:cstheme="minorHAnsi"/>
                <w:color w:val="000000"/>
                <w:lang w:val="fr-FR"/>
              </w:rPr>
              <w:t>8</w:t>
            </w:r>
          </w:p>
        </w:tc>
        <w:tc>
          <w:tcPr>
            <w:tcW w:w="8454" w:type="dxa"/>
          </w:tcPr>
          <w:p w14:paraId="519B001A" w14:textId="08B1DCF6" w:rsidR="00693BE1" w:rsidRPr="00693BE1" w:rsidRDefault="00693BE1" w:rsidP="00444895">
            <w:pPr>
              <w:spacing w:line="276" w:lineRule="auto"/>
              <w:jc w:val="both"/>
              <w:rPr>
                <w:rFonts w:ascii="Arial Narrow" w:hAnsi="Arial Narrow" w:cs="Calibri"/>
                <w:lang w:val="fr-FR"/>
              </w:rPr>
            </w:pPr>
            <w:r w:rsidRPr="00693BE1">
              <w:rPr>
                <w:rFonts w:ascii="Arial Narrow" w:hAnsi="Arial Narrow" w:cs="Calibri"/>
                <w:lang w:val="fr-FR"/>
              </w:rPr>
              <w:t>Choix de la mise en oeuvre directe des activités de micro-projets par la CBLT après le non renouvèlement du partenariat avec l’UICN qui à travers son vaste réseau de partenaires dans les différents pays du BLT a permis de rattraper le retard accusé, d’assurer à moindre coût la réalisation des activités et de toucher une plus grande cible de bénéficiaires</w:t>
            </w:r>
          </w:p>
        </w:tc>
      </w:tr>
    </w:tbl>
    <w:p w14:paraId="7EDE85AB" w14:textId="39BAFC57" w:rsidR="00F21DDA" w:rsidRDefault="00F21DDA" w:rsidP="000B0215">
      <w:pPr>
        <w:spacing w:line="276" w:lineRule="auto"/>
        <w:rPr>
          <w:rFonts w:ascii="Calibri" w:hAnsi="Calibri" w:cs="Calibri"/>
        </w:rPr>
      </w:pPr>
    </w:p>
    <w:p w14:paraId="402AB330" w14:textId="77777777" w:rsidR="00FC4E97" w:rsidRDefault="00FC4E97">
      <w:pPr>
        <w:rPr>
          <w:rFonts w:ascii="Arial Narrow" w:eastAsia="Myriad Pro" w:hAnsi="Arial Narrow" w:cstheme="majorBidi"/>
          <w:b/>
          <w:bCs/>
          <w:color w:val="2F5496" w:themeColor="accent1" w:themeShade="BF"/>
          <w:lang w:val="fr-FR" w:eastAsia="en-US"/>
        </w:rPr>
      </w:pPr>
      <w:r>
        <w:rPr>
          <w:rFonts w:ascii="Arial Narrow" w:eastAsia="Myriad Pro" w:hAnsi="Arial Narrow"/>
          <w:b/>
          <w:bCs/>
          <w:lang w:val="fr-FR"/>
        </w:rPr>
        <w:br w:type="page"/>
      </w:r>
    </w:p>
    <w:p w14:paraId="7E063A9D" w14:textId="2F969DA6" w:rsidR="00571552" w:rsidRPr="00BB777F" w:rsidRDefault="00571552" w:rsidP="000B0215">
      <w:pPr>
        <w:pStyle w:val="Titre1"/>
        <w:spacing w:before="0" w:line="276" w:lineRule="auto"/>
        <w:rPr>
          <w:rFonts w:ascii="Arial Narrow" w:eastAsia="Myriad Pro" w:hAnsi="Arial Narrow"/>
          <w:b/>
          <w:bCs/>
          <w:sz w:val="24"/>
          <w:szCs w:val="24"/>
          <w:lang w:val="fr-FR"/>
        </w:rPr>
      </w:pPr>
      <w:bookmarkStart w:id="76" w:name="_Toc161603942"/>
      <w:r w:rsidRPr="00BB777F">
        <w:rPr>
          <w:rFonts w:ascii="Arial Narrow" w:eastAsia="Myriad Pro" w:hAnsi="Arial Narrow"/>
          <w:b/>
          <w:bCs/>
          <w:sz w:val="24"/>
          <w:szCs w:val="24"/>
          <w:lang w:val="fr-FR"/>
        </w:rPr>
        <w:lastRenderedPageBreak/>
        <w:t>ANNEXES</w:t>
      </w:r>
      <w:bookmarkEnd w:id="76"/>
    </w:p>
    <w:p w14:paraId="43D020A6" w14:textId="22814B03" w:rsidR="00571552" w:rsidRDefault="00571552" w:rsidP="000B0215">
      <w:pPr>
        <w:spacing w:line="276" w:lineRule="auto"/>
        <w:rPr>
          <w:rFonts w:ascii="Arial Narrow" w:eastAsia="Myriad Pro" w:hAnsi="Arial Narrow" w:cstheme="minorHAnsi"/>
          <w:color w:val="000000"/>
          <w:lang w:val="fr-FR"/>
        </w:rPr>
      </w:pPr>
    </w:p>
    <w:p w14:paraId="5527693C" w14:textId="45CC04FA" w:rsidR="00571552" w:rsidRPr="00BB777F" w:rsidRDefault="00BB777F" w:rsidP="000B0215">
      <w:pPr>
        <w:pStyle w:val="Titre2"/>
        <w:spacing w:before="0" w:line="276" w:lineRule="auto"/>
        <w:rPr>
          <w:rFonts w:ascii="Arial Narrow" w:eastAsia="Myriad Pro" w:hAnsi="Arial Narrow"/>
          <w:b/>
          <w:bCs/>
          <w:sz w:val="24"/>
          <w:szCs w:val="24"/>
          <w:lang w:val="fr-FR"/>
        </w:rPr>
      </w:pPr>
      <w:bookmarkStart w:id="77" w:name="_Toc161603943"/>
      <w:r w:rsidRPr="00BB777F">
        <w:rPr>
          <w:rFonts w:ascii="Arial Narrow" w:eastAsia="Myriad Pro" w:hAnsi="Arial Narrow"/>
          <w:b/>
          <w:bCs/>
          <w:sz w:val="24"/>
          <w:szCs w:val="24"/>
          <w:lang w:val="fr-FR"/>
        </w:rPr>
        <w:t xml:space="preserve">Annexe 1 : </w:t>
      </w:r>
      <w:r w:rsidR="00571552" w:rsidRPr="00BB777F">
        <w:rPr>
          <w:rFonts w:ascii="Arial Narrow" w:eastAsia="Myriad Pro" w:hAnsi="Arial Narrow"/>
          <w:b/>
          <w:bCs/>
          <w:sz w:val="24"/>
          <w:szCs w:val="24"/>
          <w:lang w:val="fr-FR"/>
        </w:rPr>
        <w:t>TdR de l’EF (sans les annexes aux TdR)</w:t>
      </w:r>
      <w:bookmarkEnd w:id="77"/>
    </w:p>
    <w:p w14:paraId="5BB2A19A" w14:textId="77777777" w:rsidR="00BB777F" w:rsidRDefault="00BB777F" w:rsidP="000B0215">
      <w:pPr>
        <w:spacing w:line="276" w:lineRule="auto"/>
        <w:rPr>
          <w:rFonts w:eastAsia="Myriad Pro" w:cstheme="minorHAnsi"/>
          <w:color w:val="000000"/>
          <w:sz w:val="20"/>
          <w:szCs w:val="20"/>
          <w:lang w:val="fr-FR"/>
        </w:rPr>
      </w:pPr>
    </w:p>
    <w:p w14:paraId="12AF10CD" w14:textId="12F72EB1" w:rsidR="00002F42" w:rsidRPr="00693BE1" w:rsidRDefault="00002F42" w:rsidP="00693BE1">
      <w:pPr>
        <w:jc w:val="both"/>
        <w:rPr>
          <w:rFonts w:ascii="Arial Narrow" w:hAnsi="Arial Narrow"/>
          <w:lang w:val="fr-FR"/>
        </w:rPr>
      </w:pPr>
      <w:bookmarkStart w:id="78" w:name="_Toc389221713"/>
      <w:r w:rsidRPr="00693BE1">
        <w:rPr>
          <w:rFonts w:ascii="Arial Narrow" w:hAnsi="Arial Narrow"/>
          <w:lang w:val="fr-FR"/>
        </w:rPr>
        <w:t>Termes</w:t>
      </w:r>
      <w:r w:rsidRPr="00693BE1">
        <w:rPr>
          <w:rFonts w:ascii="Arial Narrow" w:eastAsiaTheme="minorHAnsi" w:hAnsi="Arial Narrow"/>
          <w:lang w:val="fr-FR"/>
        </w:rPr>
        <w:t xml:space="preserve"> de </w:t>
      </w:r>
      <w:r w:rsidRPr="00693BE1">
        <w:rPr>
          <w:rFonts w:ascii="Arial Narrow" w:hAnsi="Arial Narrow"/>
          <w:lang w:val="fr-FR"/>
        </w:rPr>
        <w:t>Référence</w:t>
      </w:r>
      <w:r w:rsidRPr="00693BE1">
        <w:rPr>
          <w:rFonts w:ascii="Arial Narrow" w:eastAsiaTheme="minorHAnsi" w:hAnsi="Arial Narrow"/>
          <w:lang w:val="fr-FR"/>
        </w:rPr>
        <w:t xml:space="preserve"> (TdR) pour </w:t>
      </w:r>
      <w:bookmarkEnd w:id="78"/>
      <w:r w:rsidRPr="00693BE1">
        <w:rPr>
          <w:rFonts w:ascii="Arial Narrow" w:hAnsi="Arial Narrow"/>
          <w:lang w:val="fr-FR"/>
        </w:rPr>
        <w:t>l’</w:t>
      </w:r>
      <w:r w:rsidR="001949D5" w:rsidRPr="00693BE1">
        <w:rPr>
          <w:rFonts w:ascii="Arial Narrow" w:hAnsi="Arial Narrow"/>
          <w:lang w:val="fr-FR"/>
        </w:rPr>
        <w:t>Évaluation</w:t>
      </w:r>
      <w:r w:rsidRPr="00693BE1">
        <w:rPr>
          <w:rFonts w:ascii="Arial Narrow" w:hAnsi="Arial Narrow"/>
          <w:lang w:val="fr-FR"/>
        </w:rPr>
        <w:t xml:space="preserve"> Finale (EF) du </w:t>
      </w:r>
      <w:bookmarkStart w:id="79" w:name="_Hlk139458643"/>
      <w:r w:rsidRPr="00693BE1">
        <w:rPr>
          <w:rFonts w:ascii="Arial Narrow" w:hAnsi="Arial Narrow"/>
          <w:lang w:val="fr-FR"/>
        </w:rPr>
        <w:t>Projet Régional « Amélioration de la gestion du Lac Tchad par la mise en œuvre du Programme d’actions stratégiques pour le bassin du Lac Tchad pour renforcer la résilience au changement climatique et réduire le stress sur les écosystèmes » (Projet FEM PNUD CBLT)</w:t>
      </w:r>
    </w:p>
    <w:bookmarkEnd w:id="79"/>
    <w:p w14:paraId="4A0ABDAF" w14:textId="77777777" w:rsidR="00002F42" w:rsidRPr="00D83F1C" w:rsidRDefault="00002F42" w:rsidP="00200094">
      <w:pPr>
        <w:spacing w:line="276" w:lineRule="auto"/>
        <w:jc w:val="both"/>
        <w:rPr>
          <w:rFonts w:ascii="Arial Narrow" w:hAnsi="Arial Narrow" w:cstheme="minorHAnsi"/>
          <w:color w:val="000000" w:themeColor="text1"/>
          <w:lang w:val="fr-FR"/>
        </w:rPr>
      </w:pPr>
    </w:p>
    <w:p w14:paraId="191BCB67" w14:textId="77777777" w:rsidR="00002F42" w:rsidRPr="00693BE1" w:rsidRDefault="00002F42" w:rsidP="00200094">
      <w:pPr>
        <w:pStyle w:val="Corpsdetexte"/>
        <w:numPr>
          <w:ilvl w:val="0"/>
          <w:numId w:val="24"/>
        </w:numPr>
        <w:spacing w:before="0" w:after="0" w:line="276" w:lineRule="auto"/>
        <w:ind w:left="360"/>
        <w:rPr>
          <w:rFonts w:ascii="Arial Narrow" w:hAnsi="Arial Narrow" w:cstheme="minorHAnsi"/>
          <w:color w:val="000000" w:themeColor="text1"/>
          <w:lang w:val="fr-FR"/>
        </w:rPr>
      </w:pPr>
      <w:r w:rsidRPr="00693BE1">
        <w:rPr>
          <w:rFonts w:ascii="Arial Narrow" w:hAnsi="Arial Narrow" w:cstheme="minorHAnsi"/>
          <w:color w:val="000000" w:themeColor="text1"/>
          <w:lang w:val="fr-FR"/>
        </w:rPr>
        <w:t xml:space="preserve">INTRODUCTION </w:t>
      </w:r>
    </w:p>
    <w:p w14:paraId="3D184F36" w14:textId="77777777" w:rsidR="00002F42" w:rsidRPr="00693BE1" w:rsidRDefault="00002F42" w:rsidP="00002F42">
      <w:pPr>
        <w:spacing w:line="276" w:lineRule="auto"/>
        <w:jc w:val="both"/>
        <w:rPr>
          <w:rFonts w:ascii="Arial Narrow" w:hAnsi="Arial Narrow" w:cstheme="minorHAnsi"/>
          <w:color w:val="000000" w:themeColor="text1"/>
          <w:lang w:val="fr-FR"/>
        </w:rPr>
      </w:pPr>
    </w:p>
    <w:p w14:paraId="5A56E650" w14:textId="2E102997" w:rsidR="00002F42" w:rsidRPr="00693BE1" w:rsidRDefault="00002F42" w:rsidP="00200094">
      <w:pPr>
        <w:spacing w:line="276" w:lineRule="auto"/>
        <w:jc w:val="both"/>
        <w:rPr>
          <w:rFonts w:ascii="Arial Narrow" w:hAnsi="Arial Narrow" w:cstheme="minorHAnsi"/>
          <w:color w:val="000000" w:themeColor="text1"/>
          <w:lang w:val="fr-FR"/>
        </w:rPr>
      </w:pPr>
      <w:r w:rsidRPr="00693BE1">
        <w:rPr>
          <w:rFonts w:ascii="Arial Narrow" w:hAnsi="Arial Narrow" w:cstheme="minorHAnsi"/>
          <w:color w:val="000000" w:themeColor="text1"/>
          <w:lang w:val="fr-FR"/>
        </w:rPr>
        <w:t>Conformément aux politiques et procédures de suivi et d’évaluation du PNUD et du FEM, tous les projets de moyenne ou grande envergure appuyés par le PNUD et financés par le FEM doivent faire l’objet d’une évaluation finale (EF) à la fin du projet. Les présents termes de référence (TdR) énoncent les attentes associées à l’EF du projet de grande envergure intitulé « Améliorer la gestion du Lac Tchad en mettant en œuvre le Programme d’action stratégique pour le bassin du Lac Tchad pour renforcer la résilience au changement climatique et réduire le stress sur les écosystèmes » (PIMS 4797).</w:t>
      </w:r>
      <w:r w:rsidRPr="00D83F1C">
        <w:rPr>
          <w:rFonts w:ascii="Arial Narrow" w:hAnsi="Arial Narrow" w:cstheme="minorHAnsi"/>
          <w:color w:val="000000" w:themeColor="text1"/>
          <w:lang w:val="fr-FR"/>
        </w:rPr>
        <w:t xml:space="preserve"> Si le projet a débuté avec un retard par rapport à sa date de création dans ATLAS (01</w:t>
      </w:r>
      <w:r w:rsidRPr="00D83F1C">
        <w:rPr>
          <w:rFonts w:ascii="Arial Narrow" w:hAnsi="Arial Narrow" w:cstheme="minorHAnsi"/>
          <w:color w:val="000000" w:themeColor="text1"/>
          <w:vertAlign w:val="superscript"/>
          <w:lang w:val="fr-FR"/>
        </w:rPr>
        <w:t>er</w:t>
      </w:r>
      <w:r w:rsidRPr="00D83F1C">
        <w:rPr>
          <w:rFonts w:ascii="Arial Narrow" w:hAnsi="Arial Narrow" w:cstheme="minorHAnsi"/>
          <w:color w:val="000000" w:themeColor="text1"/>
          <w:lang w:val="fr-FR"/>
        </w:rPr>
        <w:t xml:space="preserve"> janvier 2018) et à la date de signature du document de projet (Prodoc signé le 24 Décembre 2018), il a effectivement démarré le 11 Novembre 2019 par un atelier de lancement officiel.</w:t>
      </w:r>
    </w:p>
    <w:p w14:paraId="52CE783B" w14:textId="77777777" w:rsidR="00002F42" w:rsidRPr="00693BE1" w:rsidRDefault="00002F42" w:rsidP="00200094">
      <w:pPr>
        <w:spacing w:line="276" w:lineRule="auto"/>
        <w:jc w:val="both"/>
        <w:rPr>
          <w:rFonts w:ascii="Arial Narrow" w:hAnsi="Arial Narrow" w:cstheme="minorHAnsi"/>
          <w:color w:val="000000" w:themeColor="text1"/>
          <w:lang w:val="fr-FR"/>
        </w:rPr>
      </w:pPr>
      <w:r w:rsidRPr="00693BE1">
        <w:rPr>
          <w:rFonts w:ascii="Arial Narrow" w:hAnsi="Arial Narrow" w:cstheme="minorHAnsi"/>
          <w:color w:val="000000" w:themeColor="text1"/>
          <w:lang w:val="fr-FR"/>
        </w:rPr>
        <w:t>Il se trouve actuellement dans sa 4</w:t>
      </w:r>
      <w:r w:rsidRPr="00693BE1">
        <w:rPr>
          <w:rFonts w:ascii="Arial Narrow" w:hAnsi="Arial Narrow" w:cstheme="minorHAnsi"/>
          <w:color w:val="000000" w:themeColor="text1"/>
          <w:vertAlign w:val="superscript"/>
          <w:lang w:val="fr-FR"/>
        </w:rPr>
        <w:t>ème</w:t>
      </w:r>
      <w:r w:rsidRPr="00693BE1">
        <w:rPr>
          <w:rFonts w:ascii="Arial Narrow" w:hAnsi="Arial Narrow" w:cstheme="minorHAnsi"/>
          <w:color w:val="000000" w:themeColor="text1"/>
          <w:lang w:val="fr-FR"/>
        </w:rPr>
        <w:t xml:space="preserve"> année de mise en œuvre. Le processus d’EF doit suivre les directives décrites dans le document « </w:t>
      </w:r>
      <w:hyperlink r:id="rId8" w:history="1">
        <w:r w:rsidRPr="00693BE1">
          <w:rPr>
            <w:rStyle w:val="Lienhypertexte"/>
            <w:rFonts w:ascii="Arial Narrow" w:eastAsiaTheme="minorEastAsia" w:hAnsi="Arial Narrow" w:cstheme="minorHAnsi"/>
            <w:color w:val="000000" w:themeColor="text1"/>
            <w:lang w:val="fr-FR"/>
          </w:rPr>
          <w:t>directives pour réaliser les évaluations finales des projets appuyés par le PNUD et financés par le FEM »</w:t>
        </w:r>
      </w:hyperlink>
      <w:r w:rsidRPr="00693BE1">
        <w:rPr>
          <w:rFonts w:ascii="Arial Narrow" w:hAnsi="Arial Narrow" w:cstheme="minorHAnsi"/>
          <w:color w:val="000000" w:themeColor="text1"/>
          <w:lang w:val="fr-FR"/>
        </w:rPr>
        <w:t>.</w:t>
      </w:r>
    </w:p>
    <w:p w14:paraId="28B0090A" w14:textId="77777777" w:rsidR="00002F42" w:rsidRPr="00D83F1C" w:rsidRDefault="00002F42" w:rsidP="00200094">
      <w:pPr>
        <w:spacing w:line="276" w:lineRule="auto"/>
        <w:jc w:val="both"/>
        <w:rPr>
          <w:rFonts w:ascii="Arial Narrow" w:hAnsi="Arial Narrow" w:cstheme="minorHAnsi"/>
          <w:color w:val="000000" w:themeColor="text1"/>
          <w:lang w:val="fr-FR"/>
        </w:rPr>
      </w:pPr>
    </w:p>
    <w:p w14:paraId="0457806E" w14:textId="77777777" w:rsidR="00002F42" w:rsidRPr="00693BE1" w:rsidRDefault="00002F42" w:rsidP="00200094">
      <w:pPr>
        <w:pStyle w:val="Corpsdetexte"/>
        <w:numPr>
          <w:ilvl w:val="0"/>
          <w:numId w:val="24"/>
        </w:numPr>
        <w:spacing w:before="0" w:after="0" w:line="276" w:lineRule="auto"/>
        <w:ind w:left="360"/>
        <w:rPr>
          <w:rFonts w:ascii="Arial Narrow" w:hAnsi="Arial Narrow" w:cstheme="minorHAnsi"/>
          <w:color w:val="000000" w:themeColor="text1"/>
          <w:lang w:val="fr-FR"/>
        </w:rPr>
      </w:pPr>
      <w:r w:rsidRPr="00693BE1">
        <w:rPr>
          <w:rFonts w:ascii="Arial Narrow" w:hAnsi="Arial Narrow" w:cstheme="minorHAnsi"/>
          <w:color w:val="000000" w:themeColor="text1"/>
          <w:lang w:val="fr-FR"/>
        </w:rPr>
        <w:t>CONTEXTE ET SITUATION DU PROJET</w:t>
      </w:r>
    </w:p>
    <w:p w14:paraId="178A350A" w14:textId="77777777" w:rsidR="00002F42" w:rsidRPr="00D83F1C" w:rsidRDefault="00002F42" w:rsidP="00002F42">
      <w:pPr>
        <w:spacing w:line="276" w:lineRule="auto"/>
        <w:rPr>
          <w:rFonts w:ascii="Arial Narrow" w:hAnsi="Arial Narrow"/>
          <w:color w:val="000000" w:themeColor="text1"/>
          <w:lang w:val="fr-FR"/>
        </w:rPr>
      </w:pPr>
    </w:p>
    <w:p w14:paraId="2BE6AD7D" w14:textId="6123052B" w:rsidR="00002F42" w:rsidRPr="00693BE1" w:rsidRDefault="00002F42" w:rsidP="00200094">
      <w:pPr>
        <w:spacing w:line="276" w:lineRule="auto"/>
        <w:jc w:val="both"/>
        <w:rPr>
          <w:rFonts w:ascii="Arial Narrow" w:hAnsi="Arial Narrow"/>
          <w:color w:val="000000" w:themeColor="text1"/>
          <w:lang w:val="fr-FR"/>
        </w:rPr>
      </w:pPr>
      <w:r w:rsidRPr="00693BE1">
        <w:rPr>
          <w:rFonts w:ascii="Arial Narrow" w:hAnsi="Arial Narrow"/>
          <w:color w:val="000000" w:themeColor="text1"/>
          <w:lang w:val="fr-FR"/>
        </w:rPr>
        <w:t xml:space="preserve">Le Lac Tchad abrite une population croissante, qui doit lutter en urgence contre les effets du changement climatique sur les ressources en eau et l’écosystème du bassin. Il offre à des millions de personnes vivant au Cameroun, en RCA, au Tchad, au Niger et au Nigeria des services environnementaux divers, comme l’approvisionnement (alimentation et eau), le soutien (terre et cycle nutritif), la régulation (reconstitution de la nappe phréatique, piégeage du carbone, purification de l’air) et la culture (récréation, spiritualité, éducation). </w:t>
      </w:r>
    </w:p>
    <w:p w14:paraId="4B9A70B9" w14:textId="77777777" w:rsidR="00002F42" w:rsidRPr="00693BE1" w:rsidRDefault="00002F42" w:rsidP="00200094">
      <w:pPr>
        <w:spacing w:line="276" w:lineRule="auto"/>
        <w:jc w:val="both"/>
        <w:rPr>
          <w:rFonts w:ascii="Arial Narrow" w:hAnsi="Arial Narrow"/>
          <w:color w:val="000000" w:themeColor="text1"/>
          <w:lang w:val="fr-FR"/>
        </w:rPr>
      </w:pPr>
      <w:r w:rsidRPr="00693BE1">
        <w:rPr>
          <w:rFonts w:ascii="Arial Narrow" w:hAnsi="Arial Narrow"/>
          <w:color w:val="000000" w:themeColor="text1"/>
          <w:lang w:val="fr-FR"/>
        </w:rPr>
        <w:t xml:space="preserve">Les ressources environnementales sont essentielles pour la survie de la population du Lac Tchad, pour sa subsistance comme pour ses activités économiques. La dégradation accélérée des ressources en eau et des écosystèmes est exacerbée par la situation sécuritaire actuelle et la migration subséquente de bétail et de populations en quête de vie meilleure. En 2008, les pays et la CBLT avaient pu préparer, grâce à l’appui d’un projet PNUD-FEM antérieur, une analyse diagnostique transfrontalière régionale, ponctuée par l’adoption d’un Programme d’action stratégique (PAS) régional. </w:t>
      </w:r>
    </w:p>
    <w:p w14:paraId="7EE33AA7" w14:textId="77777777" w:rsidR="00002F42" w:rsidRPr="00693BE1" w:rsidRDefault="00002F42" w:rsidP="00200094">
      <w:pPr>
        <w:spacing w:line="276" w:lineRule="auto"/>
        <w:jc w:val="both"/>
        <w:rPr>
          <w:rFonts w:ascii="Arial Narrow" w:hAnsi="Arial Narrow"/>
          <w:color w:val="000000" w:themeColor="text1"/>
          <w:lang w:val="fr-FR"/>
        </w:rPr>
      </w:pPr>
      <w:r w:rsidRPr="00693BE1">
        <w:rPr>
          <w:rFonts w:ascii="Arial Narrow" w:hAnsi="Arial Narrow"/>
          <w:color w:val="000000" w:themeColor="text1"/>
          <w:lang w:val="fr-FR"/>
        </w:rPr>
        <w:t xml:space="preserve">Le présent projet PNUD-FEM entend initier la mise en œuvre du PAS et se donne l’objectif général de parvenir à une gestion écosystémique, intégrée et résiliente du bassin du Lac Tchad à travers la mise en œuvre des réformes politiques, juridiques et institutionnelles convenues et des investissements aptes à améliorer la qualité et la quantité de l’eau, protéger la biodiversité et pérenniser les moyens de subsistance. La réalisation de cet objectif mettra fin aux préoccupations liées à la capacité de la CBLT et de ses États membres à concevoir et mettre en œuvre des politiques de gestion durable et à mettre </w:t>
      </w:r>
      <w:r w:rsidRPr="00693BE1">
        <w:rPr>
          <w:rFonts w:ascii="Arial Narrow" w:hAnsi="Arial Narrow"/>
          <w:color w:val="000000" w:themeColor="text1"/>
          <w:lang w:val="fr-FR"/>
        </w:rPr>
        <w:lastRenderedPageBreak/>
        <w:t>un terme aux pratiques non durables d’exploitation des sols et des eaux, conformément au PAS et à la Charte de l’eau adoptée au niveau régional. Pour atteindre cet objectif, le projet entend réaliser six résultats :</w:t>
      </w:r>
    </w:p>
    <w:p w14:paraId="6E4E0383" w14:textId="77777777" w:rsidR="00002F42" w:rsidRPr="00693BE1" w:rsidRDefault="00002F42" w:rsidP="00200094">
      <w:pPr>
        <w:numPr>
          <w:ilvl w:val="0"/>
          <w:numId w:val="22"/>
        </w:numPr>
        <w:spacing w:line="276" w:lineRule="auto"/>
        <w:jc w:val="both"/>
        <w:rPr>
          <w:rFonts w:ascii="Arial Narrow" w:hAnsi="Arial Narrow"/>
          <w:color w:val="000000" w:themeColor="text1"/>
          <w:lang w:val="fr-FR"/>
        </w:rPr>
      </w:pPr>
      <w:r w:rsidRPr="00693BE1">
        <w:rPr>
          <w:rFonts w:ascii="Arial Narrow" w:hAnsi="Arial Narrow"/>
          <w:color w:val="000000" w:themeColor="text1"/>
          <w:lang w:val="fr-FR"/>
        </w:rPr>
        <w:t>Une CBLT renforcée, capable de : (i) Élaborer et mettre en œuvre des politiques, des investissements et une meilleure gestion écosystémique intégrée du lac grâce à une surveillance renforcée à l’échelle du bassin ; et (ii): Élaborer et gérer les projets régionaux conformément aux priorités du bassin exprimées dans le PAS du Lac Tchad et les autres documents stratégiques relatifs au bassin du Lac Tchad</w:t>
      </w:r>
    </w:p>
    <w:p w14:paraId="41E9B9B1" w14:textId="77777777" w:rsidR="00002F42" w:rsidRPr="00693BE1" w:rsidRDefault="00002F42" w:rsidP="00200094">
      <w:pPr>
        <w:numPr>
          <w:ilvl w:val="0"/>
          <w:numId w:val="22"/>
        </w:numPr>
        <w:spacing w:line="276" w:lineRule="auto"/>
        <w:jc w:val="both"/>
        <w:rPr>
          <w:rFonts w:ascii="Arial Narrow" w:hAnsi="Arial Narrow"/>
          <w:color w:val="000000" w:themeColor="text1"/>
          <w:lang w:val="fr-FR"/>
        </w:rPr>
      </w:pPr>
      <w:r w:rsidRPr="00693BE1">
        <w:rPr>
          <w:rFonts w:ascii="Arial Narrow" w:hAnsi="Arial Narrow"/>
          <w:color w:val="000000" w:themeColor="text1"/>
          <w:lang w:val="fr-FR"/>
        </w:rPr>
        <w:t>Approches renforcées et harmonisées de la mise en œuvre durable des instruments juridiques et politiques dans les pays du bassin du Lac Tchad favorisant une disponibilité accrue de l’eau à travers une gestion efficace de l’exploitation conjointe des eaux de surface et souterraines</w:t>
      </w:r>
    </w:p>
    <w:p w14:paraId="3E8593F1" w14:textId="77777777" w:rsidR="00002F42" w:rsidRPr="00693BE1" w:rsidRDefault="00002F42" w:rsidP="00200094">
      <w:pPr>
        <w:numPr>
          <w:ilvl w:val="0"/>
          <w:numId w:val="22"/>
        </w:numPr>
        <w:spacing w:line="276" w:lineRule="auto"/>
        <w:jc w:val="both"/>
        <w:rPr>
          <w:rFonts w:ascii="Arial Narrow" w:hAnsi="Arial Narrow"/>
          <w:color w:val="000000" w:themeColor="text1"/>
          <w:lang w:val="fr-FR"/>
        </w:rPr>
      </w:pPr>
      <w:r w:rsidRPr="00693BE1">
        <w:rPr>
          <w:rFonts w:ascii="Arial Narrow" w:hAnsi="Arial Narrow"/>
          <w:color w:val="000000" w:themeColor="text1"/>
          <w:lang w:val="fr-FR"/>
        </w:rPr>
        <w:t>Capacité technique et sensibilisation des ministères, institutions et autres acteurs (universitaires, société civile, etc.) nationaux renforcées pour promouvoir les pratiques de gestion durable des ressources naturelles du bassin du Lac Tchad aux niveaux national et régional</w:t>
      </w:r>
    </w:p>
    <w:p w14:paraId="258959D2" w14:textId="77777777" w:rsidR="00002F42" w:rsidRPr="00693BE1" w:rsidRDefault="00002F42" w:rsidP="00200094">
      <w:pPr>
        <w:numPr>
          <w:ilvl w:val="0"/>
          <w:numId w:val="22"/>
        </w:numPr>
        <w:spacing w:line="276" w:lineRule="auto"/>
        <w:jc w:val="both"/>
        <w:rPr>
          <w:rFonts w:ascii="Arial Narrow" w:hAnsi="Arial Narrow"/>
          <w:color w:val="000000" w:themeColor="text1"/>
          <w:lang w:val="fr-FR"/>
        </w:rPr>
      </w:pPr>
      <w:r w:rsidRPr="00693BE1">
        <w:rPr>
          <w:rFonts w:ascii="Arial Narrow" w:hAnsi="Arial Narrow"/>
          <w:color w:val="000000" w:themeColor="text1"/>
          <w:lang w:val="fr-FR"/>
        </w:rPr>
        <w:t>CBLT et États membres gèrent et utilisent les données et informations issues du système de gestion de l’information pour une gestion efficace et durable des ressources foncières, hydriques et en biodiversité</w:t>
      </w:r>
    </w:p>
    <w:p w14:paraId="21479BE4" w14:textId="77777777" w:rsidR="00002F42" w:rsidRPr="00693BE1" w:rsidRDefault="00002F42" w:rsidP="00200094">
      <w:pPr>
        <w:numPr>
          <w:ilvl w:val="0"/>
          <w:numId w:val="22"/>
        </w:numPr>
        <w:spacing w:line="276" w:lineRule="auto"/>
        <w:jc w:val="both"/>
        <w:rPr>
          <w:rFonts w:ascii="Arial Narrow" w:hAnsi="Arial Narrow"/>
          <w:color w:val="000000" w:themeColor="text1"/>
          <w:lang w:val="fr-FR"/>
        </w:rPr>
      </w:pPr>
      <w:r w:rsidRPr="00693BE1">
        <w:rPr>
          <w:rFonts w:ascii="Arial Narrow" w:hAnsi="Arial Narrow"/>
          <w:color w:val="000000" w:themeColor="text1"/>
          <w:lang w:val="fr-FR"/>
        </w:rPr>
        <w:t xml:space="preserve">CBLT, gouvernements nationaux et communautés locales acquièrent une expérience pratique et mettent à l’échelle la validation de la gestion durable des écosystèmes et des moyens de subsistance alternatifs </w:t>
      </w:r>
    </w:p>
    <w:p w14:paraId="5334420F" w14:textId="77777777" w:rsidR="00002F42" w:rsidRPr="00693BE1" w:rsidRDefault="00002F42" w:rsidP="00200094">
      <w:pPr>
        <w:numPr>
          <w:ilvl w:val="0"/>
          <w:numId w:val="22"/>
        </w:numPr>
        <w:spacing w:line="276" w:lineRule="auto"/>
        <w:jc w:val="both"/>
        <w:rPr>
          <w:rFonts w:ascii="Arial Narrow" w:hAnsi="Arial Narrow"/>
          <w:color w:val="000000" w:themeColor="text1"/>
          <w:lang w:val="fr-FR"/>
        </w:rPr>
      </w:pPr>
      <w:r w:rsidRPr="00693BE1">
        <w:rPr>
          <w:rFonts w:ascii="Arial Narrow" w:hAnsi="Arial Narrow"/>
          <w:color w:val="000000" w:themeColor="text1"/>
          <w:lang w:val="fr-FR"/>
        </w:rPr>
        <w:t>Évaluation des activités de réduction du stress et d’amélioration des moyens de subsistance identifiées dans le PAS menant à un vaste programme d’investissement destiné à mieux soutenir la mise en œuvre du PAS</w:t>
      </w:r>
    </w:p>
    <w:p w14:paraId="16D71730" w14:textId="77777777" w:rsidR="00002F42" w:rsidRPr="00693BE1" w:rsidRDefault="00002F42" w:rsidP="00200094">
      <w:pPr>
        <w:spacing w:line="276" w:lineRule="auto"/>
        <w:jc w:val="both"/>
        <w:rPr>
          <w:rFonts w:ascii="Arial Narrow" w:hAnsi="Arial Narrow" w:cstheme="minorHAnsi"/>
          <w:color w:val="000000" w:themeColor="text1"/>
          <w:lang w:val="fr-FR"/>
        </w:rPr>
      </w:pPr>
      <w:r w:rsidRPr="00693BE1">
        <w:rPr>
          <w:rFonts w:ascii="Arial Narrow" w:hAnsi="Arial Narrow"/>
          <w:color w:val="000000" w:themeColor="text1"/>
          <w:lang w:val="fr-FR"/>
        </w:rPr>
        <w:t>A travers l’appui à la CBLT et aux États membres, le projet aide également les pays à s’acquitter de leur devoir de rendre compte de leurs progrès en matière d’ODD, par exemple les 1,2, 5, 6, 13 et 15</w:t>
      </w:r>
    </w:p>
    <w:p w14:paraId="2FC69A73" w14:textId="77777777" w:rsidR="00002F42" w:rsidRPr="00693BE1" w:rsidRDefault="00002F42" w:rsidP="00002F42">
      <w:pPr>
        <w:spacing w:line="276" w:lineRule="auto"/>
        <w:jc w:val="both"/>
        <w:rPr>
          <w:rFonts w:ascii="Arial Narrow" w:hAnsi="Arial Narrow" w:cstheme="minorHAnsi"/>
          <w:color w:val="000000" w:themeColor="text1"/>
          <w:lang w:val="fr-FR"/>
        </w:rPr>
      </w:pPr>
    </w:p>
    <w:p w14:paraId="54A148D4" w14:textId="59FF3CA6" w:rsidR="00002F42" w:rsidRPr="00693BE1" w:rsidRDefault="00002F42" w:rsidP="00200094">
      <w:pPr>
        <w:spacing w:line="276" w:lineRule="auto"/>
        <w:jc w:val="both"/>
        <w:rPr>
          <w:rFonts w:ascii="Arial Narrow" w:hAnsi="Arial Narrow" w:cstheme="minorHAnsi"/>
          <w:color w:val="000000" w:themeColor="text1"/>
          <w:lang w:val="fr-FR"/>
        </w:rPr>
      </w:pPr>
      <w:r w:rsidRPr="00693BE1">
        <w:rPr>
          <w:rFonts w:ascii="Arial Narrow" w:hAnsi="Arial Narrow" w:cstheme="minorHAnsi"/>
          <w:color w:val="000000" w:themeColor="text1"/>
          <w:lang w:val="fr-FR"/>
        </w:rPr>
        <w:t>3.1 Principaux résultats escomptés :</w:t>
      </w:r>
    </w:p>
    <w:p w14:paraId="4EE576EB" w14:textId="77777777" w:rsidR="00002F42" w:rsidRPr="00693BE1" w:rsidRDefault="00002F42" w:rsidP="00002F42">
      <w:pPr>
        <w:spacing w:line="276" w:lineRule="auto"/>
        <w:jc w:val="both"/>
        <w:rPr>
          <w:rFonts w:ascii="Arial Narrow" w:hAnsi="Arial Narrow" w:cstheme="minorHAnsi"/>
          <w:color w:val="000000" w:themeColor="text1"/>
          <w:lang w:val="fr-FR"/>
        </w:rPr>
      </w:pPr>
      <w:bookmarkStart w:id="80" w:name="_Hlk139355616"/>
    </w:p>
    <w:p w14:paraId="4A73D64A" w14:textId="3C8ED746" w:rsidR="00002F42" w:rsidRPr="00693BE1" w:rsidRDefault="00002F42" w:rsidP="00200094">
      <w:pPr>
        <w:spacing w:line="276" w:lineRule="auto"/>
        <w:jc w:val="both"/>
        <w:rPr>
          <w:rFonts w:ascii="Arial Narrow" w:hAnsi="Arial Narrow" w:cstheme="minorHAnsi"/>
          <w:color w:val="000000" w:themeColor="text1"/>
          <w:lang w:val="fr-FR"/>
        </w:rPr>
      </w:pPr>
      <w:r w:rsidRPr="00693BE1">
        <w:rPr>
          <w:rFonts w:ascii="Arial Narrow" w:hAnsi="Arial Narrow" w:cstheme="minorHAnsi"/>
          <w:color w:val="000000" w:themeColor="text1"/>
          <w:lang w:val="fr-FR"/>
        </w:rPr>
        <w:t>a) Composante 1</w:t>
      </w:r>
    </w:p>
    <w:bookmarkEnd w:id="80"/>
    <w:p w14:paraId="58F0B697" w14:textId="77777777" w:rsidR="00002F42" w:rsidRPr="00693BE1" w:rsidRDefault="00002F42" w:rsidP="00200094">
      <w:pPr>
        <w:spacing w:line="276" w:lineRule="auto"/>
        <w:jc w:val="both"/>
        <w:rPr>
          <w:rFonts w:ascii="Arial Narrow" w:hAnsi="Arial Narrow" w:cstheme="minorHAnsi"/>
          <w:color w:val="000000" w:themeColor="text1"/>
          <w:lang w:val="fr-FR"/>
        </w:rPr>
      </w:pPr>
      <w:r w:rsidRPr="00693BE1">
        <w:rPr>
          <w:rFonts w:ascii="Arial Narrow" w:hAnsi="Arial Narrow" w:cstheme="minorHAnsi"/>
          <w:color w:val="000000" w:themeColor="text1"/>
          <w:lang w:val="fr-FR"/>
        </w:rPr>
        <w:t>Les résultats suivants sont attendus de cette Composante : Une CBLT renforcée, capable de : (i) Élaborer et mettre en œuvre des politiques, des investissements et une meilleure gestion écosystémique intégrée du lac grâce à une surveillance renforcée à l’échelle du bassin ; et (ii): Élaborer et gérer les projets régionaux conformément aux priorités du bassin exprimées dans le PAS du Lac Tchad et les autres documents stratégiques relatifs au bassin du Lac Tchad</w:t>
      </w:r>
    </w:p>
    <w:p w14:paraId="2599934D" w14:textId="77777777" w:rsidR="00002F42" w:rsidRPr="00693BE1" w:rsidRDefault="00002F42" w:rsidP="00200094">
      <w:pPr>
        <w:spacing w:line="276" w:lineRule="auto"/>
        <w:jc w:val="both"/>
        <w:rPr>
          <w:rFonts w:ascii="Arial Narrow" w:hAnsi="Arial Narrow" w:cstheme="minorHAnsi"/>
          <w:color w:val="000000" w:themeColor="text1"/>
          <w:lang w:val="fr-FR"/>
        </w:rPr>
      </w:pPr>
      <w:r w:rsidRPr="00693BE1">
        <w:rPr>
          <w:rFonts w:ascii="Arial Narrow" w:hAnsi="Arial Narrow" w:cstheme="minorHAnsi"/>
          <w:color w:val="000000" w:themeColor="text1"/>
          <w:lang w:val="fr-FR"/>
        </w:rPr>
        <w:t>Ils seront réalisés à travers cinq produits clés : Produit 1.1 : PAS 2008 mis à jour sur la base de l’Analyse Diagnostic Transfrontalière (ADT)  ; Produit 1.2 : Protocole de la CBLT pour la biodiversité élaboré et adopté par l’ensemble des parties ; Produit 1.3 Plans de réponse pour la réduction des risques de catastrophe élaborés pour assurer la sécurité des personnes, de l’environnement et les ressources en eau ; Produit 1.4 : Capacité de coordination et de suivi de la CBLT renforcée avec des rapports de performance effectifs au Conseil des ministres ; et Produit 1.5 : Renforcement des capacités de la CBLT à élaborer et gérer des programmes et projets.</w:t>
      </w:r>
    </w:p>
    <w:p w14:paraId="0FB4BFA7" w14:textId="77777777" w:rsidR="00002F42" w:rsidRPr="00693BE1" w:rsidRDefault="00002F42" w:rsidP="00200094">
      <w:pPr>
        <w:spacing w:line="276" w:lineRule="auto"/>
        <w:jc w:val="both"/>
        <w:rPr>
          <w:rFonts w:ascii="Arial Narrow" w:hAnsi="Arial Narrow" w:cstheme="minorHAnsi"/>
          <w:color w:val="000000" w:themeColor="text1"/>
          <w:lang w:val="fr-FR"/>
        </w:rPr>
      </w:pPr>
    </w:p>
    <w:p w14:paraId="24291282" w14:textId="77777777" w:rsidR="00002F42" w:rsidRPr="00693BE1" w:rsidRDefault="00002F42" w:rsidP="00200094">
      <w:pPr>
        <w:spacing w:line="276" w:lineRule="auto"/>
        <w:jc w:val="both"/>
        <w:rPr>
          <w:rFonts w:ascii="Arial Narrow" w:hAnsi="Arial Narrow" w:cstheme="minorHAnsi"/>
          <w:color w:val="000000" w:themeColor="text1"/>
          <w:lang w:val="fr-FR"/>
        </w:rPr>
      </w:pPr>
      <w:r w:rsidRPr="00693BE1">
        <w:rPr>
          <w:rFonts w:ascii="Arial Narrow" w:hAnsi="Arial Narrow" w:cstheme="minorHAnsi"/>
          <w:color w:val="000000" w:themeColor="text1"/>
          <w:lang w:val="fr-FR"/>
        </w:rPr>
        <w:t>b) Composante 2</w:t>
      </w:r>
    </w:p>
    <w:p w14:paraId="56B7B87A" w14:textId="77777777" w:rsidR="00002F42" w:rsidRPr="00693BE1" w:rsidRDefault="00002F42" w:rsidP="00200094">
      <w:pPr>
        <w:spacing w:line="276" w:lineRule="auto"/>
        <w:jc w:val="both"/>
        <w:rPr>
          <w:rFonts w:ascii="Arial Narrow" w:hAnsi="Arial Narrow" w:cstheme="minorHAnsi"/>
          <w:color w:val="000000" w:themeColor="text1"/>
          <w:lang w:val="fr-FR"/>
        </w:rPr>
      </w:pPr>
      <w:r w:rsidRPr="00693BE1">
        <w:rPr>
          <w:rFonts w:ascii="Arial Narrow" w:hAnsi="Arial Narrow" w:cstheme="minorHAnsi"/>
          <w:color w:val="000000" w:themeColor="text1"/>
          <w:lang w:val="fr-FR"/>
        </w:rPr>
        <w:lastRenderedPageBreak/>
        <w:t>Le résultat suivant est attendu de cette Composante : Approches renforcées et harmonisées de la mise en œuvre durable des instruments juridiques et politiques dans les pays du bassin du Lac Tchad favorisant une disponibilité accrue de l’eau à travers une gestion efficace de l’exploitation conjointe des eaux de surface et souterraines</w:t>
      </w:r>
    </w:p>
    <w:p w14:paraId="612D0373" w14:textId="77777777" w:rsidR="00002F42" w:rsidRPr="00693BE1" w:rsidRDefault="00002F42" w:rsidP="00200094">
      <w:pPr>
        <w:spacing w:line="276" w:lineRule="auto"/>
        <w:jc w:val="both"/>
        <w:rPr>
          <w:rFonts w:ascii="Arial Narrow" w:hAnsi="Arial Narrow" w:cstheme="minorHAnsi"/>
          <w:color w:val="000000" w:themeColor="text1"/>
          <w:lang w:val="fr-FR"/>
        </w:rPr>
      </w:pPr>
      <w:r w:rsidRPr="00693BE1">
        <w:rPr>
          <w:rFonts w:ascii="Arial Narrow" w:hAnsi="Arial Narrow" w:cstheme="minorHAnsi"/>
          <w:color w:val="000000" w:themeColor="text1"/>
          <w:lang w:val="fr-FR"/>
        </w:rPr>
        <w:t>Il sera réalisé à travers deux produits clés : Produit 2.1 : Harmoniser les cadres juridiques et politiques nationaux pour une gestion conjointe efficace des eaux de surface et souterraines sur la base des dispositions pertinentes de la Charte de l’eau ; et Produit 2.2 : Opérationnaliser les comités interministériels nationaux en vue d’améliorer la coordination et d’appuyer le processus d’intégration politique au niveau national.</w:t>
      </w:r>
    </w:p>
    <w:p w14:paraId="15C2D669" w14:textId="77777777" w:rsidR="00002F42" w:rsidRPr="00693BE1" w:rsidRDefault="00002F42" w:rsidP="00002F42">
      <w:pPr>
        <w:spacing w:line="276" w:lineRule="auto"/>
        <w:jc w:val="both"/>
        <w:rPr>
          <w:rFonts w:ascii="Arial Narrow" w:hAnsi="Arial Narrow" w:cstheme="minorHAnsi"/>
          <w:color w:val="000000" w:themeColor="text1"/>
          <w:lang w:val="fr-FR"/>
        </w:rPr>
      </w:pPr>
      <w:bookmarkStart w:id="81" w:name="_Hlk139355892"/>
    </w:p>
    <w:p w14:paraId="16EA3888" w14:textId="3AA2E1F2" w:rsidR="00002F42" w:rsidRPr="00693BE1" w:rsidRDefault="00002F42" w:rsidP="00200094">
      <w:pPr>
        <w:spacing w:line="276" w:lineRule="auto"/>
        <w:jc w:val="both"/>
        <w:rPr>
          <w:rFonts w:ascii="Arial Narrow" w:hAnsi="Arial Narrow" w:cstheme="minorHAnsi"/>
          <w:color w:val="000000" w:themeColor="text1"/>
          <w:lang w:val="fr-FR"/>
        </w:rPr>
      </w:pPr>
      <w:r w:rsidRPr="00693BE1">
        <w:rPr>
          <w:rFonts w:ascii="Arial Narrow" w:hAnsi="Arial Narrow" w:cstheme="minorHAnsi"/>
          <w:color w:val="000000" w:themeColor="text1"/>
          <w:lang w:val="fr-FR"/>
        </w:rPr>
        <w:t>c) Composante 3</w:t>
      </w:r>
    </w:p>
    <w:bookmarkEnd w:id="81"/>
    <w:p w14:paraId="32878682" w14:textId="77777777" w:rsidR="00002F42" w:rsidRPr="00693BE1" w:rsidRDefault="00002F42" w:rsidP="00200094">
      <w:pPr>
        <w:spacing w:line="276" w:lineRule="auto"/>
        <w:jc w:val="both"/>
        <w:rPr>
          <w:rFonts w:ascii="Arial Narrow" w:hAnsi="Arial Narrow" w:cstheme="minorHAnsi"/>
          <w:color w:val="000000" w:themeColor="text1"/>
          <w:lang w:val="fr-FR"/>
        </w:rPr>
      </w:pPr>
      <w:r w:rsidRPr="00693BE1">
        <w:rPr>
          <w:rFonts w:ascii="Arial Narrow" w:hAnsi="Arial Narrow" w:cstheme="minorHAnsi"/>
          <w:color w:val="000000" w:themeColor="text1"/>
          <w:lang w:val="fr-FR"/>
        </w:rPr>
        <w:t xml:space="preserve">Le résultat suivant est attendu de cette Composante : Capacité technique et sensibilisation des ministères, institutions et autres acteurs (universitaires, société civile, etc.) nationaux renforcées pour contribuer aux pratiques de gestion durable des ressources naturelles du bassin du Lac Tchad aux niveaux national et régional </w:t>
      </w:r>
    </w:p>
    <w:p w14:paraId="143FFF8C" w14:textId="77777777" w:rsidR="00002F42" w:rsidRPr="00693BE1" w:rsidRDefault="00002F42" w:rsidP="00200094">
      <w:pPr>
        <w:spacing w:line="276" w:lineRule="auto"/>
        <w:jc w:val="both"/>
        <w:rPr>
          <w:rFonts w:ascii="Arial Narrow" w:hAnsi="Arial Narrow" w:cstheme="minorHAnsi"/>
          <w:color w:val="000000" w:themeColor="text1"/>
          <w:lang w:val="fr-FR"/>
        </w:rPr>
      </w:pPr>
      <w:r w:rsidRPr="00693BE1">
        <w:rPr>
          <w:rFonts w:ascii="Arial Narrow" w:hAnsi="Arial Narrow" w:cstheme="minorHAnsi"/>
          <w:color w:val="000000" w:themeColor="text1"/>
          <w:lang w:val="fr-FR"/>
        </w:rPr>
        <w:t>Il sera réalisé à travers trois produits clés : Produit 3.1 : Formation des autorités nationales à la gestion technique et environnementale ; Produit 3.2 : Amélioration de la capacité des institutions nationales de recherche et d’enseignement supérieur du bassin à mener des études sur les enjeux émergents du bassin du Lac Tchad et à formuler des recommandations en matière de politiques et de gestion ; et Produit 3.3 : Développer les capacités de participation et offrir une formation en sensibilisation environnementale aux usagers du bassin.</w:t>
      </w:r>
    </w:p>
    <w:p w14:paraId="7DA77325" w14:textId="77777777" w:rsidR="00002F42" w:rsidRPr="00693BE1" w:rsidRDefault="00002F42" w:rsidP="00002F42">
      <w:pPr>
        <w:spacing w:line="276" w:lineRule="auto"/>
        <w:jc w:val="both"/>
        <w:rPr>
          <w:rFonts w:ascii="Arial Narrow" w:hAnsi="Arial Narrow" w:cstheme="minorHAnsi"/>
          <w:color w:val="000000" w:themeColor="text1"/>
          <w:lang w:val="fr-FR"/>
        </w:rPr>
      </w:pPr>
      <w:bookmarkStart w:id="82" w:name="_Hlk139355914"/>
    </w:p>
    <w:p w14:paraId="763B5AEC" w14:textId="432BAD62" w:rsidR="00002F42" w:rsidRPr="00693BE1" w:rsidRDefault="00002F42" w:rsidP="00200094">
      <w:pPr>
        <w:spacing w:line="276" w:lineRule="auto"/>
        <w:jc w:val="both"/>
        <w:rPr>
          <w:rFonts w:ascii="Arial Narrow" w:hAnsi="Arial Narrow" w:cstheme="minorHAnsi"/>
          <w:color w:val="000000" w:themeColor="text1"/>
          <w:lang w:val="fr-FR"/>
        </w:rPr>
      </w:pPr>
      <w:r w:rsidRPr="00693BE1">
        <w:rPr>
          <w:rFonts w:ascii="Arial Narrow" w:hAnsi="Arial Narrow" w:cstheme="minorHAnsi"/>
          <w:color w:val="000000" w:themeColor="text1"/>
          <w:lang w:val="fr-FR"/>
        </w:rPr>
        <w:t>d) Composante 4</w:t>
      </w:r>
    </w:p>
    <w:bookmarkEnd w:id="82"/>
    <w:p w14:paraId="5E1C115C" w14:textId="77777777" w:rsidR="00002F42" w:rsidRPr="00693BE1" w:rsidRDefault="00002F42" w:rsidP="00200094">
      <w:pPr>
        <w:spacing w:line="276" w:lineRule="auto"/>
        <w:jc w:val="both"/>
        <w:rPr>
          <w:rFonts w:ascii="Arial Narrow" w:hAnsi="Arial Narrow" w:cstheme="minorHAnsi"/>
          <w:color w:val="000000" w:themeColor="text1"/>
          <w:lang w:val="fr-FR"/>
        </w:rPr>
      </w:pPr>
      <w:r w:rsidRPr="00693BE1">
        <w:rPr>
          <w:rFonts w:ascii="Arial Narrow" w:hAnsi="Arial Narrow" w:cstheme="minorHAnsi"/>
          <w:color w:val="000000" w:themeColor="text1"/>
          <w:lang w:val="fr-FR"/>
        </w:rPr>
        <w:t>Le résultat suivant est attendu de cette Composante : CBLT et États membres gèrent et utilisent les données et informations issues du système de gestion de l’information pour une gestion efficace et durable des ressources foncières, hydriques et en biodiversité</w:t>
      </w:r>
    </w:p>
    <w:p w14:paraId="75D2D98D" w14:textId="77777777" w:rsidR="00002F42" w:rsidRPr="00693BE1" w:rsidRDefault="00002F42" w:rsidP="00200094">
      <w:pPr>
        <w:spacing w:line="276" w:lineRule="auto"/>
        <w:jc w:val="both"/>
        <w:rPr>
          <w:rFonts w:ascii="Arial Narrow" w:hAnsi="Arial Narrow" w:cstheme="minorHAnsi"/>
          <w:color w:val="000000" w:themeColor="text1"/>
          <w:lang w:val="fr-FR"/>
        </w:rPr>
      </w:pPr>
      <w:r w:rsidRPr="00693BE1">
        <w:rPr>
          <w:rFonts w:ascii="Arial Narrow" w:hAnsi="Arial Narrow" w:cstheme="minorHAnsi"/>
          <w:color w:val="000000" w:themeColor="text1"/>
          <w:lang w:val="fr-FR"/>
        </w:rPr>
        <w:t>Il sera réalisé à travers deux produits clés : Produit 4.1 : Système de suivi transnational du lac conçu et approuvé par l’ensemble des États membres ; et Produit 4.2 : Contribution aux activités de partage d’informations et de gestion des connaissances du réseau IW:LEARN du FEM.</w:t>
      </w:r>
    </w:p>
    <w:p w14:paraId="094C2603" w14:textId="77777777" w:rsidR="00002F42" w:rsidRPr="00693BE1" w:rsidRDefault="00002F42" w:rsidP="00002F42">
      <w:pPr>
        <w:spacing w:line="276" w:lineRule="auto"/>
        <w:jc w:val="both"/>
        <w:rPr>
          <w:rFonts w:ascii="Arial Narrow" w:hAnsi="Arial Narrow" w:cstheme="minorHAnsi"/>
          <w:color w:val="000000" w:themeColor="text1"/>
          <w:lang w:val="fr-FR"/>
        </w:rPr>
      </w:pPr>
    </w:p>
    <w:p w14:paraId="34F0DBFA" w14:textId="4F18E669" w:rsidR="00002F42" w:rsidRPr="00693BE1" w:rsidRDefault="00002F42" w:rsidP="00200094">
      <w:pPr>
        <w:spacing w:line="276" w:lineRule="auto"/>
        <w:jc w:val="both"/>
        <w:rPr>
          <w:rFonts w:ascii="Arial Narrow" w:hAnsi="Arial Narrow" w:cstheme="minorHAnsi"/>
          <w:color w:val="000000" w:themeColor="text1"/>
          <w:lang w:val="fr-FR"/>
        </w:rPr>
      </w:pPr>
      <w:r w:rsidRPr="00693BE1">
        <w:rPr>
          <w:rFonts w:ascii="Arial Narrow" w:hAnsi="Arial Narrow" w:cstheme="minorHAnsi"/>
          <w:color w:val="000000" w:themeColor="text1"/>
          <w:lang w:val="fr-FR"/>
        </w:rPr>
        <w:t>e) Composante 5</w:t>
      </w:r>
    </w:p>
    <w:p w14:paraId="1733D313" w14:textId="77777777" w:rsidR="00002F42" w:rsidRPr="00693BE1" w:rsidRDefault="00002F42" w:rsidP="00200094">
      <w:pPr>
        <w:spacing w:line="276" w:lineRule="auto"/>
        <w:jc w:val="both"/>
        <w:rPr>
          <w:rFonts w:ascii="Arial Narrow" w:hAnsi="Arial Narrow" w:cstheme="minorHAnsi"/>
          <w:color w:val="000000" w:themeColor="text1"/>
          <w:lang w:val="fr-FR"/>
        </w:rPr>
      </w:pPr>
      <w:r w:rsidRPr="00693BE1">
        <w:rPr>
          <w:rFonts w:ascii="Arial Narrow" w:hAnsi="Arial Narrow" w:cstheme="minorHAnsi"/>
          <w:color w:val="000000" w:themeColor="text1"/>
          <w:lang w:val="fr-FR"/>
        </w:rPr>
        <w:t>Le résultat suivant est attendu de cette Composante : CBLT, gouvernements nationaux et communautés locales acquièrent une expérience pratique et mettent à l’échelle la validation de la gestion durable des écosystèmes et des moyens de subsistance alternatifs</w:t>
      </w:r>
    </w:p>
    <w:p w14:paraId="3A353DCB" w14:textId="77777777" w:rsidR="00002F42" w:rsidRPr="00693BE1" w:rsidRDefault="00002F42" w:rsidP="00200094">
      <w:pPr>
        <w:spacing w:line="276" w:lineRule="auto"/>
        <w:jc w:val="both"/>
        <w:rPr>
          <w:rFonts w:ascii="Arial Narrow" w:hAnsi="Arial Narrow" w:cstheme="minorHAnsi"/>
          <w:color w:val="000000" w:themeColor="text1"/>
          <w:lang w:val="fr-FR"/>
        </w:rPr>
      </w:pPr>
      <w:r w:rsidRPr="00693BE1">
        <w:rPr>
          <w:rFonts w:ascii="Arial Narrow" w:hAnsi="Arial Narrow" w:cstheme="minorHAnsi"/>
          <w:color w:val="000000" w:themeColor="text1"/>
          <w:lang w:val="fr-FR"/>
        </w:rPr>
        <w:t>Il sera réalisé à travers trois produits clés : Produit 5.1 : Projets pilotes régionaux/nationaux pour lutter contre les espèces végétales envahissantes ; Produit 5.2 : Promouvoir des activités génératrices de revenus écosystémiques par le biais de mécanismes de financement durable établis au niveau national/local ; et Produit 5.3 : Conception de stratégies nationales de réplication des actions communautaires.</w:t>
      </w:r>
    </w:p>
    <w:p w14:paraId="13941A01" w14:textId="77777777" w:rsidR="00002F42" w:rsidRPr="00693BE1" w:rsidRDefault="00002F42" w:rsidP="00002F42">
      <w:pPr>
        <w:spacing w:line="276" w:lineRule="auto"/>
        <w:jc w:val="both"/>
        <w:rPr>
          <w:rFonts w:ascii="Arial Narrow" w:hAnsi="Arial Narrow" w:cstheme="minorHAnsi"/>
          <w:color w:val="000000" w:themeColor="text1"/>
          <w:lang w:val="fr-FR"/>
        </w:rPr>
      </w:pPr>
    </w:p>
    <w:p w14:paraId="27906FF0" w14:textId="735B608E" w:rsidR="00002F42" w:rsidRPr="00693BE1" w:rsidRDefault="00002F42" w:rsidP="00200094">
      <w:pPr>
        <w:spacing w:line="276" w:lineRule="auto"/>
        <w:jc w:val="both"/>
        <w:rPr>
          <w:rFonts w:ascii="Arial Narrow" w:hAnsi="Arial Narrow" w:cstheme="minorHAnsi"/>
          <w:color w:val="000000" w:themeColor="text1"/>
          <w:lang w:val="fr-FR"/>
        </w:rPr>
      </w:pPr>
      <w:r w:rsidRPr="00693BE1">
        <w:rPr>
          <w:rFonts w:ascii="Arial Narrow" w:hAnsi="Arial Narrow" w:cstheme="minorHAnsi"/>
          <w:color w:val="000000" w:themeColor="text1"/>
          <w:lang w:val="fr-FR"/>
        </w:rPr>
        <w:t>f) Composante 6</w:t>
      </w:r>
    </w:p>
    <w:p w14:paraId="6B22FFD5" w14:textId="77777777" w:rsidR="00002F42" w:rsidRPr="00693BE1" w:rsidRDefault="00002F42" w:rsidP="00200094">
      <w:pPr>
        <w:spacing w:line="276" w:lineRule="auto"/>
        <w:jc w:val="both"/>
        <w:rPr>
          <w:rFonts w:ascii="Arial Narrow" w:hAnsi="Arial Narrow" w:cstheme="minorHAnsi"/>
          <w:color w:val="000000" w:themeColor="text1"/>
          <w:lang w:val="fr-FR"/>
        </w:rPr>
      </w:pPr>
      <w:r w:rsidRPr="00693BE1">
        <w:rPr>
          <w:rFonts w:ascii="Arial Narrow" w:hAnsi="Arial Narrow" w:cstheme="minorHAnsi"/>
          <w:color w:val="000000" w:themeColor="text1"/>
          <w:lang w:val="fr-FR"/>
        </w:rPr>
        <w:t>Le résultat suivant est attendu de cette Composante : L’évaluation des activités de réduction du stress et d’amélioration des moyens de subsistance identifiées dans le PAS mène à un vaste programme d’investissement destiné à mieux appuyer la mise en œuvre du PAS</w:t>
      </w:r>
    </w:p>
    <w:p w14:paraId="38BD90AE" w14:textId="77777777" w:rsidR="00002F42" w:rsidRPr="00693BE1" w:rsidRDefault="00002F42" w:rsidP="00200094">
      <w:pPr>
        <w:spacing w:line="276" w:lineRule="auto"/>
        <w:jc w:val="both"/>
        <w:rPr>
          <w:rFonts w:ascii="Arial Narrow" w:hAnsi="Arial Narrow" w:cstheme="minorHAnsi"/>
          <w:color w:val="000000" w:themeColor="text1"/>
          <w:lang w:val="fr-FR"/>
        </w:rPr>
      </w:pPr>
      <w:r w:rsidRPr="00693BE1">
        <w:rPr>
          <w:rFonts w:ascii="Arial Narrow" w:hAnsi="Arial Narrow" w:cstheme="minorHAnsi"/>
          <w:color w:val="000000" w:themeColor="text1"/>
          <w:lang w:val="fr-FR"/>
        </w:rPr>
        <w:lastRenderedPageBreak/>
        <w:t>Il sera réalisé à travers deux produits clés : Produit 6.1 : Évaluation des investissements potentiels sur la base des recommandations du PAS ; et Produit 6.2 : Études de préfaisabilité des investissements bancables potentiels avec budgets, envergure et délais</w:t>
      </w:r>
    </w:p>
    <w:p w14:paraId="39A946CC" w14:textId="77777777" w:rsidR="00002F42" w:rsidRPr="00693BE1" w:rsidRDefault="00002F42" w:rsidP="00002F42">
      <w:pPr>
        <w:spacing w:line="276" w:lineRule="auto"/>
        <w:jc w:val="both"/>
        <w:rPr>
          <w:rFonts w:ascii="Arial Narrow" w:hAnsi="Arial Narrow" w:cstheme="minorHAnsi"/>
          <w:color w:val="000000" w:themeColor="text1"/>
          <w:lang w:val="fr-FR"/>
        </w:rPr>
      </w:pPr>
    </w:p>
    <w:p w14:paraId="5B643841" w14:textId="3C12D605" w:rsidR="00002F42" w:rsidRPr="00693BE1" w:rsidRDefault="00002F42" w:rsidP="00200094">
      <w:pPr>
        <w:spacing w:line="276" w:lineRule="auto"/>
        <w:jc w:val="both"/>
        <w:rPr>
          <w:rFonts w:ascii="Arial Narrow" w:hAnsi="Arial Narrow" w:cstheme="minorHAnsi"/>
          <w:color w:val="000000" w:themeColor="text1"/>
          <w:lang w:val="fr-FR"/>
        </w:rPr>
      </w:pPr>
      <w:r w:rsidRPr="00693BE1">
        <w:rPr>
          <w:rFonts w:ascii="Arial Narrow" w:hAnsi="Arial Narrow" w:cstheme="minorHAnsi"/>
          <w:color w:val="000000" w:themeColor="text1"/>
          <w:lang w:val="fr-FR"/>
        </w:rPr>
        <w:t>3.2 Partenariats, groupes cibles et bénéficiaires :</w:t>
      </w:r>
    </w:p>
    <w:p w14:paraId="56AB2E07" w14:textId="77777777" w:rsidR="00002F42" w:rsidRPr="00D83F1C" w:rsidRDefault="00002F42" w:rsidP="00002F42">
      <w:pPr>
        <w:spacing w:line="276" w:lineRule="auto"/>
        <w:jc w:val="both"/>
        <w:rPr>
          <w:rFonts w:ascii="Arial Narrow" w:hAnsi="Arial Narrow" w:cstheme="minorHAnsi"/>
          <w:color w:val="000000" w:themeColor="text1"/>
          <w:lang w:val="fr-FR"/>
        </w:rPr>
      </w:pPr>
    </w:p>
    <w:p w14:paraId="2ECEF5AC" w14:textId="522AFFFB" w:rsidR="00002F42" w:rsidRPr="00693BE1" w:rsidRDefault="00002F42" w:rsidP="00200094">
      <w:pPr>
        <w:spacing w:line="276" w:lineRule="auto"/>
        <w:jc w:val="both"/>
        <w:rPr>
          <w:rFonts w:ascii="Arial Narrow" w:hAnsi="Arial Narrow" w:cstheme="minorHAnsi"/>
          <w:color w:val="000000" w:themeColor="text1"/>
          <w:lang w:val="fr-FR"/>
        </w:rPr>
      </w:pPr>
      <w:r w:rsidRPr="00693BE1">
        <w:rPr>
          <w:rFonts w:ascii="Arial Narrow" w:hAnsi="Arial Narrow" w:cstheme="minorHAnsi"/>
          <w:color w:val="000000" w:themeColor="text1"/>
          <w:lang w:val="fr-FR"/>
        </w:rPr>
        <w:t>Les principales parties prenantes du projet sont les gouvernements du Niger, du Cameroun, de la République Centrafricaine, du Nigéria et du Tchad. Ces cinq pays ont des intérêts communs dans la bonne gestion du lac dont les populations riveraines tirent la majorité de leurs besoins de subsistance. Ils jouent un rôle important en matière de définition des politiques et principes directeurs et de financement. Mais également dans le renforcement des capacités des experts nationaux et  des instituts de recherche.</w:t>
      </w:r>
    </w:p>
    <w:p w14:paraId="54B39C14" w14:textId="77777777" w:rsidR="00002F42" w:rsidRPr="00693BE1" w:rsidRDefault="00002F42" w:rsidP="00200094">
      <w:pPr>
        <w:spacing w:line="276" w:lineRule="auto"/>
        <w:jc w:val="both"/>
        <w:rPr>
          <w:rFonts w:ascii="Arial Narrow" w:hAnsi="Arial Narrow" w:cstheme="minorHAnsi"/>
          <w:color w:val="000000" w:themeColor="text1"/>
          <w:lang w:val="fr-FR"/>
        </w:rPr>
      </w:pPr>
      <w:r w:rsidRPr="00693BE1">
        <w:rPr>
          <w:rFonts w:ascii="Arial Narrow" w:hAnsi="Arial Narrow" w:cstheme="minorHAnsi"/>
          <w:color w:val="000000" w:themeColor="text1"/>
          <w:lang w:val="fr-FR"/>
        </w:rPr>
        <w:t xml:space="preserve">La CBLT comme institution sous régionale de gestion du bassin du lac Tchad est la deuxième partie prenante du projet. Elle bénéficie d’appui de renforcement institutionnel et organisationnel qui lui permettent de mieux exercer son mandat. A travers le projet, la CBLT va disposer de documents stratégiques et opérationnels permettant d’amplifier la portée de ses actions dans ses Etats-membres. La CBLT a un intérêt certain à voir le projet réussir car ceci lui permet d’être plus efficace dans son rôle actuel. </w:t>
      </w:r>
    </w:p>
    <w:p w14:paraId="097787E1" w14:textId="77777777" w:rsidR="00002F42" w:rsidRPr="00693BE1" w:rsidRDefault="00002F42" w:rsidP="00200094">
      <w:pPr>
        <w:spacing w:line="276" w:lineRule="auto"/>
        <w:jc w:val="both"/>
        <w:rPr>
          <w:rFonts w:ascii="Arial Narrow" w:hAnsi="Arial Narrow" w:cstheme="minorHAnsi"/>
          <w:color w:val="000000" w:themeColor="text1"/>
          <w:lang w:val="fr-FR"/>
        </w:rPr>
      </w:pPr>
      <w:r w:rsidRPr="00693BE1">
        <w:rPr>
          <w:rFonts w:ascii="Arial Narrow" w:hAnsi="Arial Narrow" w:cstheme="minorHAnsi"/>
          <w:color w:val="000000" w:themeColor="text1"/>
          <w:lang w:val="fr-FR"/>
        </w:rPr>
        <w:t xml:space="preserve">Les parties responsables comme UICN, la Banque mondiale, la BAD et GIZ. </w:t>
      </w:r>
    </w:p>
    <w:p w14:paraId="49A489B2" w14:textId="77777777" w:rsidR="00002F42" w:rsidRPr="00693BE1" w:rsidRDefault="00002F42" w:rsidP="00200094">
      <w:pPr>
        <w:spacing w:line="276" w:lineRule="auto"/>
        <w:jc w:val="both"/>
        <w:rPr>
          <w:rFonts w:ascii="Arial Narrow" w:hAnsi="Arial Narrow" w:cstheme="minorHAnsi"/>
          <w:color w:val="000000" w:themeColor="text1"/>
          <w:lang w:val="fr-FR"/>
        </w:rPr>
      </w:pPr>
      <w:r w:rsidRPr="00693BE1">
        <w:rPr>
          <w:rFonts w:ascii="Arial Narrow" w:hAnsi="Arial Narrow" w:cstheme="minorHAnsi"/>
          <w:color w:val="000000" w:themeColor="text1"/>
          <w:lang w:val="fr-FR"/>
        </w:rPr>
        <w:t xml:space="preserve">Les communautés riveraines sont la plus grande partie des bénéficiaires directs du projet. Ces communautés vivent principalement d’agriculture, d’élevage, d’artisanat, de pêche et utilisent très souvent le lac comme moyen de transport pour se déplacer ou déplacer leurs biens.  Il s’agit, pour l’essentiel, d’éleveurs, d’agriculteurs, de pêcheurs, d’associations de mareyeurs, d’associations de femmes pratiquant le maraîchage et l’artisanat, de chasseurs et bûcherons traditionnels, d’utilisateurs de produits non ligneux tirant directement leur subsistance et leurs revenus du bassin. </w:t>
      </w:r>
    </w:p>
    <w:p w14:paraId="48434C07" w14:textId="77777777" w:rsidR="00002F42" w:rsidRPr="00693BE1" w:rsidRDefault="00002F42" w:rsidP="00200094">
      <w:pPr>
        <w:spacing w:line="276" w:lineRule="auto"/>
        <w:jc w:val="both"/>
        <w:rPr>
          <w:rFonts w:ascii="Arial Narrow" w:hAnsi="Arial Narrow" w:cstheme="minorHAnsi"/>
          <w:color w:val="000000" w:themeColor="text1"/>
          <w:lang w:val="fr-FR"/>
        </w:rPr>
      </w:pPr>
      <w:r w:rsidRPr="00693BE1">
        <w:rPr>
          <w:rFonts w:ascii="Arial Narrow" w:hAnsi="Arial Narrow" w:cstheme="minorHAnsi"/>
          <w:color w:val="000000" w:themeColor="text1"/>
          <w:lang w:val="fr-FR"/>
        </w:rPr>
        <w:t xml:space="preserve">Parmi les autres parties prenantes figurent les ONG/OSC nationales qui interviennent dans la gestion des ressources naturelles au niveau national, les programmes et projets des secteurs du développement et de l’environnement, les universités et institutions de recherche, les organisations religieuses, les autorités coutumières et autres organisations de la société civile qui jouent un rôle important en matière de sensibilisation des communautés locales à l’intérêt de conserver et de protéger le BLT pour leur subsistance durable. </w:t>
      </w:r>
    </w:p>
    <w:p w14:paraId="58C884A1" w14:textId="77777777" w:rsidR="00002F42" w:rsidRPr="00693BE1" w:rsidRDefault="00002F42" w:rsidP="00200094">
      <w:pPr>
        <w:spacing w:line="276" w:lineRule="auto"/>
        <w:jc w:val="both"/>
        <w:rPr>
          <w:rFonts w:ascii="Arial Narrow" w:hAnsi="Arial Narrow" w:cstheme="minorHAnsi"/>
          <w:color w:val="000000" w:themeColor="text1"/>
          <w:lang w:val="fr-FR"/>
        </w:rPr>
      </w:pPr>
      <w:r w:rsidRPr="00693BE1">
        <w:rPr>
          <w:rFonts w:ascii="Arial Narrow" w:hAnsi="Arial Narrow" w:cstheme="minorHAnsi"/>
          <w:color w:val="000000" w:themeColor="text1"/>
          <w:lang w:val="fr-FR"/>
        </w:rPr>
        <w:t>En outre, le projet accentue la coordination étroite prévues avec les autres initiatives régionales ( GIZ, BGR, BAD PRESIBALT, BRIDGE, etc…)</w:t>
      </w:r>
    </w:p>
    <w:p w14:paraId="342BCDEB" w14:textId="77777777" w:rsidR="00002F42" w:rsidRPr="00693BE1" w:rsidRDefault="00002F42" w:rsidP="00002F42">
      <w:pPr>
        <w:spacing w:line="276" w:lineRule="auto"/>
        <w:jc w:val="both"/>
        <w:rPr>
          <w:rFonts w:ascii="Arial Narrow" w:hAnsi="Arial Narrow" w:cstheme="minorHAnsi"/>
          <w:color w:val="000000" w:themeColor="text1"/>
          <w:lang w:val="fr-FR"/>
        </w:rPr>
      </w:pPr>
    </w:p>
    <w:p w14:paraId="1F94F765" w14:textId="74A334C1" w:rsidR="00002F42" w:rsidRPr="00693BE1" w:rsidRDefault="00002F42" w:rsidP="00200094">
      <w:pPr>
        <w:spacing w:line="276" w:lineRule="auto"/>
        <w:jc w:val="both"/>
        <w:rPr>
          <w:rFonts w:ascii="Arial Narrow" w:hAnsi="Arial Narrow" w:cstheme="minorHAnsi"/>
          <w:color w:val="000000" w:themeColor="text1"/>
          <w:lang w:val="fr-FR"/>
        </w:rPr>
      </w:pPr>
      <w:r w:rsidRPr="00693BE1">
        <w:rPr>
          <w:rFonts w:ascii="Arial Narrow" w:hAnsi="Arial Narrow" w:cstheme="minorHAnsi"/>
          <w:color w:val="000000" w:themeColor="text1"/>
          <w:lang w:val="fr-FR"/>
        </w:rPr>
        <w:t>3.3 Principales réalisations :</w:t>
      </w:r>
    </w:p>
    <w:p w14:paraId="29ABBD99" w14:textId="77777777" w:rsidR="00002F42" w:rsidRPr="00693BE1" w:rsidRDefault="00002F42" w:rsidP="00200094">
      <w:pPr>
        <w:pStyle w:val="Paragraphedeliste"/>
        <w:numPr>
          <w:ilvl w:val="0"/>
          <w:numId w:val="26"/>
        </w:numPr>
        <w:spacing w:line="276" w:lineRule="auto"/>
        <w:contextualSpacing w:val="0"/>
        <w:jc w:val="both"/>
        <w:rPr>
          <w:rFonts w:ascii="Arial Narrow" w:hAnsi="Arial Narrow" w:cstheme="minorHAnsi"/>
          <w:color w:val="000000" w:themeColor="text1"/>
          <w:lang w:val="fr-FR"/>
        </w:rPr>
      </w:pPr>
      <w:r w:rsidRPr="00693BE1">
        <w:rPr>
          <w:rFonts w:ascii="Arial Narrow" w:hAnsi="Arial Narrow" w:cstheme="minorHAnsi"/>
          <w:color w:val="000000" w:themeColor="text1"/>
          <w:lang w:val="fr-FR"/>
        </w:rPr>
        <w:t>Le PAS révisé est validé au niveau régional par le Conseil des Ministres</w:t>
      </w:r>
    </w:p>
    <w:p w14:paraId="3C956BC7" w14:textId="77777777" w:rsidR="00002F42" w:rsidRPr="00693BE1" w:rsidRDefault="00002F42" w:rsidP="00200094">
      <w:pPr>
        <w:pStyle w:val="Paragraphedeliste"/>
        <w:numPr>
          <w:ilvl w:val="0"/>
          <w:numId w:val="26"/>
        </w:numPr>
        <w:spacing w:line="276" w:lineRule="auto"/>
        <w:contextualSpacing w:val="0"/>
        <w:jc w:val="both"/>
        <w:rPr>
          <w:rFonts w:ascii="Arial Narrow" w:hAnsi="Arial Narrow" w:cstheme="minorHAnsi"/>
          <w:color w:val="000000" w:themeColor="text1"/>
          <w:lang w:val="fr-FR"/>
        </w:rPr>
      </w:pPr>
      <w:r w:rsidRPr="00693BE1">
        <w:rPr>
          <w:rFonts w:ascii="Arial Narrow" w:hAnsi="Arial Narrow" w:cstheme="minorHAnsi"/>
          <w:color w:val="000000" w:themeColor="text1"/>
          <w:lang w:val="fr-FR"/>
        </w:rPr>
        <w:t>Le PARB est validé au niveau régional</w:t>
      </w:r>
    </w:p>
    <w:p w14:paraId="4B5478ED" w14:textId="77777777" w:rsidR="00002F42" w:rsidRPr="00693BE1" w:rsidRDefault="00002F42" w:rsidP="00200094">
      <w:pPr>
        <w:pStyle w:val="Paragraphedeliste"/>
        <w:numPr>
          <w:ilvl w:val="0"/>
          <w:numId w:val="26"/>
        </w:numPr>
        <w:spacing w:line="276" w:lineRule="auto"/>
        <w:contextualSpacing w:val="0"/>
        <w:jc w:val="both"/>
        <w:rPr>
          <w:rFonts w:ascii="Arial Narrow" w:hAnsi="Arial Narrow" w:cstheme="minorHAnsi"/>
          <w:color w:val="000000" w:themeColor="text1"/>
          <w:lang w:val="fr-FR"/>
        </w:rPr>
      </w:pPr>
      <w:r w:rsidRPr="00693BE1">
        <w:rPr>
          <w:rFonts w:ascii="Arial Narrow" w:hAnsi="Arial Narrow" w:cstheme="minorHAnsi"/>
          <w:color w:val="000000" w:themeColor="text1"/>
          <w:lang w:val="fr-FR"/>
        </w:rPr>
        <w:t>4 Etats membres ont bénéficié de l’appui pour l’exécution des activités préparatoires à la révision des PASNB (RCA, Tchad, Cameroun, Niger).</w:t>
      </w:r>
    </w:p>
    <w:p w14:paraId="02AFE874" w14:textId="77777777" w:rsidR="00002F42" w:rsidRPr="00693BE1" w:rsidRDefault="00002F42" w:rsidP="00200094">
      <w:pPr>
        <w:pStyle w:val="Paragraphedeliste"/>
        <w:numPr>
          <w:ilvl w:val="0"/>
          <w:numId w:val="26"/>
        </w:numPr>
        <w:spacing w:line="276" w:lineRule="auto"/>
        <w:contextualSpacing w:val="0"/>
        <w:jc w:val="both"/>
        <w:rPr>
          <w:rFonts w:ascii="Arial Narrow" w:hAnsi="Arial Narrow" w:cstheme="minorHAnsi"/>
          <w:color w:val="000000" w:themeColor="text1"/>
          <w:lang w:val="fr-FR"/>
        </w:rPr>
      </w:pPr>
      <w:r w:rsidRPr="00693BE1">
        <w:rPr>
          <w:rFonts w:ascii="Arial Narrow" w:hAnsi="Arial Narrow" w:cstheme="minorHAnsi"/>
          <w:color w:val="000000" w:themeColor="text1"/>
          <w:lang w:val="fr-FR"/>
        </w:rPr>
        <w:t>La Stratégie transfrontalière pour la gestion des risques de catastrophes et d’adaptation au changement climatique est validée au niveau régional</w:t>
      </w:r>
    </w:p>
    <w:p w14:paraId="31756124" w14:textId="77777777" w:rsidR="00002F42" w:rsidRPr="00693BE1" w:rsidRDefault="00002F42" w:rsidP="00200094">
      <w:pPr>
        <w:pStyle w:val="Paragraphedeliste"/>
        <w:numPr>
          <w:ilvl w:val="0"/>
          <w:numId w:val="26"/>
        </w:numPr>
        <w:spacing w:line="276" w:lineRule="auto"/>
        <w:contextualSpacing w:val="0"/>
        <w:jc w:val="both"/>
        <w:rPr>
          <w:rFonts w:ascii="Arial Narrow" w:hAnsi="Arial Narrow" w:cstheme="minorHAnsi"/>
          <w:color w:val="000000" w:themeColor="text1"/>
          <w:lang w:val="fr-FR"/>
        </w:rPr>
      </w:pPr>
      <w:r w:rsidRPr="00693BE1">
        <w:rPr>
          <w:rFonts w:ascii="Arial Narrow" w:hAnsi="Arial Narrow" w:cstheme="minorHAnsi"/>
          <w:color w:val="000000" w:themeColor="text1"/>
          <w:lang w:val="fr-FR"/>
        </w:rPr>
        <w:t>Le Plan de renforcement des capacités sur la base du diagnostic institutionnel et organisationnel de la CBLT est validé</w:t>
      </w:r>
    </w:p>
    <w:p w14:paraId="7F1C61FE" w14:textId="77777777" w:rsidR="00002F42" w:rsidRPr="00693BE1" w:rsidRDefault="00002F42" w:rsidP="00200094">
      <w:pPr>
        <w:pStyle w:val="Paragraphedeliste"/>
        <w:numPr>
          <w:ilvl w:val="0"/>
          <w:numId w:val="26"/>
        </w:numPr>
        <w:spacing w:line="276" w:lineRule="auto"/>
        <w:contextualSpacing w:val="0"/>
        <w:jc w:val="both"/>
        <w:rPr>
          <w:rFonts w:ascii="Arial Narrow" w:hAnsi="Arial Narrow" w:cstheme="minorHAnsi"/>
          <w:color w:val="000000" w:themeColor="text1"/>
          <w:lang w:val="fr-FR"/>
        </w:rPr>
      </w:pPr>
      <w:r w:rsidRPr="00693BE1">
        <w:rPr>
          <w:rFonts w:ascii="Arial Narrow" w:hAnsi="Arial Narrow" w:cstheme="minorHAnsi"/>
          <w:color w:val="000000" w:themeColor="text1"/>
          <w:lang w:val="fr-FR"/>
        </w:rPr>
        <w:lastRenderedPageBreak/>
        <w:t>Une note d’orientation portant sur l’harmonisation des instruments politiques, juridiques et financiers nationaux de la CBLT pour la mise en œuvre de la charte de l’eau est validée au niveau régional</w:t>
      </w:r>
    </w:p>
    <w:p w14:paraId="7EE83BCA" w14:textId="77777777" w:rsidR="00002F42" w:rsidRPr="00693BE1" w:rsidRDefault="00002F42" w:rsidP="00200094">
      <w:pPr>
        <w:pStyle w:val="Paragraphedeliste"/>
        <w:numPr>
          <w:ilvl w:val="0"/>
          <w:numId w:val="26"/>
        </w:numPr>
        <w:spacing w:line="276" w:lineRule="auto"/>
        <w:contextualSpacing w:val="0"/>
        <w:jc w:val="both"/>
        <w:rPr>
          <w:rFonts w:ascii="Arial Narrow" w:hAnsi="Arial Narrow" w:cstheme="minorHAnsi"/>
          <w:color w:val="000000" w:themeColor="text1"/>
          <w:lang w:val="fr-FR"/>
        </w:rPr>
      </w:pPr>
      <w:r w:rsidRPr="00693BE1">
        <w:rPr>
          <w:rFonts w:ascii="Arial Narrow" w:hAnsi="Arial Narrow" w:cstheme="minorHAnsi"/>
          <w:color w:val="000000" w:themeColor="text1"/>
          <w:lang w:val="fr-FR"/>
        </w:rPr>
        <w:t>Le Cameroun et le Tchad en cours d’accompagnement à titre pilote pour la mise en œuvre de la feuille de route portant sur l’harmonisation des instruments politiques, juridiques et financiers nationaux de la CBLT pour la mise en œuvre de la charte de l’eau.</w:t>
      </w:r>
    </w:p>
    <w:p w14:paraId="2E4AB197" w14:textId="77777777" w:rsidR="00002F42" w:rsidRPr="00693BE1" w:rsidRDefault="00002F42" w:rsidP="00200094">
      <w:pPr>
        <w:pStyle w:val="Paragraphedeliste"/>
        <w:numPr>
          <w:ilvl w:val="0"/>
          <w:numId w:val="26"/>
        </w:numPr>
        <w:spacing w:line="276" w:lineRule="auto"/>
        <w:contextualSpacing w:val="0"/>
        <w:jc w:val="both"/>
        <w:rPr>
          <w:rFonts w:ascii="Arial Narrow" w:hAnsi="Arial Narrow" w:cstheme="minorHAnsi"/>
          <w:color w:val="000000" w:themeColor="text1"/>
          <w:lang w:val="fr-FR"/>
        </w:rPr>
      </w:pPr>
      <w:r w:rsidRPr="00693BE1">
        <w:rPr>
          <w:rFonts w:ascii="Arial Narrow" w:hAnsi="Arial Narrow" w:cstheme="minorHAnsi"/>
          <w:color w:val="000000" w:themeColor="text1"/>
          <w:lang w:val="fr-FR"/>
        </w:rPr>
        <w:t>Les capacités de 27 Cadres nationaux dont 10 femmes ont été renforcées sur les méthodologies d’évaluation des besoins de relèvement post covid</w:t>
      </w:r>
    </w:p>
    <w:p w14:paraId="028BB56B" w14:textId="77777777" w:rsidR="00002F42" w:rsidRPr="00693BE1" w:rsidRDefault="00002F42" w:rsidP="00200094">
      <w:pPr>
        <w:pStyle w:val="Paragraphedeliste"/>
        <w:numPr>
          <w:ilvl w:val="0"/>
          <w:numId w:val="26"/>
        </w:numPr>
        <w:spacing w:line="276" w:lineRule="auto"/>
        <w:contextualSpacing w:val="0"/>
        <w:jc w:val="both"/>
        <w:rPr>
          <w:rFonts w:ascii="Arial Narrow" w:hAnsi="Arial Narrow" w:cstheme="minorHAnsi"/>
          <w:color w:val="000000" w:themeColor="text1"/>
          <w:lang w:val="fr-FR"/>
        </w:rPr>
      </w:pPr>
      <w:r w:rsidRPr="00693BE1">
        <w:rPr>
          <w:rFonts w:ascii="Arial Narrow" w:hAnsi="Arial Narrow" w:cstheme="minorHAnsi"/>
          <w:color w:val="000000" w:themeColor="text1"/>
          <w:lang w:val="fr-FR"/>
        </w:rPr>
        <w:t xml:space="preserve">Les capacités de 15 cadres de la CBLT dont 1/3 de femmes sont renforcées en gestion des projets </w:t>
      </w:r>
    </w:p>
    <w:p w14:paraId="44BB68E4" w14:textId="77777777" w:rsidR="00002F42" w:rsidRPr="00693BE1" w:rsidRDefault="00002F42" w:rsidP="00200094">
      <w:pPr>
        <w:pStyle w:val="Paragraphedeliste"/>
        <w:numPr>
          <w:ilvl w:val="0"/>
          <w:numId w:val="26"/>
        </w:numPr>
        <w:spacing w:line="276" w:lineRule="auto"/>
        <w:contextualSpacing w:val="0"/>
        <w:jc w:val="both"/>
        <w:rPr>
          <w:rFonts w:ascii="Arial Narrow" w:hAnsi="Arial Narrow" w:cstheme="minorHAnsi"/>
          <w:color w:val="000000" w:themeColor="text1"/>
          <w:lang w:val="fr-FR"/>
        </w:rPr>
      </w:pPr>
      <w:r w:rsidRPr="00693BE1">
        <w:rPr>
          <w:rFonts w:ascii="Arial Narrow" w:hAnsi="Arial Narrow" w:cstheme="minorHAnsi"/>
          <w:color w:val="000000" w:themeColor="text1"/>
          <w:lang w:val="fr-FR"/>
        </w:rPr>
        <w:t>Les capacités de 180 Experts nationaux issus des Etats membres sont renforcées sur la GIRE dans un contexte de changement climatique</w:t>
      </w:r>
    </w:p>
    <w:p w14:paraId="64B3D44F" w14:textId="77777777" w:rsidR="00002F42" w:rsidRPr="00693BE1" w:rsidRDefault="00002F42" w:rsidP="00200094">
      <w:pPr>
        <w:pStyle w:val="Paragraphedeliste"/>
        <w:numPr>
          <w:ilvl w:val="0"/>
          <w:numId w:val="26"/>
        </w:numPr>
        <w:spacing w:line="276" w:lineRule="auto"/>
        <w:contextualSpacing w:val="0"/>
        <w:jc w:val="both"/>
        <w:rPr>
          <w:rFonts w:ascii="Arial Narrow" w:hAnsi="Arial Narrow" w:cstheme="minorHAnsi"/>
          <w:color w:val="000000" w:themeColor="text1"/>
          <w:lang w:val="fr-FR"/>
        </w:rPr>
      </w:pPr>
      <w:r w:rsidRPr="00693BE1">
        <w:rPr>
          <w:rFonts w:ascii="Arial Narrow" w:hAnsi="Arial Narrow" w:cstheme="minorHAnsi"/>
          <w:color w:val="000000" w:themeColor="text1"/>
          <w:lang w:val="fr-FR"/>
        </w:rPr>
        <w:t>Renforcement des capacités de 50 cadres dont 1/3 de femmes de la CBLT et parties nationales sur les mécanismes innovants de financement de la biodiversité et du changement climatique</w:t>
      </w:r>
    </w:p>
    <w:p w14:paraId="61E4D79A" w14:textId="77777777" w:rsidR="00002F42" w:rsidRPr="00693BE1" w:rsidRDefault="00002F42" w:rsidP="00200094">
      <w:pPr>
        <w:pStyle w:val="Paragraphedeliste"/>
        <w:numPr>
          <w:ilvl w:val="0"/>
          <w:numId w:val="26"/>
        </w:numPr>
        <w:spacing w:line="276" w:lineRule="auto"/>
        <w:contextualSpacing w:val="0"/>
        <w:jc w:val="both"/>
        <w:rPr>
          <w:rFonts w:ascii="Arial Narrow" w:hAnsi="Arial Narrow" w:cstheme="minorHAnsi"/>
          <w:color w:val="000000" w:themeColor="text1"/>
          <w:lang w:val="fr-FR"/>
        </w:rPr>
      </w:pPr>
      <w:r w:rsidRPr="00693BE1">
        <w:rPr>
          <w:rFonts w:ascii="Arial Narrow" w:hAnsi="Arial Narrow" w:cstheme="minorHAnsi"/>
          <w:color w:val="000000" w:themeColor="text1"/>
          <w:lang w:val="fr-FR"/>
        </w:rPr>
        <w:t xml:space="preserve">Appui à l’organisation d’un concours sur les solutions innovantes de gestion de crise et de relèvement socioéconomique (761 Jeunes promoteurs et dont 1/3 de promotrices),3 projets primés (US$ 4 000 chacun) </w:t>
      </w:r>
    </w:p>
    <w:p w14:paraId="23302748" w14:textId="77777777" w:rsidR="00002F42" w:rsidRPr="00693BE1" w:rsidRDefault="00002F42" w:rsidP="00200094">
      <w:pPr>
        <w:pStyle w:val="Paragraphedeliste"/>
        <w:numPr>
          <w:ilvl w:val="0"/>
          <w:numId w:val="26"/>
        </w:numPr>
        <w:spacing w:line="276" w:lineRule="auto"/>
        <w:contextualSpacing w:val="0"/>
        <w:jc w:val="both"/>
        <w:rPr>
          <w:rFonts w:ascii="Arial Narrow" w:hAnsi="Arial Narrow" w:cstheme="minorHAnsi"/>
          <w:color w:val="000000" w:themeColor="text1"/>
          <w:lang w:val="fr-FR"/>
        </w:rPr>
      </w:pPr>
      <w:r w:rsidRPr="00693BE1">
        <w:rPr>
          <w:rFonts w:ascii="Arial Narrow" w:hAnsi="Arial Narrow" w:cstheme="minorHAnsi"/>
          <w:color w:val="000000" w:themeColor="text1"/>
          <w:lang w:val="fr-FR"/>
        </w:rPr>
        <w:t>Appui en matériels informatiques aux 5 premiers Points focaux des Etats membres</w:t>
      </w:r>
    </w:p>
    <w:p w14:paraId="095FC40F" w14:textId="77777777" w:rsidR="00002F42" w:rsidRPr="00693BE1" w:rsidRDefault="00002F42" w:rsidP="00200094">
      <w:pPr>
        <w:pStyle w:val="Paragraphedeliste"/>
        <w:numPr>
          <w:ilvl w:val="0"/>
          <w:numId w:val="26"/>
        </w:numPr>
        <w:spacing w:line="276" w:lineRule="auto"/>
        <w:contextualSpacing w:val="0"/>
        <w:jc w:val="both"/>
        <w:rPr>
          <w:rFonts w:ascii="Arial Narrow" w:hAnsi="Arial Narrow" w:cstheme="minorHAnsi"/>
          <w:color w:val="000000" w:themeColor="text1"/>
          <w:lang w:val="fr-FR"/>
        </w:rPr>
      </w:pPr>
      <w:r w:rsidRPr="00693BE1">
        <w:rPr>
          <w:rFonts w:ascii="Arial Narrow" w:hAnsi="Arial Narrow" w:cstheme="minorHAnsi"/>
          <w:color w:val="000000" w:themeColor="text1"/>
          <w:lang w:val="fr-FR"/>
        </w:rPr>
        <w:t>Les capacités de 05 ONG Nationales issues des Etats membres ont été renforcées afin d’assurer la formation environnementale et la sensibilisation pour l’implication des communautés dans la résolution des conflits résultants de l’accès aux Ressources Naturelles</w:t>
      </w:r>
    </w:p>
    <w:p w14:paraId="39F13131" w14:textId="77777777" w:rsidR="00002F42" w:rsidRPr="00693BE1" w:rsidRDefault="00002F42" w:rsidP="00200094">
      <w:pPr>
        <w:pStyle w:val="Paragraphedeliste"/>
        <w:numPr>
          <w:ilvl w:val="0"/>
          <w:numId w:val="26"/>
        </w:numPr>
        <w:spacing w:line="276" w:lineRule="auto"/>
        <w:contextualSpacing w:val="0"/>
        <w:jc w:val="both"/>
        <w:rPr>
          <w:rFonts w:ascii="Arial Narrow" w:hAnsi="Arial Narrow" w:cstheme="minorHAnsi"/>
          <w:color w:val="000000" w:themeColor="text1"/>
          <w:lang w:val="fr-FR"/>
        </w:rPr>
      </w:pPr>
      <w:r w:rsidRPr="00693BE1">
        <w:rPr>
          <w:rFonts w:ascii="Arial Narrow" w:hAnsi="Arial Narrow" w:cstheme="minorHAnsi"/>
          <w:color w:val="000000" w:themeColor="text1"/>
          <w:lang w:val="fr-FR"/>
        </w:rPr>
        <w:t>Les capacités de 150 groupements soient environ 1500 (dont 50% de femmes) usagers de l’eau ont été renforcées dans 05 Etats membres sur :</w:t>
      </w:r>
    </w:p>
    <w:p w14:paraId="74F8F20D" w14:textId="77777777" w:rsidR="00002F42" w:rsidRPr="00693BE1" w:rsidRDefault="00002F42" w:rsidP="00200094">
      <w:pPr>
        <w:pStyle w:val="Paragraphedeliste"/>
        <w:numPr>
          <w:ilvl w:val="1"/>
          <w:numId w:val="26"/>
        </w:numPr>
        <w:spacing w:line="276" w:lineRule="auto"/>
        <w:contextualSpacing w:val="0"/>
        <w:jc w:val="both"/>
        <w:rPr>
          <w:rFonts w:ascii="Arial Narrow" w:hAnsi="Arial Narrow" w:cstheme="minorHAnsi"/>
          <w:color w:val="000000" w:themeColor="text1"/>
          <w:lang w:val="fr-FR"/>
        </w:rPr>
      </w:pPr>
      <w:r w:rsidRPr="00693BE1">
        <w:rPr>
          <w:rFonts w:ascii="Arial Narrow" w:hAnsi="Arial Narrow" w:cstheme="minorHAnsi"/>
          <w:color w:val="000000" w:themeColor="text1"/>
          <w:lang w:val="fr-FR"/>
        </w:rPr>
        <w:t xml:space="preserve">Les défis environnementaux et enjeux émergents du bassin du Lac Tchad </w:t>
      </w:r>
    </w:p>
    <w:p w14:paraId="0D6AC0FB" w14:textId="77777777" w:rsidR="00002F42" w:rsidRPr="00693BE1" w:rsidRDefault="00002F42" w:rsidP="00200094">
      <w:pPr>
        <w:pStyle w:val="Paragraphedeliste"/>
        <w:numPr>
          <w:ilvl w:val="1"/>
          <w:numId w:val="26"/>
        </w:numPr>
        <w:spacing w:line="276" w:lineRule="auto"/>
        <w:contextualSpacing w:val="0"/>
        <w:jc w:val="both"/>
        <w:rPr>
          <w:rFonts w:ascii="Arial Narrow" w:hAnsi="Arial Narrow" w:cstheme="minorHAnsi"/>
          <w:color w:val="000000" w:themeColor="text1"/>
          <w:lang w:val="fr-FR"/>
        </w:rPr>
      </w:pPr>
      <w:r w:rsidRPr="00693BE1">
        <w:rPr>
          <w:rFonts w:ascii="Arial Narrow" w:hAnsi="Arial Narrow" w:cstheme="minorHAnsi"/>
          <w:color w:val="000000" w:themeColor="text1"/>
          <w:lang w:val="fr-FR"/>
        </w:rPr>
        <w:t>Les meilleures techniques d’exploitation des ressources naturelles</w:t>
      </w:r>
    </w:p>
    <w:p w14:paraId="537A1228" w14:textId="77777777" w:rsidR="00002F42" w:rsidRPr="00693BE1" w:rsidRDefault="00002F42" w:rsidP="00200094">
      <w:pPr>
        <w:pStyle w:val="Paragraphedeliste"/>
        <w:numPr>
          <w:ilvl w:val="1"/>
          <w:numId w:val="26"/>
        </w:numPr>
        <w:spacing w:line="276" w:lineRule="auto"/>
        <w:contextualSpacing w:val="0"/>
        <w:jc w:val="both"/>
        <w:rPr>
          <w:rFonts w:ascii="Arial Narrow" w:hAnsi="Arial Narrow" w:cstheme="minorHAnsi"/>
          <w:color w:val="000000" w:themeColor="text1"/>
          <w:lang w:val="fr-FR"/>
        </w:rPr>
      </w:pPr>
      <w:r w:rsidRPr="00693BE1">
        <w:rPr>
          <w:rFonts w:ascii="Arial Narrow" w:hAnsi="Arial Narrow" w:cstheme="minorHAnsi"/>
          <w:color w:val="000000" w:themeColor="text1"/>
          <w:lang w:val="fr-FR"/>
        </w:rPr>
        <w:t>Les outils de coopération et de gouvernance des ressources en eau au niveau transfrontalier dans un contexte de changement climatique</w:t>
      </w:r>
    </w:p>
    <w:p w14:paraId="0D17727C" w14:textId="77777777" w:rsidR="00002F42" w:rsidRPr="00693BE1" w:rsidRDefault="00002F42" w:rsidP="00200094">
      <w:pPr>
        <w:pStyle w:val="Paragraphedeliste"/>
        <w:spacing w:line="276" w:lineRule="auto"/>
        <w:rPr>
          <w:rFonts w:ascii="Arial Narrow" w:hAnsi="Arial Narrow" w:cstheme="minorHAnsi"/>
          <w:color w:val="000000" w:themeColor="text1"/>
          <w:lang w:val="fr-FR"/>
        </w:rPr>
      </w:pPr>
    </w:p>
    <w:p w14:paraId="578FAC61" w14:textId="77777777" w:rsidR="00002F42" w:rsidRPr="00693BE1" w:rsidRDefault="00002F42" w:rsidP="00200094">
      <w:pPr>
        <w:pStyle w:val="Paragraphedeliste"/>
        <w:numPr>
          <w:ilvl w:val="0"/>
          <w:numId w:val="26"/>
        </w:numPr>
        <w:spacing w:line="276" w:lineRule="auto"/>
        <w:contextualSpacing w:val="0"/>
        <w:jc w:val="both"/>
        <w:rPr>
          <w:rFonts w:ascii="Arial Narrow" w:hAnsi="Arial Narrow" w:cstheme="minorHAnsi"/>
          <w:color w:val="000000" w:themeColor="text1"/>
          <w:lang w:val="fr-FR"/>
        </w:rPr>
      </w:pPr>
      <w:r w:rsidRPr="00693BE1">
        <w:rPr>
          <w:rFonts w:ascii="Arial Narrow" w:hAnsi="Arial Narrow" w:cstheme="minorHAnsi"/>
          <w:color w:val="000000" w:themeColor="text1"/>
          <w:lang w:val="fr-FR"/>
        </w:rPr>
        <w:t xml:space="preserve">En vue de renforcer leur implication dans la résolution des problèmes du BLT, 2 institutions nationales de recherche ont bénéficié de subvention pour conduire des recherches sur les thématiques ci-dessous pour un montant de 46 000 000 CFA : </w:t>
      </w:r>
    </w:p>
    <w:p w14:paraId="3DD4DAF5" w14:textId="77777777" w:rsidR="00002F42" w:rsidRPr="00693BE1" w:rsidRDefault="00002F42" w:rsidP="00200094">
      <w:pPr>
        <w:pStyle w:val="Paragraphedeliste"/>
        <w:numPr>
          <w:ilvl w:val="1"/>
          <w:numId w:val="26"/>
        </w:numPr>
        <w:spacing w:line="276" w:lineRule="auto"/>
        <w:contextualSpacing w:val="0"/>
        <w:jc w:val="both"/>
        <w:rPr>
          <w:rFonts w:ascii="Arial Narrow" w:hAnsi="Arial Narrow" w:cstheme="minorHAnsi"/>
          <w:color w:val="000000" w:themeColor="text1"/>
          <w:lang w:val="en-GB"/>
        </w:rPr>
      </w:pPr>
      <w:r w:rsidRPr="00693BE1">
        <w:rPr>
          <w:rFonts w:ascii="Arial Narrow" w:hAnsi="Arial Narrow" w:cstheme="minorHAnsi"/>
          <w:color w:val="000000" w:themeColor="text1"/>
          <w:lang w:val="en-GB"/>
        </w:rPr>
        <w:t>Sule Lamido University (Nigeria) sur: “Impacts of Climate Change and Variability of Hydrological Regimes and Freshwater Availability on Food Security in the Nigerian and Nigerien Portions of the Lake Chad Basin</w:t>
      </w:r>
    </w:p>
    <w:p w14:paraId="29E0BB0D" w14:textId="77777777" w:rsidR="00002F42" w:rsidRPr="00693BE1" w:rsidRDefault="00002F42" w:rsidP="00200094">
      <w:pPr>
        <w:pStyle w:val="Paragraphedeliste"/>
        <w:numPr>
          <w:ilvl w:val="1"/>
          <w:numId w:val="26"/>
        </w:numPr>
        <w:spacing w:line="276" w:lineRule="auto"/>
        <w:contextualSpacing w:val="0"/>
        <w:jc w:val="both"/>
        <w:rPr>
          <w:rFonts w:ascii="Arial Narrow" w:hAnsi="Arial Narrow" w:cstheme="minorHAnsi"/>
          <w:color w:val="000000" w:themeColor="text1"/>
          <w:lang w:val="fr-FR"/>
        </w:rPr>
      </w:pPr>
      <w:r w:rsidRPr="00693BE1">
        <w:rPr>
          <w:rFonts w:ascii="Arial Narrow" w:hAnsi="Arial Narrow" w:cstheme="minorHAnsi"/>
          <w:color w:val="000000" w:themeColor="text1"/>
          <w:lang w:val="fr-FR"/>
        </w:rPr>
        <w:t>Laboratoire Hydrosciences Lavoisier (RCA) sur : L’étude du potentiel hydrique, quantitatif et qualitatif du haut-bassin du lac Tchad en contexte de changement climatique : utilisation des techniques isotopiques et hydrochimiques pour la gestion des ressources en eau dans le nord de la RCA et au niveau transfrontalier.</w:t>
      </w:r>
    </w:p>
    <w:p w14:paraId="2D74B798" w14:textId="77777777" w:rsidR="00002F42" w:rsidRPr="00693BE1" w:rsidRDefault="00002F42" w:rsidP="00200094">
      <w:pPr>
        <w:pStyle w:val="Paragraphedeliste"/>
        <w:spacing w:line="276" w:lineRule="auto"/>
        <w:ind w:left="1440"/>
        <w:rPr>
          <w:rFonts w:ascii="Arial Narrow" w:hAnsi="Arial Narrow" w:cstheme="minorHAnsi"/>
          <w:color w:val="000000" w:themeColor="text1"/>
          <w:lang w:val="fr-FR"/>
        </w:rPr>
      </w:pPr>
    </w:p>
    <w:p w14:paraId="71B3FBD6" w14:textId="77777777" w:rsidR="00002F42" w:rsidRPr="00693BE1" w:rsidRDefault="00002F42" w:rsidP="00200094">
      <w:pPr>
        <w:pStyle w:val="Paragraphedeliste"/>
        <w:numPr>
          <w:ilvl w:val="0"/>
          <w:numId w:val="26"/>
        </w:numPr>
        <w:spacing w:line="276" w:lineRule="auto"/>
        <w:contextualSpacing w:val="0"/>
        <w:jc w:val="both"/>
        <w:rPr>
          <w:rFonts w:ascii="Arial Narrow" w:hAnsi="Arial Narrow" w:cstheme="minorHAnsi"/>
          <w:color w:val="000000" w:themeColor="text1"/>
          <w:lang w:val="fr-FR"/>
        </w:rPr>
      </w:pPr>
      <w:r w:rsidRPr="00693BE1">
        <w:rPr>
          <w:rFonts w:ascii="Arial Narrow" w:hAnsi="Arial Narrow" w:cstheme="minorHAnsi"/>
          <w:color w:val="000000" w:themeColor="text1"/>
          <w:lang w:val="fr-FR"/>
        </w:rPr>
        <w:t>En vue de renforcer la connaissance et le suivi des ressources en eaux du Lac Tchad et de ses écosystèmes connexes, le projet a :</w:t>
      </w:r>
    </w:p>
    <w:p w14:paraId="20D134BC" w14:textId="77777777" w:rsidR="00002F42" w:rsidRPr="00693BE1" w:rsidRDefault="00002F42" w:rsidP="00200094">
      <w:pPr>
        <w:pStyle w:val="Paragraphedeliste"/>
        <w:numPr>
          <w:ilvl w:val="1"/>
          <w:numId w:val="26"/>
        </w:numPr>
        <w:spacing w:line="276" w:lineRule="auto"/>
        <w:contextualSpacing w:val="0"/>
        <w:jc w:val="both"/>
        <w:rPr>
          <w:rFonts w:ascii="Arial Narrow" w:hAnsi="Arial Narrow" w:cstheme="minorHAnsi"/>
          <w:color w:val="000000" w:themeColor="text1"/>
          <w:lang w:val="fr-FR"/>
        </w:rPr>
      </w:pPr>
      <w:r w:rsidRPr="00693BE1">
        <w:rPr>
          <w:rFonts w:ascii="Arial Narrow" w:hAnsi="Arial Narrow" w:cstheme="minorHAnsi"/>
          <w:color w:val="000000" w:themeColor="text1"/>
          <w:lang w:val="fr-FR"/>
        </w:rPr>
        <w:t>Acquis au profit de la CBLT 10 stations hydrométéorologiques automatiques ;</w:t>
      </w:r>
    </w:p>
    <w:p w14:paraId="14E0CAAB" w14:textId="77777777" w:rsidR="00002F42" w:rsidRPr="00693BE1" w:rsidRDefault="00002F42" w:rsidP="00200094">
      <w:pPr>
        <w:pStyle w:val="Paragraphedeliste"/>
        <w:numPr>
          <w:ilvl w:val="1"/>
          <w:numId w:val="26"/>
        </w:numPr>
        <w:spacing w:line="276" w:lineRule="auto"/>
        <w:contextualSpacing w:val="0"/>
        <w:jc w:val="both"/>
        <w:rPr>
          <w:rFonts w:ascii="Arial Narrow" w:hAnsi="Arial Narrow" w:cstheme="minorHAnsi"/>
          <w:color w:val="000000" w:themeColor="text1"/>
          <w:lang w:val="fr-FR"/>
        </w:rPr>
      </w:pPr>
      <w:r w:rsidRPr="00693BE1">
        <w:rPr>
          <w:rFonts w:ascii="Arial Narrow" w:hAnsi="Arial Narrow" w:cstheme="minorHAnsi"/>
          <w:color w:val="000000" w:themeColor="text1"/>
          <w:lang w:val="fr-FR"/>
        </w:rPr>
        <w:t>Renforcé les capacités des experts des Etats pour l'utilisation de ces équipements.</w:t>
      </w:r>
    </w:p>
    <w:p w14:paraId="0ECBC8B5" w14:textId="77777777" w:rsidR="00002F42" w:rsidRPr="00693BE1" w:rsidRDefault="00002F42" w:rsidP="00200094">
      <w:pPr>
        <w:pStyle w:val="Paragraphedeliste"/>
        <w:spacing w:line="276" w:lineRule="auto"/>
        <w:ind w:left="1440"/>
        <w:rPr>
          <w:rFonts w:ascii="Arial Narrow" w:hAnsi="Arial Narrow" w:cstheme="minorHAnsi"/>
          <w:color w:val="000000" w:themeColor="text1"/>
          <w:lang w:val="fr-FR"/>
        </w:rPr>
      </w:pPr>
    </w:p>
    <w:p w14:paraId="3ADF7F47" w14:textId="77777777" w:rsidR="00002F42" w:rsidRPr="00693BE1" w:rsidRDefault="00002F42" w:rsidP="00200094">
      <w:pPr>
        <w:pStyle w:val="Paragraphedeliste"/>
        <w:numPr>
          <w:ilvl w:val="0"/>
          <w:numId w:val="26"/>
        </w:numPr>
        <w:spacing w:line="276" w:lineRule="auto"/>
        <w:contextualSpacing w:val="0"/>
        <w:jc w:val="both"/>
        <w:rPr>
          <w:rFonts w:ascii="Arial Narrow" w:hAnsi="Arial Narrow" w:cstheme="minorHAnsi"/>
          <w:color w:val="000000" w:themeColor="text1"/>
          <w:lang w:val="fr-FR"/>
        </w:rPr>
      </w:pPr>
      <w:r w:rsidRPr="00693BE1">
        <w:rPr>
          <w:rFonts w:ascii="Arial Narrow" w:hAnsi="Arial Narrow" w:cstheme="minorHAnsi"/>
          <w:color w:val="000000" w:themeColor="text1"/>
          <w:lang w:val="fr-FR"/>
        </w:rPr>
        <w:t>En vue de renforcer la coopération transfrontière dans le sous bassin de la KYB, les capacités de 40 acteurs (Elus locaux, Usagers de l’eau, Représentants des Services déconcentrés de l’Etat) venant du Niger et du Nigeria ont été renforcées sur la gestion durable des ressources en eaux et les mécanismes de partage des bénéficies liés à l'exploitation sans conflit de ces ressources</w:t>
      </w:r>
    </w:p>
    <w:p w14:paraId="2B229120" w14:textId="77777777" w:rsidR="00002F42" w:rsidRPr="00693BE1" w:rsidRDefault="00002F42" w:rsidP="00200094">
      <w:pPr>
        <w:pStyle w:val="Paragraphedeliste"/>
        <w:numPr>
          <w:ilvl w:val="0"/>
          <w:numId w:val="26"/>
        </w:numPr>
        <w:spacing w:line="276" w:lineRule="auto"/>
        <w:contextualSpacing w:val="0"/>
        <w:jc w:val="both"/>
        <w:rPr>
          <w:rFonts w:ascii="Arial Narrow" w:hAnsi="Arial Narrow" w:cstheme="minorHAnsi"/>
          <w:color w:val="000000" w:themeColor="text1"/>
          <w:lang w:val="fr-FR"/>
        </w:rPr>
      </w:pPr>
      <w:r w:rsidRPr="00693BE1">
        <w:rPr>
          <w:rFonts w:ascii="Arial Narrow" w:hAnsi="Arial Narrow" w:cstheme="minorHAnsi"/>
          <w:color w:val="000000" w:themeColor="text1"/>
          <w:lang w:val="fr-FR"/>
        </w:rPr>
        <w:t>09 microprojets en lien avec la valorisation des plantes envahissantes sont en cours dans les 5 Etats membres de la CBLT pour un montant de 120 Millions de FCFA;</w:t>
      </w:r>
    </w:p>
    <w:p w14:paraId="6826334B" w14:textId="77777777" w:rsidR="00002F42" w:rsidRPr="00693BE1" w:rsidRDefault="00002F42" w:rsidP="00200094">
      <w:pPr>
        <w:pStyle w:val="Paragraphedeliste"/>
        <w:numPr>
          <w:ilvl w:val="0"/>
          <w:numId w:val="26"/>
        </w:numPr>
        <w:spacing w:line="276" w:lineRule="auto"/>
        <w:contextualSpacing w:val="0"/>
        <w:jc w:val="both"/>
        <w:rPr>
          <w:rFonts w:ascii="Arial Narrow" w:hAnsi="Arial Narrow" w:cstheme="minorHAnsi"/>
          <w:color w:val="000000" w:themeColor="text1"/>
          <w:lang w:val="fr-FR"/>
        </w:rPr>
      </w:pPr>
      <w:r w:rsidRPr="00693BE1">
        <w:rPr>
          <w:rFonts w:ascii="Arial Narrow" w:hAnsi="Arial Narrow" w:cstheme="minorHAnsi"/>
          <w:color w:val="000000" w:themeColor="text1"/>
          <w:lang w:val="fr-FR"/>
        </w:rPr>
        <w:t xml:space="preserve">25 microprojets liés à l’exploitation des ressources naturelles sont en cours de mise en œuvre pour un montant de 307 Millions de FCFA dans les Etats membres </w:t>
      </w:r>
    </w:p>
    <w:p w14:paraId="1C8AA6B4" w14:textId="77777777" w:rsidR="00002F42" w:rsidRPr="00693BE1" w:rsidRDefault="00002F42" w:rsidP="00200094">
      <w:pPr>
        <w:pStyle w:val="Paragraphedeliste"/>
        <w:numPr>
          <w:ilvl w:val="0"/>
          <w:numId w:val="26"/>
        </w:numPr>
        <w:spacing w:line="276" w:lineRule="auto"/>
        <w:contextualSpacing w:val="0"/>
        <w:jc w:val="both"/>
        <w:rPr>
          <w:rFonts w:ascii="Arial Narrow" w:hAnsi="Arial Narrow" w:cstheme="minorHAnsi"/>
          <w:color w:val="000000" w:themeColor="text1"/>
          <w:lang w:val="fr-FR"/>
        </w:rPr>
      </w:pPr>
      <w:r w:rsidRPr="00693BE1">
        <w:rPr>
          <w:rFonts w:ascii="Arial Narrow" w:hAnsi="Arial Narrow" w:cstheme="minorHAnsi"/>
          <w:color w:val="000000" w:themeColor="text1"/>
          <w:lang w:val="fr-FR"/>
        </w:rPr>
        <w:t xml:space="preserve">2 Établissements de Microfinances mobilisés dans le cadre d’un partenariat pour accompagner la mise en œuvre des microprojets. </w:t>
      </w:r>
    </w:p>
    <w:p w14:paraId="0E2A14CB" w14:textId="77777777" w:rsidR="00002F42" w:rsidRPr="00693BE1" w:rsidRDefault="00002F42" w:rsidP="00200094">
      <w:pPr>
        <w:spacing w:line="276" w:lineRule="auto"/>
        <w:jc w:val="both"/>
        <w:rPr>
          <w:rFonts w:ascii="Arial Narrow" w:hAnsi="Arial Narrow" w:cstheme="minorHAnsi"/>
          <w:color w:val="000000" w:themeColor="text1"/>
          <w:lang w:val="fr-FR"/>
        </w:rPr>
      </w:pPr>
    </w:p>
    <w:p w14:paraId="7F6C7B92" w14:textId="2C6561D5" w:rsidR="00002F42" w:rsidRPr="00693BE1" w:rsidRDefault="00002F42" w:rsidP="00200094">
      <w:pPr>
        <w:spacing w:line="276" w:lineRule="auto"/>
        <w:jc w:val="both"/>
        <w:rPr>
          <w:rFonts w:ascii="Arial Narrow" w:hAnsi="Arial Narrow" w:cstheme="minorHAnsi"/>
          <w:color w:val="000000" w:themeColor="text1"/>
          <w:lang w:val="fr-FR"/>
        </w:rPr>
      </w:pPr>
      <w:r w:rsidRPr="00693BE1">
        <w:rPr>
          <w:rFonts w:ascii="Arial Narrow" w:hAnsi="Arial Narrow" w:cstheme="minorHAnsi"/>
          <w:color w:val="000000" w:themeColor="text1"/>
          <w:lang w:val="fr-FR"/>
        </w:rPr>
        <w:t>3.4 Impact de la COVID-19 </w:t>
      </w:r>
    </w:p>
    <w:p w14:paraId="3B6D4BF8" w14:textId="77777777" w:rsidR="00002F42" w:rsidRPr="00693BE1" w:rsidRDefault="00002F42" w:rsidP="00002F42">
      <w:pPr>
        <w:spacing w:line="276" w:lineRule="auto"/>
        <w:jc w:val="both"/>
        <w:rPr>
          <w:rFonts w:ascii="Arial Narrow" w:hAnsi="Arial Narrow" w:cstheme="minorHAnsi"/>
          <w:color w:val="000000" w:themeColor="text1"/>
          <w:lang w:val="fr-FR"/>
        </w:rPr>
      </w:pPr>
    </w:p>
    <w:p w14:paraId="7FCD8958" w14:textId="66FAB7E2" w:rsidR="00002F42" w:rsidRPr="00693BE1" w:rsidRDefault="00002F42" w:rsidP="00200094">
      <w:pPr>
        <w:spacing w:line="276" w:lineRule="auto"/>
        <w:jc w:val="both"/>
        <w:rPr>
          <w:rFonts w:ascii="Arial Narrow" w:hAnsi="Arial Narrow" w:cstheme="minorHAnsi"/>
          <w:color w:val="000000" w:themeColor="text1"/>
          <w:lang w:val="fr-FR"/>
        </w:rPr>
      </w:pPr>
      <w:r w:rsidRPr="00693BE1">
        <w:rPr>
          <w:rFonts w:ascii="Arial Narrow" w:hAnsi="Arial Narrow" w:cstheme="minorHAnsi"/>
          <w:color w:val="000000" w:themeColor="text1"/>
          <w:lang w:val="fr-FR"/>
        </w:rPr>
        <w:t xml:space="preserve">Les retards engendrés par la Covid dans la mise en œuvre du projet ont été difficilement rattrapés. Ces retards découlent principalement des mesures prises par les Etats pour lutter contre la pandémie de la COVID-19 déclarée en mars 2020. Même si l’accalmie perdure depuis début 2022, les mesures peuvent se durcirent et se relâcher en fonction des pics de la pandémie. Entre autres mesures prises précédemment par les gouvernements du BLT du Tchad, nous soulignerons l’interdiction de réunir en un seul endroit plus de 30 ou parfois 50 personnes, la fermeture  des frontières , le ralentissement des activités dans les administrations publiques, les limitations des déplacements et transports interurbains, l’assignation au travail à domicile du personnel du projet comme tous les autres membres du personnel du PNUD astreints à faire du télétravail jusqu’à la reprise effective au bureau, la distanciation physique et sociale, les mesures d’hygiène recommandées (lavage des mains, port de masques, etc.), l’imposition d’un couvre-feu, l’instauration d’un Etat d’urgence sanitaire sur l’ensemble du territoire tchadien par le gouvernement, etc. Notons également l’impact psychosocial de la COVID-19 sur le staff du projet ne disposant pas des conditions optimales de télétravail. </w:t>
      </w:r>
    </w:p>
    <w:p w14:paraId="0B1AF82C" w14:textId="77777777" w:rsidR="00002F42" w:rsidRPr="00693BE1" w:rsidRDefault="00002F42" w:rsidP="00200094">
      <w:pPr>
        <w:spacing w:line="276" w:lineRule="auto"/>
        <w:jc w:val="both"/>
        <w:rPr>
          <w:rFonts w:ascii="Arial Narrow" w:hAnsi="Arial Narrow" w:cstheme="minorHAnsi"/>
          <w:color w:val="000000" w:themeColor="text1"/>
          <w:lang w:val="fr-FR"/>
        </w:rPr>
      </w:pPr>
      <w:r w:rsidRPr="00693BE1">
        <w:rPr>
          <w:rFonts w:ascii="Arial Narrow" w:hAnsi="Arial Narrow" w:cstheme="minorHAnsi"/>
          <w:color w:val="000000" w:themeColor="text1"/>
          <w:lang w:val="fr-FR"/>
        </w:rPr>
        <w:t>Les risques majeurs ou critiques étant identifiés pour le projet dans le registre des risques dans ATLAS/QUANTUM, il était devenu nécessaire de mettre en œuvre des mesures de mitigation adéquates pour assurer la continuité des activités d’où l’importance d’appuyer les institutions partie prenantes et les personnes bénéficiaires au moyen d'outils de sensibilisation, de technologie et de matériels indispensables à la prévention et à la mitigation de la pandémie.</w:t>
      </w:r>
    </w:p>
    <w:p w14:paraId="24AF658F" w14:textId="77777777" w:rsidR="00002F42" w:rsidRPr="00D83F1C" w:rsidRDefault="00002F42" w:rsidP="00200094">
      <w:pPr>
        <w:spacing w:line="276" w:lineRule="auto"/>
        <w:jc w:val="both"/>
        <w:rPr>
          <w:rFonts w:ascii="Arial Narrow" w:hAnsi="Arial Narrow" w:cstheme="minorHAnsi"/>
          <w:color w:val="000000" w:themeColor="text1"/>
          <w:lang w:val="fr-FR"/>
        </w:rPr>
      </w:pPr>
    </w:p>
    <w:p w14:paraId="77D7F3EA" w14:textId="77777777" w:rsidR="00002F42" w:rsidRPr="00693BE1" w:rsidRDefault="00002F42" w:rsidP="00200094">
      <w:pPr>
        <w:pStyle w:val="Corpsdetexte"/>
        <w:numPr>
          <w:ilvl w:val="0"/>
          <w:numId w:val="24"/>
        </w:numPr>
        <w:spacing w:before="0" w:after="0" w:line="276" w:lineRule="auto"/>
        <w:ind w:left="360"/>
        <w:rPr>
          <w:rFonts w:ascii="Arial Narrow" w:hAnsi="Arial Narrow" w:cstheme="minorHAnsi"/>
          <w:color w:val="000000" w:themeColor="text1"/>
          <w:lang w:val="fr-FR"/>
        </w:rPr>
      </w:pPr>
      <w:r w:rsidRPr="00693BE1">
        <w:rPr>
          <w:rFonts w:ascii="Arial Narrow" w:hAnsi="Arial Narrow" w:cstheme="minorHAnsi"/>
          <w:color w:val="000000" w:themeColor="text1"/>
          <w:lang w:val="fr-FR"/>
        </w:rPr>
        <w:t>OBJECTIFS DE L’EF</w:t>
      </w:r>
    </w:p>
    <w:p w14:paraId="37077455" w14:textId="77777777" w:rsidR="00002F42" w:rsidRPr="00693BE1" w:rsidRDefault="00002F42" w:rsidP="00002F42">
      <w:pPr>
        <w:spacing w:line="276" w:lineRule="auto"/>
        <w:jc w:val="both"/>
        <w:rPr>
          <w:rFonts w:ascii="Arial Narrow" w:hAnsi="Arial Narrow" w:cstheme="minorHAnsi"/>
          <w:color w:val="000000" w:themeColor="text1"/>
          <w:lang w:val="fr-FR"/>
        </w:rPr>
      </w:pPr>
    </w:p>
    <w:p w14:paraId="32B55776" w14:textId="27D1CF39" w:rsidR="00002F42" w:rsidRPr="00693BE1" w:rsidRDefault="00002F42" w:rsidP="00200094">
      <w:pPr>
        <w:spacing w:line="276" w:lineRule="auto"/>
        <w:jc w:val="both"/>
        <w:rPr>
          <w:rFonts w:ascii="Arial Narrow" w:hAnsi="Arial Narrow" w:cstheme="minorHAnsi"/>
          <w:color w:val="000000" w:themeColor="text1"/>
          <w:lang w:val="fr-FR"/>
        </w:rPr>
      </w:pPr>
      <w:r w:rsidRPr="00693BE1">
        <w:rPr>
          <w:rFonts w:ascii="Arial Narrow" w:hAnsi="Arial Narrow" w:cstheme="minorHAnsi"/>
          <w:color w:val="000000" w:themeColor="text1"/>
          <w:lang w:val="fr-FR"/>
        </w:rPr>
        <w:t>Le rapport d’EF doit évaluer la réalisation des résultats du projet par rapport à ce qui était prévu et tirer des leçons qui peuvent à la fois améliorer la durabilité des bénéfices de ce projet et contribuer à l’amélioration générale de la programmation du PNUD. Le rapport d’EF encourage la responsabilité et la transparence, et évalue l’étendue des réalisations du projet.</w:t>
      </w:r>
    </w:p>
    <w:p w14:paraId="71E922A8" w14:textId="77777777" w:rsidR="00002F42" w:rsidRPr="00693BE1" w:rsidRDefault="00002F42" w:rsidP="00200094">
      <w:pPr>
        <w:spacing w:line="276" w:lineRule="auto"/>
        <w:jc w:val="both"/>
        <w:rPr>
          <w:rFonts w:ascii="Arial Narrow" w:hAnsi="Arial Narrow" w:cstheme="minorHAnsi"/>
          <w:color w:val="000000" w:themeColor="text1"/>
          <w:lang w:val="fr-FR"/>
        </w:rPr>
      </w:pPr>
      <w:r w:rsidRPr="00693BE1">
        <w:rPr>
          <w:rFonts w:ascii="Arial Narrow" w:hAnsi="Arial Narrow" w:cstheme="minorHAnsi"/>
          <w:color w:val="000000" w:themeColor="text1"/>
          <w:lang w:val="fr-FR"/>
        </w:rPr>
        <w:t xml:space="preserve">L'objectif de cette EF du projet est de fournir un examen impartial du projet FEM PNUD CBLT, en termes de pertinence, d'efficacité, d'efficience, d'impact, de durabilité, de performance globale, de mise en œuvre et de résultats. Les informations, les conclusions, les leçons apprises et les recommandations </w:t>
      </w:r>
      <w:r w:rsidRPr="00693BE1">
        <w:rPr>
          <w:rFonts w:ascii="Arial Narrow" w:hAnsi="Arial Narrow" w:cstheme="minorHAnsi"/>
          <w:color w:val="000000" w:themeColor="text1"/>
          <w:lang w:val="fr-FR"/>
        </w:rPr>
        <w:lastRenderedPageBreak/>
        <w:t xml:space="preserve">générées par l'évaluation seront utilisées par l’Unité de Gestion du Projet, le PNUD, le Fonds pour l’Environnement Mondial et d'autres parties prenantes pertinentes pour renforcer et informer sur la mise en œuvre restante du projet et la programmation future. Il s’agira dans un premier temps d'examiner la performance globale du projet, si ses intrants et activités ont conduit aux produits et résultats attendus, et comment les produits livrés ont contribué à renforcer la Commission du Bassin du Lac Tchad et les pays riverains du bassin pour arriver à une gestion écosystémique, intégrée et résiliente du bassin du Lac Tchad. Dans un second temps l’examen portera sur la performance des bénéficiaires (institutionnels et finaux), permettant le changement au niveau régional. </w:t>
      </w:r>
    </w:p>
    <w:p w14:paraId="17E36A3D" w14:textId="77777777" w:rsidR="00002F42" w:rsidRPr="00693BE1" w:rsidRDefault="00002F42" w:rsidP="00200094">
      <w:pPr>
        <w:spacing w:line="276" w:lineRule="auto"/>
        <w:jc w:val="both"/>
        <w:rPr>
          <w:rFonts w:ascii="Arial Narrow" w:hAnsi="Arial Narrow" w:cstheme="minorHAnsi"/>
          <w:color w:val="000000" w:themeColor="text1"/>
          <w:lang w:val="fr-FR"/>
        </w:rPr>
      </w:pPr>
      <w:r w:rsidRPr="00693BE1">
        <w:rPr>
          <w:rFonts w:ascii="Arial Narrow" w:hAnsi="Arial Narrow" w:cstheme="minorHAnsi"/>
          <w:color w:val="000000" w:themeColor="text1"/>
          <w:lang w:val="fr-FR"/>
        </w:rPr>
        <w:t>Dans le cadre d'une analyse substantielle de l'efficacité de l'approche du projet et du retour d'information des bénéficiaires ainsi que des parties prenantes concernées, l'évaluation doit apprécier les relations de cause à effet au sein du projet, en identifiant dans quelle mesure les changements observés peuvent être attribués au projet.</w:t>
      </w:r>
    </w:p>
    <w:p w14:paraId="0A6F6C85" w14:textId="77777777" w:rsidR="00002F42" w:rsidRPr="00693BE1" w:rsidRDefault="00002F42" w:rsidP="00200094">
      <w:pPr>
        <w:spacing w:line="276" w:lineRule="auto"/>
        <w:jc w:val="both"/>
        <w:rPr>
          <w:rFonts w:ascii="Arial Narrow" w:hAnsi="Arial Narrow" w:cstheme="minorHAnsi"/>
          <w:color w:val="000000" w:themeColor="text1"/>
          <w:lang w:val="fr-FR"/>
        </w:rPr>
      </w:pPr>
      <w:r w:rsidRPr="00693BE1">
        <w:rPr>
          <w:rFonts w:ascii="Arial Narrow" w:hAnsi="Arial Narrow" w:cstheme="minorHAnsi"/>
          <w:color w:val="000000" w:themeColor="text1"/>
          <w:lang w:val="fr-FR"/>
        </w:rPr>
        <w:t>En outre, cette évaluation vise à fournir des recommandations prospectives au FEM et au PNUD sur la durabilité des résultats du projet et les possibilités de mise à l'échelle. D'une part, l'EF aura un objectif de responsabilisation et fournira des preuves sur la façon dont les ressources ont été utilisées et quels ont été les principaux résultats obtenus. D’autre part, l'EF documentera également les leçons importantes pour guider les actions futures et servira de contribution pour améliorer la formulation et la mise en œuvre des initiatives qui veulent utiliser des approches similaires. De même, il présentera des recommandations stratégiques afin de maximiser l'institutionnalisation et l'appropriation des résultats du projet par les parties prenantes et de diffuser l'information aux autorités qui pourraient en bénéficier.</w:t>
      </w:r>
    </w:p>
    <w:p w14:paraId="6FA2F34B" w14:textId="77777777" w:rsidR="00002F42" w:rsidRPr="00693BE1" w:rsidRDefault="00002F42" w:rsidP="00200094">
      <w:pPr>
        <w:spacing w:line="276" w:lineRule="auto"/>
        <w:jc w:val="both"/>
        <w:rPr>
          <w:rFonts w:ascii="Arial Narrow" w:hAnsi="Arial Narrow" w:cstheme="minorHAnsi"/>
          <w:color w:val="000000" w:themeColor="text1"/>
          <w:lang w:val="fr-FR"/>
        </w:rPr>
      </w:pPr>
      <w:r w:rsidRPr="00693BE1">
        <w:rPr>
          <w:rFonts w:ascii="Arial Narrow" w:hAnsi="Arial Narrow" w:cstheme="minorHAnsi"/>
          <w:color w:val="000000" w:themeColor="text1"/>
          <w:lang w:val="fr-FR"/>
        </w:rPr>
        <w:t xml:space="preserve">Le rapport d’EF évaluera les </w:t>
      </w:r>
      <w:bookmarkStart w:id="83" w:name="_Hlk65056459"/>
      <w:r w:rsidRPr="00693BE1">
        <w:rPr>
          <w:rFonts w:ascii="Arial Narrow" w:hAnsi="Arial Narrow" w:cstheme="minorHAnsi"/>
          <w:color w:val="000000" w:themeColor="text1"/>
          <w:lang w:val="fr-FR"/>
        </w:rPr>
        <w:t xml:space="preserve">progrès accomplis dans la réalisation des objectifs et des résultats </w:t>
      </w:r>
      <w:bookmarkEnd w:id="83"/>
      <w:r w:rsidRPr="00693BE1">
        <w:rPr>
          <w:rFonts w:ascii="Arial Narrow" w:hAnsi="Arial Narrow" w:cstheme="minorHAnsi"/>
          <w:color w:val="000000" w:themeColor="text1"/>
          <w:lang w:val="fr-FR"/>
        </w:rPr>
        <w:t>tels que spécifiés dans le document du projet. Il tirera des leçons qui peuvent à la fois améliorer la durabilité des bénéfices de ce projet et contribuer à l’amélioration générale de la programmation du PNUD. Le rapport d’EF encourage la responsabilité et la transparence, et évalue l’étendue des réalisations du projet.</w:t>
      </w:r>
    </w:p>
    <w:p w14:paraId="595C814D" w14:textId="77777777" w:rsidR="00002F42" w:rsidRPr="00693BE1" w:rsidRDefault="00002F42" w:rsidP="00200094">
      <w:pPr>
        <w:spacing w:line="276" w:lineRule="auto"/>
        <w:jc w:val="both"/>
        <w:rPr>
          <w:rFonts w:ascii="Arial Narrow" w:hAnsi="Arial Narrow" w:cstheme="minorHAnsi"/>
          <w:color w:val="000000" w:themeColor="text1"/>
          <w:lang w:val="fr-FR"/>
        </w:rPr>
      </w:pPr>
      <w:r w:rsidRPr="00693BE1">
        <w:rPr>
          <w:rFonts w:ascii="Arial Narrow" w:hAnsi="Arial Narrow" w:cstheme="minorHAnsi"/>
          <w:color w:val="000000" w:themeColor="text1"/>
          <w:lang w:val="fr-FR"/>
        </w:rPr>
        <w:t>L’EF est un processus indépendant qui commence à la dernière année du projet après la présentation du 3</w:t>
      </w:r>
      <w:r w:rsidRPr="00693BE1">
        <w:rPr>
          <w:rFonts w:ascii="Arial Narrow" w:hAnsi="Arial Narrow" w:cstheme="minorHAnsi"/>
          <w:color w:val="000000" w:themeColor="text1"/>
          <w:vertAlign w:val="superscript"/>
          <w:lang w:val="fr-FR"/>
        </w:rPr>
        <w:t>e</w:t>
      </w:r>
      <w:r w:rsidRPr="00693BE1">
        <w:rPr>
          <w:rFonts w:ascii="Arial Narrow" w:hAnsi="Arial Narrow" w:cstheme="minorHAnsi"/>
          <w:color w:val="000000" w:themeColor="text1"/>
          <w:lang w:val="fr-FR"/>
        </w:rPr>
        <w:t xml:space="preserve"> rapport d’exécution au FEM (PIR) et le rapport de l’EF sera soumis au FEM la même année que le 4</w:t>
      </w:r>
      <w:r w:rsidRPr="00693BE1">
        <w:rPr>
          <w:rFonts w:ascii="Arial Narrow" w:hAnsi="Arial Narrow" w:cstheme="minorHAnsi"/>
          <w:color w:val="000000" w:themeColor="text1"/>
          <w:vertAlign w:val="superscript"/>
          <w:lang w:val="fr-FR"/>
        </w:rPr>
        <w:t>e</w:t>
      </w:r>
      <w:r w:rsidRPr="00693BE1">
        <w:rPr>
          <w:rFonts w:ascii="Arial Narrow" w:hAnsi="Arial Narrow" w:cstheme="minorHAnsi"/>
          <w:color w:val="000000" w:themeColor="text1"/>
          <w:lang w:val="fr-FR"/>
        </w:rPr>
        <w:t xml:space="preserve"> PIR. Les mandats, le processus et le rapport d’EF devront respecter les </w:t>
      </w:r>
      <w:hyperlink r:id="rId9" w:anchor="http://web.undp.org/evaluation/guidance.shtml" w:history="1">
        <w:r w:rsidRPr="00693BE1">
          <w:rPr>
            <w:rStyle w:val="Lienhypertexte"/>
            <w:rFonts w:ascii="Arial Narrow" w:eastAsiaTheme="minorEastAsia" w:hAnsi="Arial Narrow" w:cstheme="minorHAnsi"/>
            <w:color w:val="000000" w:themeColor="text1"/>
            <w:lang w:val="fr-FR"/>
          </w:rPr>
          <w:t>directives standards élaborés par l’IEO du PNUD</w:t>
        </w:r>
      </w:hyperlink>
      <w:r w:rsidRPr="00693BE1">
        <w:rPr>
          <w:rFonts w:ascii="Arial Narrow" w:hAnsi="Arial Narrow" w:cstheme="minorHAnsi"/>
          <w:color w:val="000000" w:themeColor="text1"/>
          <w:lang w:val="fr-FR"/>
        </w:rPr>
        <w:t>, ainsi que les « </w:t>
      </w:r>
      <w:hyperlink r:id="rId10" w:history="1">
        <w:r w:rsidRPr="00693BE1">
          <w:rPr>
            <w:rStyle w:val="Lienhypertexte"/>
            <w:rFonts w:ascii="Arial Narrow" w:eastAsiaTheme="minorEastAsia" w:hAnsi="Arial Narrow" w:cstheme="minorHAnsi"/>
            <w:color w:val="000000" w:themeColor="text1"/>
            <w:lang w:val="fr-FR"/>
          </w:rPr>
          <w:t>directives pour réaliser les évaluations finales des projets appuyés par le PNUD et financés par le FEM »</w:t>
        </w:r>
      </w:hyperlink>
      <w:r w:rsidRPr="00693BE1">
        <w:rPr>
          <w:rFonts w:ascii="Arial Narrow" w:hAnsi="Arial Narrow" w:cstheme="minorHAnsi"/>
          <w:color w:val="000000" w:themeColor="text1"/>
          <w:lang w:val="fr-FR"/>
        </w:rPr>
        <w:t xml:space="preserve">. Comme indiqué dans ces documents d’orientation, l’évaluation sera « indépendante, impartiale et rigoureuse ». Les consultants qui seront recrutés pour entreprendre la mission seront indépendants des organismes qui ont participé à la conception, à l’exécution ou à la prestation de conseils sur le projet à évaluer. Le rapport final de l’EF sera disponible en anglais et sera approuvé par le Bureau Pays du PNUD, le Conseiller Technique Régional (CTR) du PNUD-NCE, l’Unité de Gestion du Projet et le Comité de Pilotage. </w:t>
      </w:r>
    </w:p>
    <w:p w14:paraId="4C73D3DD" w14:textId="77777777" w:rsidR="00002F42" w:rsidRPr="00693BE1" w:rsidRDefault="00002F42" w:rsidP="00002F42">
      <w:pPr>
        <w:spacing w:line="276" w:lineRule="auto"/>
        <w:jc w:val="both"/>
        <w:rPr>
          <w:rFonts w:ascii="Arial Narrow" w:hAnsi="Arial Narrow" w:cstheme="minorHAnsi"/>
          <w:color w:val="000000" w:themeColor="text1"/>
          <w:lang w:val="fr-FR"/>
        </w:rPr>
      </w:pPr>
    </w:p>
    <w:p w14:paraId="4CD946F5" w14:textId="3B3A73A8" w:rsidR="00002F42" w:rsidRPr="00693BE1" w:rsidRDefault="00002F42" w:rsidP="00200094">
      <w:pPr>
        <w:spacing w:line="276" w:lineRule="auto"/>
        <w:jc w:val="both"/>
        <w:rPr>
          <w:rFonts w:ascii="Arial Narrow" w:hAnsi="Arial Narrow" w:cstheme="minorHAnsi"/>
          <w:color w:val="000000" w:themeColor="text1"/>
          <w:lang w:val="fr-FR"/>
        </w:rPr>
      </w:pPr>
      <w:r w:rsidRPr="00693BE1">
        <w:rPr>
          <w:rFonts w:ascii="Arial Narrow" w:hAnsi="Arial Narrow" w:cstheme="minorHAnsi"/>
          <w:color w:val="000000" w:themeColor="text1"/>
          <w:lang w:val="fr-FR"/>
        </w:rPr>
        <w:t>Les principaux utilisateurs prévus de l'évaluation sont :</w:t>
      </w:r>
    </w:p>
    <w:p w14:paraId="4683F2A1" w14:textId="77777777" w:rsidR="00002F42" w:rsidRPr="00693BE1" w:rsidRDefault="00002F42" w:rsidP="00200094">
      <w:pPr>
        <w:pStyle w:val="Paragraphedeliste"/>
        <w:numPr>
          <w:ilvl w:val="0"/>
          <w:numId w:val="25"/>
        </w:numPr>
        <w:spacing w:line="276" w:lineRule="auto"/>
        <w:contextualSpacing w:val="0"/>
        <w:jc w:val="both"/>
        <w:rPr>
          <w:rFonts w:ascii="Arial Narrow" w:hAnsi="Arial Narrow" w:cstheme="minorHAnsi"/>
          <w:color w:val="000000" w:themeColor="text1"/>
          <w:lang w:val="fr-FR"/>
        </w:rPr>
      </w:pPr>
      <w:r w:rsidRPr="00693BE1">
        <w:rPr>
          <w:rFonts w:ascii="Arial Narrow" w:hAnsi="Arial Narrow" w:cstheme="minorHAnsi"/>
          <w:color w:val="000000" w:themeColor="text1"/>
          <w:lang w:val="fr-FR"/>
        </w:rPr>
        <w:t>Le Bureau Régional du PNUD, à travers l'équipe chargée de l'adaptation au changement climatique et d'autres projets financés par le PNUD-FEM, qui utiliseront les conclusions et les leçons identifiées dans l'évaluation pour finaliser les activités du projet ; planifier la durabilité des résultats obtenus ; améliorer la formulation et la mise en œuvre de projets similaires aux niveaux national, régional et mondial.</w:t>
      </w:r>
    </w:p>
    <w:p w14:paraId="4EFFEB38" w14:textId="77777777" w:rsidR="00002F42" w:rsidRPr="00693BE1" w:rsidRDefault="00002F42" w:rsidP="00200094">
      <w:pPr>
        <w:pStyle w:val="Paragraphedeliste"/>
        <w:numPr>
          <w:ilvl w:val="0"/>
          <w:numId w:val="25"/>
        </w:numPr>
        <w:spacing w:line="276" w:lineRule="auto"/>
        <w:contextualSpacing w:val="0"/>
        <w:jc w:val="both"/>
        <w:rPr>
          <w:rFonts w:ascii="Arial Narrow" w:hAnsi="Arial Narrow" w:cstheme="minorHAnsi"/>
          <w:color w:val="000000" w:themeColor="text1"/>
          <w:lang w:val="fr-FR"/>
        </w:rPr>
      </w:pPr>
      <w:r w:rsidRPr="00693BE1">
        <w:rPr>
          <w:rFonts w:ascii="Arial Narrow" w:hAnsi="Arial Narrow" w:cstheme="minorHAnsi"/>
          <w:color w:val="000000" w:themeColor="text1"/>
          <w:lang w:val="fr-FR"/>
        </w:rPr>
        <w:t xml:space="preserve">Les Bureaux Pays du PNUD, à travers les équipes chargées des programmes et les unités chargées du Développement Durable, qui utiliseront également les conclusions et les recommandations pour </w:t>
      </w:r>
      <w:r w:rsidRPr="00693BE1">
        <w:rPr>
          <w:rFonts w:ascii="Arial Narrow" w:hAnsi="Arial Narrow" w:cstheme="minorHAnsi"/>
          <w:color w:val="000000" w:themeColor="text1"/>
          <w:lang w:val="fr-FR"/>
        </w:rPr>
        <w:lastRenderedPageBreak/>
        <w:t>finaliser les activités du projet ; planifier la durabilité des résultats obtenus ; améliorer la formulation et la mise en œuvre des projets similaires dans les Etats membres de la CBLT.</w:t>
      </w:r>
    </w:p>
    <w:p w14:paraId="4AEFB04A" w14:textId="77777777" w:rsidR="00002F42" w:rsidRPr="00693BE1" w:rsidRDefault="00002F42" w:rsidP="00200094">
      <w:pPr>
        <w:pStyle w:val="Paragraphedeliste"/>
        <w:numPr>
          <w:ilvl w:val="0"/>
          <w:numId w:val="25"/>
        </w:numPr>
        <w:spacing w:line="276" w:lineRule="auto"/>
        <w:contextualSpacing w:val="0"/>
        <w:jc w:val="both"/>
        <w:rPr>
          <w:rFonts w:ascii="Arial Narrow" w:hAnsi="Arial Narrow" w:cstheme="minorHAnsi"/>
          <w:color w:val="000000" w:themeColor="text1"/>
          <w:lang w:val="fr-FR"/>
        </w:rPr>
      </w:pPr>
      <w:r w:rsidRPr="00693BE1">
        <w:rPr>
          <w:rFonts w:ascii="Arial Narrow" w:hAnsi="Arial Narrow" w:cstheme="minorHAnsi"/>
          <w:color w:val="000000" w:themeColor="text1"/>
          <w:lang w:val="fr-FR"/>
        </w:rPr>
        <w:t>Le FEM, principal bailleur de fonds, qui utilisera les résultats de l'évaluation pour rendre des comptes, et qui pourrait tirer les leçons de ce projet pour orienter ses décisions de financement et de mise en œuvre de futures initiatives similaires.</w:t>
      </w:r>
    </w:p>
    <w:p w14:paraId="684AE4C4" w14:textId="77777777" w:rsidR="00002F42" w:rsidRPr="00693BE1" w:rsidRDefault="00002F42" w:rsidP="00200094">
      <w:pPr>
        <w:pStyle w:val="Paragraphedeliste"/>
        <w:numPr>
          <w:ilvl w:val="0"/>
          <w:numId w:val="25"/>
        </w:numPr>
        <w:spacing w:line="276" w:lineRule="auto"/>
        <w:contextualSpacing w:val="0"/>
        <w:jc w:val="both"/>
        <w:rPr>
          <w:rFonts w:ascii="Arial Narrow" w:hAnsi="Arial Narrow" w:cstheme="minorHAnsi"/>
          <w:color w:val="000000" w:themeColor="text1"/>
          <w:lang w:val="fr-FR"/>
        </w:rPr>
      </w:pPr>
      <w:r w:rsidRPr="00693BE1">
        <w:rPr>
          <w:rFonts w:ascii="Arial Narrow" w:hAnsi="Arial Narrow" w:cstheme="minorHAnsi"/>
          <w:color w:val="000000" w:themeColor="text1"/>
          <w:lang w:val="fr-FR"/>
        </w:rPr>
        <w:t>Les gouvernements des Etats membres de la CBLT, les ministères de tutelle, les ministères sectoriels prioritaires et les entités déconcentrées impliquées dans la formulation et la mise en œuvre du projet.</w:t>
      </w:r>
    </w:p>
    <w:p w14:paraId="1C3723E6" w14:textId="77777777" w:rsidR="00002F42" w:rsidRPr="00693BE1" w:rsidRDefault="00002F42" w:rsidP="00200094">
      <w:pPr>
        <w:pStyle w:val="Paragraphedeliste"/>
        <w:numPr>
          <w:ilvl w:val="0"/>
          <w:numId w:val="25"/>
        </w:numPr>
        <w:spacing w:line="276" w:lineRule="auto"/>
        <w:contextualSpacing w:val="0"/>
        <w:jc w:val="both"/>
        <w:rPr>
          <w:rFonts w:ascii="Arial Narrow" w:hAnsi="Arial Narrow" w:cstheme="minorHAnsi"/>
          <w:color w:val="000000" w:themeColor="text1"/>
          <w:lang w:val="fr-FR"/>
        </w:rPr>
      </w:pPr>
      <w:r w:rsidRPr="00693BE1">
        <w:rPr>
          <w:rFonts w:ascii="Arial Narrow" w:hAnsi="Arial Narrow" w:cstheme="minorHAnsi"/>
          <w:color w:val="000000" w:themeColor="text1"/>
          <w:lang w:val="fr-FR"/>
        </w:rPr>
        <w:t>Les autres partenaires, les partenaires du développement, les organisations non gouvernementales et la société civile impliqués dans le secteur.</w:t>
      </w:r>
    </w:p>
    <w:p w14:paraId="05E708DB" w14:textId="77777777" w:rsidR="00002F42" w:rsidRPr="00D83F1C" w:rsidRDefault="00002F42" w:rsidP="00200094">
      <w:pPr>
        <w:spacing w:line="276" w:lineRule="auto"/>
        <w:jc w:val="both"/>
        <w:rPr>
          <w:rFonts w:ascii="Arial Narrow" w:hAnsi="Arial Narrow" w:cstheme="minorHAnsi"/>
          <w:color w:val="000000" w:themeColor="text1"/>
          <w:lang w:val="fr-FR"/>
        </w:rPr>
      </w:pPr>
    </w:p>
    <w:p w14:paraId="75C81229" w14:textId="77777777" w:rsidR="00002F42" w:rsidRPr="00693BE1" w:rsidRDefault="00002F42" w:rsidP="00200094">
      <w:pPr>
        <w:pStyle w:val="Corpsdetexte"/>
        <w:numPr>
          <w:ilvl w:val="0"/>
          <w:numId w:val="24"/>
        </w:numPr>
        <w:spacing w:before="0" w:after="0" w:line="276" w:lineRule="auto"/>
        <w:ind w:left="360"/>
        <w:rPr>
          <w:rFonts w:ascii="Arial Narrow" w:hAnsi="Arial Narrow" w:cstheme="minorHAnsi"/>
          <w:color w:val="000000" w:themeColor="text1"/>
          <w:lang w:val="fr-FR"/>
        </w:rPr>
      </w:pPr>
      <w:r w:rsidRPr="00693BE1">
        <w:rPr>
          <w:rFonts w:ascii="Arial Narrow" w:hAnsi="Arial Narrow" w:cstheme="minorHAnsi"/>
          <w:color w:val="000000" w:themeColor="text1"/>
          <w:lang w:val="fr-FR"/>
        </w:rPr>
        <w:t>APPROCHE ET MÉTHODOLOGIE DE L’EF</w:t>
      </w:r>
    </w:p>
    <w:p w14:paraId="0DDD1207" w14:textId="77777777" w:rsidR="00002F42" w:rsidRPr="00693BE1" w:rsidRDefault="00002F42" w:rsidP="00002F42">
      <w:pPr>
        <w:spacing w:line="276" w:lineRule="auto"/>
        <w:jc w:val="both"/>
        <w:rPr>
          <w:rFonts w:ascii="Arial Narrow" w:hAnsi="Arial Narrow" w:cstheme="minorHAnsi"/>
          <w:color w:val="000000" w:themeColor="text1"/>
          <w:lang w:val="fr-FR"/>
        </w:rPr>
      </w:pPr>
    </w:p>
    <w:p w14:paraId="176DA2A9" w14:textId="1014ED37" w:rsidR="00002F42" w:rsidRPr="00693BE1" w:rsidRDefault="00002F42" w:rsidP="00200094">
      <w:pPr>
        <w:spacing w:line="276" w:lineRule="auto"/>
        <w:jc w:val="both"/>
        <w:rPr>
          <w:rFonts w:ascii="Arial Narrow" w:hAnsi="Arial Narrow" w:cstheme="minorHAnsi"/>
          <w:color w:val="000000" w:themeColor="text1"/>
          <w:lang w:val="fr-FR"/>
        </w:rPr>
      </w:pPr>
      <w:r w:rsidRPr="00693BE1">
        <w:rPr>
          <w:rFonts w:ascii="Arial Narrow" w:hAnsi="Arial Narrow" w:cstheme="minorHAnsi"/>
          <w:color w:val="000000" w:themeColor="text1"/>
          <w:lang w:val="fr-FR"/>
        </w:rPr>
        <w:t xml:space="preserve">Le rapport d’EF doit fournir des informations fondées sur des données factuelles crédibles, fiables et utiles, fondées sur des preuves. </w:t>
      </w:r>
    </w:p>
    <w:p w14:paraId="6405F94C" w14:textId="77777777" w:rsidR="00002F42" w:rsidRPr="00693BE1" w:rsidRDefault="00002F42" w:rsidP="00200094">
      <w:pPr>
        <w:spacing w:line="276" w:lineRule="auto"/>
        <w:jc w:val="both"/>
        <w:rPr>
          <w:rFonts w:ascii="Arial Narrow" w:hAnsi="Arial Narrow" w:cstheme="minorHAnsi"/>
          <w:color w:val="000000" w:themeColor="text1"/>
          <w:lang w:val="fr-FR"/>
        </w:rPr>
      </w:pPr>
      <w:r w:rsidRPr="00693BE1">
        <w:rPr>
          <w:rFonts w:ascii="Arial Narrow" w:hAnsi="Arial Narrow" w:cstheme="minorHAnsi"/>
          <w:color w:val="000000" w:themeColor="text1"/>
          <w:lang w:val="fr-FR"/>
        </w:rPr>
        <w:t xml:space="preserve">L’évaluateur doit examiner toutes les sources d’information pertinentes, y compris les documents élaborés pendant la phase de préparation (tels que le FIP, le plan de lancement du PNUD, la Procédure de détection des risques environnementaux et sociaux du PNUD/PDRES), le document de projet, les rapports de projet, dont les RMP annuels, les révisions du budget du projet, les rapports sur les enseignements tirés, les documents stratégiques et juridiques et tout autre matériel que l’Expert juge utile pour étayer cette évaluation. L’évaluateur doit examiner les indicateurs de base/outils de suivi de référence et à mi-parcours du domaine focal du FEM, soumis au FEM au moment de l’approbation du directeur et aux étapes de mi-parcours, ainsi que les indicateurs de base/outils de suivi qui doivent être complétés avant le début de la mission d’EF sur le terrain.  </w:t>
      </w:r>
    </w:p>
    <w:p w14:paraId="5439B286" w14:textId="77777777" w:rsidR="00002F42" w:rsidRPr="00693BE1" w:rsidRDefault="00002F42" w:rsidP="00200094">
      <w:pPr>
        <w:spacing w:line="276" w:lineRule="auto"/>
        <w:jc w:val="both"/>
        <w:rPr>
          <w:rFonts w:ascii="Arial Narrow" w:hAnsi="Arial Narrow" w:cstheme="minorHAnsi"/>
          <w:color w:val="000000" w:themeColor="text1"/>
          <w:lang w:val="fr-FR"/>
        </w:rPr>
      </w:pPr>
      <w:r w:rsidRPr="00693BE1">
        <w:rPr>
          <w:rFonts w:ascii="Arial Narrow" w:hAnsi="Arial Narrow" w:cstheme="minorHAnsi"/>
          <w:color w:val="000000" w:themeColor="text1"/>
          <w:lang w:val="fr-FR"/>
        </w:rPr>
        <w:t xml:space="preserve">L'EF sera réalisée par un évaluateur indépendant et suivra une approche participative et consultative garantissant un engagement étroit avec l'unité de Gestion du Projet, les homologues gouvernementaux y compris le point focal opérationnel du FEM, les partenaires de mise en œuvre, le bureau pays du PNUD, le Conseiller Technique Régional pour la Nature, le Climat et l'Energie (NCE), les bénéficiaires directs et les autres parties prenantes clés. </w:t>
      </w:r>
    </w:p>
    <w:p w14:paraId="44829752" w14:textId="77777777" w:rsidR="00002F42" w:rsidRPr="00693BE1" w:rsidRDefault="00002F42" w:rsidP="00200094">
      <w:pPr>
        <w:spacing w:line="276" w:lineRule="auto"/>
        <w:jc w:val="both"/>
        <w:rPr>
          <w:rFonts w:ascii="Arial Narrow" w:hAnsi="Arial Narrow" w:cstheme="minorHAnsi"/>
          <w:color w:val="000000" w:themeColor="text1"/>
          <w:lang w:val="fr-FR"/>
        </w:rPr>
      </w:pPr>
      <w:r w:rsidRPr="00693BE1">
        <w:rPr>
          <w:rFonts w:ascii="Arial Narrow" w:hAnsi="Arial Narrow" w:cstheme="minorHAnsi"/>
          <w:color w:val="000000" w:themeColor="text1"/>
          <w:lang w:val="fr-FR"/>
        </w:rPr>
        <w:t xml:space="preserve">L'engagement des parties prenantes est vital pour la réussite.  La participation des parties prenantes doit comprendre des entretiens avec les parties prenantes qui ont des responsabilités dans le projet, notamment l’agence d'exécution, les partenaires de mise en œuvre, l’Unité de Gestion du projet, les experts et consultants clés dans le domaine concerné, le comité de pilotage du projet, les parties prenantes, les universités, les autorités locales, les Organisations de la Société Civile (une liste des parties prenantes spécifiques sera mise à la disposition de l’évaluateur immédiatement après la signature du contrat), etc. En outre, dans la mesure du possible, l'évaluateur doit effectuer des missions sur le terrain à N’Djamena et dans les autres Etats membres ou portions nationales de la zone d’intervention du projet en fonction des actions déjà entreprises sur le terrain et de l’échantillon sélectionné. </w:t>
      </w:r>
    </w:p>
    <w:p w14:paraId="60F3FA0E" w14:textId="77777777" w:rsidR="00002F42" w:rsidRPr="00693BE1" w:rsidRDefault="00002F42" w:rsidP="00200094">
      <w:pPr>
        <w:spacing w:line="276" w:lineRule="auto"/>
        <w:jc w:val="both"/>
        <w:rPr>
          <w:rFonts w:ascii="Arial Narrow" w:hAnsi="Arial Narrow" w:cstheme="minorHAnsi"/>
          <w:color w:val="000000" w:themeColor="text1"/>
          <w:lang w:val="fr-FR"/>
        </w:rPr>
      </w:pPr>
      <w:r w:rsidRPr="00693BE1">
        <w:rPr>
          <w:rFonts w:ascii="Arial Narrow" w:eastAsia="Myriad Pro" w:hAnsi="Arial Narrow" w:cstheme="minorHAnsi"/>
          <w:color w:val="000000" w:themeColor="text1"/>
          <w:lang w:val="fr-FR"/>
        </w:rPr>
        <w:t xml:space="preserve">La conception et la méthodologie spécifiques de l’EF devraient ressortir des consultations entre l’évaluateur et les parties susmentionnées quant à ce qui est approprié et réalisable pour atteindre le but et les objectifs de l’EF et répondre aux questions d’évaluation, compte tenu des contraintes de budget, de temps et de données. L’évaluateur doit utiliser des méthodologies et outils tenant compte du genre et veiller à ce que l’égalité des sexes et l’autonomisation des femmes, ainsi que d’autres questions transversales et les ODD, soient intégrées dans le rapport d’EF. </w:t>
      </w:r>
    </w:p>
    <w:p w14:paraId="0ACCE00D" w14:textId="77777777" w:rsidR="00002F42" w:rsidRPr="00693BE1" w:rsidRDefault="00002F42" w:rsidP="00200094">
      <w:pPr>
        <w:spacing w:line="276" w:lineRule="auto"/>
        <w:jc w:val="both"/>
        <w:rPr>
          <w:rFonts w:ascii="Arial Narrow" w:hAnsi="Arial Narrow" w:cstheme="minorHAnsi"/>
          <w:color w:val="000000" w:themeColor="text1"/>
          <w:lang w:val="fr-FR"/>
        </w:rPr>
      </w:pPr>
      <w:r w:rsidRPr="00693BE1">
        <w:rPr>
          <w:rFonts w:ascii="Arial Narrow" w:hAnsi="Arial Narrow" w:cstheme="minorHAnsi"/>
          <w:color w:val="000000" w:themeColor="text1"/>
          <w:lang w:val="fr-FR"/>
        </w:rPr>
        <w:lastRenderedPageBreak/>
        <w:t xml:space="preserve">L'approche méthodologique finale, y compris le calendrier des entretiens, les visites sur le terrain et les données à utiliser dans l’EF, doivent être clairement exposés dans le rapport initial d’EF et faire l'objet d'une discussion approfondie et de commun accord entre le PNUD, les parties prenantes et l'évaluateur.  </w:t>
      </w:r>
    </w:p>
    <w:p w14:paraId="70BC1AF3" w14:textId="77777777" w:rsidR="00002F42" w:rsidRPr="00693BE1" w:rsidRDefault="00002F42" w:rsidP="00200094">
      <w:pPr>
        <w:spacing w:line="276" w:lineRule="auto"/>
        <w:jc w:val="both"/>
        <w:rPr>
          <w:rFonts w:ascii="Arial Narrow" w:hAnsi="Arial Narrow" w:cstheme="minorHAnsi"/>
          <w:color w:val="000000" w:themeColor="text1"/>
          <w:lang w:val="fr-FR"/>
        </w:rPr>
      </w:pPr>
      <w:r w:rsidRPr="00693BE1">
        <w:rPr>
          <w:rFonts w:ascii="Arial Narrow" w:hAnsi="Arial Narrow" w:cstheme="minorHAnsi"/>
          <w:color w:val="000000" w:themeColor="text1"/>
          <w:lang w:val="fr-FR"/>
        </w:rPr>
        <w:t xml:space="preserve">Le rapport final de l’EF doit décrire l’intégralité de l'approche adoptée et la justification de cette approche en rendant explicites les hypothèses sous-jacentes, les défis, les forces et les faiblesses des méthodes et de l'approche de l’évaluation. </w:t>
      </w:r>
    </w:p>
    <w:p w14:paraId="4D0C2BD9" w14:textId="77777777" w:rsidR="00002F42" w:rsidRPr="00693BE1" w:rsidRDefault="00002F42" w:rsidP="00002F42">
      <w:pPr>
        <w:spacing w:line="276" w:lineRule="auto"/>
        <w:jc w:val="both"/>
        <w:rPr>
          <w:rFonts w:ascii="Arial Narrow" w:hAnsi="Arial Narrow" w:cstheme="minorHAnsi"/>
          <w:color w:val="000000" w:themeColor="text1"/>
          <w:lang w:val="fr-FR"/>
        </w:rPr>
      </w:pPr>
    </w:p>
    <w:p w14:paraId="48A6E9A8" w14:textId="1BBA8FC3" w:rsidR="00002F42" w:rsidRPr="00693BE1" w:rsidRDefault="00002F42" w:rsidP="00002F42">
      <w:pPr>
        <w:spacing w:line="276" w:lineRule="auto"/>
        <w:jc w:val="both"/>
        <w:rPr>
          <w:rFonts w:ascii="Arial Narrow" w:hAnsi="Arial Narrow" w:cstheme="minorHAnsi"/>
          <w:color w:val="000000" w:themeColor="text1"/>
          <w:lang w:val="fr-FR"/>
        </w:rPr>
      </w:pPr>
      <w:r w:rsidRPr="00693BE1">
        <w:rPr>
          <w:rFonts w:ascii="Arial Narrow" w:hAnsi="Arial Narrow" w:cstheme="minorHAnsi"/>
          <w:color w:val="000000" w:themeColor="text1"/>
          <w:lang w:val="fr-FR"/>
        </w:rPr>
        <w:t>Les étapes suivantes de la collecte de données sont prévues :</w:t>
      </w:r>
    </w:p>
    <w:p w14:paraId="1B46A5B5" w14:textId="15611673" w:rsidR="00002F42" w:rsidRPr="00693BE1" w:rsidRDefault="00002F42" w:rsidP="00200094">
      <w:pPr>
        <w:spacing w:line="276" w:lineRule="auto"/>
        <w:ind w:left="708"/>
        <w:jc w:val="both"/>
        <w:rPr>
          <w:rFonts w:ascii="Arial Narrow" w:hAnsi="Arial Narrow" w:cstheme="minorHAnsi"/>
          <w:color w:val="000000" w:themeColor="text1"/>
          <w:lang w:val="fr-FR"/>
        </w:rPr>
      </w:pPr>
      <w:r w:rsidRPr="00693BE1">
        <w:rPr>
          <w:rFonts w:ascii="Arial Narrow" w:hAnsi="Arial Narrow" w:cstheme="minorHAnsi"/>
          <w:color w:val="000000" w:themeColor="text1"/>
          <w:lang w:val="fr-FR"/>
        </w:rPr>
        <w:t>4.1. Étude documentaire</w:t>
      </w:r>
    </w:p>
    <w:p w14:paraId="445766A7" w14:textId="2A46C679" w:rsidR="00002F42" w:rsidRPr="00693BE1" w:rsidRDefault="00002F42" w:rsidP="00002F42">
      <w:pPr>
        <w:spacing w:line="276" w:lineRule="auto"/>
        <w:jc w:val="both"/>
        <w:rPr>
          <w:rFonts w:ascii="Arial Narrow" w:hAnsi="Arial Narrow" w:cstheme="minorHAnsi"/>
          <w:color w:val="000000" w:themeColor="text1"/>
          <w:lang w:val="fr-FR"/>
        </w:rPr>
      </w:pPr>
      <w:r w:rsidRPr="00693BE1">
        <w:rPr>
          <w:rFonts w:ascii="Arial Narrow" w:hAnsi="Arial Narrow" w:cstheme="minorHAnsi"/>
          <w:color w:val="000000" w:themeColor="text1"/>
          <w:lang w:val="fr-FR"/>
        </w:rPr>
        <w:t>Il convient de procéder à une étude documentaire des stratégies et documents clés qui sous-tendent le champ d'action du projet. Cela comprend l'examen du document de projet, des différents rapports, des documents de programme des pays, ainsi que de tout document de suivi et autres documents, à fournir par l'unité de Gestion du projet et l’Unité Mandatrice.</w:t>
      </w:r>
    </w:p>
    <w:p w14:paraId="12863650" w14:textId="6E336284" w:rsidR="00002F42" w:rsidRPr="00693BE1" w:rsidRDefault="00002F42" w:rsidP="00200094">
      <w:pPr>
        <w:spacing w:line="276" w:lineRule="auto"/>
        <w:ind w:left="708"/>
        <w:jc w:val="both"/>
        <w:rPr>
          <w:rFonts w:ascii="Arial Narrow" w:hAnsi="Arial Narrow" w:cstheme="minorHAnsi"/>
          <w:color w:val="000000" w:themeColor="text1"/>
          <w:lang w:val="fr-FR"/>
        </w:rPr>
      </w:pPr>
      <w:r w:rsidRPr="00693BE1">
        <w:rPr>
          <w:rFonts w:ascii="Arial Narrow" w:hAnsi="Arial Narrow" w:cstheme="minorHAnsi"/>
          <w:color w:val="000000" w:themeColor="text1"/>
          <w:lang w:val="fr-FR"/>
        </w:rPr>
        <w:t>4.2. Collecte de données sur le terrain</w:t>
      </w:r>
    </w:p>
    <w:p w14:paraId="41DE4566" w14:textId="77777777" w:rsidR="00002F42" w:rsidRPr="00693BE1" w:rsidRDefault="00002F42" w:rsidP="00200094">
      <w:pPr>
        <w:spacing w:line="276" w:lineRule="auto"/>
        <w:jc w:val="both"/>
        <w:rPr>
          <w:rFonts w:ascii="Arial Narrow" w:hAnsi="Arial Narrow" w:cstheme="minorHAnsi"/>
          <w:color w:val="000000" w:themeColor="text1"/>
          <w:lang w:val="fr-FR"/>
        </w:rPr>
      </w:pPr>
      <w:r w:rsidRPr="00693BE1">
        <w:rPr>
          <w:rFonts w:ascii="Arial Narrow" w:hAnsi="Arial Narrow" w:cstheme="minorHAnsi"/>
          <w:color w:val="000000" w:themeColor="text1"/>
          <w:lang w:val="fr-FR"/>
        </w:rPr>
        <w:t>Après l'étude documentaire, les évaluateurs s’appuieront sur les preuves documentées par le biais d'un ensemble convenu de méthodologies de terrain et d'entretiens, notamment :</w:t>
      </w:r>
    </w:p>
    <w:p w14:paraId="071933F4" w14:textId="77777777" w:rsidR="00002F42" w:rsidRPr="00693BE1" w:rsidRDefault="00002F42" w:rsidP="00200094">
      <w:pPr>
        <w:pStyle w:val="Paragraphedeliste"/>
        <w:numPr>
          <w:ilvl w:val="0"/>
          <w:numId w:val="25"/>
        </w:numPr>
        <w:spacing w:line="276" w:lineRule="auto"/>
        <w:contextualSpacing w:val="0"/>
        <w:jc w:val="both"/>
        <w:rPr>
          <w:rFonts w:ascii="Arial Narrow" w:hAnsi="Arial Narrow" w:cstheme="minorHAnsi"/>
          <w:color w:val="000000" w:themeColor="text1"/>
          <w:lang w:val="fr-FR"/>
        </w:rPr>
      </w:pPr>
      <w:r w:rsidRPr="00693BE1">
        <w:rPr>
          <w:rFonts w:ascii="Arial Narrow" w:hAnsi="Arial Narrow" w:cstheme="minorHAnsi"/>
          <w:color w:val="000000" w:themeColor="text1"/>
          <w:lang w:val="fr-FR"/>
        </w:rPr>
        <w:t>Des entretiens avec les principaux partenaires et parties prenantes</w:t>
      </w:r>
    </w:p>
    <w:p w14:paraId="6CEAD1C8" w14:textId="77777777" w:rsidR="00002F42" w:rsidRPr="00693BE1" w:rsidRDefault="00002F42" w:rsidP="00200094">
      <w:pPr>
        <w:pStyle w:val="Paragraphedeliste"/>
        <w:numPr>
          <w:ilvl w:val="0"/>
          <w:numId w:val="25"/>
        </w:numPr>
        <w:spacing w:line="276" w:lineRule="auto"/>
        <w:contextualSpacing w:val="0"/>
        <w:jc w:val="both"/>
        <w:rPr>
          <w:rFonts w:ascii="Arial Narrow" w:hAnsi="Arial Narrow" w:cstheme="minorHAnsi"/>
          <w:color w:val="000000" w:themeColor="text1"/>
          <w:lang w:val="fr-FR"/>
        </w:rPr>
      </w:pPr>
      <w:r w:rsidRPr="00693BE1">
        <w:rPr>
          <w:rFonts w:ascii="Arial Narrow" w:hAnsi="Arial Narrow" w:cstheme="minorHAnsi"/>
          <w:color w:val="000000" w:themeColor="text1"/>
          <w:lang w:val="fr-FR"/>
        </w:rPr>
        <w:t xml:space="preserve">Des visites de terrain sur les sites du projet et </w:t>
      </w:r>
      <w:r w:rsidRPr="00693BE1">
        <w:rPr>
          <w:rFonts w:ascii="Arial Narrow" w:eastAsia="Myriad Pro" w:hAnsi="Arial Narrow" w:cstheme="minorHAnsi"/>
          <w:color w:val="000000" w:themeColor="text1"/>
          <w:lang w:val="fr-FR"/>
        </w:rPr>
        <w:t xml:space="preserve">dans </w:t>
      </w:r>
      <w:r w:rsidRPr="00693BE1">
        <w:rPr>
          <w:rFonts w:ascii="Arial Narrow" w:hAnsi="Arial Narrow" w:cstheme="minorHAnsi"/>
          <w:color w:val="000000" w:themeColor="text1"/>
          <w:lang w:val="fr-FR"/>
        </w:rPr>
        <w:t>les institutions partenaires</w:t>
      </w:r>
    </w:p>
    <w:p w14:paraId="077EE410" w14:textId="77777777" w:rsidR="00002F42" w:rsidRPr="00693BE1" w:rsidRDefault="00002F42" w:rsidP="00200094">
      <w:pPr>
        <w:pStyle w:val="Paragraphedeliste"/>
        <w:numPr>
          <w:ilvl w:val="0"/>
          <w:numId w:val="25"/>
        </w:numPr>
        <w:spacing w:line="276" w:lineRule="auto"/>
        <w:contextualSpacing w:val="0"/>
        <w:jc w:val="both"/>
        <w:rPr>
          <w:rFonts w:ascii="Arial Narrow" w:hAnsi="Arial Narrow" w:cstheme="minorHAnsi"/>
          <w:color w:val="000000" w:themeColor="text1"/>
          <w:lang w:val="fr-FR"/>
        </w:rPr>
      </w:pPr>
      <w:r w:rsidRPr="00693BE1">
        <w:rPr>
          <w:rFonts w:ascii="Arial Narrow" w:hAnsi="Arial Narrow" w:cstheme="minorHAnsi"/>
          <w:color w:val="000000" w:themeColor="text1"/>
          <w:lang w:val="fr-FR"/>
        </w:rPr>
        <w:t>Des questionnaires d'enquête</w:t>
      </w:r>
      <w:r w:rsidRPr="00693BE1">
        <w:rPr>
          <w:rFonts w:ascii="Arial Narrow" w:eastAsia="Myriad Pro" w:hAnsi="Arial Narrow" w:cstheme="minorHAnsi"/>
          <w:color w:val="000000" w:themeColor="text1"/>
          <w:lang w:val="fr-FR"/>
        </w:rPr>
        <w:t>, le cas échéant</w:t>
      </w:r>
    </w:p>
    <w:p w14:paraId="29FFFDC6" w14:textId="77777777" w:rsidR="00002F42" w:rsidRPr="00693BE1" w:rsidRDefault="00002F42" w:rsidP="00200094">
      <w:pPr>
        <w:pStyle w:val="Paragraphedeliste"/>
        <w:numPr>
          <w:ilvl w:val="0"/>
          <w:numId w:val="25"/>
        </w:numPr>
        <w:spacing w:line="276" w:lineRule="auto"/>
        <w:contextualSpacing w:val="0"/>
        <w:jc w:val="both"/>
        <w:rPr>
          <w:rFonts w:ascii="Arial Narrow" w:hAnsi="Arial Narrow" w:cstheme="minorHAnsi"/>
          <w:color w:val="000000" w:themeColor="text1"/>
          <w:lang w:val="fr-FR"/>
        </w:rPr>
      </w:pPr>
      <w:r w:rsidRPr="00693BE1">
        <w:rPr>
          <w:rFonts w:ascii="Arial Narrow" w:hAnsi="Arial Narrow" w:cstheme="minorHAnsi"/>
          <w:color w:val="000000" w:themeColor="text1"/>
          <w:lang w:val="fr-FR"/>
        </w:rPr>
        <w:t>Des observations participatives, groupes de discussion et techniques d'évaluation rapide.</w:t>
      </w:r>
    </w:p>
    <w:p w14:paraId="481CDA23" w14:textId="77777777" w:rsidR="00002F42" w:rsidRPr="00693BE1" w:rsidRDefault="00002F42" w:rsidP="00200094">
      <w:pPr>
        <w:pStyle w:val="Corpsdetexte"/>
        <w:spacing w:before="0" w:after="0" w:line="276" w:lineRule="auto"/>
        <w:rPr>
          <w:rFonts w:ascii="Arial Narrow" w:hAnsi="Arial Narrow" w:cstheme="minorHAnsi"/>
          <w:color w:val="000000" w:themeColor="text1"/>
          <w:lang w:val="fr-FR"/>
        </w:rPr>
      </w:pPr>
    </w:p>
    <w:p w14:paraId="02AE7DED" w14:textId="77777777" w:rsidR="00002F42" w:rsidRPr="00693BE1" w:rsidRDefault="00002F42" w:rsidP="00200094">
      <w:pPr>
        <w:pStyle w:val="Corpsdetexte"/>
        <w:numPr>
          <w:ilvl w:val="0"/>
          <w:numId w:val="24"/>
        </w:numPr>
        <w:spacing w:before="0" w:after="0" w:line="276" w:lineRule="auto"/>
        <w:ind w:left="360"/>
        <w:rPr>
          <w:rFonts w:ascii="Arial Narrow" w:hAnsi="Arial Narrow" w:cstheme="minorHAnsi"/>
          <w:color w:val="000000" w:themeColor="text1"/>
          <w:lang w:val="fr-FR"/>
        </w:rPr>
      </w:pPr>
      <w:r w:rsidRPr="00693BE1">
        <w:rPr>
          <w:rFonts w:ascii="Arial Narrow" w:hAnsi="Arial Narrow" w:cstheme="minorHAnsi"/>
          <w:color w:val="000000" w:themeColor="text1"/>
          <w:lang w:val="fr-FR"/>
        </w:rPr>
        <w:t>PORTÉE DÉTAILLÉE DE l’EF</w:t>
      </w:r>
    </w:p>
    <w:p w14:paraId="62C4E95E" w14:textId="77777777" w:rsidR="00002F42" w:rsidRPr="00693BE1" w:rsidRDefault="00002F42" w:rsidP="00002F42">
      <w:pPr>
        <w:spacing w:line="276" w:lineRule="auto"/>
        <w:jc w:val="both"/>
        <w:rPr>
          <w:rFonts w:ascii="Arial Narrow" w:hAnsi="Arial Narrow" w:cstheme="minorHAnsi"/>
          <w:color w:val="000000" w:themeColor="text1"/>
          <w:lang w:val="fr-FR"/>
        </w:rPr>
      </w:pPr>
    </w:p>
    <w:p w14:paraId="7B219AA7" w14:textId="558ECFC0" w:rsidR="00002F42" w:rsidRPr="00693BE1" w:rsidRDefault="00002F42" w:rsidP="00200094">
      <w:pPr>
        <w:spacing w:line="276" w:lineRule="auto"/>
        <w:jc w:val="both"/>
        <w:rPr>
          <w:rFonts w:ascii="Arial Narrow" w:hAnsi="Arial Narrow" w:cstheme="minorHAnsi"/>
          <w:color w:val="000000" w:themeColor="text1"/>
          <w:lang w:val="fr-FR"/>
        </w:rPr>
      </w:pPr>
      <w:r w:rsidRPr="00693BE1">
        <w:rPr>
          <w:rFonts w:ascii="Arial Narrow" w:hAnsi="Arial Narrow" w:cstheme="minorHAnsi"/>
          <w:color w:val="000000" w:themeColor="text1"/>
          <w:lang w:val="fr-FR"/>
        </w:rPr>
        <w:t xml:space="preserve">L’EF doit évaluer la performance du projet par rapport aux attentes énoncées dans le cadre logique/de résultats du projet (cf. Annexe A des TdR). Elle doit évaluer les résultats par rapport aux critères décrits dans les Directives pour la réalisation des évaluations finales des projets appuyés par le PNUD et financés par le FEM. </w:t>
      </w:r>
    </w:p>
    <w:p w14:paraId="7BBA90EE" w14:textId="66CC2E14" w:rsidR="00002F42" w:rsidRPr="00693BE1" w:rsidRDefault="00000000" w:rsidP="00200094">
      <w:pPr>
        <w:spacing w:line="276" w:lineRule="auto"/>
        <w:jc w:val="both"/>
        <w:rPr>
          <w:rFonts w:ascii="Arial Narrow" w:hAnsi="Arial Narrow" w:cstheme="minorHAnsi"/>
          <w:color w:val="000000" w:themeColor="text1"/>
          <w:lang w:val="fr-FR"/>
        </w:rPr>
      </w:pPr>
      <w:hyperlink r:id="rId11" w:history="1">
        <w:r w:rsidR="00002F42" w:rsidRPr="00693BE1">
          <w:rPr>
            <w:rStyle w:val="Lienhypertexte"/>
            <w:rFonts w:ascii="Arial Narrow" w:eastAsiaTheme="minorEastAsia" w:hAnsi="Arial Narrow" w:cstheme="minorHAnsi"/>
            <w:color w:val="000000" w:themeColor="text1"/>
            <w:lang w:val="fr-FR"/>
          </w:rPr>
          <w:t>http://web.undp.org/evaluation/guideline/documents/GEF/TE_GuidanceforUNDP-supportedGEF-financedProjects.pdf</w:t>
        </w:r>
      </w:hyperlink>
      <w:r w:rsidR="00002F42" w:rsidRPr="00693BE1">
        <w:rPr>
          <w:rFonts w:ascii="Arial Narrow" w:hAnsi="Arial Narrow" w:cstheme="minorHAnsi"/>
          <w:color w:val="000000" w:themeColor="text1"/>
          <w:lang w:val="fr-FR"/>
        </w:rPr>
        <w:t xml:space="preserve">. </w:t>
      </w:r>
    </w:p>
    <w:p w14:paraId="051211FF" w14:textId="3BD71FFE" w:rsidR="00002F42" w:rsidRPr="00693BE1" w:rsidRDefault="00002F42" w:rsidP="00200094">
      <w:pPr>
        <w:spacing w:line="276" w:lineRule="auto"/>
        <w:jc w:val="both"/>
        <w:rPr>
          <w:rFonts w:ascii="Arial Narrow" w:hAnsi="Arial Narrow" w:cstheme="minorHAnsi"/>
          <w:color w:val="000000" w:themeColor="text1"/>
          <w:lang w:val="fr-FR"/>
        </w:rPr>
      </w:pPr>
      <w:r w:rsidRPr="00693BE1">
        <w:rPr>
          <w:rFonts w:ascii="Arial Narrow" w:hAnsi="Arial Narrow" w:cstheme="minorHAnsi"/>
          <w:color w:val="000000" w:themeColor="text1"/>
          <w:lang w:val="fr-FR"/>
        </w:rPr>
        <w:t>La portée de l’EF doit détailler et inclure les aspects du projet qui seront couverts par l’EF, comme le calendrier, ainsi que les principales questions d’intérêt pour les utilisateurs que l’évaluateur d’EF doit aborder.</w:t>
      </w:r>
    </w:p>
    <w:p w14:paraId="0C6D20AF" w14:textId="64B4106D" w:rsidR="00002F42" w:rsidRPr="00693BE1" w:rsidRDefault="00002F42" w:rsidP="00200094">
      <w:pPr>
        <w:spacing w:line="276" w:lineRule="auto"/>
        <w:jc w:val="both"/>
        <w:rPr>
          <w:rFonts w:ascii="Arial Narrow" w:hAnsi="Arial Narrow" w:cstheme="minorHAnsi"/>
          <w:color w:val="000000" w:themeColor="text1"/>
          <w:lang w:val="fr-FR"/>
        </w:rPr>
      </w:pPr>
      <w:r w:rsidRPr="00693BE1">
        <w:rPr>
          <w:rFonts w:ascii="Arial Narrow" w:hAnsi="Arial Narrow" w:cstheme="minorHAnsi"/>
          <w:color w:val="000000" w:themeColor="text1"/>
          <w:lang w:val="fr-FR"/>
        </w:rPr>
        <w:t>La section du rapport d’EF sur les constatations doit couvrir les sujets énumérés ci-dessous. Une présentation complète du contenu du rapport d’EF est fournie en Annexe C des TdR.</w:t>
      </w:r>
    </w:p>
    <w:p w14:paraId="518B95D1" w14:textId="77777777" w:rsidR="00002F42" w:rsidRPr="00693BE1" w:rsidRDefault="00002F42" w:rsidP="00200094">
      <w:pPr>
        <w:spacing w:line="276" w:lineRule="auto"/>
        <w:jc w:val="both"/>
        <w:rPr>
          <w:rFonts w:ascii="Arial Narrow" w:hAnsi="Arial Narrow" w:cstheme="minorHAnsi"/>
          <w:color w:val="000000" w:themeColor="text1"/>
          <w:lang w:val="fr-FR"/>
        </w:rPr>
      </w:pPr>
      <w:r w:rsidRPr="00693BE1">
        <w:rPr>
          <w:rFonts w:ascii="Arial Narrow" w:hAnsi="Arial Narrow" w:cstheme="minorHAnsi"/>
          <w:color w:val="000000" w:themeColor="text1"/>
          <w:lang w:val="fr-FR"/>
        </w:rPr>
        <w:t>Les critères nécessitant une notation sont marqués d’un astérisque (*).</w:t>
      </w:r>
    </w:p>
    <w:p w14:paraId="72FF4E43" w14:textId="77777777" w:rsidR="00002F42" w:rsidRPr="00693BE1" w:rsidRDefault="00002F42" w:rsidP="00200094">
      <w:pPr>
        <w:spacing w:line="276" w:lineRule="auto"/>
        <w:jc w:val="both"/>
        <w:rPr>
          <w:rFonts w:ascii="Arial Narrow" w:eastAsia="Myriad Pro" w:hAnsi="Arial Narrow" w:cstheme="minorHAnsi"/>
          <w:color w:val="000000" w:themeColor="text1"/>
          <w:lang w:val="fr-FR"/>
        </w:rPr>
      </w:pPr>
    </w:p>
    <w:p w14:paraId="58FE4FCF" w14:textId="4CD5DC09" w:rsidR="00002F42" w:rsidRPr="00693BE1" w:rsidRDefault="00002F42" w:rsidP="00002F42">
      <w:pPr>
        <w:spacing w:line="276" w:lineRule="auto"/>
        <w:jc w:val="both"/>
        <w:rPr>
          <w:rFonts w:ascii="Arial Narrow" w:eastAsia="Myriad Pro" w:hAnsi="Arial Narrow" w:cstheme="minorHAnsi"/>
          <w:color w:val="000000" w:themeColor="text1"/>
          <w:lang w:val="fr-FR"/>
        </w:rPr>
      </w:pPr>
      <w:r w:rsidRPr="00693BE1">
        <w:rPr>
          <w:rFonts w:ascii="Arial Narrow" w:eastAsia="Myriad Pro" w:hAnsi="Arial Narrow" w:cstheme="minorHAnsi"/>
          <w:color w:val="000000" w:themeColor="text1"/>
          <w:lang w:val="fr-FR"/>
        </w:rPr>
        <w:t>Constatations</w:t>
      </w:r>
    </w:p>
    <w:p w14:paraId="0FF485D7" w14:textId="77777777" w:rsidR="00002F42" w:rsidRPr="00693BE1" w:rsidRDefault="00002F42" w:rsidP="00200094">
      <w:pPr>
        <w:spacing w:line="276" w:lineRule="auto"/>
        <w:jc w:val="both"/>
        <w:rPr>
          <w:rFonts w:ascii="Arial Narrow" w:hAnsi="Arial Narrow" w:cstheme="minorHAnsi"/>
          <w:color w:val="000000" w:themeColor="text1"/>
        </w:rPr>
      </w:pPr>
    </w:p>
    <w:p w14:paraId="53B0CCBA" w14:textId="77777777" w:rsidR="00002F42" w:rsidRPr="00693BE1" w:rsidRDefault="00002F42" w:rsidP="00200094">
      <w:pPr>
        <w:pStyle w:val="Paragraphedeliste"/>
        <w:numPr>
          <w:ilvl w:val="0"/>
          <w:numId w:val="23"/>
        </w:numPr>
        <w:spacing w:line="276" w:lineRule="auto"/>
        <w:ind w:left="360" w:hanging="360"/>
        <w:jc w:val="both"/>
        <w:rPr>
          <w:rFonts w:ascii="Arial Narrow" w:hAnsi="Arial Narrow" w:cstheme="minorHAnsi"/>
          <w:color w:val="000000" w:themeColor="text1"/>
          <w:u w:val="single"/>
        </w:rPr>
      </w:pPr>
      <w:r w:rsidRPr="00693BE1">
        <w:rPr>
          <w:rFonts w:ascii="Arial Narrow" w:eastAsia="Myriad Pro" w:hAnsi="Arial Narrow" w:cstheme="minorHAnsi"/>
          <w:color w:val="000000" w:themeColor="text1"/>
          <w:u w:val="single"/>
          <w:lang w:val="fr-FR"/>
        </w:rPr>
        <w:t>Conception/élaboration du projet</w:t>
      </w:r>
    </w:p>
    <w:p w14:paraId="40AADF3A" w14:textId="77777777" w:rsidR="00002F42" w:rsidRPr="00693BE1" w:rsidRDefault="00002F42" w:rsidP="00200094">
      <w:pPr>
        <w:pStyle w:val="Paragraphedeliste"/>
        <w:numPr>
          <w:ilvl w:val="0"/>
          <w:numId w:val="25"/>
        </w:numPr>
        <w:spacing w:line="276" w:lineRule="auto"/>
        <w:contextualSpacing w:val="0"/>
        <w:jc w:val="both"/>
        <w:rPr>
          <w:rFonts w:ascii="Arial Narrow" w:hAnsi="Arial Narrow" w:cstheme="minorHAnsi"/>
          <w:color w:val="000000" w:themeColor="text1"/>
          <w:lang w:val="fr-FR"/>
        </w:rPr>
      </w:pPr>
      <w:r w:rsidRPr="00693BE1">
        <w:rPr>
          <w:rFonts w:ascii="Arial Narrow" w:eastAsia="Myriad Pro" w:hAnsi="Arial Narrow" w:cstheme="minorHAnsi"/>
          <w:color w:val="000000" w:themeColor="text1"/>
          <w:lang w:val="fr-FR"/>
        </w:rPr>
        <w:t>Priorités nationales et appropriation par les pays</w:t>
      </w:r>
    </w:p>
    <w:p w14:paraId="76427DDF" w14:textId="77777777" w:rsidR="00002F42" w:rsidRPr="00693BE1" w:rsidRDefault="00002F42" w:rsidP="00200094">
      <w:pPr>
        <w:pStyle w:val="Paragraphedeliste"/>
        <w:numPr>
          <w:ilvl w:val="0"/>
          <w:numId w:val="25"/>
        </w:numPr>
        <w:spacing w:line="276" w:lineRule="auto"/>
        <w:contextualSpacing w:val="0"/>
        <w:jc w:val="both"/>
        <w:rPr>
          <w:rFonts w:ascii="Arial Narrow" w:hAnsi="Arial Narrow" w:cstheme="minorHAnsi"/>
          <w:color w:val="000000" w:themeColor="text1"/>
          <w:lang w:val="fr-FR"/>
        </w:rPr>
      </w:pPr>
      <w:r w:rsidRPr="00693BE1">
        <w:rPr>
          <w:rFonts w:ascii="Arial Narrow" w:eastAsia="Myriad Pro" w:hAnsi="Arial Narrow" w:cstheme="minorHAnsi"/>
          <w:color w:val="000000" w:themeColor="text1"/>
          <w:lang w:val="fr-FR"/>
        </w:rPr>
        <w:t>Priorités régionales et appropriation pas les pays</w:t>
      </w:r>
    </w:p>
    <w:p w14:paraId="6FE3D0FD" w14:textId="77777777" w:rsidR="00002F42" w:rsidRPr="00693BE1" w:rsidRDefault="00002F42" w:rsidP="00200094">
      <w:pPr>
        <w:pStyle w:val="Paragraphedeliste"/>
        <w:numPr>
          <w:ilvl w:val="0"/>
          <w:numId w:val="25"/>
        </w:numPr>
        <w:spacing w:line="276" w:lineRule="auto"/>
        <w:contextualSpacing w:val="0"/>
        <w:jc w:val="both"/>
        <w:rPr>
          <w:rFonts w:ascii="Arial Narrow" w:hAnsi="Arial Narrow" w:cstheme="minorHAnsi"/>
          <w:color w:val="000000" w:themeColor="text1"/>
          <w:lang w:val="fr-FR"/>
        </w:rPr>
      </w:pPr>
      <w:r w:rsidRPr="00693BE1">
        <w:rPr>
          <w:rFonts w:ascii="Arial Narrow" w:eastAsia="Myriad Pro" w:hAnsi="Arial Narrow" w:cstheme="minorHAnsi"/>
          <w:color w:val="000000" w:themeColor="text1"/>
          <w:lang w:val="fr-FR"/>
        </w:rPr>
        <w:t>Théorie du changement</w:t>
      </w:r>
    </w:p>
    <w:p w14:paraId="11D57937" w14:textId="77777777" w:rsidR="00002F42" w:rsidRPr="00693BE1" w:rsidRDefault="00002F42" w:rsidP="00200094">
      <w:pPr>
        <w:pStyle w:val="Paragraphedeliste"/>
        <w:numPr>
          <w:ilvl w:val="0"/>
          <w:numId w:val="25"/>
        </w:numPr>
        <w:spacing w:line="276" w:lineRule="auto"/>
        <w:contextualSpacing w:val="0"/>
        <w:jc w:val="both"/>
        <w:rPr>
          <w:rFonts w:ascii="Arial Narrow" w:hAnsi="Arial Narrow" w:cstheme="minorHAnsi"/>
          <w:color w:val="000000" w:themeColor="text1"/>
          <w:lang w:val="fr-FR"/>
        </w:rPr>
      </w:pPr>
      <w:r w:rsidRPr="00693BE1">
        <w:rPr>
          <w:rFonts w:ascii="Arial Narrow" w:eastAsia="Myriad Pro" w:hAnsi="Arial Narrow" w:cstheme="minorHAnsi"/>
          <w:color w:val="000000" w:themeColor="text1"/>
          <w:lang w:val="fr-FR"/>
        </w:rPr>
        <w:t>Égalité des sexes et autonomisation des femmes</w:t>
      </w:r>
    </w:p>
    <w:p w14:paraId="4597FDD5" w14:textId="77777777" w:rsidR="00002F42" w:rsidRPr="00693BE1" w:rsidRDefault="00002F42" w:rsidP="00200094">
      <w:pPr>
        <w:pStyle w:val="Paragraphedeliste"/>
        <w:numPr>
          <w:ilvl w:val="0"/>
          <w:numId w:val="25"/>
        </w:numPr>
        <w:spacing w:line="276" w:lineRule="auto"/>
        <w:contextualSpacing w:val="0"/>
        <w:jc w:val="both"/>
        <w:rPr>
          <w:rFonts w:ascii="Arial Narrow" w:hAnsi="Arial Narrow" w:cstheme="minorHAnsi"/>
          <w:color w:val="000000" w:themeColor="text1"/>
          <w:lang w:val="fr-FR"/>
        </w:rPr>
      </w:pPr>
      <w:r w:rsidRPr="00693BE1">
        <w:rPr>
          <w:rFonts w:ascii="Arial Narrow" w:eastAsia="Myriad Pro" w:hAnsi="Arial Narrow" w:cstheme="minorHAnsi"/>
          <w:color w:val="000000" w:themeColor="text1"/>
          <w:lang w:val="fr-FR"/>
        </w:rPr>
        <w:lastRenderedPageBreak/>
        <w:t>Mesures de protection sociale et environnementale</w:t>
      </w:r>
    </w:p>
    <w:p w14:paraId="72F1BFD3" w14:textId="77777777" w:rsidR="00002F42" w:rsidRPr="00693BE1" w:rsidRDefault="00002F42" w:rsidP="00200094">
      <w:pPr>
        <w:pStyle w:val="Paragraphedeliste"/>
        <w:numPr>
          <w:ilvl w:val="0"/>
          <w:numId w:val="25"/>
        </w:numPr>
        <w:spacing w:line="276" w:lineRule="auto"/>
        <w:contextualSpacing w:val="0"/>
        <w:jc w:val="both"/>
        <w:rPr>
          <w:rFonts w:ascii="Arial Narrow" w:hAnsi="Arial Narrow" w:cstheme="minorHAnsi"/>
          <w:color w:val="000000" w:themeColor="text1"/>
          <w:lang w:val="fr-FR"/>
        </w:rPr>
      </w:pPr>
      <w:r w:rsidRPr="00693BE1">
        <w:rPr>
          <w:rFonts w:ascii="Arial Narrow" w:eastAsia="Myriad Pro" w:hAnsi="Arial Narrow" w:cstheme="minorHAnsi"/>
          <w:color w:val="000000" w:themeColor="text1"/>
          <w:lang w:val="fr-FR"/>
        </w:rPr>
        <w:t>Analyse du cadre de résultats : logique et stratégie du projet, indicateurs</w:t>
      </w:r>
    </w:p>
    <w:p w14:paraId="3F58EDA0" w14:textId="77777777" w:rsidR="00002F42" w:rsidRPr="00693BE1" w:rsidRDefault="00002F42" w:rsidP="00200094">
      <w:pPr>
        <w:pStyle w:val="Paragraphedeliste"/>
        <w:numPr>
          <w:ilvl w:val="0"/>
          <w:numId w:val="25"/>
        </w:numPr>
        <w:spacing w:line="276" w:lineRule="auto"/>
        <w:contextualSpacing w:val="0"/>
        <w:jc w:val="both"/>
        <w:rPr>
          <w:rFonts w:ascii="Arial Narrow" w:hAnsi="Arial Narrow" w:cstheme="minorHAnsi"/>
          <w:color w:val="000000" w:themeColor="text1"/>
          <w:lang w:val="fr-FR"/>
        </w:rPr>
      </w:pPr>
      <w:r w:rsidRPr="00693BE1">
        <w:rPr>
          <w:rFonts w:ascii="Arial Narrow" w:eastAsia="Myriad Pro" w:hAnsi="Arial Narrow" w:cstheme="minorHAnsi"/>
          <w:color w:val="000000" w:themeColor="text1"/>
          <w:lang w:val="fr-FR"/>
        </w:rPr>
        <w:t>Hypothèses et risques</w:t>
      </w:r>
    </w:p>
    <w:p w14:paraId="51A0E339" w14:textId="77777777" w:rsidR="00002F42" w:rsidRPr="00693BE1" w:rsidRDefault="00002F42" w:rsidP="00200094">
      <w:pPr>
        <w:pStyle w:val="Paragraphedeliste"/>
        <w:numPr>
          <w:ilvl w:val="0"/>
          <w:numId w:val="25"/>
        </w:numPr>
        <w:spacing w:line="276" w:lineRule="auto"/>
        <w:contextualSpacing w:val="0"/>
        <w:jc w:val="both"/>
        <w:rPr>
          <w:rFonts w:ascii="Arial Narrow" w:hAnsi="Arial Narrow" w:cstheme="minorHAnsi"/>
          <w:color w:val="000000" w:themeColor="text1"/>
          <w:lang w:val="fr-FR"/>
        </w:rPr>
      </w:pPr>
      <w:r w:rsidRPr="00693BE1">
        <w:rPr>
          <w:rFonts w:ascii="Arial Narrow" w:eastAsia="Myriad Pro" w:hAnsi="Arial Narrow" w:cstheme="minorHAnsi"/>
          <w:color w:val="000000" w:themeColor="text1"/>
          <w:lang w:val="fr-FR"/>
        </w:rPr>
        <w:t>Enseignements tirés des autres projets pertinents (par exemple, dans le même domaine focal) incorporés dans la conception du projet</w:t>
      </w:r>
    </w:p>
    <w:p w14:paraId="2439E237" w14:textId="77777777" w:rsidR="00002F42" w:rsidRPr="00693BE1" w:rsidRDefault="00002F42" w:rsidP="00200094">
      <w:pPr>
        <w:pStyle w:val="Paragraphedeliste"/>
        <w:numPr>
          <w:ilvl w:val="0"/>
          <w:numId w:val="25"/>
        </w:numPr>
        <w:spacing w:line="276" w:lineRule="auto"/>
        <w:contextualSpacing w:val="0"/>
        <w:jc w:val="both"/>
        <w:rPr>
          <w:rFonts w:ascii="Arial Narrow" w:hAnsi="Arial Narrow" w:cstheme="minorHAnsi"/>
          <w:color w:val="000000" w:themeColor="text1"/>
          <w:lang w:val="fr-FR"/>
        </w:rPr>
      </w:pPr>
      <w:r w:rsidRPr="00693BE1">
        <w:rPr>
          <w:rFonts w:ascii="Arial Narrow" w:eastAsia="Myriad Pro" w:hAnsi="Arial Narrow" w:cstheme="minorHAnsi"/>
          <w:color w:val="000000" w:themeColor="text1"/>
          <w:lang w:val="fr-FR"/>
        </w:rPr>
        <w:t>Participation prévue des parties prenantes</w:t>
      </w:r>
    </w:p>
    <w:p w14:paraId="5BA83005" w14:textId="77777777" w:rsidR="00002F42" w:rsidRPr="00693BE1" w:rsidRDefault="00002F42" w:rsidP="00200094">
      <w:pPr>
        <w:pStyle w:val="Paragraphedeliste"/>
        <w:numPr>
          <w:ilvl w:val="0"/>
          <w:numId w:val="25"/>
        </w:numPr>
        <w:spacing w:line="276" w:lineRule="auto"/>
        <w:contextualSpacing w:val="0"/>
        <w:jc w:val="both"/>
        <w:rPr>
          <w:rFonts w:ascii="Arial Narrow" w:hAnsi="Arial Narrow" w:cstheme="minorHAnsi"/>
          <w:color w:val="000000" w:themeColor="text1"/>
          <w:lang w:val="fr-FR"/>
        </w:rPr>
      </w:pPr>
      <w:r w:rsidRPr="00693BE1">
        <w:rPr>
          <w:rFonts w:ascii="Arial Narrow" w:eastAsia="Myriad Pro" w:hAnsi="Arial Narrow" w:cstheme="minorHAnsi"/>
          <w:color w:val="000000" w:themeColor="text1"/>
          <w:lang w:val="fr-FR"/>
        </w:rPr>
        <w:t>Les liens entre le projet et d’autres interventions au sein du secteur</w:t>
      </w:r>
    </w:p>
    <w:p w14:paraId="5E471A10" w14:textId="77777777" w:rsidR="00002F42" w:rsidRPr="00693BE1" w:rsidRDefault="00002F42" w:rsidP="00200094">
      <w:pPr>
        <w:pStyle w:val="Paragraphedeliste"/>
        <w:numPr>
          <w:ilvl w:val="0"/>
          <w:numId w:val="25"/>
        </w:numPr>
        <w:spacing w:line="276" w:lineRule="auto"/>
        <w:contextualSpacing w:val="0"/>
        <w:jc w:val="both"/>
        <w:rPr>
          <w:rFonts w:ascii="Arial Narrow" w:hAnsi="Arial Narrow" w:cstheme="minorHAnsi"/>
          <w:color w:val="000000" w:themeColor="text1"/>
          <w:lang w:val="fr-FR"/>
        </w:rPr>
      </w:pPr>
      <w:r w:rsidRPr="00693BE1">
        <w:rPr>
          <w:rFonts w:ascii="Arial Narrow" w:eastAsia="Myriad Pro" w:hAnsi="Arial Narrow" w:cstheme="minorHAnsi"/>
          <w:color w:val="000000" w:themeColor="text1"/>
          <w:lang w:val="fr-FR"/>
        </w:rPr>
        <w:t>Modalités de gestion</w:t>
      </w:r>
    </w:p>
    <w:p w14:paraId="68BFC761" w14:textId="77777777" w:rsidR="00002F42" w:rsidRPr="00693BE1" w:rsidRDefault="00002F42" w:rsidP="00200094">
      <w:pPr>
        <w:pStyle w:val="Paragraphedeliste"/>
        <w:tabs>
          <w:tab w:val="left" w:pos="1620"/>
        </w:tabs>
        <w:spacing w:line="276" w:lineRule="auto"/>
        <w:rPr>
          <w:rFonts w:ascii="Arial Narrow" w:hAnsi="Arial Narrow" w:cstheme="minorHAnsi"/>
          <w:color w:val="000000" w:themeColor="text1"/>
        </w:rPr>
      </w:pPr>
    </w:p>
    <w:p w14:paraId="54DC4849" w14:textId="7F2C94F5" w:rsidR="00002F42" w:rsidRPr="00693BE1" w:rsidRDefault="00002F42" w:rsidP="00200094">
      <w:pPr>
        <w:numPr>
          <w:ilvl w:val="0"/>
          <w:numId w:val="23"/>
        </w:numPr>
        <w:spacing w:line="276" w:lineRule="auto"/>
        <w:ind w:left="360" w:hanging="360"/>
        <w:contextualSpacing/>
        <w:jc w:val="both"/>
        <w:rPr>
          <w:rFonts w:ascii="Arial Narrow" w:hAnsi="Arial Narrow" w:cstheme="minorHAnsi"/>
          <w:color w:val="000000" w:themeColor="text1"/>
          <w:u w:val="single"/>
        </w:rPr>
      </w:pPr>
      <w:r w:rsidRPr="00693BE1">
        <w:rPr>
          <w:rFonts w:ascii="Arial Narrow" w:eastAsia="Myriad Pro" w:hAnsi="Arial Narrow" w:cstheme="minorHAnsi"/>
          <w:color w:val="000000" w:themeColor="text1"/>
          <w:u w:val="single"/>
          <w:lang w:val="fr-FR"/>
        </w:rPr>
        <w:t>Mise en œuvre du projet</w:t>
      </w:r>
    </w:p>
    <w:p w14:paraId="21CE06AB" w14:textId="77777777" w:rsidR="00002F42" w:rsidRPr="00693BE1" w:rsidRDefault="00002F42" w:rsidP="00200094">
      <w:pPr>
        <w:pStyle w:val="Paragraphedeliste"/>
        <w:numPr>
          <w:ilvl w:val="0"/>
          <w:numId w:val="25"/>
        </w:numPr>
        <w:spacing w:line="276" w:lineRule="auto"/>
        <w:contextualSpacing w:val="0"/>
        <w:jc w:val="both"/>
        <w:rPr>
          <w:rFonts w:ascii="Arial Narrow" w:hAnsi="Arial Narrow" w:cstheme="minorHAnsi"/>
          <w:color w:val="000000" w:themeColor="text1"/>
          <w:lang w:val="fr-FR"/>
        </w:rPr>
      </w:pPr>
      <w:r w:rsidRPr="00693BE1">
        <w:rPr>
          <w:rFonts w:ascii="Arial Narrow" w:eastAsia="Myriad Pro" w:hAnsi="Arial Narrow" w:cstheme="minorHAnsi"/>
          <w:color w:val="000000" w:themeColor="text1"/>
          <w:lang w:val="fr-FR"/>
        </w:rPr>
        <w:t>Gestion adaptative (modification de la conception du projet et des produits du projet au cours de la mise en œuvre)</w:t>
      </w:r>
    </w:p>
    <w:p w14:paraId="77E2820B" w14:textId="77777777" w:rsidR="00002F42" w:rsidRPr="00693BE1" w:rsidRDefault="00002F42" w:rsidP="00200094">
      <w:pPr>
        <w:pStyle w:val="Paragraphedeliste"/>
        <w:numPr>
          <w:ilvl w:val="0"/>
          <w:numId w:val="25"/>
        </w:numPr>
        <w:spacing w:line="276" w:lineRule="auto"/>
        <w:contextualSpacing w:val="0"/>
        <w:jc w:val="both"/>
        <w:rPr>
          <w:rFonts w:ascii="Arial Narrow" w:hAnsi="Arial Narrow" w:cstheme="minorHAnsi"/>
          <w:color w:val="000000" w:themeColor="text1"/>
          <w:lang w:val="fr-FR"/>
        </w:rPr>
      </w:pPr>
      <w:r w:rsidRPr="00693BE1">
        <w:rPr>
          <w:rFonts w:ascii="Arial Narrow" w:eastAsia="Myriad Pro" w:hAnsi="Arial Narrow" w:cstheme="minorHAnsi"/>
          <w:color w:val="000000" w:themeColor="text1"/>
          <w:lang w:val="fr-FR"/>
        </w:rPr>
        <w:t xml:space="preserve">Participation réelle des parties prenantes et accords réels de partenariat </w:t>
      </w:r>
    </w:p>
    <w:p w14:paraId="47A3DB7A" w14:textId="77777777" w:rsidR="00002F42" w:rsidRPr="00693BE1" w:rsidRDefault="00002F42" w:rsidP="00200094">
      <w:pPr>
        <w:pStyle w:val="Paragraphedeliste"/>
        <w:numPr>
          <w:ilvl w:val="0"/>
          <w:numId w:val="25"/>
        </w:numPr>
        <w:spacing w:line="276" w:lineRule="auto"/>
        <w:contextualSpacing w:val="0"/>
        <w:jc w:val="both"/>
        <w:rPr>
          <w:rFonts w:ascii="Arial Narrow" w:hAnsi="Arial Narrow" w:cstheme="minorHAnsi"/>
          <w:color w:val="000000" w:themeColor="text1"/>
          <w:lang w:val="fr-FR"/>
        </w:rPr>
      </w:pPr>
      <w:r w:rsidRPr="00693BE1">
        <w:rPr>
          <w:rFonts w:ascii="Arial Narrow" w:eastAsia="Myriad Pro" w:hAnsi="Arial Narrow" w:cstheme="minorHAnsi"/>
          <w:color w:val="000000" w:themeColor="text1"/>
          <w:lang w:val="fr-FR"/>
        </w:rPr>
        <w:t>Financement et cofinancement du projet</w:t>
      </w:r>
    </w:p>
    <w:p w14:paraId="7427BE58" w14:textId="77777777" w:rsidR="00002F42" w:rsidRPr="00693BE1" w:rsidRDefault="00002F42" w:rsidP="00200094">
      <w:pPr>
        <w:pStyle w:val="Paragraphedeliste"/>
        <w:numPr>
          <w:ilvl w:val="0"/>
          <w:numId w:val="25"/>
        </w:numPr>
        <w:spacing w:line="276" w:lineRule="auto"/>
        <w:contextualSpacing w:val="0"/>
        <w:jc w:val="both"/>
        <w:rPr>
          <w:rFonts w:ascii="Arial Narrow" w:hAnsi="Arial Narrow" w:cstheme="minorHAnsi"/>
          <w:color w:val="000000" w:themeColor="text1"/>
          <w:lang w:val="fr-FR"/>
        </w:rPr>
      </w:pPr>
      <w:r w:rsidRPr="00693BE1">
        <w:rPr>
          <w:rFonts w:ascii="Arial Narrow" w:eastAsia="Myriad Pro" w:hAnsi="Arial Narrow" w:cstheme="minorHAnsi"/>
          <w:color w:val="000000" w:themeColor="text1"/>
          <w:lang w:val="fr-FR"/>
        </w:rPr>
        <w:t>Suivi et évaluation : conception à l’entrée (*), mise en œuvre (*) et évaluation globale du S&amp;E (*)</w:t>
      </w:r>
    </w:p>
    <w:p w14:paraId="33BE2CCE" w14:textId="77777777" w:rsidR="00002F42" w:rsidRPr="00693BE1" w:rsidRDefault="00002F42" w:rsidP="00200094">
      <w:pPr>
        <w:pStyle w:val="Paragraphedeliste"/>
        <w:numPr>
          <w:ilvl w:val="0"/>
          <w:numId w:val="25"/>
        </w:numPr>
        <w:spacing w:line="276" w:lineRule="auto"/>
        <w:contextualSpacing w:val="0"/>
        <w:jc w:val="both"/>
        <w:rPr>
          <w:rFonts w:ascii="Arial Narrow" w:hAnsi="Arial Narrow" w:cstheme="minorHAnsi"/>
          <w:color w:val="000000" w:themeColor="text1"/>
          <w:lang w:val="fr-FR"/>
        </w:rPr>
      </w:pPr>
      <w:r w:rsidRPr="00693BE1">
        <w:rPr>
          <w:rFonts w:ascii="Arial Narrow" w:eastAsia="Myriad Pro" w:hAnsi="Arial Narrow" w:cstheme="minorHAnsi"/>
          <w:color w:val="000000" w:themeColor="text1"/>
          <w:lang w:val="fr-FR"/>
        </w:rPr>
        <w:t>Partenaire de mise en œuvre (PNUD) (*) et agence d’exécution (*), contrôle/mise en œuvre globale du projet et exécution (*)</w:t>
      </w:r>
    </w:p>
    <w:p w14:paraId="21C9B7F9" w14:textId="77777777" w:rsidR="00002F42" w:rsidRPr="00693BE1" w:rsidRDefault="00002F42" w:rsidP="00200094">
      <w:pPr>
        <w:pStyle w:val="Paragraphedeliste"/>
        <w:numPr>
          <w:ilvl w:val="0"/>
          <w:numId w:val="25"/>
        </w:numPr>
        <w:spacing w:line="276" w:lineRule="auto"/>
        <w:contextualSpacing w:val="0"/>
        <w:jc w:val="both"/>
        <w:rPr>
          <w:rFonts w:ascii="Arial Narrow" w:hAnsi="Arial Narrow" w:cstheme="minorHAnsi"/>
          <w:color w:val="000000" w:themeColor="text1"/>
          <w:lang w:val="fr-FR"/>
        </w:rPr>
      </w:pPr>
      <w:r w:rsidRPr="00693BE1">
        <w:rPr>
          <w:rFonts w:ascii="Arial Narrow" w:eastAsia="Myriad Pro" w:hAnsi="Arial Narrow" w:cstheme="minorHAnsi"/>
          <w:color w:val="000000" w:themeColor="text1"/>
          <w:lang w:val="fr-FR"/>
        </w:rPr>
        <w:t>Gestion des risques, y compris les Normes environnementales et sociales</w:t>
      </w:r>
    </w:p>
    <w:p w14:paraId="52A39CD4" w14:textId="77777777" w:rsidR="00002F42" w:rsidRPr="00693BE1" w:rsidRDefault="00002F42" w:rsidP="00200094">
      <w:pPr>
        <w:pStyle w:val="Paragraphedeliste"/>
        <w:tabs>
          <w:tab w:val="left" w:pos="1620"/>
        </w:tabs>
        <w:spacing w:line="276" w:lineRule="auto"/>
        <w:ind w:left="360"/>
        <w:rPr>
          <w:rFonts w:ascii="Arial Narrow" w:hAnsi="Arial Narrow" w:cstheme="minorHAnsi"/>
          <w:color w:val="000000" w:themeColor="text1"/>
          <w:lang w:val="fr-FR"/>
        </w:rPr>
      </w:pPr>
    </w:p>
    <w:p w14:paraId="69C454E5" w14:textId="77777777" w:rsidR="00002F42" w:rsidRPr="00693BE1" w:rsidRDefault="00002F42" w:rsidP="00200094">
      <w:pPr>
        <w:pStyle w:val="Paragraphedeliste"/>
        <w:numPr>
          <w:ilvl w:val="0"/>
          <w:numId w:val="23"/>
        </w:numPr>
        <w:spacing w:line="276" w:lineRule="auto"/>
        <w:ind w:left="360" w:hanging="360"/>
        <w:jc w:val="both"/>
        <w:rPr>
          <w:rFonts w:ascii="Arial Narrow" w:hAnsi="Arial Narrow" w:cstheme="minorHAnsi"/>
          <w:color w:val="000000" w:themeColor="text1"/>
          <w:u w:val="single"/>
        </w:rPr>
      </w:pPr>
      <w:r w:rsidRPr="00693BE1">
        <w:rPr>
          <w:rFonts w:ascii="Arial Narrow" w:eastAsia="Myriad Pro" w:hAnsi="Arial Narrow" w:cstheme="minorHAnsi"/>
          <w:color w:val="000000" w:themeColor="text1"/>
          <w:u w:val="single"/>
          <w:lang w:val="fr-FR"/>
        </w:rPr>
        <w:t>Résultats du projet</w:t>
      </w:r>
    </w:p>
    <w:p w14:paraId="25776F2D" w14:textId="77777777" w:rsidR="00002F42" w:rsidRPr="00693BE1" w:rsidRDefault="00002F42" w:rsidP="00200094">
      <w:pPr>
        <w:pStyle w:val="Paragraphedeliste"/>
        <w:numPr>
          <w:ilvl w:val="0"/>
          <w:numId w:val="25"/>
        </w:numPr>
        <w:spacing w:line="276" w:lineRule="auto"/>
        <w:contextualSpacing w:val="0"/>
        <w:jc w:val="both"/>
        <w:rPr>
          <w:rFonts w:ascii="Arial Narrow" w:hAnsi="Arial Narrow" w:cstheme="minorHAnsi"/>
          <w:color w:val="000000" w:themeColor="text1"/>
          <w:lang w:val="fr-FR"/>
        </w:rPr>
      </w:pPr>
      <w:r w:rsidRPr="00693BE1">
        <w:rPr>
          <w:rFonts w:ascii="Arial Narrow" w:eastAsia="Myriad Pro" w:hAnsi="Arial Narrow" w:cstheme="minorHAnsi"/>
          <w:color w:val="000000" w:themeColor="text1"/>
          <w:lang w:val="fr-FR"/>
        </w:rPr>
        <w:t>Évaluer la réalisation des résultats par rapport aux indicateurs en rendant compte du niveau de progrès pour chaque objectif et indicateur de résultat au moment de l’EF et en notant les réalisations finales</w:t>
      </w:r>
    </w:p>
    <w:p w14:paraId="71F0C50C" w14:textId="77777777" w:rsidR="00002F42" w:rsidRPr="00693BE1" w:rsidRDefault="00002F42" w:rsidP="00200094">
      <w:pPr>
        <w:pStyle w:val="Paragraphedeliste"/>
        <w:numPr>
          <w:ilvl w:val="0"/>
          <w:numId w:val="25"/>
        </w:numPr>
        <w:spacing w:line="276" w:lineRule="auto"/>
        <w:contextualSpacing w:val="0"/>
        <w:jc w:val="both"/>
        <w:rPr>
          <w:rFonts w:ascii="Arial Narrow" w:hAnsi="Arial Narrow" w:cstheme="minorHAnsi"/>
          <w:color w:val="000000" w:themeColor="text1"/>
          <w:lang w:val="fr-FR"/>
        </w:rPr>
      </w:pPr>
      <w:r w:rsidRPr="00693BE1">
        <w:rPr>
          <w:rFonts w:ascii="Arial Narrow" w:eastAsia="Myriad Pro" w:hAnsi="Arial Narrow" w:cstheme="minorHAnsi"/>
          <w:color w:val="000000" w:themeColor="text1"/>
          <w:lang w:val="fr-FR"/>
        </w:rPr>
        <w:t>Pertinence (*), Efficacité (*), Efficience (*) et réalisation globale du projet (*)</w:t>
      </w:r>
    </w:p>
    <w:p w14:paraId="3CC443F0" w14:textId="77777777" w:rsidR="00002F42" w:rsidRPr="00693BE1" w:rsidRDefault="00002F42" w:rsidP="00200094">
      <w:pPr>
        <w:pStyle w:val="Paragraphedeliste"/>
        <w:numPr>
          <w:ilvl w:val="0"/>
          <w:numId w:val="25"/>
        </w:numPr>
        <w:spacing w:line="276" w:lineRule="auto"/>
        <w:contextualSpacing w:val="0"/>
        <w:jc w:val="both"/>
        <w:rPr>
          <w:rFonts w:ascii="Arial Narrow" w:hAnsi="Arial Narrow" w:cstheme="minorHAnsi"/>
          <w:color w:val="000000" w:themeColor="text1"/>
          <w:lang w:val="fr-FR"/>
        </w:rPr>
      </w:pPr>
      <w:r w:rsidRPr="00693BE1">
        <w:rPr>
          <w:rFonts w:ascii="Arial Narrow" w:eastAsia="Myriad Pro" w:hAnsi="Arial Narrow" w:cstheme="minorHAnsi"/>
          <w:color w:val="000000" w:themeColor="text1"/>
          <w:lang w:val="fr-FR"/>
        </w:rPr>
        <w:t>Durabilité : financière (*)</w:t>
      </w:r>
      <w:r w:rsidRPr="00693BE1">
        <w:rPr>
          <w:rFonts w:ascii="Arial Narrow" w:eastAsia="Calibri" w:hAnsi="Arial Narrow" w:cstheme="minorHAnsi"/>
          <w:color w:val="000000" w:themeColor="text1"/>
          <w:lang w:val="fr-FR"/>
        </w:rPr>
        <w:t xml:space="preserve">, </w:t>
      </w:r>
      <w:r w:rsidRPr="00693BE1">
        <w:rPr>
          <w:rFonts w:ascii="Arial Narrow" w:eastAsia="Myriad Pro" w:hAnsi="Arial Narrow" w:cstheme="minorHAnsi"/>
          <w:color w:val="000000" w:themeColor="text1"/>
          <w:lang w:val="fr-FR"/>
        </w:rPr>
        <w:t xml:space="preserve">sociopolitique (*), du cadre institutionnel et de la gouvernance (*), environnementale </w:t>
      </w:r>
      <w:r w:rsidRPr="00693BE1">
        <w:rPr>
          <w:rFonts w:ascii="Arial Narrow" w:hAnsi="Arial Narrow" w:cstheme="minorHAnsi"/>
          <w:color w:val="000000" w:themeColor="text1"/>
          <w:lang w:val="fr-FR"/>
        </w:rPr>
        <w:t>(*) et</w:t>
      </w:r>
      <w:r w:rsidRPr="00693BE1">
        <w:rPr>
          <w:rFonts w:ascii="Arial Narrow" w:eastAsia="Myriad Pro" w:hAnsi="Arial Narrow" w:cstheme="minorHAnsi"/>
          <w:color w:val="000000" w:themeColor="text1"/>
          <w:lang w:val="fr-FR"/>
        </w:rPr>
        <w:t xml:space="preserve"> probabilité globale de durabilité (*)</w:t>
      </w:r>
    </w:p>
    <w:p w14:paraId="506F1B4A" w14:textId="77777777" w:rsidR="00002F42" w:rsidRPr="00693BE1" w:rsidRDefault="00002F42" w:rsidP="00200094">
      <w:pPr>
        <w:pStyle w:val="Paragraphedeliste"/>
        <w:numPr>
          <w:ilvl w:val="0"/>
          <w:numId w:val="25"/>
        </w:numPr>
        <w:spacing w:line="276" w:lineRule="auto"/>
        <w:contextualSpacing w:val="0"/>
        <w:jc w:val="both"/>
        <w:rPr>
          <w:rFonts w:ascii="Arial Narrow" w:hAnsi="Arial Narrow" w:cstheme="minorHAnsi"/>
          <w:color w:val="000000" w:themeColor="text1"/>
          <w:lang w:val="fr-FR"/>
        </w:rPr>
      </w:pPr>
      <w:r w:rsidRPr="00693BE1">
        <w:rPr>
          <w:rFonts w:ascii="Arial Narrow" w:eastAsia="Myriad Pro" w:hAnsi="Arial Narrow" w:cstheme="minorHAnsi"/>
          <w:color w:val="000000" w:themeColor="text1"/>
          <w:lang w:val="fr-FR"/>
        </w:rPr>
        <w:t>Appropriation par les pays</w:t>
      </w:r>
    </w:p>
    <w:p w14:paraId="5176BC33" w14:textId="77777777" w:rsidR="00002F42" w:rsidRPr="00693BE1" w:rsidRDefault="00002F42" w:rsidP="00200094">
      <w:pPr>
        <w:pStyle w:val="Paragraphedeliste"/>
        <w:numPr>
          <w:ilvl w:val="0"/>
          <w:numId w:val="25"/>
        </w:numPr>
        <w:spacing w:line="276" w:lineRule="auto"/>
        <w:contextualSpacing w:val="0"/>
        <w:jc w:val="both"/>
        <w:rPr>
          <w:rFonts w:ascii="Arial Narrow" w:hAnsi="Arial Narrow" w:cstheme="minorHAnsi"/>
          <w:color w:val="000000" w:themeColor="text1"/>
          <w:lang w:val="fr-FR"/>
        </w:rPr>
      </w:pPr>
      <w:r w:rsidRPr="00693BE1">
        <w:rPr>
          <w:rFonts w:ascii="Arial Narrow" w:eastAsia="Myriad Pro" w:hAnsi="Arial Narrow" w:cstheme="minorHAnsi"/>
          <w:color w:val="000000" w:themeColor="text1"/>
          <w:lang w:val="fr-FR"/>
        </w:rPr>
        <w:t>Égalité des sexes et autonomisation des femmes</w:t>
      </w:r>
    </w:p>
    <w:p w14:paraId="531ED3F5" w14:textId="77777777" w:rsidR="00002F42" w:rsidRPr="00693BE1" w:rsidRDefault="00002F42" w:rsidP="00200094">
      <w:pPr>
        <w:pStyle w:val="Paragraphedeliste"/>
        <w:numPr>
          <w:ilvl w:val="0"/>
          <w:numId w:val="25"/>
        </w:numPr>
        <w:spacing w:line="276" w:lineRule="auto"/>
        <w:contextualSpacing w:val="0"/>
        <w:jc w:val="both"/>
        <w:rPr>
          <w:rFonts w:ascii="Arial Narrow" w:hAnsi="Arial Narrow" w:cstheme="minorHAnsi"/>
          <w:color w:val="000000" w:themeColor="text1"/>
          <w:lang w:val="fr-FR"/>
        </w:rPr>
      </w:pPr>
      <w:r w:rsidRPr="00693BE1">
        <w:rPr>
          <w:rFonts w:ascii="Arial Narrow" w:eastAsia="Myriad Pro" w:hAnsi="Arial Narrow" w:cstheme="minorHAnsi"/>
          <w:color w:val="000000" w:themeColor="text1"/>
          <w:lang w:val="fr-FR"/>
        </w:rPr>
        <w:t>Questions transversales (réduction de la pauvreté, amélioration de la gouvernance, atténuation des changements climatiques et adaptation à ceux-ci, prévention des catastrophes et relèvement, droits fondamentaux, renforcement des capacités, coopération Sud-Sud, gestion des connaissances, volontariat, etc., selon les cas)</w:t>
      </w:r>
    </w:p>
    <w:p w14:paraId="60B63944" w14:textId="77777777" w:rsidR="00002F42" w:rsidRPr="00693BE1" w:rsidRDefault="00002F42" w:rsidP="00200094">
      <w:pPr>
        <w:pStyle w:val="Paragraphedeliste"/>
        <w:numPr>
          <w:ilvl w:val="0"/>
          <w:numId w:val="25"/>
        </w:numPr>
        <w:spacing w:line="276" w:lineRule="auto"/>
        <w:contextualSpacing w:val="0"/>
        <w:jc w:val="both"/>
        <w:rPr>
          <w:rFonts w:ascii="Arial Narrow" w:hAnsi="Arial Narrow" w:cstheme="minorHAnsi"/>
          <w:color w:val="000000" w:themeColor="text1"/>
          <w:lang w:val="fr-FR"/>
        </w:rPr>
      </w:pPr>
      <w:r w:rsidRPr="00693BE1">
        <w:rPr>
          <w:rFonts w:ascii="Arial Narrow" w:eastAsia="Myriad Pro" w:hAnsi="Arial Narrow" w:cstheme="minorHAnsi"/>
          <w:color w:val="000000" w:themeColor="text1"/>
          <w:lang w:val="fr-FR"/>
        </w:rPr>
        <w:t>Additionnalité du FEM</w:t>
      </w:r>
    </w:p>
    <w:p w14:paraId="49BFC8AF" w14:textId="77777777" w:rsidR="00002F42" w:rsidRPr="00693BE1" w:rsidRDefault="00002F42" w:rsidP="00200094">
      <w:pPr>
        <w:pStyle w:val="Paragraphedeliste"/>
        <w:numPr>
          <w:ilvl w:val="0"/>
          <w:numId w:val="25"/>
        </w:numPr>
        <w:spacing w:line="276" w:lineRule="auto"/>
        <w:contextualSpacing w:val="0"/>
        <w:jc w:val="both"/>
        <w:rPr>
          <w:rFonts w:ascii="Arial Narrow" w:hAnsi="Arial Narrow" w:cstheme="minorHAnsi"/>
          <w:color w:val="000000" w:themeColor="text1"/>
          <w:lang w:val="fr-FR"/>
        </w:rPr>
      </w:pPr>
      <w:r w:rsidRPr="00693BE1">
        <w:rPr>
          <w:rFonts w:ascii="Arial Narrow" w:eastAsia="Myriad Pro" w:hAnsi="Arial Narrow" w:cstheme="minorHAnsi"/>
          <w:color w:val="000000" w:themeColor="text1"/>
          <w:lang w:val="fr-FR"/>
        </w:rPr>
        <w:t xml:space="preserve">Rôle de catalyseur / Effet de réplication </w:t>
      </w:r>
    </w:p>
    <w:p w14:paraId="5D82B964" w14:textId="77777777" w:rsidR="00002F42" w:rsidRPr="00693BE1" w:rsidRDefault="00002F42" w:rsidP="00200094">
      <w:pPr>
        <w:pStyle w:val="Paragraphedeliste"/>
        <w:numPr>
          <w:ilvl w:val="0"/>
          <w:numId w:val="25"/>
        </w:numPr>
        <w:spacing w:line="276" w:lineRule="auto"/>
        <w:contextualSpacing w:val="0"/>
        <w:jc w:val="both"/>
        <w:rPr>
          <w:rFonts w:ascii="Arial Narrow" w:hAnsi="Arial Narrow" w:cstheme="minorHAnsi"/>
          <w:color w:val="000000" w:themeColor="text1"/>
          <w:lang w:val="fr-FR"/>
        </w:rPr>
      </w:pPr>
      <w:r w:rsidRPr="00693BE1">
        <w:rPr>
          <w:rFonts w:ascii="Arial Narrow" w:eastAsia="Myriad Pro" w:hAnsi="Arial Narrow" w:cstheme="minorHAnsi"/>
          <w:color w:val="000000" w:themeColor="text1"/>
          <w:lang w:val="fr-FR"/>
        </w:rPr>
        <w:t>Progrès vers l’impact</w:t>
      </w:r>
    </w:p>
    <w:p w14:paraId="7B0F06AB" w14:textId="77777777" w:rsidR="00002F42" w:rsidRPr="00693BE1" w:rsidRDefault="00002F42" w:rsidP="00200094">
      <w:pPr>
        <w:tabs>
          <w:tab w:val="left" w:pos="1620"/>
        </w:tabs>
        <w:spacing w:line="276" w:lineRule="auto"/>
        <w:rPr>
          <w:rFonts w:ascii="Arial Narrow" w:hAnsi="Arial Narrow" w:cstheme="minorHAnsi"/>
          <w:color w:val="000000" w:themeColor="text1"/>
        </w:rPr>
      </w:pPr>
    </w:p>
    <w:p w14:paraId="63773F58" w14:textId="39FA4B73" w:rsidR="00002F42" w:rsidRPr="00693BE1" w:rsidRDefault="00002F42" w:rsidP="00200094">
      <w:pPr>
        <w:numPr>
          <w:ilvl w:val="0"/>
          <w:numId w:val="23"/>
        </w:numPr>
        <w:spacing w:line="276" w:lineRule="auto"/>
        <w:ind w:left="360" w:hanging="360"/>
        <w:contextualSpacing/>
        <w:jc w:val="both"/>
        <w:rPr>
          <w:rFonts w:ascii="Arial Narrow" w:hAnsi="Arial Narrow" w:cstheme="minorHAnsi"/>
          <w:color w:val="000000" w:themeColor="text1"/>
          <w:u w:val="single"/>
          <w:lang w:val="fr-FR"/>
        </w:rPr>
      </w:pPr>
      <w:r w:rsidRPr="00693BE1">
        <w:rPr>
          <w:rFonts w:ascii="Arial Narrow" w:eastAsia="Myriad Pro" w:hAnsi="Arial Narrow" w:cstheme="minorHAnsi"/>
          <w:color w:val="000000" w:themeColor="text1"/>
          <w:u w:val="single"/>
          <w:lang w:val="fr-FR"/>
        </w:rPr>
        <w:t>Principales constatations, conclusions, recommandations et enseignements tiré</w:t>
      </w:r>
    </w:p>
    <w:p w14:paraId="70C5FF03" w14:textId="77777777" w:rsidR="00002F42" w:rsidRPr="00693BE1" w:rsidRDefault="00002F42" w:rsidP="00200094">
      <w:pPr>
        <w:pStyle w:val="Paragraphedeliste"/>
        <w:numPr>
          <w:ilvl w:val="0"/>
          <w:numId w:val="25"/>
        </w:numPr>
        <w:spacing w:line="276" w:lineRule="auto"/>
        <w:contextualSpacing w:val="0"/>
        <w:jc w:val="both"/>
        <w:rPr>
          <w:rFonts w:ascii="Arial Narrow" w:hAnsi="Arial Narrow" w:cstheme="minorHAnsi"/>
          <w:color w:val="000000" w:themeColor="text1"/>
          <w:lang w:val="fr-FR"/>
        </w:rPr>
      </w:pPr>
      <w:r w:rsidRPr="00693BE1">
        <w:rPr>
          <w:rFonts w:ascii="Arial Narrow" w:eastAsia="Myriad Pro" w:hAnsi="Arial Narrow" w:cstheme="minorHAnsi"/>
          <w:color w:val="000000" w:themeColor="text1"/>
          <w:lang w:val="fr-FR"/>
        </w:rPr>
        <w:t>L’évaluateur doit inclure un résumé des principales constatations dans le rapport d’EF. Les constatations doivent être présentées sous forme d’énoncés de faits fondés sur l’analyse des données.</w:t>
      </w:r>
    </w:p>
    <w:p w14:paraId="76D51371" w14:textId="77777777" w:rsidR="00002F42" w:rsidRPr="00693BE1" w:rsidRDefault="00002F42" w:rsidP="00200094">
      <w:pPr>
        <w:pStyle w:val="Paragraphedeliste"/>
        <w:numPr>
          <w:ilvl w:val="0"/>
          <w:numId w:val="25"/>
        </w:numPr>
        <w:spacing w:line="276" w:lineRule="auto"/>
        <w:contextualSpacing w:val="0"/>
        <w:jc w:val="both"/>
        <w:rPr>
          <w:rFonts w:ascii="Arial Narrow" w:hAnsi="Arial Narrow" w:cstheme="minorHAnsi"/>
          <w:color w:val="000000" w:themeColor="text1"/>
          <w:lang w:val="fr-FR"/>
        </w:rPr>
      </w:pPr>
      <w:r w:rsidRPr="00693BE1">
        <w:rPr>
          <w:rFonts w:ascii="Arial Narrow" w:eastAsia="Myriad Pro" w:hAnsi="Arial Narrow" w:cstheme="minorHAnsi"/>
          <w:color w:val="000000" w:themeColor="text1"/>
          <w:lang w:val="fr-FR"/>
        </w:rPr>
        <w:t xml:space="preserve"> La section sur les conclusions est rédigée à la lumière des constatations. Les conclusions doivent être exhaustives et équilibrées, largement étayées par les preuves et s’inscrire dans la logique des </w:t>
      </w:r>
      <w:r w:rsidRPr="00693BE1">
        <w:rPr>
          <w:rFonts w:ascii="Arial Narrow" w:eastAsia="Myriad Pro" w:hAnsi="Arial Narrow" w:cstheme="minorHAnsi"/>
          <w:color w:val="000000" w:themeColor="text1"/>
          <w:lang w:val="fr-FR"/>
        </w:rPr>
        <w:lastRenderedPageBreak/>
        <w:t xml:space="preserve">constatations de l’EF. Elles doivent mettre en avant les forces, les faiblesses et les résultats du projet, répondre aux principales questions de l’évaluation et donner des pistes de réflexion pour l’identification et/ou la résolution des problèmes importants ou des questions pertinentes pour les bénéficiaires du projet, le PNUD et le FEM, y compris les questions relatives à l’égalité des sexes et à l’autonomisation des femmes. </w:t>
      </w:r>
    </w:p>
    <w:p w14:paraId="6757D1E8" w14:textId="77777777" w:rsidR="00002F42" w:rsidRPr="00693BE1" w:rsidRDefault="00002F42" w:rsidP="00200094">
      <w:pPr>
        <w:pStyle w:val="Paragraphedeliste"/>
        <w:numPr>
          <w:ilvl w:val="0"/>
          <w:numId w:val="25"/>
        </w:numPr>
        <w:spacing w:line="276" w:lineRule="auto"/>
        <w:contextualSpacing w:val="0"/>
        <w:jc w:val="both"/>
        <w:rPr>
          <w:rFonts w:ascii="Arial Narrow" w:hAnsi="Arial Narrow" w:cstheme="minorHAnsi"/>
          <w:color w:val="000000" w:themeColor="text1"/>
          <w:lang w:val="fr-FR"/>
        </w:rPr>
      </w:pPr>
      <w:r w:rsidRPr="00693BE1">
        <w:rPr>
          <w:rFonts w:ascii="Arial Narrow" w:eastAsia="Myriad Pro" w:hAnsi="Arial Narrow" w:cstheme="minorHAnsi"/>
          <w:color w:val="000000" w:themeColor="text1"/>
          <w:lang w:val="fr-FR"/>
        </w:rPr>
        <w:t xml:space="preserve">Le rapport doit présenter des recommandations concrètes, pratiques, réalisables et à l’attention des utilisateurs cibles de l’évaluation concernant les mesures à adopter ou les décisions à prendre. Les recommandations doivent être spécifiquement étayées par des preuves et liées aux constatations et aux conclusions relatives aux questions clés traitées par l’évaluation. </w:t>
      </w:r>
    </w:p>
    <w:p w14:paraId="2F1C94DD" w14:textId="77777777" w:rsidR="00002F42" w:rsidRPr="00693BE1" w:rsidRDefault="00002F42" w:rsidP="00200094">
      <w:pPr>
        <w:pStyle w:val="Paragraphedeliste"/>
        <w:numPr>
          <w:ilvl w:val="0"/>
          <w:numId w:val="25"/>
        </w:numPr>
        <w:spacing w:line="276" w:lineRule="auto"/>
        <w:contextualSpacing w:val="0"/>
        <w:jc w:val="both"/>
        <w:rPr>
          <w:rFonts w:ascii="Arial Narrow" w:hAnsi="Arial Narrow" w:cstheme="minorHAnsi"/>
          <w:color w:val="000000" w:themeColor="text1"/>
          <w:lang w:val="fr-FR"/>
        </w:rPr>
      </w:pPr>
      <w:r w:rsidRPr="00693BE1">
        <w:rPr>
          <w:rFonts w:ascii="Arial Narrow" w:eastAsia="Myriad Pro" w:hAnsi="Arial Narrow" w:cstheme="minorHAnsi"/>
          <w:color w:val="000000" w:themeColor="text1"/>
          <w:lang w:val="fr-FR"/>
        </w:rPr>
        <w:t>Le rapport d’EF doit également comprendre les enseignements qui peuvent être tirés de l’évaluation, y compris les meilleures pratiques concernant la pertinence, la performance et le succès, qui peuvent fournir des connaissances acquises à partir de circonstances particulières (les méthodes de programmation et d’évaluation utilisées, les partenariats, les leviers financiers, etc.) applicables à d’autres interventions du FEM et du PNUD. Lorsque c’est possible, l’évaluateur doit inclure des exemples de bonnes pratiques concernant la conception et la mise en œuvre du projet.</w:t>
      </w:r>
    </w:p>
    <w:p w14:paraId="7687A51E" w14:textId="77777777" w:rsidR="00002F42" w:rsidRPr="00693BE1" w:rsidRDefault="00002F42" w:rsidP="00200094">
      <w:pPr>
        <w:pStyle w:val="Paragraphedeliste"/>
        <w:numPr>
          <w:ilvl w:val="0"/>
          <w:numId w:val="25"/>
        </w:numPr>
        <w:spacing w:line="276" w:lineRule="auto"/>
        <w:contextualSpacing w:val="0"/>
        <w:jc w:val="both"/>
        <w:rPr>
          <w:rFonts w:ascii="Arial Narrow" w:hAnsi="Arial Narrow" w:cstheme="minorHAnsi"/>
          <w:color w:val="000000" w:themeColor="text1"/>
          <w:lang w:val="fr-FR"/>
        </w:rPr>
      </w:pPr>
      <w:r w:rsidRPr="00693BE1">
        <w:rPr>
          <w:rFonts w:ascii="Arial Narrow" w:eastAsia="Myriad Pro" w:hAnsi="Arial Narrow" w:cstheme="minorHAnsi"/>
          <w:color w:val="000000" w:themeColor="text1"/>
          <w:lang w:val="fr-FR"/>
        </w:rPr>
        <w:t>Il est important que les conclusions, les recommandations et les enseignements tirés du rapport d’EF intègrent l’égalité des sexes et l’autonomisation des femmes.</w:t>
      </w:r>
    </w:p>
    <w:p w14:paraId="4CD67100" w14:textId="77777777" w:rsidR="00002F42" w:rsidRPr="00693BE1" w:rsidRDefault="00002F42" w:rsidP="00200094">
      <w:pPr>
        <w:spacing w:line="276" w:lineRule="auto"/>
        <w:jc w:val="both"/>
        <w:rPr>
          <w:rFonts w:ascii="Arial Narrow" w:hAnsi="Arial Narrow" w:cstheme="minorHAnsi"/>
          <w:color w:val="000000" w:themeColor="text1"/>
          <w:lang w:val="fr-FR"/>
        </w:rPr>
      </w:pPr>
    </w:p>
    <w:p w14:paraId="59B9E5A4" w14:textId="77777777" w:rsidR="00002F42" w:rsidRPr="00693BE1" w:rsidRDefault="00002F42" w:rsidP="00200094">
      <w:pPr>
        <w:spacing w:line="276" w:lineRule="auto"/>
        <w:jc w:val="both"/>
        <w:rPr>
          <w:rFonts w:ascii="Arial Narrow" w:hAnsi="Arial Narrow" w:cstheme="minorHAnsi"/>
          <w:color w:val="000000" w:themeColor="text1"/>
          <w:lang w:val="fr-FR"/>
        </w:rPr>
      </w:pPr>
      <w:r w:rsidRPr="00693BE1">
        <w:rPr>
          <w:rFonts w:ascii="Arial Narrow" w:hAnsi="Arial Narrow" w:cstheme="minorHAnsi"/>
          <w:color w:val="000000" w:themeColor="text1"/>
          <w:lang w:val="fr-FR"/>
        </w:rPr>
        <w:t>Le rapport d’EF comprendra un tableau de notations d’évaluation, comme présenté ci-dessous :</w:t>
      </w:r>
    </w:p>
    <w:p w14:paraId="14AEFC3A" w14:textId="77777777" w:rsidR="00002F42" w:rsidRPr="00744E6E" w:rsidRDefault="00002F42" w:rsidP="00002F42">
      <w:pPr>
        <w:spacing w:line="276" w:lineRule="auto"/>
        <w:rPr>
          <w:rFonts w:ascii="Arial Narrow" w:eastAsia="Myriad Pro" w:hAnsi="Arial Narrow" w:cstheme="minorHAnsi"/>
          <w:color w:val="000000" w:themeColor="text1"/>
          <w:lang w:val="fr-FR"/>
        </w:rPr>
      </w:pPr>
    </w:p>
    <w:p w14:paraId="1139E86F" w14:textId="4054EA58" w:rsidR="00002F42" w:rsidRPr="00744E6E" w:rsidRDefault="00002F42" w:rsidP="00200094">
      <w:pPr>
        <w:spacing w:line="276" w:lineRule="auto"/>
        <w:rPr>
          <w:rFonts w:ascii="Arial Narrow" w:hAnsi="Arial Narrow" w:cstheme="minorHAnsi"/>
          <w:color w:val="000000" w:themeColor="text1"/>
          <w:sz w:val="22"/>
          <w:szCs w:val="22"/>
          <w:lang w:val="fr-FR"/>
        </w:rPr>
      </w:pPr>
      <w:r w:rsidRPr="00744E6E">
        <w:rPr>
          <w:rFonts w:ascii="Arial Narrow" w:eastAsia="Myriad Pro" w:hAnsi="Arial Narrow" w:cstheme="minorHAnsi"/>
          <w:color w:val="000000" w:themeColor="text1"/>
          <w:sz w:val="22"/>
          <w:szCs w:val="22"/>
          <w:lang w:val="fr-FR"/>
        </w:rPr>
        <w:t>Tableau 2</w:t>
      </w:r>
      <w:r w:rsidRPr="00744E6E">
        <w:rPr>
          <w:rFonts w:ascii="Arial Narrow" w:hAnsi="Arial Narrow" w:cstheme="minorHAnsi"/>
          <w:color w:val="000000" w:themeColor="text1"/>
          <w:sz w:val="22"/>
          <w:szCs w:val="22"/>
          <w:lang w:val="fr-FR"/>
        </w:rPr>
        <w:t xml:space="preserve"> des TdR</w:t>
      </w:r>
      <w:r w:rsidRPr="00744E6E">
        <w:rPr>
          <w:rFonts w:ascii="Arial Narrow" w:eastAsia="Myriad Pro" w:hAnsi="Arial Narrow" w:cstheme="minorHAnsi"/>
          <w:color w:val="000000" w:themeColor="text1"/>
          <w:sz w:val="22"/>
          <w:szCs w:val="22"/>
          <w:lang w:val="fr-FR"/>
        </w:rPr>
        <w:t> : Tableau</w:t>
      </w:r>
      <w:r w:rsidRPr="00744E6E">
        <w:rPr>
          <w:rFonts w:ascii="Arial Narrow" w:hAnsi="Arial Narrow" w:cstheme="minorHAnsi"/>
          <w:color w:val="000000" w:themeColor="text1"/>
          <w:sz w:val="22"/>
          <w:szCs w:val="22"/>
          <w:lang w:val="fr-FR"/>
        </w:rPr>
        <w:t xml:space="preserve"> de </w:t>
      </w:r>
      <w:r w:rsidRPr="00744E6E">
        <w:rPr>
          <w:rFonts w:ascii="Arial Narrow" w:eastAsia="Myriad Pro" w:hAnsi="Arial Narrow" w:cstheme="minorHAnsi"/>
          <w:color w:val="000000" w:themeColor="text1"/>
          <w:sz w:val="22"/>
          <w:szCs w:val="22"/>
          <w:lang w:val="fr-FR"/>
        </w:rPr>
        <w:t>notations d’évaluation pour</w:t>
      </w:r>
      <w:r w:rsidRPr="00744E6E">
        <w:rPr>
          <w:rFonts w:ascii="Arial Narrow" w:hAnsi="Arial Narrow" w:cstheme="minorHAnsi"/>
          <w:color w:val="000000" w:themeColor="text1"/>
          <w:sz w:val="22"/>
          <w:szCs w:val="22"/>
          <w:lang w:val="fr-FR"/>
        </w:rPr>
        <w:t xml:space="preserve"> le projet</w:t>
      </w:r>
      <w:r w:rsidRPr="00744E6E">
        <w:rPr>
          <w:rFonts w:ascii="Arial Narrow" w:eastAsia="Myriad Pro" w:hAnsi="Arial Narrow" w:cstheme="minorHAnsi"/>
          <w:color w:val="000000" w:themeColor="text1"/>
          <w:sz w:val="22"/>
          <w:szCs w:val="22"/>
          <w:lang w:val="fr-FR"/>
        </w:rPr>
        <w:t xml:space="preserve"> FEM PNUD CBLT</w:t>
      </w:r>
    </w:p>
    <w:tbl>
      <w:tblPr>
        <w:tblStyle w:val="Grilledutableau"/>
        <w:tblW w:w="0" w:type="auto"/>
        <w:jc w:val="center"/>
        <w:tblLook w:val="04A0" w:firstRow="1" w:lastRow="0" w:firstColumn="1" w:lastColumn="0" w:noHBand="0" w:noVBand="1"/>
      </w:tblPr>
      <w:tblGrid>
        <w:gridCol w:w="7270"/>
        <w:gridCol w:w="1746"/>
      </w:tblGrid>
      <w:tr w:rsidR="00200094" w:rsidRPr="00200094" w14:paraId="6ABA5F9E" w14:textId="77777777" w:rsidTr="00693BE1">
        <w:trPr>
          <w:trHeight w:hRule="exact" w:val="288"/>
          <w:jc w:val="center"/>
        </w:trPr>
        <w:tc>
          <w:tcPr>
            <w:tcW w:w="7555" w:type="dxa"/>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7596B28D" w14:textId="77777777" w:rsidR="00002F42" w:rsidRPr="00744E6E" w:rsidRDefault="00002F42" w:rsidP="00744E6E">
            <w:pPr>
              <w:pStyle w:val="Paragraphedeliste"/>
              <w:spacing w:line="276" w:lineRule="auto"/>
              <w:ind w:left="340"/>
              <w:jc w:val="center"/>
              <w:rPr>
                <w:rFonts w:ascii="Arial Narrow" w:hAnsi="Arial Narrow" w:cstheme="minorHAnsi"/>
                <w:color w:val="000000" w:themeColor="text1"/>
                <w:sz w:val="20"/>
                <w:szCs w:val="20"/>
                <w:lang w:val="fr-FR"/>
              </w:rPr>
            </w:pPr>
            <w:r w:rsidRPr="00744E6E">
              <w:rPr>
                <w:rFonts w:ascii="Arial Narrow" w:eastAsia="Myriad Pro" w:hAnsi="Arial Narrow" w:cstheme="minorHAnsi"/>
                <w:color w:val="000000" w:themeColor="text1"/>
                <w:sz w:val="20"/>
                <w:szCs w:val="20"/>
                <w:lang w:val="fr-FR"/>
              </w:rPr>
              <w:t>Suivi et évaluation (S&amp;E)</w:t>
            </w:r>
          </w:p>
        </w:tc>
        <w:tc>
          <w:tcPr>
            <w:tcW w:w="1795" w:type="dxa"/>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314CCF53" w14:textId="77777777" w:rsidR="00002F42" w:rsidRPr="00744E6E" w:rsidRDefault="00002F42" w:rsidP="00744E6E">
            <w:pPr>
              <w:spacing w:line="276" w:lineRule="auto"/>
              <w:jc w:val="center"/>
              <w:rPr>
                <w:rFonts w:ascii="Arial Narrow" w:hAnsi="Arial Narrow" w:cstheme="minorHAnsi"/>
                <w:color w:val="000000" w:themeColor="text1"/>
                <w:sz w:val="20"/>
                <w:szCs w:val="20"/>
              </w:rPr>
            </w:pPr>
            <w:r w:rsidRPr="00744E6E">
              <w:rPr>
                <w:rFonts w:ascii="Arial Narrow" w:eastAsia="Myriad Pro" w:hAnsi="Arial Narrow" w:cstheme="minorHAnsi"/>
                <w:color w:val="000000" w:themeColor="text1"/>
                <w:sz w:val="20"/>
                <w:szCs w:val="20"/>
                <w:lang w:val="fr-FR"/>
              </w:rPr>
              <w:t>Note</w:t>
            </w:r>
            <w:r w:rsidRPr="00744E6E">
              <w:rPr>
                <w:rFonts w:ascii="Arial Narrow" w:hAnsi="Arial Narrow" w:cstheme="minorHAnsi"/>
                <w:color w:val="000000" w:themeColor="text1"/>
                <w:sz w:val="20"/>
                <w:szCs w:val="20"/>
                <w:vertAlign w:val="superscript"/>
              </w:rPr>
              <w:footnoteReference w:id="15"/>
            </w:r>
          </w:p>
        </w:tc>
      </w:tr>
      <w:tr w:rsidR="00200094" w:rsidRPr="00200094" w14:paraId="7DF74D13" w14:textId="77777777" w:rsidTr="00D22601">
        <w:trPr>
          <w:trHeight w:hRule="exact" w:val="288"/>
          <w:jc w:val="center"/>
        </w:trPr>
        <w:tc>
          <w:tcPr>
            <w:tcW w:w="7555" w:type="dxa"/>
            <w:tcBorders>
              <w:top w:val="single" w:sz="4" w:space="0" w:color="auto"/>
              <w:left w:val="single" w:sz="4" w:space="0" w:color="auto"/>
              <w:bottom w:val="single" w:sz="4" w:space="0" w:color="auto"/>
              <w:right w:val="single" w:sz="4" w:space="0" w:color="auto"/>
            </w:tcBorders>
            <w:hideMark/>
          </w:tcPr>
          <w:p w14:paraId="0AF320A5" w14:textId="77777777" w:rsidR="00002F42" w:rsidRPr="00744E6E" w:rsidRDefault="00002F42" w:rsidP="00200094">
            <w:pPr>
              <w:spacing w:line="276" w:lineRule="auto"/>
              <w:ind w:left="340"/>
              <w:jc w:val="both"/>
              <w:rPr>
                <w:rFonts w:ascii="Arial Narrow" w:hAnsi="Arial Narrow" w:cstheme="minorHAnsi"/>
                <w:color w:val="000000" w:themeColor="text1"/>
                <w:sz w:val="20"/>
                <w:szCs w:val="20"/>
                <w:lang w:val="fr-FR"/>
              </w:rPr>
            </w:pPr>
            <w:r w:rsidRPr="00744E6E">
              <w:rPr>
                <w:rFonts w:ascii="Arial Narrow" w:eastAsia="Myriad Pro" w:hAnsi="Arial Narrow" w:cstheme="minorHAnsi"/>
                <w:color w:val="000000" w:themeColor="text1"/>
                <w:sz w:val="20"/>
                <w:szCs w:val="20"/>
                <w:lang w:val="fr-FR"/>
              </w:rPr>
              <w:t>Conception du S&amp;E à l’entrée</w:t>
            </w:r>
          </w:p>
        </w:tc>
        <w:tc>
          <w:tcPr>
            <w:tcW w:w="1795" w:type="dxa"/>
            <w:tcBorders>
              <w:top w:val="single" w:sz="4" w:space="0" w:color="auto"/>
              <w:left w:val="single" w:sz="4" w:space="0" w:color="auto"/>
              <w:bottom w:val="single" w:sz="4" w:space="0" w:color="auto"/>
              <w:right w:val="single" w:sz="4" w:space="0" w:color="auto"/>
            </w:tcBorders>
          </w:tcPr>
          <w:p w14:paraId="2C38112A" w14:textId="77777777" w:rsidR="00002F42" w:rsidRPr="00744E6E" w:rsidRDefault="00002F42" w:rsidP="00200094">
            <w:pPr>
              <w:spacing w:line="276" w:lineRule="auto"/>
              <w:jc w:val="both"/>
              <w:rPr>
                <w:rFonts w:ascii="Arial Narrow" w:hAnsi="Arial Narrow" w:cstheme="minorHAnsi"/>
                <w:color w:val="000000" w:themeColor="text1"/>
                <w:sz w:val="20"/>
                <w:szCs w:val="20"/>
                <w:lang w:val="fr-FR"/>
              </w:rPr>
            </w:pPr>
          </w:p>
        </w:tc>
      </w:tr>
      <w:tr w:rsidR="00200094" w:rsidRPr="00200094" w14:paraId="7DCA405F" w14:textId="77777777" w:rsidTr="00D22601">
        <w:trPr>
          <w:trHeight w:hRule="exact" w:val="288"/>
          <w:jc w:val="center"/>
        </w:trPr>
        <w:tc>
          <w:tcPr>
            <w:tcW w:w="7555" w:type="dxa"/>
            <w:tcBorders>
              <w:top w:val="single" w:sz="4" w:space="0" w:color="auto"/>
              <w:left w:val="single" w:sz="4" w:space="0" w:color="auto"/>
              <w:bottom w:val="single" w:sz="4" w:space="0" w:color="auto"/>
              <w:right w:val="single" w:sz="4" w:space="0" w:color="auto"/>
            </w:tcBorders>
            <w:hideMark/>
          </w:tcPr>
          <w:p w14:paraId="1354C36C" w14:textId="77777777" w:rsidR="00002F42" w:rsidRPr="00744E6E" w:rsidRDefault="00002F42" w:rsidP="00200094">
            <w:pPr>
              <w:spacing w:line="276" w:lineRule="auto"/>
              <w:ind w:left="340"/>
              <w:jc w:val="both"/>
              <w:rPr>
                <w:rFonts w:ascii="Arial Narrow" w:hAnsi="Arial Narrow" w:cstheme="minorHAnsi"/>
                <w:color w:val="000000" w:themeColor="text1"/>
                <w:sz w:val="20"/>
                <w:szCs w:val="20"/>
                <w:lang w:val="fr-FR"/>
              </w:rPr>
            </w:pPr>
            <w:r w:rsidRPr="00744E6E">
              <w:rPr>
                <w:rFonts w:ascii="Arial Narrow" w:eastAsia="Myriad Pro" w:hAnsi="Arial Narrow" w:cstheme="minorHAnsi"/>
                <w:color w:val="000000" w:themeColor="text1"/>
                <w:sz w:val="20"/>
                <w:szCs w:val="20"/>
                <w:lang w:val="fr-FR"/>
              </w:rPr>
              <w:t>Mise en œuvre du plan de S&amp;E</w:t>
            </w:r>
          </w:p>
        </w:tc>
        <w:tc>
          <w:tcPr>
            <w:tcW w:w="1795" w:type="dxa"/>
            <w:tcBorders>
              <w:top w:val="single" w:sz="4" w:space="0" w:color="auto"/>
              <w:left w:val="single" w:sz="4" w:space="0" w:color="auto"/>
              <w:bottom w:val="single" w:sz="4" w:space="0" w:color="auto"/>
              <w:right w:val="single" w:sz="4" w:space="0" w:color="auto"/>
            </w:tcBorders>
          </w:tcPr>
          <w:p w14:paraId="35D9C0E7" w14:textId="77777777" w:rsidR="00002F42" w:rsidRPr="00744E6E" w:rsidRDefault="00002F42" w:rsidP="00200094">
            <w:pPr>
              <w:spacing w:line="276" w:lineRule="auto"/>
              <w:jc w:val="both"/>
              <w:rPr>
                <w:rFonts w:ascii="Arial Narrow" w:hAnsi="Arial Narrow" w:cstheme="minorHAnsi"/>
                <w:color w:val="000000" w:themeColor="text1"/>
                <w:sz w:val="20"/>
                <w:szCs w:val="20"/>
                <w:lang w:val="fr-FR"/>
              </w:rPr>
            </w:pPr>
          </w:p>
        </w:tc>
      </w:tr>
      <w:tr w:rsidR="00200094" w:rsidRPr="00200094" w14:paraId="4EE0C994" w14:textId="77777777" w:rsidTr="00D22601">
        <w:trPr>
          <w:trHeight w:hRule="exact" w:val="288"/>
          <w:jc w:val="center"/>
        </w:trPr>
        <w:tc>
          <w:tcPr>
            <w:tcW w:w="755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3147046" w14:textId="77777777" w:rsidR="00002F42" w:rsidRPr="00744E6E" w:rsidRDefault="00002F42" w:rsidP="00200094">
            <w:pPr>
              <w:spacing w:line="276" w:lineRule="auto"/>
              <w:ind w:left="340"/>
              <w:jc w:val="both"/>
              <w:rPr>
                <w:rFonts w:ascii="Arial Narrow" w:hAnsi="Arial Narrow" w:cstheme="minorHAnsi"/>
                <w:color w:val="000000" w:themeColor="text1"/>
                <w:sz w:val="20"/>
                <w:szCs w:val="20"/>
                <w:lang w:val="fr-FR"/>
              </w:rPr>
            </w:pPr>
            <w:r w:rsidRPr="00744E6E">
              <w:rPr>
                <w:rFonts w:ascii="Arial Narrow" w:eastAsia="Myriad Pro" w:hAnsi="Arial Narrow" w:cstheme="minorHAnsi"/>
                <w:color w:val="000000" w:themeColor="text1"/>
                <w:sz w:val="20"/>
                <w:szCs w:val="20"/>
                <w:lang w:val="fr-FR"/>
              </w:rPr>
              <w:t>Qualité globale du S&amp;E</w:t>
            </w:r>
          </w:p>
        </w:tc>
        <w:tc>
          <w:tcPr>
            <w:tcW w:w="179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2241FB2" w14:textId="77777777" w:rsidR="00002F42" w:rsidRPr="00744E6E" w:rsidRDefault="00002F42" w:rsidP="00200094">
            <w:pPr>
              <w:spacing w:line="276" w:lineRule="auto"/>
              <w:jc w:val="both"/>
              <w:rPr>
                <w:rFonts w:ascii="Arial Narrow" w:hAnsi="Arial Narrow" w:cstheme="minorHAnsi"/>
                <w:color w:val="000000" w:themeColor="text1"/>
                <w:sz w:val="20"/>
                <w:szCs w:val="20"/>
                <w:lang w:val="fr-FR"/>
              </w:rPr>
            </w:pPr>
          </w:p>
        </w:tc>
      </w:tr>
      <w:tr w:rsidR="00200094" w:rsidRPr="00200094" w14:paraId="229D4353" w14:textId="77777777" w:rsidTr="00744E6E">
        <w:trPr>
          <w:trHeight w:hRule="exact" w:val="288"/>
          <w:jc w:val="center"/>
        </w:trPr>
        <w:tc>
          <w:tcPr>
            <w:tcW w:w="7555" w:type="dxa"/>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20A20B68" w14:textId="77777777" w:rsidR="00002F42" w:rsidRPr="00744E6E" w:rsidRDefault="00002F42" w:rsidP="00200094">
            <w:pPr>
              <w:pStyle w:val="Paragraphedeliste"/>
              <w:spacing w:line="276" w:lineRule="auto"/>
              <w:ind w:left="340"/>
              <w:rPr>
                <w:rFonts w:ascii="Arial Narrow" w:hAnsi="Arial Narrow" w:cstheme="minorHAnsi"/>
                <w:color w:val="000000" w:themeColor="text1"/>
                <w:sz w:val="20"/>
                <w:szCs w:val="20"/>
                <w:lang w:val="fr-FR"/>
              </w:rPr>
            </w:pPr>
            <w:r w:rsidRPr="00744E6E">
              <w:rPr>
                <w:rFonts w:ascii="Arial Narrow" w:eastAsia="Myriad Pro" w:hAnsi="Arial Narrow" w:cstheme="minorHAnsi"/>
                <w:color w:val="FFFFFF"/>
                <w:sz w:val="20"/>
                <w:szCs w:val="20"/>
                <w:lang w:val="fr-FR"/>
              </w:rPr>
              <w:t>Mise en œuvre et exécution</w:t>
            </w:r>
          </w:p>
        </w:tc>
        <w:tc>
          <w:tcPr>
            <w:tcW w:w="1795" w:type="dxa"/>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039C6A0E" w14:textId="77777777" w:rsidR="00002F42" w:rsidRPr="00744E6E" w:rsidRDefault="00002F42" w:rsidP="00744E6E">
            <w:pPr>
              <w:pStyle w:val="Paragraphedeliste"/>
              <w:spacing w:line="276" w:lineRule="auto"/>
              <w:ind w:left="340"/>
              <w:rPr>
                <w:rFonts w:ascii="Arial Narrow" w:hAnsi="Arial Narrow" w:cstheme="minorHAnsi"/>
                <w:color w:val="000000" w:themeColor="text1"/>
                <w:sz w:val="20"/>
                <w:szCs w:val="20"/>
              </w:rPr>
            </w:pPr>
            <w:r w:rsidRPr="00744E6E">
              <w:rPr>
                <w:rFonts w:ascii="Arial Narrow" w:eastAsia="Myriad Pro" w:hAnsi="Arial Narrow" w:cstheme="minorHAnsi"/>
                <w:color w:val="FFFFFF"/>
                <w:sz w:val="20"/>
                <w:szCs w:val="20"/>
                <w:lang w:val="fr-FR"/>
              </w:rPr>
              <w:t>Note</w:t>
            </w:r>
          </w:p>
        </w:tc>
      </w:tr>
      <w:tr w:rsidR="00200094" w:rsidRPr="00200094" w14:paraId="7A9945FF" w14:textId="77777777" w:rsidTr="00D22601">
        <w:trPr>
          <w:trHeight w:hRule="exact" w:val="288"/>
          <w:jc w:val="center"/>
        </w:trPr>
        <w:tc>
          <w:tcPr>
            <w:tcW w:w="7555" w:type="dxa"/>
            <w:tcBorders>
              <w:top w:val="single" w:sz="4" w:space="0" w:color="auto"/>
              <w:left w:val="single" w:sz="4" w:space="0" w:color="auto"/>
              <w:bottom w:val="single" w:sz="4" w:space="0" w:color="auto"/>
              <w:right w:val="single" w:sz="4" w:space="0" w:color="auto"/>
            </w:tcBorders>
            <w:hideMark/>
          </w:tcPr>
          <w:p w14:paraId="062C8F63" w14:textId="77777777" w:rsidR="00002F42" w:rsidRPr="00744E6E" w:rsidRDefault="00002F42" w:rsidP="00200094">
            <w:pPr>
              <w:spacing w:line="276" w:lineRule="auto"/>
              <w:ind w:left="970" w:hanging="610"/>
              <w:jc w:val="both"/>
              <w:rPr>
                <w:rFonts w:ascii="Arial Narrow" w:hAnsi="Arial Narrow" w:cstheme="minorHAnsi"/>
                <w:color w:val="000000" w:themeColor="text1"/>
                <w:sz w:val="20"/>
                <w:szCs w:val="20"/>
                <w:lang w:val="fr-FR"/>
              </w:rPr>
            </w:pPr>
            <w:r w:rsidRPr="00744E6E">
              <w:rPr>
                <w:rFonts w:ascii="Arial Narrow" w:eastAsia="Myriad Pro" w:hAnsi="Arial Narrow" w:cstheme="minorHAnsi"/>
                <w:color w:val="000000" w:themeColor="text1"/>
                <w:sz w:val="20"/>
                <w:szCs w:val="20"/>
                <w:lang w:val="fr-FR"/>
              </w:rPr>
              <w:t xml:space="preserve">Qualité de la mise en œuvre/du contrôle du PNUD </w:t>
            </w:r>
          </w:p>
        </w:tc>
        <w:tc>
          <w:tcPr>
            <w:tcW w:w="1795" w:type="dxa"/>
            <w:tcBorders>
              <w:top w:val="single" w:sz="4" w:space="0" w:color="auto"/>
              <w:left w:val="single" w:sz="4" w:space="0" w:color="auto"/>
              <w:bottom w:val="single" w:sz="4" w:space="0" w:color="auto"/>
              <w:right w:val="single" w:sz="4" w:space="0" w:color="auto"/>
            </w:tcBorders>
          </w:tcPr>
          <w:p w14:paraId="76858055" w14:textId="77777777" w:rsidR="00002F42" w:rsidRPr="00744E6E" w:rsidRDefault="00002F42" w:rsidP="00200094">
            <w:pPr>
              <w:spacing w:line="276" w:lineRule="auto"/>
              <w:jc w:val="both"/>
              <w:rPr>
                <w:rFonts w:ascii="Arial Narrow" w:hAnsi="Arial Narrow" w:cstheme="minorHAnsi"/>
                <w:color w:val="000000" w:themeColor="text1"/>
                <w:sz w:val="20"/>
                <w:szCs w:val="20"/>
                <w:lang w:val="fr-FR"/>
              </w:rPr>
            </w:pPr>
          </w:p>
        </w:tc>
      </w:tr>
      <w:tr w:rsidR="00200094" w:rsidRPr="00200094" w14:paraId="2C3BD0CB" w14:textId="77777777" w:rsidTr="00D22601">
        <w:trPr>
          <w:trHeight w:hRule="exact" w:val="288"/>
          <w:jc w:val="center"/>
        </w:trPr>
        <w:tc>
          <w:tcPr>
            <w:tcW w:w="7555" w:type="dxa"/>
            <w:tcBorders>
              <w:top w:val="single" w:sz="4" w:space="0" w:color="auto"/>
              <w:left w:val="single" w:sz="4" w:space="0" w:color="auto"/>
              <w:bottom w:val="single" w:sz="4" w:space="0" w:color="auto"/>
              <w:right w:val="single" w:sz="4" w:space="0" w:color="auto"/>
            </w:tcBorders>
            <w:hideMark/>
          </w:tcPr>
          <w:p w14:paraId="651F310F" w14:textId="77777777" w:rsidR="00002F42" w:rsidRPr="00744E6E" w:rsidRDefault="00002F42" w:rsidP="00200094">
            <w:pPr>
              <w:spacing w:line="276" w:lineRule="auto"/>
              <w:ind w:left="970" w:hanging="610"/>
              <w:jc w:val="both"/>
              <w:rPr>
                <w:rFonts w:ascii="Arial Narrow" w:hAnsi="Arial Narrow" w:cstheme="minorHAnsi"/>
                <w:color w:val="000000" w:themeColor="text1"/>
                <w:sz w:val="20"/>
                <w:szCs w:val="20"/>
                <w:lang w:val="fr-FR"/>
              </w:rPr>
            </w:pPr>
            <w:r w:rsidRPr="00744E6E">
              <w:rPr>
                <w:rFonts w:ascii="Arial Narrow" w:eastAsia="Myriad Pro" w:hAnsi="Arial Narrow" w:cstheme="minorHAnsi"/>
                <w:color w:val="000000" w:themeColor="text1"/>
                <w:sz w:val="20"/>
                <w:szCs w:val="20"/>
                <w:lang w:val="fr-FR"/>
              </w:rPr>
              <w:t>Qualité de l’exécution par le partenaire de mise en œuvre</w:t>
            </w:r>
          </w:p>
        </w:tc>
        <w:tc>
          <w:tcPr>
            <w:tcW w:w="1795" w:type="dxa"/>
            <w:tcBorders>
              <w:top w:val="single" w:sz="4" w:space="0" w:color="auto"/>
              <w:left w:val="single" w:sz="4" w:space="0" w:color="auto"/>
              <w:bottom w:val="single" w:sz="4" w:space="0" w:color="auto"/>
              <w:right w:val="single" w:sz="4" w:space="0" w:color="auto"/>
            </w:tcBorders>
          </w:tcPr>
          <w:p w14:paraId="78A9FC2A" w14:textId="77777777" w:rsidR="00002F42" w:rsidRPr="00744E6E" w:rsidRDefault="00002F42" w:rsidP="00200094">
            <w:pPr>
              <w:spacing w:line="276" w:lineRule="auto"/>
              <w:jc w:val="both"/>
              <w:rPr>
                <w:rFonts w:ascii="Arial Narrow" w:hAnsi="Arial Narrow" w:cstheme="minorHAnsi"/>
                <w:color w:val="000000" w:themeColor="text1"/>
                <w:sz w:val="20"/>
                <w:szCs w:val="20"/>
                <w:lang w:val="fr-FR"/>
              </w:rPr>
            </w:pPr>
          </w:p>
        </w:tc>
      </w:tr>
      <w:tr w:rsidR="00200094" w:rsidRPr="00200094" w14:paraId="48F392A4" w14:textId="77777777" w:rsidTr="00D22601">
        <w:trPr>
          <w:trHeight w:hRule="exact" w:val="288"/>
          <w:jc w:val="center"/>
        </w:trPr>
        <w:tc>
          <w:tcPr>
            <w:tcW w:w="755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DC5C734" w14:textId="77777777" w:rsidR="00002F42" w:rsidRPr="00744E6E" w:rsidRDefault="00002F42" w:rsidP="00200094">
            <w:pPr>
              <w:spacing w:line="276" w:lineRule="auto"/>
              <w:ind w:left="970" w:hanging="610"/>
              <w:jc w:val="both"/>
              <w:rPr>
                <w:rFonts w:ascii="Arial Narrow" w:hAnsi="Arial Narrow" w:cstheme="minorHAnsi"/>
                <w:color w:val="000000" w:themeColor="text1"/>
                <w:sz w:val="20"/>
                <w:szCs w:val="20"/>
                <w:lang w:val="fr-FR"/>
              </w:rPr>
            </w:pPr>
            <w:r w:rsidRPr="00744E6E">
              <w:rPr>
                <w:rFonts w:ascii="Arial Narrow" w:eastAsia="Myriad Pro" w:hAnsi="Arial Narrow" w:cstheme="minorHAnsi"/>
                <w:color w:val="000000" w:themeColor="text1"/>
                <w:sz w:val="20"/>
                <w:szCs w:val="20"/>
                <w:lang w:val="fr-FR"/>
              </w:rPr>
              <w:t>Qualité globale de la mise en œuvre/exécution</w:t>
            </w:r>
          </w:p>
        </w:tc>
        <w:tc>
          <w:tcPr>
            <w:tcW w:w="179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777C5FE" w14:textId="77777777" w:rsidR="00002F42" w:rsidRPr="00744E6E" w:rsidRDefault="00002F42" w:rsidP="00200094">
            <w:pPr>
              <w:spacing w:line="276" w:lineRule="auto"/>
              <w:jc w:val="both"/>
              <w:rPr>
                <w:rFonts w:ascii="Arial Narrow" w:hAnsi="Arial Narrow" w:cstheme="minorHAnsi"/>
                <w:color w:val="000000" w:themeColor="text1"/>
                <w:sz w:val="20"/>
                <w:szCs w:val="20"/>
                <w:lang w:val="fr-FR"/>
              </w:rPr>
            </w:pPr>
          </w:p>
        </w:tc>
      </w:tr>
      <w:tr w:rsidR="00200094" w:rsidRPr="00200094" w14:paraId="49E514BA" w14:textId="77777777" w:rsidTr="00744E6E">
        <w:trPr>
          <w:trHeight w:hRule="exact" w:val="288"/>
          <w:jc w:val="center"/>
        </w:trPr>
        <w:tc>
          <w:tcPr>
            <w:tcW w:w="7555" w:type="dxa"/>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434D70AC" w14:textId="77777777" w:rsidR="00002F42" w:rsidRPr="00744E6E" w:rsidRDefault="00002F42" w:rsidP="00200094">
            <w:pPr>
              <w:pStyle w:val="Paragraphedeliste"/>
              <w:spacing w:line="276" w:lineRule="auto"/>
              <w:ind w:left="340"/>
              <w:rPr>
                <w:rFonts w:ascii="Arial Narrow" w:hAnsi="Arial Narrow" w:cstheme="minorHAnsi"/>
                <w:color w:val="000000" w:themeColor="text1"/>
                <w:sz w:val="20"/>
                <w:szCs w:val="20"/>
              </w:rPr>
            </w:pPr>
            <w:r w:rsidRPr="00744E6E">
              <w:rPr>
                <w:rFonts w:ascii="Arial Narrow" w:eastAsia="Myriad Pro" w:hAnsi="Arial Narrow" w:cstheme="minorHAnsi"/>
                <w:color w:val="FFFFFF"/>
                <w:sz w:val="20"/>
                <w:szCs w:val="20"/>
                <w:lang w:val="fr-FR"/>
              </w:rPr>
              <w:t>Évaluation des résultats</w:t>
            </w:r>
          </w:p>
        </w:tc>
        <w:tc>
          <w:tcPr>
            <w:tcW w:w="1795" w:type="dxa"/>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0CE86130" w14:textId="77777777" w:rsidR="00002F42" w:rsidRPr="00744E6E" w:rsidRDefault="00002F42" w:rsidP="00744E6E">
            <w:pPr>
              <w:pStyle w:val="Paragraphedeliste"/>
              <w:spacing w:line="276" w:lineRule="auto"/>
              <w:ind w:left="340"/>
              <w:rPr>
                <w:rFonts w:ascii="Arial Narrow" w:hAnsi="Arial Narrow" w:cstheme="minorHAnsi"/>
                <w:color w:val="000000" w:themeColor="text1"/>
                <w:sz w:val="20"/>
                <w:szCs w:val="20"/>
              </w:rPr>
            </w:pPr>
            <w:r w:rsidRPr="00744E6E">
              <w:rPr>
                <w:rFonts w:ascii="Arial Narrow" w:eastAsia="Myriad Pro" w:hAnsi="Arial Narrow" w:cstheme="minorHAnsi"/>
                <w:color w:val="FFFFFF"/>
                <w:sz w:val="20"/>
                <w:szCs w:val="20"/>
                <w:lang w:val="fr-FR"/>
              </w:rPr>
              <w:t>Note</w:t>
            </w:r>
          </w:p>
        </w:tc>
      </w:tr>
      <w:tr w:rsidR="00200094" w:rsidRPr="00200094" w14:paraId="718C918E" w14:textId="77777777" w:rsidTr="00D22601">
        <w:trPr>
          <w:trHeight w:hRule="exact" w:val="288"/>
          <w:jc w:val="center"/>
        </w:trPr>
        <w:tc>
          <w:tcPr>
            <w:tcW w:w="7555" w:type="dxa"/>
            <w:tcBorders>
              <w:top w:val="single" w:sz="4" w:space="0" w:color="auto"/>
              <w:left w:val="single" w:sz="4" w:space="0" w:color="auto"/>
              <w:bottom w:val="single" w:sz="4" w:space="0" w:color="auto"/>
              <w:right w:val="single" w:sz="4" w:space="0" w:color="auto"/>
            </w:tcBorders>
            <w:hideMark/>
          </w:tcPr>
          <w:p w14:paraId="7458F670" w14:textId="77777777" w:rsidR="00002F42" w:rsidRPr="00744E6E" w:rsidRDefault="00002F42" w:rsidP="00200094">
            <w:pPr>
              <w:spacing w:line="276" w:lineRule="auto"/>
              <w:ind w:left="340"/>
              <w:jc w:val="both"/>
              <w:rPr>
                <w:rFonts w:ascii="Arial Narrow" w:hAnsi="Arial Narrow" w:cstheme="minorHAnsi"/>
                <w:color w:val="000000" w:themeColor="text1"/>
                <w:sz w:val="20"/>
                <w:szCs w:val="20"/>
              </w:rPr>
            </w:pPr>
            <w:r w:rsidRPr="00744E6E">
              <w:rPr>
                <w:rFonts w:ascii="Arial Narrow" w:eastAsia="Myriad Pro" w:hAnsi="Arial Narrow" w:cstheme="minorHAnsi"/>
                <w:color w:val="000000" w:themeColor="text1"/>
                <w:sz w:val="20"/>
                <w:szCs w:val="20"/>
                <w:lang w:val="fr-FR"/>
              </w:rPr>
              <w:t>Pertinence</w:t>
            </w:r>
          </w:p>
        </w:tc>
        <w:tc>
          <w:tcPr>
            <w:tcW w:w="1795" w:type="dxa"/>
            <w:tcBorders>
              <w:top w:val="single" w:sz="4" w:space="0" w:color="auto"/>
              <w:left w:val="single" w:sz="4" w:space="0" w:color="auto"/>
              <w:bottom w:val="single" w:sz="4" w:space="0" w:color="auto"/>
              <w:right w:val="single" w:sz="4" w:space="0" w:color="auto"/>
            </w:tcBorders>
          </w:tcPr>
          <w:p w14:paraId="13F322D9" w14:textId="77777777" w:rsidR="00002F42" w:rsidRPr="00744E6E" w:rsidRDefault="00002F42" w:rsidP="00200094">
            <w:pPr>
              <w:spacing w:line="276" w:lineRule="auto"/>
              <w:jc w:val="both"/>
              <w:rPr>
                <w:rFonts w:ascii="Arial Narrow" w:hAnsi="Arial Narrow" w:cstheme="minorHAnsi"/>
                <w:color w:val="000000" w:themeColor="text1"/>
                <w:sz w:val="20"/>
                <w:szCs w:val="20"/>
              </w:rPr>
            </w:pPr>
          </w:p>
        </w:tc>
      </w:tr>
      <w:tr w:rsidR="00200094" w:rsidRPr="00200094" w14:paraId="0A5BAD1E" w14:textId="77777777" w:rsidTr="00D22601">
        <w:trPr>
          <w:trHeight w:hRule="exact" w:val="288"/>
          <w:jc w:val="center"/>
        </w:trPr>
        <w:tc>
          <w:tcPr>
            <w:tcW w:w="7555" w:type="dxa"/>
            <w:tcBorders>
              <w:top w:val="single" w:sz="4" w:space="0" w:color="auto"/>
              <w:left w:val="single" w:sz="4" w:space="0" w:color="auto"/>
              <w:bottom w:val="single" w:sz="4" w:space="0" w:color="auto"/>
              <w:right w:val="single" w:sz="4" w:space="0" w:color="auto"/>
            </w:tcBorders>
            <w:hideMark/>
          </w:tcPr>
          <w:p w14:paraId="38B8F3AA" w14:textId="77777777" w:rsidR="00002F42" w:rsidRPr="00744E6E" w:rsidRDefault="00002F42" w:rsidP="00200094">
            <w:pPr>
              <w:spacing w:line="276" w:lineRule="auto"/>
              <w:ind w:left="340"/>
              <w:jc w:val="both"/>
              <w:rPr>
                <w:rFonts w:ascii="Arial Narrow" w:hAnsi="Arial Narrow" w:cstheme="minorHAnsi"/>
                <w:color w:val="000000" w:themeColor="text1"/>
                <w:sz w:val="20"/>
                <w:szCs w:val="20"/>
              </w:rPr>
            </w:pPr>
            <w:r w:rsidRPr="00744E6E">
              <w:rPr>
                <w:rFonts w:ascii="Arial Narrow" w:eastAsia="Myriad Pro" w:hAnsi="Arial Narrow" w:cstheme="minorHAnsi"/>
                <w:color w:val="000000" w:themeColor="text1"/>
                <w:sz w:val="20"/>
                <w:szCs w:val="20"/>
                <w:lang w:val="fr-FR"/>
              </w:rPr>
              <w:t>Efficacité</w:t>
            </w:r>
          </w:p>
        </w:tc>
        <w:tc>
          <w:tcPr>
            <w:tcW w:w="1795" w:type="dxa"/>
            <w:tcBorders>
              <w:top w:val="single" w:sz="4" w:space="0" w:color="auto"/>
              <w:left w:val="single" w:sz="4" w:space="0" w:color="auto"/>
              <w:bottom w:val="single" w:sz="4" w:space="0" w:color="auto"/>
              <w:right w:val="single" w:sz="4" w:space="0" w:color="auto"/>
            </w:tcBorders>
          </w:tcPr>
          <w:p w14:paraId="2A689CFF" w14:textId="77777777" w:rsidR="00002F42" w:rsidRPr="00744E6E" w:rsidRDefault="00002F42" w:rsidP="00200094">
            <w:pPr>
              <w:spacing w:line="276" w:lineRule="auto"/>
              <w:jc w:val="both"/>
              <w:rPr>
                <w:rFonts w:ascii="Arial Narrow" w:hAnsi="Arial Narrow" w:cstheme="minorHAnsi"/>
                <w:color w:val="000000" w:themeColor="text1"/>
                <w:sz w:val="20"/>
                <w:szCs w:val="20"/>
              </w:rPr>
            </w:pPr>
          </w:p>
        </w:tc>
      </w:tr>
      <w:tr w:rsidR="00200094" w:rsidRPr="00200094" w14:paraId="21A9006B" w14:textId="77777777" w:rsidTr="00D22601">
        <w:trPr>
          <w:trHeight w:hRule="exact" w:val="288"/>
          <w:jc w:val="center"/>
        </w:trPr>
        <w:tc>
          <w:tcPr>
            <w:tcW w:w="7555" w:type="dxa"/>
            <w:tcBorders>
              <w:top w:val="single" w:sz="4" w:space="0" w:color="auto"/>
              <w:left w:val="single" w:sz="4" w:space="0" w:color="auto"/>
              <w:bottom w:val="single" w:sz="4" w:space="0" w:color="auto"/>
              <w:right w:val="single" w:sz="4" w:space="0" w:color="auto"/>
            </w:tcBorders>
            <w:hideMark/>
          </w:tcPr>
          <w:p w14:paraId="7A0D2080" w14:textId="77777777" w:rsidR="00002F42" w:rsidRPr="00744E6E" w:rsidRDefault="00002F42" w:rsidP="00200094">
            <w:pPr>
              <w:spacing w:line="276" w:lineRule="auto"/>
              <w:ind w:left="340"/>
              <w:jc w:val="both"/>
              <w:rPr>
                <w:rFonts w:ascii="Arial Narrow" w:hAnsi="Arial Narrow" w:cstheme="minorHAnsi"/>
                <w:color w:val="000000" w:themeColor="text1"/>
                <w:sz w:val="20"/>
                <w:szCs w:val="20"/>
              </w:rPr>
            </w:pPr>
            <w:r w:rsidRPr="00744E6E">
              <w:rPr>
                <w:rFonts w:ascii="Arial Narrow" w:eastAsia="Myriad Pro" w:hAnsi="Arial Narrow" w:cstheme="minorHAnsi"/>
                <w:color w:val="000000" w:themeColor="text1"/>
                <w:sz w:val="20"/>
                <w:szCs w:val="20"/>
                <w:lang w:val="fr-FR"/>
              </w:rPr>
              <w:t>Efficience</w:t>
            </w:r>
          </w:p>
        </w:tc>
        <w:tc>
          <w:tcPr>
            <w:tcW w:w="1795" w:type="dxa"/>
            <w:tcBorders>
              <w:top w:val="single" w:sz="4" w:space="0" w:color="auto"/>
              <w:left w:val="single" w:sz="4" w:space="0" w:color="auto"/>
              <w:bottom w:val="single" w:sz="4" w:space="0" w:color="auto"/>
              <w:right w:val="single" w:sz="4" w:space="0" w:color="auto"/>
            </w:tcBorders>
          </w:tcPr>
          <w:p w14:paraId="64A4CF13" w14:textId="77777777" w:rsidR="00002F42" w:rsidRPr="00744E6E" w:rsidRDefault="00002F42" w:rsidP="00200094">
            <w:pPr>
              <w:spacing w:line="276" w:lineRule="auto"/>
              <w:jc w:val="both"/>
              <w:rPr>
                <w:rFonts w:ascii="Arial Narrow" w:hAnsi="Arial Narrow" w:cstheme="minorHAnsi"/>
                <w:color w:val="000000" w:themeColor="text1"/>
                <w:sz w:val="20"/>
                <w:szCs w:val="20"/>
              </w:rPr>
            </w:pPr>
          </w:p>
        </w:tc>
      </w:tr>
      <w:tr w:rsidR="00200094" w:rsidRPr="00200094" w14:paraId="4BAFB092" w14:textId="77777777" w:rsidTr="00744E6E">
        <w:trPr>
          <w:trHeight w:hRule="exact" w:val="288"/>
          <w:jc w:val="center"/>
        </w:trPr>
        <w:tc>
          <w:tcPr>
            <w:tcW w:w="7555" w:type="dxa"/>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6B81CDA7" w14:textId="77777777" w:rsidR="00002F42" w:rsidRPr="00744E6E" w:rsidRDefault="00002F42" w:rsidP="00744E6E">
            <w:pPr>
              <w:pStyle w:val="Paragraphedeliste"/>
              <w:spacing w:line="276" w:lineRule="auto"/>
              <w:ind w:left="340"/>
              <w:rPr>
                <w:rFonts w:ascii="Arial Narrow" w:hAnsi="Arial Narrow" w:cstheme="minorHAnsi"/>
                <w:color w:val="000000" w:themeColor="text1"/>
                <w:sz w:val="20"/>
                <w:szCs w:val="20"/>
                <w:lang w:val="fr-FR"/>
              </w:rPr>
            </w:pPr>
            <w:r w:rsidRPr="00744E6E">
              <w:rPr>
                <w:rFonts w:ascii="Arial Narrow" w:eastAsia="Myriad Pro" w:hAnsi="Arial Narrow" w:cstheme="minorHAnsi"/>
                <w:color w:val="FFFFFF"/>
                <w:sz w:val="20"/>
                <w:szCs w:val="20"/>
                <w:lang w:val="fr-FR"/>
              </w:rPr>
              <w:t>Note de la réalisation globale du projet</w:t>
            </w:r>
          </w:p>
        </w:tc>
        <w:tc>
          <w:tcPr>
            <w:tcW w:w="1795" w:type="dxa"/>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6DBB7621" w14:textId="77777777" w:rsidR="00002F42" w:rsidRPr="00744E6E" w:rsidRDefault="00002F42" w:rsidP="00200094">
            <w:pPr>
              <w:spacing w:line="276" w:lineRule="auto"/>
              <w:jc w:val="both"/>
              <w:rPr>
                <w:rFonts w:ascii="Arial Narrow" w:hAnsi="Arial Narrow" w:cstheme="minorHAnsi"/>
                <w:color w:val="000000" w:themeColor="text1"/>
                <w:sz w:val="20"/>
                <w:szCs w:val="20"/>
                <w:lang w:val="fr-FR"/>
              </w:rPr>
            </w:pPr>
          </w:p>
        </w:tc>
      </w:tr>
      <w:tr w:rsidR="00002F42" w:rsidRPr="00002F42" w14:paraId="0E1FC8E2" w14:textId="77777777" w:rsidTr="00744E6E">
        <w:trPr>
          <w:trHeight w:hRule="exact" w:val="288"/>
          <w:jc w:val="center"/>
        </w:trPr>
        <w:tc>
          <w:tcPr>
            <w:tcW w:w="7555" w:type="dxa"/>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2E15B020" w14:textId="77777777" w:rsidR="00002F42" w:rsidRPr="00200094" w:rsidRDefault="00002F42" w:rsidP="00200094">
            <w:pPr>
              <w:pStyle w:val="Paragraphedeliste"/>
              <w:spacing w:line="276" w:lineRule="auto"/>
              <w:ind w:left="340"/>
              <w:rPr>
                <w:rFonts w:ascii="Arial Narrow" w:hAnsi="Arial Narrow" w:cstheme="minorHAnsi"/>
                <w:color w:val="FFFFFF" w:themeColor="background1"/>
                <w:sz w:val="20"/>
                <w:szCs w:val="20"/>
              </w:rPr>
            </w:pPr>
            <w:r w:rsidRPr="00200094">
              <w:rPr>
                <w:rFonts w:ascii="Arial Narrow" w:eastAsia="Myriad Pro" w:hAnsi="Arial Narrow" w:cstheme="minorHAnsi"/>
                <w:color w:val="FFFFFF"/>
                <w:sz w:val="20"/>
                <w:szCs w:val="20"/>
                <w:lang w:val="fr-FR"/>
              </w:rPr>
              <w:t>Durabilité</w:t>
            </w:r>
          </w:p>
        </w:tc>
        <w:tc>
          <w:tcPr>
            <w:tcW w:w="1795" w:type="dxa"/>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1112825C" w14:textId="77777777" w:rsidR="00002F42" w:rsidRPr="00200094" w:rsidRDefault="00002F42" w:rsidP="00200094">
            <w:pPr>
              <w:spacing w:line="276" w:lineRule="auto"/>
              <w:jc w:val="both"/>
              <w:rPr>
                <w:rFonts w:ascii="Arial Narrow" w:hAnsi="Arial Narrow" w:cstheme="minorHAnsi"/>
                <w:color w:val="FFFFFF" w:themeColor="background1"/>
                <w:sz w:val="20"/>
                <w:szCs w:val="20"/>
              </w:rPr>
            </w:pPr>
            <w:r w:rsidRPr="00200094">
              <w:rPr>
                <w:rFonts w:ascii="Arial Narrow" w:eastAsia="Myriad Pro" w:hAnsi="Arial Narrow" w:cstheme="minorHAnsi"/>
                <w:color w:val="FFFFFF"/>
                <w:sz w:val="20"/>
                <w:szCs w:val="20"/>
                <w:lang w:val="fr-FR"/>
              </w:rPr>
              <w:t>Note</w:t>
            </w:r>
          </w:p>
        </w:tc>
      </w:tr>
      <w:tr w:rsidR="00002F42" w:rsidRPr="00002F42" w14:paraId="02CCAED6" w14:textId="77777777" w:rsidTr="00D22601">
        <w:trPr>
          <w:trHeight w:hRule="exact" w:val="288"/>
          <w:jc w:val="center"/>
        </w:trPr>
        <w:tc>
          <w:tcPr>
            <w:tcW w:w="7555" w:type="dxa"/>
            <w:tcBorders>
              <w:top w:val="single" w:sz="4" w:space="0" w:color="auto"/>
              <w:left w:val="single" w:sz="4" w:space="0" w:color="auto"/>
              <w:bottom w:val="single" w:sz="4" w:space="0" w:color="auto"/>
              <w:right w:val="single" w:sz="4" w:space="0" w:color="auto"/>
            </w:tcBorders>
            <w:hideMark/>
          </w:tcPr>
          <w:p w14:paraId="746A482F" w14:textId="77777777" w:rsidR="00002F42" w:rsidRPr="00200094" w:rsidRDefault="00002F42" w:rsidP="00200094">
            <w:pPr>
              <w:spacing w:line="276" w:lineRule="auto"/>
              <w:ind w:left="340"/>
              <w:jc w:val="both"/>
              <w:rPr>
                <w:rFonts w:ascii="Arial Narrow" w:hAnsi="Arial Narrow" w:cstheme="minorHAnsi"/>
                <w:color w:val="000000"/>
                <w:sz w:val="20"/>
                <w:szCs w:val="20"/>
              </w:rPr>
            </w:pPr>
            <w:r w:rsidRPr="00200094">
              <w:rPr>
                <w:rFonts w:ascii="Arial Narrow" w:eastAsia="Myriad Pro" w:hAnsi="Arial Narrow" w:cstheme="minorHAnsi"/>
                <w:color w:val="000000"/>
                <w:sz w:val="20"/>
                <w:szCs w:val="20"/>
                <w:lang w:val="fr-FR"/>
              </w:rPr>
              <w:t>Ressources financières</w:t>
            </w:r>
          </w:p>
        </w:tc>
        <w:tc>
          <w:tcPr>
            <w:tcW w:w="1795" w:type="dxa"/>
            <w:tcBorders>
              <w:top w:val="single" w:sz="4" w:space="0" w:color="auto"/>
              <w:left w:val="single" w:sz="4" w:space="0" w:color="auto"/>
              <w:bottom w:val="single" w:sz="4" w:space="0" w:color="auto"/>
              <w:right w:val="single" w:sz="4" w:space="0" w:color="auto"/>
            </w:tcBorders>
          </w:tcPr>
          <w:p w14:paraId="2C603B38" w14:textId="77777777" w:rsidR="00002F42" w:rsidRPr="00200094" w:rsidRDefault="00002F42" w:rsidP="00200094">
            <w:pPr>
              <w:spacing w:line="276" w:lineRule="auto"/>
              <w:jc w:val="both"/>
              <w:rPr>
                <w:rFonts w:ascii="Arial Narrow" w:hAnsi="Arial Narrow" w:cstheme="minorHAnsi"/>
                <w:color w:val="000000"/>
                <w:sz w:val="20"/>
                <w:szCs w:val="20"/>
              </w:rPr>
            </w:pPr>
          </w:p>
        </w:tc>
      </w:tr>
      <w:tr w:rsidR="00002F42" w:rsidRPr="00002F42" w14:paraId="05C550FB" w14:textId="77777777" w:rsidTr="00D22601">
        <w:trPr>
          <w:trHeight w:hRule="exact" w:val="288"/>
          <w:jc w:val="center"/>
        </w:trPr>
        <w:tc>
          <w:tcPr>
            <w:tcW w:w="7555" w:type="dxa"/>
            <w:tcBorders>
              <w:top w:val="single" w:sz="4" w:space="0" w:color="auto"/>
              <w:left w:val="single" w:sz="4" w:space="0" w:color="auto"/>
              <w:bottom w:val="single" w:sz="4" w:space="0" w:color="auto"/>
              <w:right w:val="single" w:sz="4" w:space="0" w:color="auto"/>
            </w:tcBorders>
            <w:hideMark/>
          </w:tcPr>
          <w:p w14:paraId="015BF2E8" w14:textId="77777777" w:rsidR="00002F42" w:rsidRPr="00200094" w:rsidRDefault="00002F42" w:rsidP="00200094">
            <w:pPr>
              <w:spacing w:line="276" w:lineRule="auto"/>
              <w:ind w:left="340"/>
              <w:jc w:val="both"/>
              <w:rPr>
                <w:rFonts w:ascii="Arial Narrow" w:hAnsi="Arial Narrow" w:cstheme="minorHAnsi"/>
                <w:color w:val="000000"/>
                <w:sz w:val="20"/>
                <w:szCs w:val="20"/>
              </w:rPr>
            </w:pPr>
            <w:r w:rsidRPr="00200094">
              <w:rPr>
                <w:rFonts w:ascii="Arial Narrow" w:eastAsia="Myriad Pro" w:hAnsi="Arial Narrow" w:cstheme="minorHAnsi"/>
                <w:color w:val="000000"/>
                <w:sz w:val="20"/>
                <w:szCs w:val="20"/>
                <w:lang w:val="fr-FR"/>
              </w:rPr>
              <w:t>Socioéconomique</w:t>
            </w:r>
          </w:p>
        </w:tc>
        <w:tc>
          <w:tcPr>
            <w:tcW w:w="1795" w:type="dxa"/>
            <w:tcBorders>
              <w:top w:val="single" w:sz="4" w:space="0" w:color="auto"/>
              <w:left w:val="single" w:sz="4" w:space="0" w:color="auto"/>
              <w:bottom w:val="single" w:sz="4" w:space="0" w:color="auto"/>
              <w:right w:val="single" w:sz="4" w:space="0" w:color="auto"/>
            </w:tcBorders>
          </w:tcPr>
          <w:p w14:paraId="3F825360" w14:textId="77777777" w:rsidR="00002F42" w:rsidRPr="00200094" w:rsidRDefault="00002F42" w:rsidP="00200094">
            <w:pPr>
              <w:spacing w:line="276" w:lineRule="auto"/>
              <w:jc w:val="both"/>
              <w:rPr>
                <w:rFonts w:ascii="Arial Narrow" w:hAnsi="Arial Narrow" w:cstheme="minorHAnsi"/>
                <w:color w:val="000000"/>
                <w:sz w:val="20"/>
                <w:szCs w:val="20"/>
              </w:rPr>
            </w:pPr>
          </w:p>
        </w:tc>
      </w:tr>
      <w:tr w:rsidR="00002F42" w:rsidRPr="00002F42" w14:paraId="4F469158" w14:textId="77777777" w:rsidTr="00D22601">
        <w:trPr>
          <w:trHeight w:hRule="exact" w:val="288"/>
          <w:jc w:val="center"/>
        </w:trPr>
        <w:tc>
          <w:tcPr>
            <w:tcW w:w="7555" w:type="dxa"/>
            <w:tcBorders>
              <w:top w:val="single" w:sz="4" w:space="0" w:color="auto"/>
              <w:left w:val="single" w:sz="4" w:space="0" w:color="auto"/>
              <w:bottom w:val="single" w:sz="4" w:space="0" w:color="auto"/>
              <w:right w:val="single" w:sz="4" w:space="0" w:color="auto"/>
            </w:tcBorders>
            <w:hideMark/>
          </w:tcPr>
          <w:p w14:paraId="7DC05C03" w14:textId="77777777" w:rsidR="00002F42" w:rsidRPr="00200094" w:rsidRDefault="00002F42" w:rsidP="00200094">
            <w:pPr>
              <w:spacing w:line="276" w:lineRule="auto"/>
              <w:ind w:left="340"/>
              <w:jc w:val="both"/>
              <w:rPr>
                <w:rFonts w:ascii="Arial Narrow" w:hAnsi="Arial Narrow" w:cstheme="minorHAnsi"/>
                <w:color w:val="000000"/>
                <w:sz w:val="20"/>
                <w:szCs w:val="20"/>
                <w:lang w:val="fr-FR"/>
              </w:rPr>
            </w:pPr>
            <w:r w:rsidRPr="00200094">
              <w:rPr>
                <w:rFonts w:ascii="Arial Narrow" w:eastAsia="Myriad Pro" w:hAnsi="Arial Narrow" w:cstheme="minorHAnsi"/>
                <w:color w:val="000000"/>
                <w:sz w:val="20"/>
                <w:szCs w:val="20"/>
                <w:lang w:val="fr-FR"/>
              </w:rPr>
              <w:t>Cadre institutionnel et de gouvernance</w:t>
            </w:r>
          </w:p>
        </w:tc>
        <w:tc>
          <w:tcPr>
            <w:tcW w:w="1795" w:type="dxa"/>
            <w:tcBorders>
              <w:top w:val="single" w:sz="4" w:space="0" w:color="auto"/>
              <w:left w:val="single" w:sz="4" w:space="0" w:color="auto"/>
              <w:bottom w:val="single" w:sz="4" w:space="0" w:color="auto"/>
              <w:right w:val="single" w:sz="4" w:space="0" w:color="auto"/>
            </w:tcBorders>
          </w:tcPr>
          <w:p w14:paraId="5796CD15" w14:textId="77777777" w:rsidR="00002F42" w:rsidRPr="00200094" w:rsidRDefault="00002F42" w:rsidP="00200094">
            <w:pPr>
              <w:spacing w:line="276" w:lineRule="auto"/>
              <w:jc w:val="both"/>
              <w:rPr>
                <w:rFonts w:ascii="Arial Narrow" w:hAnsi="Arial Narrow" w:cstheme="minorHAnsi"/>
                <w:color w:val="000000"/>
                <w:sz w:val="20"/>
                <w:szCs w:val="20"/>
                <w:lang w:val="fr-FR"/>
              </w:rPr>
            </w:pPr>
          </w:p>
        </w:tc>
      </w:tr>
      <w:tr w:rsidR="00002F42" w:rsidRPr="00002F42" w14:paraId="228B5944" w14:textId="77777777" w:rsidTr="00D22601">
        <w:trPr>
          <w:trHeight w:hRule="exact" w:val="288"/>
          <w:jc w:val="center"/>
        </w:trPr>
        <w:tc>
          <w:tcPr>
            <w:tcW w:w="7555" w:type="dxa"/>
            <w:tcBorders>
              <w:top w:val="single" w:sz="4" w:space="0" w:color="auto"/>
              <w:left w:val="single" w:sz="4" w:space="0" w:color="auto"/>
              <w:bottom w:val="single" w:sz="4" w:space="0" w:color="auto"/>
              <w:right w:val="single" w:sz="4" w:space="0" w:color="auto"/>
            </w:tcBorders>
            <w:hideMark/>
          </w:tcPr>
          <w:p w14:paraId="6142BA54" w14:textId="77777777" w:rsidR="00002F42" w:rsidRPr="00200094" w:rsidRDefault="00002F42" w:rsidP="00200094">
            <w:pPr>
              <w:spacing w:line="276" w:lineRule="auto"/>
              <w:ind w:left="340"/>
              <w:jc w:val="both"/>
              <w:rPr>
                <w:rFonts w:ascii="Arial Narrow" w:hAnsi="Arial Narrow" w:cstheme="minorHAnsi"/>
                <w:color w:val="000000"/>
                <w:sz w:val="20"/>
                <w:szCs w:val="20"/>
              </w:rPr>
            </w:pPr>
            <w:r w:rsidRPr="00200094">
              <w:rPr>
                <w:rFonts w:ascii="Arial Narrow" w:eastAsia="Myriad Pro" w:hAnsi="Arial Narrow" w:cstheme="minorHAnsi"/>
                <w:color w:val="000000"/>
                <w:sz w:val="20"/>
                <w:szCs w:val="20"/>
                <w:lang w:val="fr-FR"/>
              </w:rPr>
              <w:t>Environnementale</w:t>
            </w:r>
          </w:p>
        </w:tc>
        <w:tc>
          <w:tcPr>
            <w:tcW w:w="1795" w:type="dxa"/>
            <w:tcBorders>
              <w:top w:val="single" w:sz="4" w:space="0" w:color="auto"/>
              <w:left w:val="single" w:sz="4" w:space="0" w:color="auto"/>
              <w:bottom w:val="single" w:sz="4" w:space="0" w:color="auto"/>
              <w:right w:val="single" w:sz="4" w:space="0" w:color="auto"/>
            </w:tcBorders>
          </w:tcPr>
          <w:p w14:paraId="57F30ECB" w14:textId="77777777" w:rsidR="00002F42" w:rsidRPr="00200094" w:rsidRDefault="00002F42" w:rsidP="00200094">
            <w:pPr>
              <w:spacing w:line="276" w:lineRule="auto"/>
              <w:jc w:val="both"/>
              <w:rPr>
                <w:rFonts w:ascii="Arial Narrow" w:hAnsi="Arial Narrow" w:cstheme="minorHAnsi"/>
                <w:color w:val="000000"/>
                <w:sz w:val="20"/>
                <w:szCs w:val="20"/>
              </w:rPr>
            </w:pPr>
          </w:p>
        </w:tc>
      </w:tr>
      <w:tr w:rsidR="00744E6E" w:rsidRPr="00744E6E" w14:paraId="00D77F40" w14:textId="77777777" w:rsidTr="00744E6E">
        <w:trPr>
          <w:trHeight w:hRule="exact" w:val="288"/>
          <w:jc w:val="center"/>
        </w:trPr>
        <w:tc>
          <w:tcPr>
            <w:tcW w:w="7555" w:type="dxa"/>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56EC3F2C" w14:textId="77777777" w:rsidR="00002F42" w:rsidRPr="00744E6E" w:rsidRDefault="00002F42" w:rsidP="00744E6E">
            <w:pPr>
              <w:pStyle w:val="Paragraphedeliste"/>
              <w:spacing w:line="276" w:lineRule="auto"/>
              <w:ind w:left="340"/>
              <w:rPr>
                <w:rFonts w:ascii="Arial Narrow" w:hAnsi="Arial Narrow" w:cstheme="minorHAnsi"/>
                <w:color w:val="000000" w:themeColor="text1"/>
                <w:sz w:val="20"/>
                <w:szCs w:val="20"/>
              </w:rPr>
            </w:pPr>
            <w:r w:rsidRPr="00744E6E">
              <w:rPr>
                <w:rFonts w:ascii="Arial Narrow" w:eastAsia="Myriad Pro" w:hAnsi="Arial Narrow" w:cstheme="minorHAnsi"/>
                <w:color w:val="FFFFFF"/>
                <w:sz w:val="20"/>
                <w:szCs w:val="20"/>
                <w:lang w:val="fr-FR"/>
              </w:rPr>
              <w:t>Probabilité globale de durabilité</w:t>
            </w:r>
          </w:p>
        </w:tc>
        <w:tc>
          <w:tcPr>
            <w:tcW w:w="1795" w:type="dxa"/>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40406109" w14:textId="77777777" w:rsidR="00002F42" w:rsidRPr="00744E6E" w:rsidRDefault="00002F42" w:rsidP="00200094">
            <w:pPr>
              <w:spacing w:line="276" w:lineRule="auto"/>
              <w:jc w:val="both"/>
              <w:rPr>
                <w:rFonts w:ascii="Arial Narrow" w:hAnsi="Arial Narrow" w:cstheme="minorHAnsi"/>
                <w:color w:val="000000" w:themeColor="text1"/>
                <w:sz w:val="20"/>
                <w:szCs w:val="20"/>
              </w:rPr>
            </w:pPr>
          </w:p>
        </w:tc>
      </w:tr>
    </w:tbl>
    <w:p w14:paraId="4897AA38" w14:textId="7159902F" w:rsidR="00002F42" w:rsidRDefault="00002F42" w:rsidP="00200094">
      <w:pPr>
        <w:spacing w:line="276" w:lineRule="auto"/>
        <w:jc w:val="both"/>
        <w:rPr>
          <w:rFonts w:ascii="Arial Narrow" w:hAnsi="Arial Narrow" w:cstheme="minorHAnsi"/>
          <w:lang w:val="fr-FR"/>
        </w:rPr>
      </w:pPr>
    </w:p>
    <w:p w14:paraId="13FD4D7E" w14:textId="77777777" w:rsidR="00647588" w:rsidRPr="00200094" w:rsidRDefault="00647588" w:rsidP="00200094">
      <w:pPr>
        <w:spacing w:line="276" w:lineRule="auto"/>
        <w:jc w:val="both"/>
        <w:rPr>
          <w:rFonts w:ascii="Arial Narrow" w:hAnsi="Arial Narrow" w:cstheme="minorHAnsi"/>
          <w:lang w:val="fr-FR"/>
        </w:rPr>
      </w:pPr>
    </w:p>
    <w:p w14:paraId="6A01946F" w14:textId="77777777" w:rsidR="00002F42" w:rsidRPr="00693BE1" w:rsidRDefault="00002F42" w:rsidP="00200094">
      <w:pPr>
        <w:pStyle w:val="Corpsdetexte"/>
        <w:numPr>
          <w:ilvl w:val="0"/>
          <w:numId w:val="24"/>
        </w:numPr>
        <w:spacing w:before="0" w:after="0" w:line="276" w:lineRule="auto"/>
        <w:ind w:left="360"/>
        <w:rPr>
          <w:rFonts w:ascii="Arial Narrow" w:hAnsi="Arial Narrow" w:cstheme="minorHAnsi"/>
          <w:lang w:val="fr-FR"/>
        </w:rPr>
      </w:pPr>
      <w:r w:rsidRPr="00693BE1">
        <w:rPr>
          <w:rFonts w:ascii="Arial Narrow" w:hAnsi="Arial Narrow" w:cstheme="minorHAnsi"/>
          <w:lang w:val="fr-FR"/>
        </w:rPr>
        <w:lastRenderedPageBreak/>
        <w:t>Calendrier</w:t>
      </w:r>
    </w:p>
    <w:p w14:paraId="62164903" w14:textId="77777777" w:rsidR="00002F42" w:rsidRPr="00693BE1" w:rsidRDefault="00002F42" w:rsidP="00002F42">
      <w:pPr>
        <w:pStyle w:val="Corpsdetexte3"/>
        <w:spacing w:after="0" w:line="276" w:lineRule="auto"/>
        <w:rPr>
          <w:rFonts w:ascii="Arial Narrow" w:hAnsi="Arial Narrow" w:cstheme="minorHAnsi"/>
          <w:sz w:val="24"/>
          <w:szCs w:val="24"/>
          <w:lang w:val="fr-FR"/>
        </w:rPr>
      </w:pPr>
    </w:p>
    <w:p w14:paraId="59A8549E" w14:textId="7E1AB81E" w:rsidR="00002F42" w:rsidRPr="00693BE1" w:rsidRDefault="00002F42" w:rsidP="00200094">
      <w:pPr>
        <w:pStyle w:val="Corpsdetexte3"/>
        <w:spacing w:after="0" w:line="276" w:lineRule="auto"/>
        <w:jc w:val="both"/>
        <w:rPr>
          <w:rFonts w:ascii="Arial Narrow" w:hAnsi="Arial Narrow" w:cstheme="minorHAnsi"/>
          <w:sz w:val="24"/>
          <w:szCs w:val="24"/>
          <w:lang w:val="fr-FR"/>
        </w:rPr>
      </w:pPr>
      <w:r w:rsidRPr="00693BE1">
        <w:rPr>
          <w:rFonts w:ascii="Arial Narrow" w:hAnsi="Arial Narrow" w:cstheme="minorHAnsi"/>
          <w:sz w:val="24"/>
          <w:szCs w:val="24"/>
          <w:lang w:val="fr-FR"/>
        </w:rPr>
        <w:t xml:space="preserve">La durée de l’EF y compris l’atelier de clôture sera d’environ trente-deux (35) jours ouvrables sur une période de huit (8) semaines calendaires soit du 16 Octobre au 15 Décembre 2023, et ne dépassera pas trois (3) mois à partir du moment où les consultants sont engagés. Le calendrier provisoire de l’EF est le suivant : </w:t>
      </w:r>
    </w:p>
    <w:p w14:paraId="29C319A0" w14:textId="77777777" w:rsidR="00002F42" w:rsidRPr="00200094" w:rsidRDefault="00002F42" w:rsidP="00200094">
      <w:pPr>
        <w:spacing w:line="276" w:lineRule="auto"/>
        <w:jc w:val="both"/>
        <w:rPr>
          <w:rFonts w:ascii="Arial Narrow" w:eastAsia="Myriad Pro" w:hAnsi="Arial Narrow" w:cstheme="minorHAnsi"/>
          <w:color w:val="000000"/>
          <w:sz w:val="21"/>
          <w:szCs w:val="21"/>
          <w:lang w:val="fr-FR"/>
        </w:rPr>
      </w:pPr>
    </w:p>
    <w:tbl>
      <w:tblPr>
        <w:tblStyle w:val="Grilledutableau"/>
        <w:tblW w:w="9355" w:type="dxa"/>
        <w:tblLook w:val="04A0" w:firstRow="1" w:lastRow="0" w:firstColumn="1" w:lastColumn="0" w:noHBand="0" w:noVBand="1"/>
      </w:tblPr>
      <w:tblGrid>
        <w:gridCol w:w="2515"/>
        <w:gridCol w:w="6840"/>
      </w:tblGrid>
      <w:tr w:rsidR="00002F42" w:rsidRPr="00002F42" w14:paraId="204742BA" w14:textId="77777777" w:rsidTr="00D22601">
        <w:tc>
          <w:tcPr>
            <w:tcW w:w="2515" w:type="dxa"/>
            <w:tcBorders>
              <w:top w:val="single" w:sz="4" w:space="0" w:color="auto"/>
              <w:left w:val="single" w:sz="4" w:space="0" w:color="auto"/>
              <w:bottom w:val="single" w:sz="4" w:space="0" w:color="auto"/>
              <w:right w:val="single" w:sz="4" w:space="0" w:color="auto"/>
            </w:tcBorders>
            <w:shd w:val="clear" w:color="auto" w:fill="404040" w:themeFill="text1" w:themeFillTint="BF"/>
            <w:hideMark/>
          </w:tcPr>
          <w:p w14:paraId="3CBADC01" w14:textId="77777777" w:rsidR="00002F42" w:rsidRPr="00200094" w:rsidRDefault="00002F42" w:rsidP="00200094">
            <w:pPr>
              <w:spacing w:line="276" w:lineRule="auto"/>
              <w:rPr>
                <w:rFonts w:ascii="Arial Narrow" w:hAnsi="Arial Narrow" w:cstheme="minorHAnsi"/>
                <w:color w:val="FFFFFF" w:themeColor="background1"/>
                <w:sz w:val="20"/>
                <w:szCs w:val="20"/>
              </w:rPr>
            </w:pPr>
            <w:r w:rsidRPr="00200094">
              <w:rPr>
                <w:rFonts w:ascii="Arial Narrow" w:eastAsia="Myriad Pro" w:hAnsi="Arial Narrow" w:cstheme="minorHAnsi"/>
                <w:color w:val="FFFFFF"/>
                <w:sz w:val="20"/>
                <w:szCs w:val="20"/>
                <w:lang w:val="fr-FR"/>
              </w:rPr>
              <w:t>Calendrier</w:t>
            </w:r>
          </w:p>
        </w:tc>
        <w:tc>
          <w:tcPr>
            <w:tcW w:w="6840" w:type="dxa"/>
            <w:tcBorders>
              <w:top w:val="single" w:sz="4" w:space="0" w:color="auto"/>
              <w:left w:val="single" w:sz="4" w:space="0" w:color="auto"/>
              <w:bottom w:val="single" w:sz="4" w:space="0" w:color="auto"/>
              <w:right w:val="single" w:sz="4" w:space="0" w:color="auto"/>
            </w:tcBorders>
            <w:shd w:val="clear" w:color="auto" w:fill="404040" w:themeFill="text1" w:themeFillTint="BF"/>
            <w:hideMark/>
          </w:tcPr>
          <w:p w14:paraId="6796D3C6" w14:textId="77777777" w:rsidR="00002F42" w:rsidRPr="00200094" w:rsidRDefault="00002F42" w:rsidP="00200094">
            <w:pPr>
              <w:spacing w:line="276" w:lineRule="auto"/>
              <w:rPr>
                <w:rFonts w:ascii="Arial Narrow" w:hAnsi="Arial Narrow" w:cstheme="minorHAnsi"/>
                <w:color w:val="FFFFFF" w:themeColor="background1"/>
                <w:sz w:val="20"/>
                <w:szCs w:val="20"/>
              </w:rPr>
            </w:pPr>
            <w:r w:rsidRPr="00200094">
              <w:rPr>
                <w:rFonts w:ascii="Arial Narrow" w:eastAsia="Myriad Pro" w:hAnsi="Arial Narrow" w:cstheme="minorHAnsi"/>
                <w:color w:val="FFFFFF"/>
                <w:sz w:val="20"/>
                <w:szCs w:val="20"/>
                <w:lang w:val="fr-FR"/>
              </w:rPr>
              <w:t>Activité</w:t>
            </w:r>
          </w:p>
        </w:tc>
      </w:tr>
      <w:tr w:rsidR="00002F42" w:rsidRPr="00002F42" w14:paraId="7B41CEDB" w14:textId="77777777" w:rsidTr="00D22601">
        <w:trPr>
          <w:trHeight w:val="177"/>
        </w:trPr>
        <w:tc>
          <w:tcPr>
            <w:tcW w:w="2515" w:type="dxa"/>
            <w:tcBorders>
              <w:top w:val="single" w:sz="4" w:space="0" w:color="auto"/>
              <w:left w:val="single" w:sz="4" w:space="0" w:color="auto"/>
              <w:bottom w:val="single" w:sz="4" w:space="0" w:color="auto"/>
              <w:right w:val="single" w:sz="4" w:space="0" w:color="auto"/>
            </w:tcBorders>
            <w:hideMark/>
          </w:tcPr>
          <w:p w14:paraId="68D78D58" w14:textId="77777777" w:rsidR="00002F42" w:rsidRPr="00200094" w:rsidRDefault="00002F42" w:rsidP="00200094">
            <w:pPr>
              <w:spacing w:line="276" w:lineRule="auto"/>
              <w:rPr>
                <w:rFonts w:ascii="Arial Narrow" w:eastAsia="Myriad Pro" w:hAnsi="Arial Narrow" w:cstheme="minorHAnsi"/>
                <w:color w:val="000000"/>
                <w:sz w:val="20"/>
                <w:szCs w:val="20"/>
                <w:lang w:val="fr-FR"/>
              </w:rPr>
            </w:pPr>
            <w:r w:rsidRPr="00200094">
              <w:rPr>
                <w:rFonts w:ascii="Arial Narrow" w:eastAsia="Myriad Pro" w:hAnsi="Arial Narrow" w:cstheme="minorHAnsi"/>
                <w:color w:val="000000"/>
                <w:sz w:val="20"/>
                <w:szCs w:val="20"/>
                <w:lang w:val="fr-FR"/>
              </w:rPr>
              <w:t>(10 Octobre 2023</w:t>
            </w:r>
          </w:p>
        </w:tc>
        <w:tc>
          <w:tcPr>
            <w:tcW w:w="6840" w:type="dxa"/>
            <w:tcBorders>
              <w:top w:val="single" w:sz="4" w:space="0" w:color="auto"/>
              <w:left w:val="single" w:sz="4" w:space="0" w:color="auto"/>
              <w:bottom w:val="single" w:sz="4" w:space="0" w:color="auto"/>
              <w:right w:val="single" w:sz="4" w:space="0" w:color="auto"/>
            </w:tcBorders>
            <w:hideMark/>
          </w:tcPr>
          <w:p w14:paraId="30565684" w14:textId="77777777" w:rsidR="00002F42" w:rsidRPr="00200094" w:rsidRDefault="00002F42" w:rsidP="00200094">
            <w:pPr>
              <w:spacing w:line="276" w:lineRule="auto"/>
              <w:rPr>
                <w:rFonts w:ascii="Arial Narrow" w:hAnsi="Arial Narrow" w:cstheme="minorHAnsi"/>
                <w:color w:val="000000"/>
                <w:sz w:val="20"/>
                <w:szCs w:val="20"/>
              </w:rPr>
            </w:pPr>
            <w:r w:rsidRPr="00200094">
              <w:rPr>
                <w:rFonts w:ascii="Arial Narrow" w:eastAsia="Myriad Pro" w:hAnsi="Arial Narrow" w:cstheme="minorHAnsi"/>
                <w:color w:val="000000"/>
                <w:sz w:val="20"/>
                <w:szCs w:val="20"/>
                <w:lang w:val="fr-FR"/>
              </w:rPr>
              <w:t>Clôture des candidatures</w:t>
            </w:r>
          </w:p>
        </w:tc>
      </w:tr>
      <w:tr w:rsidR="00002F42" w:rsidRPr="00002F42" w14:paraId="443F64BD" w14:textId="77777777" w:rsidTr="00D22601">
        <w:tc>
          <w:tcPr>
            <w:tcW w:w="2515" w:type="dxa"/>
            <w:tcBorders>
              <w:top w:val="single" w:sz="4" w:space="0" w:color="auto"/>
              <w:left w:val="single" w:sz="4" w:space="0" w:color="auto"/>
              <w:bottom w:val="single" w:sz="4" w:space="0" w:color="auto"/>
              <w:right w:val="single" w:sz="4" w:space="0" w:color="auto"/>
            </w:tcBorders>
            <w:hideMark/>
          </w:tcPr>
          <w:p w14:paraId="26A99DA6" w14:textId="77777777" w:rsidR="00002F42" w:rsidRPr="00200094" w:rsidRDefault="00002F42" w:rsidP="00200094">
            <w:pPr>
              <w:spacing w:line="276" w:lineRule="auto"/>
              <w:rPr>
                <w:rFonts w:ascii="Arial Narrow" w:hAnsi="Arial Narrow" w:cstheme="minorHAnsi"/>
                <w:color w:val="000000"/>
                <w:sz w:val="20"/>
                <w:szCs w:val="20"/>
              </w:rPr>
            </w:pPr>
            <w:r w:rsidRPr="00200094">
              <w:rPr>
                <w:rFonts w:ascii="Arial Narrow" w:eastAsia="Myriad Pro" w:hAnsi="Arial Narrow" w:cstheme="minorHAnsi"/>
                <w:color w:val="000000"/>
                <w:sz w:val="20"/>
                <w:szCs w:val="20"/>
                <w:lang w:val="fr-FR"/>
              </w:rPr>
              <w:t>(11 Octobre 2023)</w:t>
            </w:r>
          </w:p>
        </w:tc>
        <w:tc>
          <w:tcPr>
            <w:tcW w:w="6840" w:type="dxa"/>
            <w:tcBorders>
              <w:top w:val="single" w:sz="4" w:space="0" w:color="auto"/>
              <w:left w:val="single" w:sz="4" w:space="0" w:color="auto"/>
              <w:bottom w:val="single" w:sz="4" w:space="0" w:color="auto"/>
              <w:right w:val="single" w:sz="4" w:space="0" w:color="auto"/>
            </w:tcBorders>
            <w:hideMark/>
          </w:tcPr>
          <w:p w14:paraId="5411A6F8" w14:textId="77777777" w:rsidR="00002F42" w:rsidRPr="00200094" w:rsidRDefault="00002F42" w:rsidP="00200094">
            <w:pPr>
              <w:spacing w:line="276" w:lineRule="auto"/>
              <w:rPr>
                <w:rFonts w:ascii="Arial Narrow" w:hAnsi="Arial Narrow" w:cstheme="minorHAnsi"/>
                <w:color w:val="000000"/>
                <w:sz w:val="20"/>
                <w:szCs w:val="20"/>
                <w:lang w:val="fr-FR"/>
              </w:rPr>
            </w:pPr>
            <w:r w:rsidRPr="00200094">
              <w:rPr>
                <w:rFonts w:ascii="Arial Narrow" w:eastAsia="Myriad Pro" w:hAnsi="Arial Narrow" w:cstheme="minorHAnsi"/>
                <w:color w:val="000000"/>
                <w:sz w:val="20"/>
                <w:szCs w:val="20"/>
                <w:lang w:val="fr-FR"/>
              </w:rPr>
              <w:t xml:space="preserve">Sélection de l’évaluateur </w:t>
            </w:r>
          </w:p>
        </w:tc>
      </w:tr>
      <w:tr w:rsidR="00002F42" w:rsidRPr="00002F42" w14:paraId="1B3C302A" w14:textId="77777777" w:rsidTr="00D22601">
        <w:tc>
          <w:tcPr>
            <w:tcW w:w="2515" w:type="dxa"/>
            <w:tcBorders>
              <w:top w:val="single" w:sz="4" w:space="0" w:color="auto"/>
              <w:left w:val="single" w:sz="4" w:space="0" w:color="auto"/>
              <w:bottom w:val="single" w:sz="4" w:space="0" w:color="auto"/>
              <w:right w:val="single" w:sz="4" w:space="0" w:color="auto"/>
            </w:tcBorders>
            <w:hideMark/>
          </w:tcPr>
          <w:p w14:paraId="4F088F09" w14:textId="77777777" w:rsidR="00002F42" w:rsidRPr="00200094" w:rsidRDefault="00002F42" w:rsidP="00200094">
            <w:pPr>
              <w:spacing w:line="276" w:lineRule="auto"/>
              <w:rPr>
                <w:rFonts w:ascii="Arial Narrow" w:hAnsi="Arial Narrow" w:cstheme="minorHAnsi"/>
                <w:color w:val="000000"/>
                <w:sz w:val="20"/>
                <w:szCs w:val="20"/>
              </w:rPr>
            </w:pPr>
            <w:r w:rsidRPr="00200094">
              <w:rPr>
                <w:rFonts w:ascii="Arial Narrow" w:eastAsia="Myriad Pro" w:hAnsi="Arial Narrow" w:cstheme="minorHAnsi"/>
                <w:color w:val="000000"/>
                <w:sz w:val="20"/>
                <w:szCs w:val="20"/>
                <w:lang w:val="fr-FR"/>
              </w:rPr>
              <w:t>(12-15 Octobre 2023)</w:t>
            </w:r>
          </w:p>
        </w:tc>
        <w:tc>
          <w:tcPr>
            <w:tcW w:w="6840" w:type="dxa"/>
            <w:tcBorders>
              <w:top w:val="single" w:sz="4" w:space="0" w:color="auto"/>
              <w:left w:val="single" w:sz="4" w:space="0" w:color="auto"/>
              <w:bottom w:val="single" w:sz="4" w:space="0" w:color="auto"/>
              <w:right w:val="single" w:sz="4" w:space="0" w:color="auto"/>
            </w:tcBorders>
            <w:hideMark/>
          </w:tcPr>
          <w:p w14:paraId="16642716" w14:textId="77777777" w:rsidR="00002F42" w:rsidRPr="00200094" w:rsidRDefault="00002F42" w:rsidP="00200094">
            <w:pPr>
              <w:spacing w:line="276" w:lineRule="auto"/>
              <w:rPr>
                <w:rFonts w:ascii="Arial Narrow" w:hAnsi="Arial Narrow" w:cstheme="minorHAnsi"/>
                <w:color w:val="000000"/>
                <w:sz w:val="20"/>
                <w:szCs w:val="20"/>
                <w:lang w:val="fr-FR"/>
              </w:rPr>
            </w:pPr>
            <w:r w:rsidRPr="00200094">
              <w:rPr>
                <w:rFonts w:ascii="Arial Narrow" w:eastAsia="Myriad Pro" w:hAnsi="Arial Narrow" w:cstheme="minorHAnsi"/>
                <w:color w:val="000000"/>
                <w:sz w:val="20"/>
                <w:szCs w:val="20"/>
                <w:lang w:val="fr-FR"/>
              </w:rPr>
              <w:t>Période de préparation de l’évaluateur (communication des documents de projet)</w:t>
            </w:r>
          </w:p>
        </w:tc>
      </w:tr>
      <w:tr w:rsidR="00002F42" w:rsidRPr="00002F42" w14:paraId="7B179F6D" w14:textId="77777777" w:rsidTr="00D22601">
        <w:tc>
          <w:tcPr>
            <w:tcW w:w="2515" w:type="dxa"/>
            <w:tcBorders>
              <w:top w:val="single" w:sz="4" w:space="0" w:color="auto"/>
              <w:left w:val="single" w:sz="4" w:space="0" w:color="auto"/>
              <w:bottom w:val="single" w:sz="4" w:space="0" w:color="auto"/>
              <w:right w:val="single" w:sz="4" w:space="0" w:color="auto"/>
            </w:tcBorders>
            <w:hideMark/>
          </w:tcPr>
          <w:p w14:paraId="6F10856F" w14:textId="77777777" w:rsidR="00002F42" w:rsidRPr="00200094" w:rsidRDefault="00002F42" w:rsidP="00200094">
            <w:pPr>
              <w:spacing w:line="276" w:lineRule="auto"/>
              <w:rPr>
                <w:rFonts w:ascii="Arial Narrow" w:hAnsi="Arial Narrow" w:cstheme="minorHAnsi"/>
                <w:color w:val="000000"/>
                <w:sz w:val="20"/>
                <w:szCs w:val="20"/>
                <w:lang w:val="fr-FR"/>
              </w:rPr>
            </w:pPr>
            <w:r w:rsidRPr="00200094">
              <w:rPr>
                <w:rFonts w:ascii="Arial Narrow" w:eastAsia="Myriad Pro" w:hAnsi="Arial Narrow" w:cstheme="minorHAnsi"/>
                <w:color w:val="000000"/>
                <w:sz w:val="20"/>
                <w:szCs w:val="20"/>
                <w:lang w:val="fr-FR"/>
              </w:rPr>
              <w:t>(16 -18 Octobre 2023) 3 jours (2-4 jours recommandés)</w:t>
            </w:r>
          </w:p>
        </w:tc>
        <w:tc>
          <w:tcPr>
            <w:tcW w:w="6840" w:type="dxa"/>
            <w:tcBorders>
              <w:top w:val="single" w:sz="4" w:space="0" w:color="auto"/>
              <w:left w:val="single" w:sz="4" w:space="0" w:color="auto"/>
              <w:bottom w:val="single" w:sz="4" w:space="0" w:color="auto"/>
              <w:right w:val="single" w:sz="4" w:space="0" w:color="auto"/>
            </w:tcBorders>
            <w:hideMark/>
          </w:tcPr>
          <w:p w14:paraId="67DBECC8" w14:textId="77777777" w:rsidR="00002F42" w:rsidRPr="00200094" w:rsidRDefault="00002F42" w:rsidP="00200094">
            <w:pPr>
              <w:spacing w:line="276" w:lineRule="auto"/>
              <w:rPr>
                <w:rFonts w:ascii="Arial Narrow" w:hAnsi="Arial Narrow" w:cstheme="minorHAnsi"/>
                <w:color w:val="000000"/>
                <w:sz w:val="20"/>
                <w:szCs w:val="20"/>
                <w:lang w:val="fr-FR"/>
              </w:rPr>
            </w:pPr>
            <w:r w:rsidRPr="00200094">
              <w:rPr>
                <w:rFonts w:ascii="Arial Narrow" w:eastAsia="Myriad Pro" w:hAnsi="Arial Narrow" w:cstheme="minorHAnsi"/>
                <w:color w:val="000000"/>
                <w:sz w:val="20"/>
                <w:szCs w:val="20"/>
                <w:lang w:val="fr-FR"/>
              </w:rPr>
              <w:t>Examen des documents et préparation du rapport initial d’EF</w:t>
            </w:r>
          </w:p>
        </w:tc>
      </w:tr>
      <w:tr w:rsidR="00002F42" w:rsidRPr="00002F42" w14:paraId="750209E7" w14:textId="77777777" w:rsidTr="00D22601">
        <w:tc>
          <w:tcPr>
            <w:tcW w:w="2515" w:type="dxa"/>
            <w:tcBorders>
              <w:top w:val="single" w:sz="4" w:space="0" w:color="auto"/>
              <w:left w:val="single" w:sz="4" w:space="0" w:color="auto"/>
              <w:bottom w:val="single" w:sz="4" w:space="0" w:color="auto"/>
              <w:right w:val="single" w:sz="4" w:space="0" w:color="auto"/>
            </w:tcBorders>
            <w:hideMark/>
          </w:tcPr>
          <w:p w14:paraId="544C1294" w14:textId="77777777" w:rsidR="00002F42" w:rsidRPr="00200094" w:rsidRDefault="00002F42" w:rsidP="00200094">
            <w:pPr>
              <w:spacing w:line="276" w:lineRule="auto"/>
              <w:rPr>
                <w:rFonts w:ascii="Arial Narrow" w:hAnsi="Arial Narrow" w:cstheme="minorHAnsi"/>
                <w:color w:val="000000"/>
                <w:sz w:val="20"/>
                <w:szCs w:val="20"/>
              </w:rPr>
            </w:pPr>
            <w:r w:rsidRPr="00200094">
              <w:rPr>
                <w:rFonts w:ascii="Arial Narrow" w:eastAsia="Myriad Pro" w:hAnsi="Arial Narrow" w:cstheme="minorHAnsi"/>
                <w:color w:val="000000"/>
                <w:sz w:val="20"/>
                <w:szCs w:val="20"/>
                <w:lang w:val="fr-FR"/>
              </w:rPr>
              <w:t>(19 - 21 Octobre 2023) 3 jours</w:t>
            </w:r>
          </w:p>
        </w:tc>
        <w:tc>
          <w:tcPr>
            <w:tcW w:w="6840" w:type="dxa"/>
            <w:tcBorders>
              <w:top w:val="single" w:sz="4" w:space="0" w:color="auto"/>
              <w:left w:val="single" w:sz="4" w:space="0" w:color="auto"/>
              <w:bottom w:val="single" w:sz="4" w:space="0" w:color="auto"/>
              <w:right w:val="single" w:sz="4" w:space="0" w:color="auto"/>
            </w:tcBorders>
            <w:hideMark/>
          </w:tcPr>
          <w:p w14:paraId="0571ACE2" w14:textId="77777777" w:rsidR="00002F42" w:rsidRPr="00200094" w:rsidRDefault="00002F42" w:rsidP="00200094">
            <w:pPr>
              <w:spacing w:line="276" w:lineRule="auto"/>
              <w:rPr>
                <w:rFonts w:ascii="Arial Narrow" w:hAnsi="Arial Narrow" w:cstheme="minorHAnsi"/>
                <w:color w:val="000000"/>
                <w:sz w:val="20"/>
                <w:szCs w:val="20"/>
                <w:lang w:val="fr-FR"/>
              </w:rPr>
            </w:pPr>
            <w:r w:rsidRPr="00200094">
              <w:rPr>
                <w:rFonts w:ascii="Arial Narrow" w:eastAsia="Myriad Pro" w:hAnsi="Arial Narrow" w:cstheme="minorHAnsi"/>
                <w:color w:val="000000"/>
                <w:sz w:val="20"/>
                <w:szCs w:val="20"/>
                <w:lang w:val="fr-FR"/>
              </w:rPr>
              <w:t>Finalisation et validation du rapport initial d’EF – au plus tard au début de la mission d’EF</w:t>
            </w:r>
          </w:p>
        </w:tc>
      </w:tr>
      <w:tr w:rsidR="00002F42" w:rsidRPr="00002F42" w14:paraId="3936A56D" w14:textId="77777777" w:rsidTr="00D22601">
        <w:tc>
          <w:tcPr>
            <w:tcW w:w="2515" w:type="dxa"/>
            <w:tcBorders>
              <w:top w:val="single" w:sz="4" w:space="0" w:color="auto"/>
              <w:left w:val="single" w:sz="4" w:space="0" w:color="auto"/>
              <w:bottom w:val="single" w:sz="4" w:space="0" w:color="auto"/>
              <w:right w:val="single" w:sz="4" w:space="0" w:color="auto"/>
            </w:tcBorders>
            <w:hideMark/>
          </w:tcPr>
          <w:p w14:paraId="6A42DEC6" w14:textId="77777777" w:rsidR="00002F42" w:rsidRPr="00200094" w:rsidRDefault="00002F42" w:rsidP="00200094">
            <w:pPr>
              <w:spacing w:line="276" w:lineRule="auto"/>
              <w:rPr>
                <w:rFonts w:ascii="Arial Narrow" w:hAnsi="Arial Narrow" w:cstheme="minorHAnsi"/>
                <w:color w:val="000000"/>
                <w:sz w:val="20"/>
                <w:szCs w:val="20"/>
                <w:lang w:val="fr-FR"/>
              </w:rPr>
            </w:pPr>
            <w:r w:rsidRPr="00200094">
              <w:rPr>
                <w:rFonts w:ascii="Arial Narrow" w:eastAsia="Myriad Pro" w:hAnsi="Arial Narrow" w:cstheme="minorHAnsi"/>
                <w:color w:val="000000"/>
                <w:sz w:val="20"/>
                <w:szCs w:val="20"/>
                <w:lang w:val="fr-FR"/>
              </w:rPr>
              <w:t>(22 Octobre -03 Novembre 2023) 13 jours (7-15 jours recommandés)</w:t>
            </w:r>
          </w:p>
        </w:tc>
        <w:tc>
          <w:tcPr>
            <w:tcW w:w="6840" w:type="dxa"/>
            <w:tcBorders>
              <w:top w:val="single" w:sz="4" w:space="0" w:color="auto"/>
              <w:left w:val="single" w:sz="4" w:space="0" w:color="auto"/>
              <w:bottom w:val="single" w:sz="4" w:space="0" w:color="auto"/>
              <w:right w:val="single" w:sz="4" w:space="0" w:color="auto"/>
            </w:tcBorders>
            <w:hideMark/>
          </w:tcPr>
          <w:p w14:paraId="22693583" w14:textId="77777777" w:rsidR="00002F42" w:rsidRPr="00200094" w:rsidRDefault="00002F42" w:rsidP="00200094">
            <w:pPr>
              <w:spacing w:line="276" w:lineRule="auto"/>
              <w:rPr>
                <w:rFonts w:ascii="Arial Narrow" w:hAnsi="Arial Narrow" w:cstheme="minorHAnsi"/>
                <w:color w:val="000000"/>
                <w:sz w:val="20"/>
                <w:szCs w:val="20"/>
                <w:lang w:val="fr-FR"/>
              </w:rPr>
            </w:pPr>
            <w:r w:rsidRPr="00200094">
              <w:rPr>
                <w:rFonts w:ascii="Arial Narrow" w:eastAsia="Myriad Pro" w:hAnsi="Arial Narrow" w:cstheme="minorHAnsi"/>
                <w:color w:val="000000"/>
                <w:sz w:val="20"/>
                <w:szCs w:val="20"/>
                <w:lang w:val="fr-FR"/>
              </w:rPr>
              <w:t>Mission d’EF : réunions avec les parties prenantes, entretiens, visites sur le terrain, etc.</w:t>
            </w:r>
          </w:p>
        </w:tc>
      </w:tr>
      <w:tr w:rsidR="00002F42" w:rsidRPr="00002F42" w14:paraId="399AAB80" w14:textId="77777777" w:rsidTr="00D22601">
        <w:tc>
          <w:tcPr>
            <w:tcW w:w="2515" w:type="dxa"/>
            <w:tcBorders>
              <w:top w:val="single" w:sz="4" w:space="0" w:color="auto"/>
              <w:left w:val="single" w:sz="4" w:space="0" w:color="auto"/>
              <w:bottom w:val="single" w:sz="4" w:space="0" w:color="auto"/>
              <w:right w:val="single" w:sz="4" w:space="0" w:color="auto"/>
            </w:tcBorders>
            <w:hideMark/>
          </w:tcPr>
          <w:p w14:paraId="00752157" w14:textId="77777777" w:rsidR="00002F42" w:rsidRPr="00200094" w:rsidRDefault="00002F42" w:rsidP="00200094">
            <w:pPr>
              <w:spacing w:line="276" w:lineRule="auto"/>
              <w:rPr>
                <w:rFonts w:ascii="Arial Narrow" w:hAnsi="Arial Narrow" w:cstheme="minorHAnsi"/>
                <w:color w:val="000000"/>
                <w:sz w:val="20"/>
                <w:szCs w:val="20"/>
              </w:rPr>
            </w:pPr>
            <w:r w:rsidRPr="00200094">
              <w:rPr>
                <w:rFonts w:ascii="Arial Narrow" w:eastAsia="Myriad Pro" w:hAnsi="Arial Narrow" w:cstheme="minorHAnsi"/>
                <w:color w:val="000000"/>
                <w:sz w:val="20"/>
                <w:szCs w:val="20"/>
                <w:lang w:val="fr-FR"/>
              </w:rPr>
              <w:t>(04 Novembre 2023)</w:t>
            </w:r>
          </w:p>
        </w:tc>
        <w:tc>
          <w:tcPr>
            <w:tcW w:w="6840" w:type="dxa"/>
            <w:tcBorders>
              <w:top w:val="single" w:sz="4" w:space="0" w:color="auto"/>
              <w:left w:val="single" w:sz="4" w:space="0" w:color="auto"/>
              <w:bottom w:val="single" w:sz="4" w:space="0" w:color="auto"/>
              <w:right w:val="single" w:sz="4" w:space="0" w:color="auto"/>
            </w:tcBorders>
            <w:hideMark/>
          </w:tcPr>
          <w:p w14:paraId="288CB8CF" w14:textId="77777777" w:rsidR="00002F42" w:rsidRPr="00200094" w:rsidRDefault="00002F42" w:rsidP="00200094">
            <w:pPr>
              <w:spacing w:line="276" w:lineRule="auto"/>
              <w:rPr>
                <w:rFonts w:ascii="Arial Narrow" w:hAnsi="Arial Narrow" w:cstheme="minorHAnsi"/>
                <w:color w:val="000000"/>
                <w:sz w:val="20"/>
                <w:szCs w:val="20"/>
                <w:lang w:val="fr-FR"/>
              </w:rPr>
            </w:pPr>
            <w:r w:rsidRPr="00200094">
              <w:rPr>
                <w:rFonts w:ascii="Arial Narrow" w:eastAsia="Myriad Pro" w:hAnsi="Arial Narrow" w:cstheme="minorHAnsi"/>
                <w:color w:val="000000"/>
                <w:sz w:val="20"/>
                <w:szCs w:val="20"/>
                <w:lang w:val="fr-FR"/>
              </w:rPr>
              <w:t>Réunion de clôture de la mission et présentation des premières constatations – au plus tôt à la fin de la mission d’EF</w:t>
            </w:r>
          </w:p>
        </w:tc>
      </w:tr>
      <w:tr w:rsidR="00002F42" w:rsidRPr="00002F42" w14:paraId="4DBF6E00" w14:textId="77777777" w:rsidTr="00D22601">
        <w:tc>
          <w:tcPr>
            <w:tcW w:w="2515" w:type="dxa"/>
            <w:tcBorders>
              <w:top w:val="single" w:sz="4" w:space="0" w:color="auto"/>
              <w:left w:val="single" w:sz="4" w:space="0" w:color="auto"/>
              <w:bottom w:val="single" w:sz="4" w:space="0" w:color="auto"/>
              <w:right w:val="single" w:sz="4" w:space="0" w:color="auto"/>
            </w:tcBorders>
            <w:hideMark/>
          </w:tcPr>
          <w:p w14:paraId="7DB22BB8" w14:textId="77777777" w:rsidR="00002F42" w:rsidRPr="00200094" w:rsidRDefault="00002F42" w:rsidP="00200094">
            <w:pPr>
              <w:spacing w:line="276" w:lineRule="auto"/>
              <w:rPr>
                <w:rFonts w:ascii="Arial Narrow" w:hAnsi="Arial Narrow" w:cstheme="minorHAnsi"/>
                <w:color w:val="000000"/>
                <w:sz w:val="20"/>
                <w:szCs w:val="20"/>
                <w:lang w:val="fr-FR"/>
              </w:rPr>
            </w:pPr>
            <w:r w:rsidRPr="00200094">
              <w:rPr>
                <w:rFonts w:ascii="Arial Narrow" w:eastAsia="Myriad Pro" w:hAnsi="Arial Narrow" w:cstheme="minorHAnsi"/>
                <w:color w:val="000000"/>
                <w:sz w:val="20"/>
                <w:szCs w:val="20"/>
                <w:lang w:val="fr-FR"/>
              </w:rPr>
              <w:t>(05 – 10 Novembre 2023) 5 jours (5-10 jours recommandés)</w:t>
            </w:r>
          </w:p>
        </w:tc>
        <w:tc>
          <w:tcPr>
            <w:tcW w:w="6840" w:type="dxa"/>
            <w:tcBorders>
              <w:top w:val="single" w:sz="4" w:space="0" w:color="auto"/>
              <w:left w:val="single" w:sz="4" w:space="0" w:color="auto"/>
              <w:bottom w:val="single" w:sz="4" w:space="0" w:color="auto"/>
              <w:right w:val="single" w:sz="4" w:space="0" w:color="auto"/>
            </w:tcBorders>
            <w:hideMark/>
          </w:tcPr>
          <w:p w14:paraId="37442EAD" w14:textId="77777777" w:rsidR="00002F42" w:rsidRPr="00200094" w:rsidRDefault="00002F42" w:rsidP="00200094">
            <w:pPr>
              <w:spacing w:line="276" w:lineRule="auto"/>
              <w:rPr>
                <w:rFonts w:ascii="Arial Narrow" w:hAnsi="Arial Narrow" w:cstheme="minorHAnsi"/>
                <w:color w:val="000000"/>
                <w:sz w:val="20"/>
                <w:szCs w:val="20"/>
                <w:lang w:val="fr-FR"/>
              </w:rPr>
            </w:pPr>
            <w:r w:rsidRPr="00200094">
              <w:rPr>
                <w:rFonts w:ascii="Arial Narrow" w:eastAsia="Myriad Pro" w:hAnsi="Arial Narrow" w:cstheme="minorHAnsi"/>
                <w:color w:val="000000"/>
                <w:sz w:val="20"/>
                <w:szCs w:val="20"/>
                <w:lang w:val="fr-FR"/>
              </w:rPr>
              <w:t>Préparation du projet de rapport d’EF</w:t>
            </w:r>
          </w:p>
        </w:tc>
      </w:tr>
      <w:tr w:rsidR="00002F42" w:rsidRPr="00002F42" w14:paraId="72F6C34B" w14:textId="77777777" w:rsidTr="00D22601">
        <w:tc>
          <w:tcPr>
            <w:tcW w:w="2515" w:type="dxa"/>
            <w:tcBorders>
              <w:top w:val="single" w:sz="4" w:space="0" w:color="auto"/>
              <w:left w:val="single" w:sz="4" w:space="0" w:color="auto"/>
              <w:bottom w:val="single" w:sz="4" w:space="0" w:color="auto"/>
              <w:right w:val="single" w:sz="4" w:space="0" w:color="auto"/>
            </w:tcBorders>
            <w:hideMark/>
          </w:tcPr>
          <w:p w14:paraId="43EBD6F5" w14:textId="77777777" w:rsidR="00002F42" w:rsidRPr="00200094" w:rsidRDefault="00002F42" w:rsidP="00200094">
            <w:pPr>
              <w:spacing w:line="276" w:lineRule="auto"/>
              <w:rPr>
                <w:rFonts w:ascii="Arial Narrow" w:hAnsi="Arial Narrow" w:cstheme="minorHAnsi"/>
                <w:color w:val="000000"/>
                <w:sz w:val="20"/>
                <w:szCs w:val="20"/>
              </w:rPr>
            </w:pPr>
            <w:r w:rsidRPr="00200094">
              <w:rPr>
                <w:rFonts w:ascii="Arial Narrow" w:eastAsia="Myriad Pro" w:hAnsi="Arial Narrow" w:cstheme="minorHAnsi"/>
                <w:color w:val="000000"/>
                <w:sz w:val="20"/>
                <w:szCs w:val="20"/>
                <w:lang w:val="fr-FR"/>
              </w:rPr>
              <w:t>(11 Novembre 2023)</w:t>
            </w:r>
          </w:p>
        </w:tc>
        <w:tc>
          <w:tcPr>
            <w:tcW w:w="6840" w:type="dxa"/>
            <w:tcBorders>
              <w:top w:val="single" w:sz="4" w:space="0" w:color="auto"/>
              <w:left w:val="single" w:sz="4" w:space="0" w:color="auto"/>
              <w:bottom w:val="single" w:sz="4" w:space="0" w:color="auto"/>
              <w:right w:val="single" w:sz="4" w:space="0" w:color="auto"/>
            </w:tcBorders>
            <w:hideMark/>
          </w:tcPr>
          <w:p w14:paraId="49A2507E" w14:textId="77777777" w:rsidR="00002F42" w:rsidRPr="00200094" w:rsidRDefault="00002F42" w:rsidP="00200094">
            <w:pPr>
              <w:spacing w:line="276" w:lineRule="auto"/>
              <w:rPr>
                <w:rFonts w:ascii="Arial Narrow" w:hAnsi="Arial Narrow" w:cstheme="minorHAnsi"/>
                <w:color w:val="000000"/>
                <w:sz w:val="20"/>
                <w:szCs w:val="20"/>
                <w:lang w:val="fr-FR"/>
              </w:rPr>
            </w:pPr>
            <w:r w:rsidRPr="00200094">
              <w:rPr>
                <w:rFonts w:ascii="Arial Narrow" w:eastAsia="Myriad Pro" w:hAnsi="Arial Narrow" w:cstheme="minorHAnsi"/>
                <w:color w:val="000000"/>
                <w:sz w:val="20"/>
                <w:szCs w:val="20"/>
                <w:lang w:val="fr-FR"/>
              </w:rPr>
              <w:t>Diffusion du projet de rapport d’EF pour commentaires</w:t>
            </w:r>
          </w:p>
        </w:tc>
      </w:tr>
      <w:tr w:rsidR="00002F42" w:rsidRPr="00002F42" w14:paraId="2464F71B" w14:textId="77777777" w:rsidTr="00D22601">
        <w:tc>
          <w:tcPr>
            <w:tcW w:w="2515" w:type="dxa"/>
            <w:tcBorders>
              <w:top w:val="single" w:sz="4" w:space="0" w:color="auto"/>
              <w:left w:val="single" w:sz="4" w:space="0" w:color="auto"/>
              <w:bottom w:val="single" w:sz="4" w:space="0" w:color="auto"/>
              <w:right w:val="single" w:sz="4" w:space="0" w:color="auto"/>
            </w:tcBorders>
            <w:hideMark/>
          </w:tcPr>
          <w:p w14:paraId="7FAF060F" w14:textId="77777777" w:rsidR="00002F42" w:rsidRPr="00200094" w:rsidRDefault="00002F42" w:rsidP="00200094">
            <w:pPr>
              <w:spacing w:line="276" w:lineRule="auto"/>
              <w:rPr>
                <w:rFonts w:ascii="Arial Narrow" w:hAnsi="Arial Narrow" w:cstheme="minorHAnsi"/>
                <w:color w:val="000000"/>
                <w:sz w:val="20"/>
                <w:szCs w:val="20"/>
              </w:rPr>
            </w:pPr>
            <w:r w:rsidRPr="00200094">
              <w:rPr>
                <w:rFonts w:ascii="Arial Narrow" w:eastAsia="Myriad Pro" w:hAnsi="Arial Narrow" w:cstheme="minorHAnsi"/>
                <w:color w:val="000000"/>
                <w:sz w:val="20"/>
                <w:szCs w:val="20"/>
                <w:lang w:val="fr-FR"/>
              </w:rPr>
              <w:t>(12 - 14 Novembre 2023)</w:t>
            </w:r>
          </w:p>
        </w:tc>
        <w:tc>
          <w:tcPr>
            <w:tcW w:w="6840" w:type="dxa"/>
            <w:tcBorders>
              <w:top w:val="single" w:sz="4" w:space="0" w:color="auto"/>
              <w:left w:val="single" w:sz="4" w:space="0" w:color="auto"/>
              <w:bottom w:val="single" w:sz="4" w:space="0" w:color="auto"/>
              <w:right w:val="single" w:sz="4" w:space="0" w:color="auto"/>
            </w:tcBorders>
            <w:hideMark/>
          </w:tcPr>
          <w:p w14:paraId="78886A5A" w14:textId="77777777" w:rsidR="00002F42" w:rsidRPr="00200094" w:rsidRDefault="00002F42" w:rsidP="00200094">
            <w:pPr>
              <w:spacing w:line="276" w:lineRule="auto"/>
              <w:rPr>
                <w:rFonts w:ascii="Arial Narrow" w:hAnsi="Arial Narrow" w:cstheme="minorHAnsi"/>
                <w:color w:val="000000"/>
                <w:sz w:val="20"/>
                <w:szCs w:val="20"/>
                <w:lang w:val="fr-FR"/>
              </w:rPr>
            </w:pPr>
            <w:r w:rsidRPr="00200094">
              <w:rPr>
                <w:rFonts w:ascii="Arial Narrow" w:eastAsia="Myriad Pro" w:hAnsi="Arial Narrow" w:cstheme="minorHAnsi"/>
                <w:color w:val="000000"/>
                <w:sz w:val="20"/>
                <w:szCs w:val="20"/>
                <w:lang w:val="fr-FR"/>
              </w:rPr>
              <w:t xml:space="preserve">Intégration des commentaires sur le projet de rapport d’EF dans la piste d’audit et finalisation du rapport d’EF </w:t>
            </w:r>
          </w:p>
        </w:tc>
      </w:tr>
      <w:tr w:rsidR="00002F42" w:rsidRPr="00002F42" w14:paraId="6A21BAE5" w14:textId="77777777" w:rsidTr="00D22601">
        <w:tc>
          <w:tcPr>
            <w:tcW w:w="2515" w:type="dxa"/>
            <w:tcBorders>
              <w:top w:val="single" w:sz="4" w:space="0" w:color="auto"/>
              <w:left w:val="single" w:sz="4" w:space="0" w:color="auto"/>
              <w:bottom w:val="single" w:sz="4" w:space="0" w:color="auto"/>
              <w:right w:val="single" w:sz="4" w:space="0" w:color="auto"/>
            </w:tcBorders>
            <w:hideMark/>
          </w:tcPr>
          <w:p w14:paraId="50689CC0" w14:textId="77777777" w:rsidR="00002F42" w:rsidRPr="00200094" w:rsidRDefault="00002F42" w:rsidP="00200094">
            <w:pPr>
              <w:spacing w:line="276" w:lineRule="auto"/>
              <w:rPr>
                <w:rFonts w:ascii="Arial Narrow" w:hAnsi="Arial Narrow" w:cstheme="minorHAnsi"/>
                <w:color w:val="000000"/>
                <w:sz w:val="20"/>
                <w:szCs w:val="20"/>
              </w:rPr>
            </w:pPr>
            <w:r w:rsidRPr="00200094">
              <w:rPr>
                <w:rFonts w:ascii="Arial Narrow" w:eastAsia="Myriad Pro" w:hAnsi="Arial Narrow" w:cstheme="minorHAnsi"/>
                <w:color w:val="000000"/>
                <w:sz w:val="20"/>
                <w:szCs w:val="20"/>
                <w:lang w:val="fr-FR"/>
              </w:rPr>
              <w:t>(15 - 17 Novembre 2023)</w:t>
            </w:r>
          </w:p>
        </w:tc>
        <w:tc>
          <w:tcPr>
            <w:tcW w:w="6840" w:type="dxa"/>
            <w:tcBorders>
              <w:top w:val="single" w:sz="4" w:space="0" w:color="auto"/>
              <w:left w:val="single" w:sz="4" w:space="0" w:color="auto"/>
              <w:bottom w:val="single" w:sz="4" w:space="0" w:color="auto"/>
              <w:right w:val="single" w:sz="4" w:space="0" w:color="auto"/>
            </w:tcBorders>
            <w:hideMark/>
          </w:tcPr>
          <w:p w14:paraId="585258B3" w14:textId="77777777" w:rsidR="00002F42" w:rsidRPr="00200094" w:rsidRDefault="00002F42" w:rsidP="00200094">
            <w:pPr>
              <w:spacing w:line="276" w:lineRule="auto"/>
              <w:rPr>
                <w:rFonts w:ascii="Arial Narrow" w:hAnsi="Arial Narrow" w:cstheme="minorHAnsi"/>
                <w:color w:val="000000"/>
                <w:sz w:val="20"/>
                <w:szCs w:val="20"/>
                <w:lang w:val="fr-FR"/>
              </w:rPr>
            </w:pPr>
            <w:r w:rsidRPr="00200094">
              <w:rPr>
                <w:rFonts w:ascii="Arial Narrow" w:eastAsia="Myriad Pro" w:hAnsi="Arial Narrow" w:cstheme="minorHAnsi"/>
                <w:color w:val="000000"/>
                <w:sz w:val="20"/>
                <w:szCs w:val="20"/>
                <w:lang w:val="fr-FR"/>
              </w:rPr>
              <w:t>Préparation et publication de la réponse de la direction</w:t>
            </w:r>
          </w:p>
        </w:tc>
      </w:tr>
      <w:tr w:rsidR="00002F42" w:rsidRPr="00002F42" w14:paraId="4640FF8D" w14:textId="77777777" w:rsidTr="00D22601">
        <w:tc>
          <w:tcPr>
            <w:tcW w:w="2515" w:type="dxa"/>
            <w:tcBorders>
              <w:top w:val="single" w:sz="4" w:space="0" w:color="auto"/>
              <w:left w:val="single" w:sz="4" w:space="0" w:color="auto"/>
              <w:bottom w:val="single" w:sz="4" w:space="0" w:color="auto"/>
              <w:right w:val="single" w:sz="4" w:space="0" w:color="auto"/>
            </w:tcBorders>
            <w:hideMark/>
          </w:tcPr>
          <w:p w14:paraId="2B0BC44D" w14:textId="77777777" w:rsidR="00002F42" w:rsidRPr="00200094" w:rsidRDefault="00002F42" w:rsidP="00200094">
            <w:pPr>
              <w:spacing w:line="276" w:lineRule="auto"/>
              <w:rPr>
                <w:rFonts w:ascii="Arial Narrow" w:hAnsi="Arial Narrow" w:cstheme="minorHAnsi"/>
                <w:color w:val="000000"/>
                <w:sz w:val="20"/>
                <w:szCs w:val="20"/>
              </w:rPr>
            </w:pPr>
            <w:r w:rsidRPr="00200094">
              <w:rPr>
                <w:rFonts w:ascii="Arial Narrow" w:eastAsia="Myriad Pro" w:hAnsi="Arial Narrow" w:cstheme="minorHAnsi"/>
                <w:color w:val="000000"/>
                <w:sz w:val="20"/>
                <w:szCs w:val="20"/>
                <w:lang w:val="fr-FR"/>
              </w:rPr>
              <w:t>(23 Novembre 2023)</w:t>
            </w:r>
          </w:p>
        </w:tc>
        <w:tc>
          <w:tcPr>
            <w:tcW w:w="6840" w:type="dxa"/>
            <w:tcBorders>
              <w:top w:val="single" w:sz="4" w:space="0" w:color="auto"/>
              <w:left w:val="single" w:sz="4" w:space="0" w:color="auto"/>
              <w:bottom w:val="single" w:sz="4" w:space="0" w:color="auto"/>
              <w:right w:val="single" w:sz="4" w:space="0" w:color="auto"/>
            </w:tcBorders>
            <w:hideMark/>
          </w:tcPr>
          <w:p w14:paraId="7D768108" w14:textId="77777777" w:rsidR="00002F42" w:rsidRPr="00200094" w:rsidRDefault="00002F42" w:rsidP="00200094">
            <w:pPr>
              <w:spacing w:line="276" w:lineRule="auto"/>
              <w:rPr>
                <w:rFonts w:ascii="Arial Narrow" w:hAnsi="Arial Narrow" w:cstheme="minorHAnsi"/>
                <w:color w:val="000000"/>
                <w:sz w:val="20"/>
                <w:szCs w:val="20"/>
                <w:lang w:val="fr-FR"/>
              </w:rPr>
            </w:pPr>
            <w:r w:rsidRPr="00200094">
              <w:rPr>
                <w:rFonts w:ascii="Arial Narrow" w:eastAsia="Myriad Pro" w:hAnsi="Arial Narrow" w:cstheme="minorHAnsi"/>
                <w:color w:val="000000"/>
                <w:sz w:val="20"/>
                <w:szCs w:val="20"/>
                <w:lang w:val="fr-FR"/>
              </w:rPr>
              <w:t>Atelier de clôture avec les parties prenantes (facultatif)</w:t>
            </w:r>
          </w:p>
        </w:tc>
      </w:tr>
      <w:tr w:rsidR="00002F42" w:rsidRPr="00002F42" w14:paraId="24C8031E" w14:textId="77777777" w:rsidTr="00D22601">
        <w:tc>
          <w:tcPr>
            <w:tcW w:w="2515" w:type="dxa"/>
            <w:tcBorders>
              <w:top w:val="single" w:sz="4" w:space="0" w:color="auto"/>
              <w:left w:val="single" w:sz="4" w:space="0" w:color="auto"/>
              <w:bottom w:val="single" w:sz="4" w:space="0" w:color="auto"/>
              <w:right w:val="single" w:sz="4" w:space="0" w:color="auto"/>
            </w:tcBorders>
            <w:hideMark/>
          </w:tcPr>
          <w:p w14:paraId="46989093" w14:textId="77777777" w:rsidR="00002F42" w:rsidRPr="00200094" w:rsidRDefault="00002F42" w:rsidP="00200094">
            <w:pPr>
              <w:spacing w:line="276" w:lineRule="auto"/>
              <w:rPr>
                <w:rFonts w:ascii="Arial Narrow" w:hAnsi="Arial Narrow" w:cstheme="minorHAnsi"/>
                <w:color w:val="000000"/>
                <w:sz w:val="20"/>
                <w:szCs w:val="20"/>
              </w:rPr>
            </w:pPr>
            <w:r w:rsidRPr="00200094">
              <w:rPr>
                <w:rFonts w:ascii="Arial Narrow" w:eastAsia="Myriad Pro" w:hAnsi="Arial Narrow" w:cstheme="minorHAnsi"/>
                <w:color w:val="000000"/>
                <w:sz w:val="20"/>
                <w:szCs w:val="20"/>
                <w:lang w:val="fr-FR"/>
              </w:rPr>
              <w:t>(25 Novembre 2023)</w:t>
            </w:r>
          </w:p>
        </w:tc>
        <w:tc>
          <w:tcPr>
            <w:tcW w:w="6840" w:type="dxa"/>
            <w:tcBorders>
              <w:top w:val="single" w:sz="4" w:space="0" w:color="auto"/>
              <w:left w:val="single" w:sz="4" w:space="0" w:color="auto"/>
              <w:bottom w:val="single" w:sz="4" w:space="0" w:color="auto"/>
              <w:right w:val="single" w:sz="4" w:space="0" w:color="auto"/>
            </w:tcBorders>
            <w:hideMark/>
          </w:tcPr>
          <w:p w14:paraId="65EF34C3" w14:textId="77777777" w:rsidR="00002F42" w:rsidRPr="00200094" w:rsidRDefault="00002F42" w:rsidP="00200094">
            <w:pPr>
              <w:spacing w:line="276" w:lineRule="auto"/>
              <w:rPr>
                <w:rFonts w:ascii="Arial Narrow" w:hAnsi="Arial Narrow" w:cstheme="minorHAnsi"/>
                <w:color w:val="000000"/>
                <w:sz w:val="20"/>
                <w:szCs w:val="20"/>
                <w:lang w:val="fr-FR"/>
              </w:rPr>
            </w:pPr>
            <w:r w:rsidRPr="00200094">
              <w:rPr>
                <w:rFonts w:ascii="Arial Narrow" w:eastAsia="Myriad Pro" w:hAnsi="Arial Narrow" w:cstheme="minorHAnsi"/>
                <w:color w:val="000000"/>
                <w:sz w:val="20"/>
                <w:szCs w:val="20"/>
                <w:lang w:val="fr-FR"/>
              </w:rPr>
              <w:t>Date prévue de l’achèvement de l’ensemble du processus d’EF</w:t>
            </w:r>
          </w:p>
        </w:tc>
      </w:tr>
    </w:tbl>
    <w:p w14:paraId="282C6D6B" w14:textId="77777777" w:rsidR="00002F42" w:rsidRPr="00200094" w:rsidRDefault="00002F42" w:rsidP="00200094">
      <w:pPr>
        <w:spacing w:line="276" w:lineRule="auto"/>
        <w:rPr>
          <w:rFonts w:ascii="Arial Narrow" w:hAnsi="Arial Narrow" w:cstheme="minorHAnsi"/>
          <w:sz w:val="14"/>
          <w:szCs w:val="14"/>
          <w:u w:val="single"/>
          <w:lang w:val="fr-FR"/>
        </w:rPr>
      </w:pPr>
    </w:p>
    <w:p w14:paraId="4B6E5B57" w14:textId="48597E4E" w:rsidR="00002F42" w:rsidRPr="00693BE1" w:rsidRDefault="00002F42" w:rsidP="00200094">
      <w:pPr>
        <w:spacing w:line="276" w:lineRule="auto"/>
        <w:jc w:val="both"/>
        <w:rPr>
          <w:rFonts w:ascii="Arial Narrow" w:hAnsi="Arial Narrow" w:cstheme="minorHAnsi"/>
          <w:lang w:val="fr-FR"/>
        </w:rPr>
      </w:pPr>
      <w:r w:rsidRPr="00693BE1">
        <w:rPr>
          <w:rFonts w:ascii="Arial Narrow" w:hAnsi="Arial Narrow" w:cstheme="minorHAnsi"/>
          <w:lang w:val="fr-FR"/>
        </w:rPr>
        <w:t>NB : Les options pour les visites de terrain doivent être fournies dans le rapport initial de démarrage. Dans le cas où l'évaluation serait retardée de quelque manière que ce soit en raison de COVID-19, il est possible d'envisager un délai d'urgence. La flexibilité des délais devra être incluse dans le calendrier de l’EF, avec le temps supplémentaire nécessaire à sa réalisation à distance (virtuellement) reconnaissant les retards possibles dans l'accès aux groupes de parties prenantes en raison de la COVID-19.</w:t>
      </w:r>
    </w:p>
    <w:p w14:paraId="2C4F4A2F" w14:textId="78DDAA5D" w:rsidR="00507CF2" w:rsidRPr="00693BE1" w:rsidRDefault="00507CF2" w:rsidP="00002F42">
      <w:pPr>
        <w:spacing w:line="276" w:lineRule="auto"/>
        <w:rPr>
          <w:rFonts w:ascii="Arial Narrow" w:hAnsi="Arial Narrow" w:cstheme="minorHAnsi"/>
          <w:lang w:val="fr-FR"/>
        </w:rPr>
      </w:pPr>
    </w:p>
    <w:p w14:paraId="63B2FEA8" w14:textId="77777777" w:rsidR="00002F42" w:rsidRPr="00693BE1" w:rsidRDefault="00002F42" w:rsidP="00200094">
      <w:pPr>
        <w:pStyle w:val="Corpsdetexte"/>
        <w:numPr>
          <w:ilvl w:val="0"/>
          <w:numId w:val="24"/>
        </w:numPr>
        <w:spacing w:before="0" w:after="0" w:line="276" w:lineRule="auto"/>
        <w:ind w:left="360"/>
        <w:rPr>
          <w:rFonts w:ascii="Arial Narrow" w:hAnsi="Arial Narrow" w:cstheme="minorHAnsi"/>
          <w:lang w:val="fr-FR"/>
        </w:rPr>
      </w:pPr>
      <w:r w:rsidRPr="00693BE1">
        <w:rPr>
          <w:rFonts w:ascii="Arial Narrow" w:hAnsi="Arial Narrow" w:cstheme="minorHAnsi"/>
          <w:lang w:val="fr-FR"/>
        </w:rPr>
        <w:t>LIVRABLES DE l’EF</w:t>
      </w:r>
    </w:p>
    <w:p w14:paraId="64E05C01" w14:textId="77777777" w:rsidR="00002F42" w:rsidRPr="00200094" w:rsidRDefault="00002F42" w:rsidP="00200094">
      <w:pPr>
        <w:pStyle w:val="Paragraphedeliste"/>
        <w:spacing w:line="276" w:lineRule="auto"/>
        <w:ind w:left="360"/>
        <w:rPr>
          <w:rFonts w:ascii="Arial Narrow" w:hAnsi="Arial Narrow" w:cstheme="minorHAnsi"/>
          <w:sz w:val="22"/>
          <w:szCs w:val="22"/>
          <w:lang w:val="fr-FR"/>
        </w:rPr>
      </w:pPr>
    </w:p>
    <w:tbl>
      <w:tblPr>
        <w:tblStyle w:val="Grilledutableau"/>
        <w:tblW w:w="0" w:type="auto"/>
        <w:tblInd w:w="18" w:type="dxa"/>
        <w:tblLook w:val="04A0" w:firstRow="1" w:lastRow="0" w:firstColumn="1" w:lastColumn="0" w:noHBand="0" w:noVBand="1"/>
      </w:tblPr>
      <w:tblGrid>
        <w:gridCol w:w="359"/>
        <w:gridCol w:w="1461"/>
        <w:gridCol w:w="2552"/>
        <w:gridCol w:w="2126"/>
        <w:gridCol w:w="2500"/>
      </w:tblGrid>
      <w:tr w:rsidR="00002F42" w:rsidRPr="00002F42" w14:paraId="254AA897" w14:textId="77777777" w:rsidTr="00200094">
        <w:trPr>
          <w:tblHeader/>
        </w:trPr>
        <w:tc>
          <w:tcPr>
            <w:tcW w:w="359" w:type="dxa"/>
            <w:shd w:val="clear" w:color="auto" w:fill="BFBFBF" w:themeFill="background1" w:themeFillShade="BF"/>
            <w:vAlign w:val="center"/>
          </w:tcPr>
          <w:p w14:paraId="0E367E90" w14:textId="77777777" w:rsidR="00002F42" w:rsidRPr="00200094" w:rsidRDefault="00002F42" w:rsidP="00200094">
            <w:pPr>
              <w:pStyle w:val="Paragraphedeliste"/>
              <w:spacing w:line="276" w:lineRule="auto"/>
              <w:ind w:left="0"/>
              <w:jc w:val="center"/>
              <w:rPr>
                <w:rFonts w:ascii="Arial Narrow" w:hAnsi="Arial Narrow" w:cstheme="minorHAnsi"/>
                <w:lang w:val="fr-FR"/>
              </w:rPr>
            </w:pPr>
            <w:r w:rsidRPr="00200094">
              <w:rPr>
                <w:rFonts w:ascii="Arial Narrow" w:hAnsi="Arial Narrow" w:cstheme="minorHAnsi"/>
                <w:lang w:val="fr-FR"/>
              </w:rPr>
              <w:t>#</w:t>
            </w:r>
          </w:p>
        </w:tc>
        <w:tc>
          <w:tcPr>
            <w:tcW w:w="1461" w:type="dxa"/>
            <w:shd w:val="clear" w:color="auto" w:fill="BFBFBF" w:themeFill="background1" w:themeFillShade="BF"/>
            <w:vAlign w:val="center"/>
          </w:tcPr>
          <w:p w14:paraId="5BA218E0" w14:textId="77777777" w:rsidR="00002F42" w:rsidRPr="00200094" w:rsidRDefault="00002F42" w:rsidP="00200094">
            <w:pPr>
              <w:pStyle w:val="Paragraphedeliste"/>
              <w:spacing w:line="276" w:lineRule="auto"/>
              <w:ind w:left="0"/>
              <w:jc w:val="center"/>
              <w:rPr>
                <w:rFonts w:ascii="Arial Narrow" w:hAnsi="Arial Narrow" w:cstheme="minorHAnsi"/>
                <w:lang w:val="fr-FR"/>
              </w:rPr>
            </w:pPr>
            <w:r w:rsidRPr="00200094">
              <w:rPr>
                <w:rFonts w:ascii="Arial Narrow" w:hAnsi="Arial Narrow" w:cstheme="minorHAnsi"/>
                <w:lang w:val="fr-FR"/>
              </w:rPr>
              <w:t>Livrable</w:t>
            </w:r>
          </w:p>
        </w:tc>
        <w:tc>
          <w:tcPr>
            <w:tcW w:w="2552" w:type="dxa"/>
            <w:shd w:val="clear" w:color="auto" w:fill="BFBFBF" w:themeFill="background1" w:themeFillShade="BF"/>
            <w:vAlign w:val="center"/>
          </w:tcPr>
          <w:p w14:paraId="74A13CE9" w14:textId="77777777" w:rsidR="00002F42" w:rsidRPr="00200094" w:rsidRDefault="00002F42" w:rsidP="00200094">
            <w:pPr>
              <w:pStyle w:val="Paragraphedeliste"/>
              <w:spacing w:line="276" w:lineRule="auto"/>
              <w:ind w:left="0"/>
              <w:jc w:val="center"/>
              <w:rPr>
                <w:rFonts w:ascii="Arial Narrow" w:hAnsi="Arial Narrow" w:cstheme="minorHAnsi"/>
                <w:lang w:val="fr-FR"/>
              </w:rPr>
            </w:pPr>
            <w:r w:rsidRPr="00200094">
              <w:rPr>
                <w:rFonts w:ascii="Arial Narrow" w:hAnsi="Arial Narrow" w:cstheme="minorHAnsi"/>
                <w:lang w:val="fr-FR"/>
              </w:rPr>
              <w:t>Description</w:t>
            </w:r>
          </w:p>
        </w:tc>
        <w:tc>
          <w:tcPr>
            <w:tcW w:w="2126" w:type="dxa"/>
            <w:shd w:val="clear" w:color="auto" w:fill="BFBFBF" w:themeFill="background1" w:themeFillShade="BF"/>
            <w:vAlign w:val="center"/>
          </w:tcPr>
          <w:p w14:paraId="68AABA4B" w14:textId="77777777" w:rsidR="00002F42" w:rsidRPr="00200094" w:rsidRDefault="00002F42" w:rsidP="00200094">
            <w:pPr>
              <w:pStyle w:val="Paragraphedeliste"/>
              <w:spacing w:line="276" w:lineRule="auto"/>
              <w:ind w:left="0"/>
              <w:jc w:val="center"/>
              <w:rPr>
                <w:rFonts w:ascii="Arial Narrow" w:hAnsi="Arial Narrow" w:cstheme="minorHAnsi"/>
                <w:lang w:val="fr-FR"/>
              </w:rPr>
            </w:pPr>
            <w:r w:rsidRPr="00200094">
              <w:rPr>
                <w:rFonts w:ascii="Arial Narrow" w:hAnsi="Arial Narrow" w:cstheme="minorHAnsi"/>
                <w:lang w:val="fr-FR"/>
              </w:rPr>
              <w:t>Calendrier</w:t>
            </w:r>
          </w:p>
        </w:tc>
        <w:tc>
          <w:tcPr>
            <w:tcW w:w="2500" w:type="dxa"/>
            <w:shd w:val="clear" w:color="auto" w:fill="BFBFBF" w:themeFill="background1" w:themeFillShade="BF"/>
            <w:vAlign w:val="center"/>
          </w:tcPr>
          <w:p w14:paraId="78B9AEA0" w14:textId="77777777" w:rsidR="00002F42" w:rsidRPr="00200094" w:rsidRDefault="00002F42" w:rsidP="00200094">
            <w:pPr>
              <w:pStyle w:val="Paragraphedeliste"/>
              <w:spacing w:line="276" w:lineRule="auto"/>
              <w:ind w:left="0"/>
              <w:jc w:val="center"/>
              <w:rPr>
                <w:rFonts w:ascii="Arial Narrow" w:hAnsi="Arial Narrow" w:cstheme="minorHAnsi"/>
                <w:lang w:val="fr-FR"/>
              </w:rPr>
            </w:pPr>
            <w:r w:rsidRPr="00200094">
              <w:rPr>
                <w:rFonts w:ascii="Arial Narrow" w:hAnsi="Arial Narrow" w:cstheme="minorHAnsi"/>
                <w:lang w:val="fr-FR"/>
              </w:rPr>
              <w:t>Responsabilités</w:t>
            </w:r>
          </w:p>
        </w:tc>
      </w:tr>
      <w:tr w:rsidR="00507CF2" w:rsidRPr="00507CF2" w14:paraId="613ACBA5" w14:textId="77777777" w:rsidTr="00200094">
        <w:tc>
          <w:tcPr>
            <w:tcW w:w="359" w:type="dxa"/>
            <w:vAlign w:val="center"/>
          </w:tcPr>
          <w:p w14:paraId="2734290F" w14:textId="77777777" w:rsidR="00002F42" w:rsidRPr="00200094" w:rsidRDefault="00002F42" w:rsidP="00200094">
            <w:pPr>
              <w:pStyle w:val="Paragraphedeliste"/>
              <w:spacing w:line="276" w:lineRule="auto"/>
              <w:ind w:left="0"/>
              <w:jc w:val="center"/>
              <w:rPr>
                <w:rFonts w:ascii="Arial Narrow" w:hAnsi="Arial Narrow" w:cstheme="minorHAnsi"/>
                <w:sz w:val="20"/>
                <w:szCs w:val="20"/>
                <w:lang w:val="fr-FR"/>
              </w:rPr>
            </w:pPr>
            <w:r w:rsidRPr="00200094">
              <w:rPr>
                <w:rFonts w:ascii="Arial Narrow" w:hAnsi="Arial Narrow" w:cstheme="minorHAnsi"/>
                <w:sz w:val="20"/>
                <w:szCs w:val="20"/>
                <w:lang w:val="fr-FR"/>
              </w:rPr>
              <w:t>1</w:t>
            </w:r>
          </w:p>
        </w:tc>
        <w:tc>
          <w:tcPr>
            <w:tcW w:w="1461" w:type="dxa"/>
            <w:vAlign w:val="center"/>
          </w:tcPr>
          <w:p w14:paraId="1717E80A" w14:textId="77777777" w:rsidR="00002F42" w:rsidRPr="00200094" w:rsidRDefault="00002F42" w:rsidP="00200094">
            <w:pPr>
              <w:pStyle w:val="Paragraphedeliste"/>
              <w:spacing w:line="276" w:lineRule="auto"/>
              <w:ind w:left="0"/>
              <w:rPr>
                <w:rFonts w:ascii="Arial Narrow" w:hAnsi="Arial Narrow" w:cstheme="minorHAnsi"/>
                <w:sz w:val="20"/>
                <w:szCs w:val="20"/>
                <w:lang w:val="fr-FR"/>
              </w:rPr>
            </w:pPr>
            <w:r w:rsidRPr="00200094">
              <w:rPr>
                <w:rFonts w:ascii="Arial Narrow" w:hAnsi="Arial Narrow" w:cstheme="minorHAnsi"/>
                <w:sz w:val="20"/>
                <w:szCs w:val="20"/>
                <w:lang w:val="fr-FR"/>
              </w:rPr>
              <w:t>Rapport initial de l’EF</w:t>
            </w:r>
          </w:p>
        </w:tc>
        <w:tc>
          <w:tcPr>
            <w:tcW w:w="2552" w:type="dxa"/>
            <w:vAlign w:val="center"/>
          </w:tcPr>
          <w:p w14:paraId="0B2D74F8" w14:textId="77777777" w:rsidR="00002F42" w:rsidRPr="00200094" w:rsidRDefault="00002F42" w:rsidP="00200094">
            <w:pPr>
              <w:pStyle w:val="Paragraphedeliste"/>
              <w:spacing w:line="276" w:lineRule="auto"/>
              <w:ind w:left="0"/>
              <w:rPr>
                <w:rFonts w:ascii="Arial Narrow" w:hAnsi="Arial Narrow" w:cstheme="minorHAnsi"/>
                <w:sz w:val="20"/>
                <w:szCs w:val="20"/>
                <w:lang w:val="fr-FR"/>
              </w:rPr>
            </w:pPr>
            <w:r w:rsidRPr="00200094">
              <w:rPr>
                <w:rFonts w:ascii="Arial Narrow" w:hAnsi="Arial Narrow" w:cstheme="minorHAnsi"/>
                <w:sz w:val="20"/>
                <w:szCs w:val="20"/>
                <w:lang w:val="fr-FR"/>
              </w:rPr>
              <w:t>L’évaluateur précise les objectifs, la méthodologie et le calendrier de l’EF</w:t>
            </w:r>
          </w:p>
        </w:tc>
        <w:tc>
          <w:tcPr>
            <w:tcW w:w="2126" w:type="dxa"/>
            <w:vAlign w:val="center"/>
          </w:tcPr>
          <w:p w14:paraId="43C3F6D3" w14:textId="500CE1A4" w:rsidR="00002F42" w:rsidRPr="00200094" w:rsidRDefault="00002F42" w:rsidP="00200094">
            <w:pPr>
              <w:pStyle w:val="Paragraphedeliste"/>
              <w:spacing w:line="276" w:lineRule="auto"/>
              <w:ind w:left="0"/>
              <w:rPr>
                <w:rFonts w:ascii="Arial Narrow" w:hAnsi="Arial Narrow" w:cstheme="minorHAnsi"/>
                <w:sz w:val="20"/>
                <w:szCs w:val="20"/>
                <w:lang w:val="fr-FR"/>
              </w:rPr>
            </w:pPr>
            <w:r w:rsidRPr="00200094">
              <w:rPr>
                <w:rFonts w:ascii="Arial Narrow" w:hAnsi="Arial Narrow" w:cstheme="minorHAnsi"/>
                <w:sz w:val="20"/>
                <w:szCs w:val="20"/>
                <w:lang w:val="fr-FR"/>
              </w:rPr>
              <w:t>Après la réunion de démarrage et au plus tard 2 semaines avant la fin de la mission d’EF : 21 Octobre 2023</w:t>
            </w:r>
          </w:p>
        </w:tc>
        <w:tc>
          <w:tcPr>
            <w:tcW w:w="2500" w:type="dxa"/>
            <w:vAlign w:val="center"/>
          </w:tcPr>
          <w:p w14:paraId="4FE0D285" w14:textId="77777777" w:rsidR="00002F42" w:rsidRPr="00200094" w:rsidRDefault="00002F42" w:rsidP="00200094">
            <w:pPr>
              <w:pStyle w:val="Paragraphedeliste"/>
              <w:spacing w:line="276" w:lineRule="auto"/>
              <w:ind w:left="0"/>
              <w:rPr>
                <w:rFonts w:ascii="Arial Narrow" w:hAnsi="Arial Narrow" w:cstheme="minorHAnsi"/>
                <w:sz w:val="20"/>
                <w:szCs w:val="20"/>
                <w:lang w:val="fr-FR"/>
              </w:rPr>
            </w:pPr>
            <w:r w:rsidRPr="00200094">
              <w:rPr>
                <w:rFonts w:ascii="Arial Narrow" w:hAnsi="Arial Narrow" w:cstheme="minorHAnsi"/>
                <w:sz w:val="20"/>
                <w:szCs w:val="20"/>
                <w:lang w:val="fr-FR"/>
              </w:rPr>
              <w:t>L’évaluateur soumet le rapport à l’Unité Mandatrice et à l’Unité de Gestion du Projet</w:t>
            </w:r>
          </w:p>
        </w:tc>
      </w:tr>
      <w:tr w:rsidR="00507CF2" w:rsidRPr="00507CF2" w14:paraId="627CBCFB" w14:textId="77777777" w:rsidTr="00200094">
        <w:tc>
          <w:tcPr>
            <w:tcW w:w="359" w:type="dxa"/>
            <w:vAlign w:val="center"/>
          </w:tcPr>
          <w:p w14:paraId="35260F99" w14:textId="77777777" w:rsidR="00002F42" w:rsidRPr="00200094" w:rsidRDefault="00002F42" w:rsidP="00200094">
            <w:pPr>
              <w:pStyle w:val="Paragraphedeliste"/>
              <w:spacing w:line="276" w:lineRule="auto"/>
              <w:ind w:left="0"/>
              <w:jc w:val="center"/>
              <w:rPr>
                <w:rFonts w:ascii="Arial Narrow" w:hAnsi="Arial Narrow" w:cstheme="minorHAnsi"/>
                <w:sz w:val="20"/>
                <w:szCs w:val="20"/>
                <w:lang w:val="fr-FR"/>
              </w:rPr>
            </w:pPr>
            <w:r w:rsidRPr="00200094">
              <w:rPr>
                <w:rFonts w:ascii="Arial Narrow" w:hAnsi="Arial Narrow" w:cstheme="minorHAnsi"/>
                <w:sz w:val="20"/>
                <w:szCs w:val="20"/>
                <w:lang w:val="fr-FR"/>
              </w:rPr>
              <w:t>2</w:t>
            </w:r>
          </w:p>
        </w:tc>
        <w:tc>
          <w:tcPr>
            <w:tcW w:w="1461" w:type="dxa"/>
            <w:vAlign w:val="center"/>
          </w:tcPr>
          <w:p w14:paraId="10314151" w14:textId="77777777" w:rsidR="00002F42" w:rsidRPr="00200094" w:rsidRDefault="00002F42" w:rsidP="00200094">
            <w:pPr>
              <w:pStyle w:val="Paragraphedeliste"/>
              <w:spacing w:line="276" w:lineRule="auto"/>
              <w:ind w:left="0"/>
              <w:rPr>
                <w:rFonts w:ascii="Arial Narrow" w:hAnsi="Arial Narrow" w:cstheme="minorHAnsi"/>
                <w:sz w:val="20"/>
                <w:szCs w:val="20"/>
                <w:lang w:val="fr-FR"/>
              </w:rPr>
            </w:pPr>
            <w:r w:rsidRPr="00200094">
              <w:rPr>
                <w:rFonts w:ascii="Arial Narrow" w:hAnsi="Arial Narrow" w:cstheme="minorHAnsi"/>
                <w:sz w:val="20"/>
                <w:szCs w:val="20"/>
                <w:lang w:val="fr-FR"/>
              </w:rPr>
              <w:t>Présentation</w:t>
            </w:r>
          </w:p>
        </w:tc>
        <w:tc>
          <w:tcPr>
            <w:tcW w:w="2552" w:type="dxa"/>
            <w:vAlign w:val="center"/>
          </w:tcPr>
          <w:p w14:paraId="4CA38702" w14:textId="77777777" w:rsidR="00002F42" w:rsidRPr="00200094" w:rsidRDefault="00002F42" w:rsidP="00200094">
            <w:pPr>
              <w:pStyle w:val="Paragraphedeliste"/>
              <w:spacing w:line="276" w:lineRule="auto"/>
              <w:ind w:left="0"/>
              <w:rPr>
                <w:rFonts w:ascii="Arial Narrow" w:hAnsi="Arial Narrow" w:cstheme="minorHAnsi"/>
                <w:sz w:val="20"/>
                <w:szCs w:val="20"/>
                <w:lang w:val="fr-FR"/>
              </w:rPr>
            </w:pPr>
            <w:r w:rsidRPr="00200094">
              <w:rPr>
                <w:rFonts w:ascii="Arial Narrow" w:hAnsi="Arial Narrow" w:cstheme="minorHAnsi"/>
                <w:sz w:val="20"/>
                <w:szCs w:val="20"/>
                <w:lang w:val="fr-FR"/>
              </w:rPr>
              <w:t>Premières constatations</w:t>
            </w:r>
          </w:p>
        </w:tc>
        <w:tc>
          <w:tcPr>
            <w:tcW w:w="2126" w:type="dxa"/>
            <w:vAlign w:val="center"/>
          </w:tcPr>
          <w:p w14:paraId="387F359D" w14:textId="77777777" w:rsidR="00002F42" w:rsidRPr="00200094" w:rsidRDefault="00002F42" w:rsidP="00200094">
            <w:pPr>
              <w:pStyle w:val="Paragraphedeliste"/>
              <w:spacing w:line="276" w:lineRule="auto"/>
              <w:ind w:left="0"/>
              <w:rPr>
                <w:rFonts w:ascii="Arial Narrow" w:hAnsi="Arial Narrow" w:cstheme="minorHAnsi"/>
                <w:sz w:val="20"/>
                <w:szCs w:val="20"/>
                <w:lang w:val="fr-FR"/>
              </w:rPr>
            </w:pPr>
            <w:r w:rsidRPr="00200094">
              <w:rPr>
                <w:rFonts w:ascii="Arial Narrow" w:hAnsi="Arial Narrow" w:cstheme="minorHAnsi"/>
                <w:sz w:val="20"/>
                <w:szCs w:val="20"/>
                <w:lang w:val="fr-FR"/>
              </w:rPr>
              <w:t>Fin de la mission d’EF : 03 Novembre 2023</w:t>
            </w:r>
          </w:p>
        </w:tc>
        <w:tc>
          <w:tcPr>
            <w:tcW w:w="2500" w:type="dxa"/>
            <w:vAlign w:val="center"/>
          </w:tcPr>
          <w:p w14:paraId="0338925E" w14:textId="77777777" w:rsidR="00002F42" w:rsidRPr="00200094" w:rsidRDefault="00002F42" w:rsidP="00200094">
            <w:pPr>
              <w:pStyle w:val="Paragraphedeliste"/>
              <w:spacing w:line="276" w:lineRule="auto"/>
              <w:ind w:left="0"/>
              <w:rPr>
                <w:rFonts w:ascii="Arial Narrow" w:hAnsi="Arial Narrow" w:cstheme="minorHAnsi"/>
                <w:sz w:val="20"/>
                <w:szCs w:val="20"/>
                <w:lang w:val="fr-FR"/>
              </w:rPr>
            </w:pPr>
            <w:r w:rsidRPr="00200094">
              <w:rPr>
                <w:rFonts w:ascii="Arial Narrow" w:hAnsi="Arial Narrow" w:cstheme="minorHAnsi"/>
                <w:sz w:val="20"/>
                <w:szCs w:val="20"/>
                <w:lang w:val="fr-FR"/>
              </w:rPr>
              <w:t>L’évaluateur présente à l’Unité Mandatrice et à l’Unité de Gestion du Projet</w:t>
            </w:r>
          </w:p>
        </w:tc>
      </w:tr>
      <w:tr w:rsidR="00507CF2" w:rsidRPr="00507CF2" w14:paraId="5958175D" w14:textId="77777777" w:rsidTr="00200094">
        <w:tc>
          <w:tcPr>
            <w:tcW w:w="359" w:type="dxa"/>
            <w:vAlign w:val="center"/>
          </w:tcPr>
          <w:p w14:paraId="27FE6663" w14:textId="77777777" w:rsidR="00002F42" w:rsidRPr="00200094" w:rsidRDefault="00002F42" w:rsidP="00200094">
            <w:pPr>
              <w:pStyle w:val="Paragraphedeliste"/>
              <w:spacing w:line="276" w:lineRule="auto"/>
              <w:ind w:left="0"/>
              <w:jc w:val="center"/>
              <w:rPr>
                <w:rFonts w:ascii="Arial Narrow" w:hAnsi="Arial Narrow" w:cstheme="minorHAnsi"/>
                <w:sz w:val="20"/>
                <w:szCs w:val="20"/>
                <w:lang w:val="fr-FR"/>
              </w:rPr>
            </w:pPr>
            <w:r w:rsidRPr="00200094">
              <w:rPr>
                <w:rFonts w:ascii="Arial Narrow" w:hAnsi="Arial Narrow" w:cstheme="minorHAnsi"/>
                <w:sz w:val="20"/>
                <w:szCs w:val="20"/>
                <w:lang w:val="fr-FR"/>
              </w:rPr>
              <w:t>3</w:t>
            </w:r>
          </w:p>
        </w:tc>
        <w:tc>
          <w:tcPr>
            <w:tcW w:w="1461" w:type="dxa"/>
            <w:vAlign w:val="center"/>
          </w:tcPr>
          <w:p w14:paraId="65AAA201" w14:textId="77777777" w:rsidR="00002F42" w:rsidRPr="00200094" w:rsidRDefault="00002F42" w:rsidP="00200094">
            <w:pPr>
              <w:pStyle w:val="Paragraphedeliste"/>
              <w:spacing w:line="276" w:lineRule="auto"/>
              <w:ind w:left="0"/>
              <w:rPr>
                <w:rFonts w:ascii="Arial Narrow" w:hAnsi="Arial Narrow" w:cstheme="minorHAnsi"/>
                <w:sz w:val="20"/>
                <w:szCs w:val="20"/>
                <w:lang w:val="fr-FR"/>
              </w:rPr>
            </w:pPr>
            <w:r w:rsidRPr="00200094">
              <w:rPr>
                <w:rFonts w:ascii="Arial Narrow" w:hAnsi="Arial Narrow" w:cstheme="minorHAnsi"/>
                <w:sz w:val="20"/>
                <w:szCs w:val="20"/>
                <w:lang w:val="fr-FR"/>
              </w:rPr>
              <w:t xml:space="preserve">Projet de rapport d’EF  </w:t>
            </w:r>
          </w:p>
        </w:tc>
        <w:tc>
          <w:tcPr>
            <w:tcW w:w="2552" w:type="dxa"/>
            <w:vAlign w:val="center"/>
          </w:tcPr>
          <w:p w14:paraId="5E15E97C" w14:textId="77777777" w:rsidR="00002F42" w:rsidRPr="00200094" w:rsidRDefault="00002F42" w:rsidP="00200094">
            <w:pPr>
              <w:pStyle w:val="Paragraphedeliste"/>
              <w:spacing w:line="276" w:lineRule="auto"/>
              <w:ind w:left="0"/>
              <w:rPr>
                <w:rFonts w:ascii="Arial Narrow" w:hAnsi="Arial Narrow" w:cstheme="minorHAnsi"/>
                <w:sz w:val="20"/>
                <w:szCs w:val="20"/>
                <w:lang w:val="fr-FR"/>
              </w:rPr>
            </w:pPr>
            <w:r w:rsidRPr="00200094">
              <w:rPr>
                <w:rFonts w:ascii="Arial Narrow" w:hAnsi="Arial Narrow" w:cstheme="minorHAnsi"/>
                <w:sz w:val="20"/>
                <w:szCs w:val="20"/>
                <w:lang w:val="fr-FR"/>
              </w:rPr>
              <w:t xml:space="preserve">Projet de rapport complet (rédigé à l’aide des directives sur le contenu figurant à </w:t>
            </w:r>
            <w:r w:rsidRPr="00200094">
              <w:rPr>
                <w:rFonts w:ascii="Arial Narrow" w:hAnsi="Arial Narrow" w:cstheme="minorHAnsi"/>
                <w:sz w:val="20"/>
                <w:szCs w:val="20"/>
                <w:lang w:val="fr-FR"/>
              </w:rPr>
              <w:lastRenderedPageBreak/>
              <w:t>l’Annexe C des TdR) avec les annexes</w:t>
            </w:r>
          </w:p>
        </w:tc>
        <w:tc>
          <w:tcPr>
            <w:tcW w:w="2126" w:type="dxa"/>
            <w:vAlign w:val="center"/>
          </w:tcPr>
          <w:p w14:paraId="09AB342F" w14:textId="77777777" w:rsidR="00002F42" w:rsidRPr="00200094" w:rsidRDefault="00002F42" w:rsidP="00200094">
            <w:pPr>
              <w:pStyle w:val="Paragraphedeliste"/>
              <w:spacing w:line="276" w:lineRule="auto"/>
              <w:ind w:left="0"/>
              <w:rPr>
                <w:rFonts w:ascii="Arial Narrow" w:hAnsi="Arial Narrow" w:cstheme="minorHAnsi"/>
                <w:sz w:val="20"/>
                <w:szCs w:val="20"/>
                <w:lang w:val="fr-FR"/>
              </w:rPr>
            </w:pPr>
            <w:r w:rsidRPr="00200094">
              <w:rPr>
                <w:rFonts w:ascii="Arial Narrow" w:hAnsi="Arial Narrow" w:cstheme="minorHAnsi"/>
                <w:sz w:val="20"/>
                <w:szCs w:val="20"/>
                <w:lang w:val="fr-FR"/>
              </w:rPr>
              <w:lastRenderedPageBreak/>
              <w:t>Dans les semaines suivant la mission d’EF : 15 Novembre 2023</w:t>
            </w:r>
          </w:p>
        </w:tc>
        <w:tc>
          <w:tcPr>
            <w:tcW w:w="2500" w:type="dxa"/>
            <w:vAlign w:val="center"/>
          </w:tcPr>
          <w:p w14:paraId="07FDA567" w14:textId="77777777" w:rsidR="00002F42" w:rsidRPr="00200094" w:rsidRDefault="00002F42" w:rsidP="00200094">
            <w:pPr>
              <w:pStyle w:val="Paragraphedeliste"/>
              <w:spacing w:line="276" w:lineRule="auto"/>
              <w:ind w:left="0"/>
              <w:rPr>
                <w:rFonts w:ascii="Arial Narrow" w:hAnsi="Arial Narrow" w:cstheme="minorHAnsi"/>
                <w:sz w:val="20"/>
                <w:szCs w:val="20"/>
                <w:lang w:val="fr-FR"/>
              </w:rPr>
            </w:pPr>
            <w:r w:rsidRPr="00200094">
              <w:rPr>
                <w:rFonts w:ascii="Arial Narrow" w:hAnsi="Arial Narrow" w:cstheme="minorHAnsi"/>
                <w:sz w:val="20"/>
                <w:szCs w:val="20"/>
                <w:lang w:val="fr-FR"/>
              </w:rPr>
              <w:t xml:space="preserve">L’évaluateur soumet le projet de rapport à l’Unité Mandatrice. Il est ensuite </w:t>
            </w:r>
            <w:r w:rsidRPr="00200094">
              <w:rPr>
                <w:rFonts w:ascii="Arial Narrow" w:hAnsi="Arial Narrow" w:cstheme="minorHAnsi"/>
                <w:sz w:val="20"/>
                <w:szCs w:val="20"/>
                <w:lang w:val="fr-FR"/>
              </w:rPr>
              <w:lastRenderedPageBreak/>
              <w:t>révisé par le CTR, l’Unité de Gestion du Projet, l’Unité Développement Durable du PNUD, le spécialiste M&amp;E du PNUD ainsi que le point focal FEM.</w:t>
            </w:r>
          </w:p>
        </w:tc>
      </w:tr>
      <w:tr w:rsidR="00507CF2" w:rsidRPr="00507CF2" w14:paraId="46BBB10D" w14:textId="77777777" w:rsidTr="00200094">
        <w:tc>
          <w:tcPr>
            <w:tcW w:w="359" w:type="dxa"/>
            <w:vAlign w:val="center"/>
          </w:tcPr>
          <w:p w14:paraId="43A1FE6D" w14:textId="77777777" w:rsidR="00002F42" w:rsidRPr="00200094" w:rsidRDefault="00002F42" w:rsidP="00200094">
            <w:pPr>
              <w:pStyle w:val="Paragraphedeliste"/>
              <w:spacing w:line="276" w:lineRule="auto"/>
              <w:ind w:left="0"/>
              <w:rPr>
                <w:rFonts w:ascii="Arial Narrow" w:hAnsi="Arial Narrow" w:cstheme="minorHAnsi"/>
                <w:sz w:val="20"/>
                <w:szCs w:val="20"/>
                <w:lang w:val="fr-FR"/>
              </w:rPr>
            </w:pPr>
            <w:r w:rsidRPr="00200094">
              <w:rPr>
                <w:rFonts w:ascii="Arial Narrow" w:hAnsi="Arial Narrow" w:cstheme="minorHAnsi"/>
                <w:sz w:val="20"/>
                <w:szCs w:val="20"/>
                <w:lang w:val="fr-FR"/>
              </w:rPr>
              <w:lastRenderedPageBreak/>
              <w:t>4</w:t>
            </w:r>
          </w:p>
        </w:tc>
        <w:tc>
          <w:tcPr>
            <w:tcW w:w="1461" w:type="dxa"/>
            <w:vAlign w:val="center"/>
          </w:tcPr>
          <w:p w14:paraId="38AA780F" w14:textId="77777777" w:rsidR="00002F42" w:rsidRPr="00200094" w:rsidRDefault="00002F42" w:rsidP="00200094">
            <w:pPr>
              <w:pStyle w:val="Paragraphedeliste"/>
              <w:spacing w:line="276" w:lineRule="auto"/>
              <w:ind w:left="0"/>
              <w:rPr>
                <w:rFonts w:ascii="Arial Narrow" w:hAnsi="Arial Narrow" w:cstheme="minorHAnsi"/>
                <w:sz w:val="20"/>
                <w:szCs w:val="20"/>
                <w:lang w:val="fr-FR"/>
              </w:rPr>
            </w:pPr>
            <w:r w:rsidRPr="00200094">
              <w:rPr>
                <w:rFonts w:ascii="Arial Narrow" w:hAnsi="Arial Narrow" w:cstheme="minorHAnsi"/>
                <w:sz w:val="20"/>
                <w:szCs w:val="20"/>
                <w:lang w:val="fr-FR"/>
              </w:rPr>
              <w:t>Rapport final de l’EF* + piste d’audit</w:t>
            </w:r>
          </w:p>
        </w:tc>
        <w:tc>
          <w:tcPr>
            <w:tcW w:w="2552" w:type="dxa"/>
            <w:vAlign w:val="center"/>
          </w:tcPr>
          <w:p w14:paraId="7ECCB6D4" w14:textId="77777777" w:rsidR="00002F42" w:rsidRPr="00200094" w:rsidRDefault="00002F42" w:rsidP="00200094">
            <w:pPr>
              <w:spacing w:line="276" w:lineRule="auto"/>
              <w:rPr>
                <w:rFonts w:ascii="Arial Narrow" w:hAnsi="Arial Narrow" w:cstheme="minorHAnsi"/>
                <w:sz w:val="20"/>
                <w:szCs w:val="20"/>
                <w:lang w:val="fr-FR"/>
              </w:rPr>
            </w:pPr>
            <w:r w:rsidRPr="00200094">
              <w:rPr>
                <w:rFonts w:ascii="Arial Narrow" w:hAnsi="Arial Narrow" w:cstheme="minorHAnsi"/>
                <w:sz w:val="20"/>
                <w:szCs w:val="20"/>
                <w:lang w:val="fr-FR"/>
              </w:rPr>
              <w:t>Rapport final révisé et piste d’audit de l’EF dans laquelle l’EF détaille comment il a été donné suite (ou non) aux commentaires reçus dans le rapport final d’EF (cf. modèle en Annexe H des TdR)</w:t>
            </w:r>
          </w:p>
        </w:tc>
        <w:tc>
          <w:tcPr>
            <w:tcW w:w="2126" w:type="dxa"/>
            <w:vAlign w:val="center"/>
          </w:tcPr>
          <w:p w14:paraId="0E8EEBFD" w14:textId="77777777" w:rsidR="00002F42" w:rsidRPr="00200094" w:rsidRDefault="00002F42" w:rsidP="00200094">
            <w:pPr>
              <w:pStyle w:val="Paragraphedeliste"/>
              <w:spacing w:line="276" w:lineRule="auto"/>
              <w:ind w:left="0"/>
              <w:rPr>
                <w:rFonts w:ascii="Arial Narrow" w:hAnsi="Arial Narrow" w:cstheme="minorHAnsi"/>
                <w:sz w:val="20"/>
                <w:szCs w:val="20"/>
                <w:lang w:val="fr-FR"/>
              </w:rPr>
            </w:pPr>
            <w:r w:rsidRPr="00200094">
              <w:rPr>
                <w:rFonts w:ascii="Arial Narrow" w:hAnsi="Arial Narrow" w:cstheme="minorHAnsi"/>
                <w:sz w:val="20"/>
                <w:szCs w:val="20"/>
                <w:lang w:val="fr-FR"/>
              </w:rPr>
              <w:t>Dans la semaine suivant la réception des commentaires sur le projet de rapport : 21 Novembre 2023</w:t>
            </w:r>
          </w:p>
        </w:tc>
        <w:tc>
          <w:tcPr>
            <w:tcW w:w="2500" w:type="dxa"/>
            <w:vAlign w:val="center"/>
          </w:tcPr>
          <w:p w14:paraId="1BFFFDE3" w14:textId="77777777" w:rsidR="00002F42" w:rsidRPr="00200094" w:rsidRDefault="00002F42" w:rsidP="00200094">
            <w:pPr>
              <w:pStyle w:val="Paragraphedeliste"/>
              <w:spacing w:line="276" w:lineRule="auto"/>
              <w:ind w:left="0"/>
              <w:rPr>
                <w:rFonts w:ascii="Arial Narrow" w:hAnsi="Arial Narrow" w:cstheme="minorHAnsi"/>
                <w:sz w:val="20"/>
                <w:szCs w:val="20"/>
                <w:lang w:val="fr-FR"/>
              </w:rPr>
            </w:pPr>
            <w:r w:rsidRPr="00200094">
              <w:rPr>
                <w:rFonts w:ascii="Arial Narrow" w:hAnsi="Arial Narrow" w:cstheme="minorHAnsi"/>
                <w:sz w:val="20"/>
                <w:szCs w:val="20"/>
                <w:lang w:val="fr-FR"/>
              </w:rPr>
              <w:t>L’évaluateur soumet les deux documents à l’unité mandatrice</w:t>
            </w:r>
          </w:p>
        </w:tc>
      </w:tr>
    </w:tbl>
    <w:p w14:paraId="002A936F" w14:textId="77777777" w:rsidR="00507CF2" w:rsidRDefault="00507CF2" w:rsidP="00002F42">
      <w:pPr>
        <w:spacing w:line="276" w:lineRule="auto"/>
        <w:rPr>
          <w:rFonts w:ascii="Arial Narrow" w:hAnsi="Arial Narrow" w:cstheme="minorHAnsi"/>
          <w:sz w:val="20"/>
          <w:szCs w:val="20"/>
          <w:lang w:val="fr-FR"/>
        </w:rPr>
      </w:pPr>
    </w:p>
    <w:p w14:paraId="2984136B" w14:textId="5A19A5B4" w:rsidR="00002F42" w:rsidRPr="00693BE1" w:rsidRDefault="00002F42" w:rsidP="00507CF2">
      <w:pPr>
        <w:spacing w:line="276" w:lineRule="auto"/>
        <w:rPr>
          <w:rFonts w:ascii="Arial Narrow" w:hAnsi="Arial Narrow" w:cstheme="minorHAnsi"/>
          <w:lang w:val="fr-FR"/>
        </w:rPr>
      </w:pPr>
      <w:r w:rsidRPr="00693BE1">
        <w:rPr>
          <w:rFonts w:ascii="Arial Narrow" w:hAnsi="Arial Narrow" w:cstheme="minorHAnsi"/>
          <w:lang w:val="fr-FR"/>
        </w:rPr>
        <w:t>*Tous les rapports finaux d’EF seront soumis à une analyse de la qualité effectuée par le Bureau Indépendant d’Evaluation (BIE) du PNUD.   Pour plus de détails sur l’analyse qualité des évaluations décentralisées réalisée par le BIE, veuillez consulter la section 6 du Guide d’évaluation du PNUD. Le rapport final de l’EF doit être en anglais. Le cas échéant, l’Unité Mandatrice choisira</w:t>
      </w:r>
      <w:r w:rsidRPr="00D83F1C">
        <w:rPr>
          <w:rFonts w:ascii="Arial Narrow" w:hAnsi="Arial Narrow" w:cstheme="minorHAnsi"/>
          <w:lang w:val="fr-FR"/>
        </w:rPr>
        <w:t xml:space="preserve"> </w:t>
      </w:r>
      <w:r w:rsidRPr="00693BE1">
        <w:rPr>
          <w:rFonts w:ascii="Arial Narrow" w:hAnsi="Arial Narrow" w:cstheme="minorHAnsi"/>
          <w:lang w:val="fr-FR"/>
        </w:rPr>
        <w:t>d’organiser</w:t>
      </w:r>
      <w:r w:rsidRPr="00D83F1C">
        <w:rPr>
          <w:rFonts w:ascii="Arial Narrow" w:hAnsi="Arial Narrow" w:cstheme="minorHAnsi"/>
          <w:lang w:val="fr-FR"/>
        </w:rPr>
        <w:t xml:space="preserve"> </w:t>
      </w:r>
      <w:r w:rsidRPr="00693BE1">
        <w:rPr>
          <w:rFonts w:ascii="Arial Narrow" w:hAnsi="Arial Narrow" w:cstheme="minorHAnsi"/>
          <w:lang w:val="fr-FR"/>
        </w:rPr>
        <w:t>une traduction du rapport dans une langue plus largement partagée par les parties prenantes nationales.</w:t>
      </w:r>
    </w:p>
    <w:p w14:paraId="24F6CDD3" w14:textId="77777777" w:rsidR="00507CF2" w:rsidRPr="00693BE1" w:rsidRDefault="00507CF2" w:rsidP="00200094">
      <w:pPr>
        <w:spacing w:line="276" w:lineRule="auto"/>
        <w:rPr>
          <w:rFonts w:ascii="Arial Narrow" w:hAnsi="Arial Narrow" w:cstheme="minorHAnsi"/>
          <w:lang w:val="fr-FR"/>
        </w:rPr>
      </w:pPr>
    </w:p>
    <w:p w14:paraId="4AE9C597" w14:textId="77777777" w:rsidR="00002F42" w:rsidRPr="00693BE1" w:rsidRDefault="00002F42" w:rsidP="00200094">
      <w:pPr>
        <w:pStyle w:val="Corpsdetexte"/>
        <w:numPr>
          <w:ilvl w:val="0"/>
          <w:numId w:val="24"/>
        </w:numPr>
        <w:spacing w:before="0" w:after="0" w:line="276" w:lineRule="auto"/>
        <w:ind w:left="360"/>
        <w:rPr>
          <w:rFonts w:ascii="Arial Narrow" w:hAnsi="Arial Narrow" w:cstheme="minorHAnsi"/>
          <w:lang w:val="fr-FR"/>
        </w:rPr>
      </w:pPr>
      <w:r w:rsidRPr="00693BE1">
        <w:rPr>
          <w:rFonts w:ascii="Arial Narrow" w:hAnsi="Arial Narrow" w:cstheme="minorHAnsi"/>
          <w:lang w:val="fr-FR"/>
        </w:rPr>
        <w:t>DISPOSITIONS RELATIVES A L’EF</w:t>
      </w:r>
    </w:p>
    <w:p w14:paraId="40AE43AC" w14:textId="77777777" w:rsidR="00507CF2" w:rsidRPr="00693BE1" w:rsidRDefault="00507CF2" w:rsidP="00002F42">
      <w:pPr>
        <w:pStyle w:val="Corpsdetexte3"/>
        <w:spacing w:after="0" w:line="276" w:lineRule="auto"/>
        <w:rPr>
          <w:rFonts w:ascii="Arial Narrow" w:eastAsiaTheme="minorHAnsi" w:hAnsi="Arial Narrow" w:cstheme="minorHAnsi"/>
          <w:sz w:val="24"/>
          <w:szCs w:val="24"/>
          <w:lang w:val="fr-FR"/>
        </w:rPr>
      </w:pPr>
    </w:p>
    <w:p w14:paraId="7267DD6E" w14:textId="05FF02CB" w:rsidR="00507CF2" w:rsidRPr="00693BE1" w:rsidRDefault="00002F42" w:rsidP="00507CF2">
      <w:pPr>
        <w:pStyle w:val="Corpsdetexte3"/>
        <w:spacing w:after="0" w:line="276" w:lineRule="auto"/>
        <w:jc w:val="both"/>
        <w:rPr>
          <w:rFonts w:ascii="Arial Narrow" w:hAnsi="Arial Narrow" w:cstheme="minorHAnsi"/>
          <w:sz w:val="24"/>
          <w:szCs w:val="24"/>
          <w:lang w:val="fr-FR"/>
        </w:rPr>
      </w:pPr>
      <w:r w:rsidRPr="00693BE1">
        <w:rPr>
          <w:rFonts w:ascii="Arial Narrow" w:eastAsiaTheme="minorHAnsi" w:hAnsi="Arial Narrow" w:cstheme="minorHAnsi"/>
          <w:sz w:val="24"/>
          <w:szCs w:val="24"/>
          <w:lang w:val="fr-FR"/>
        </w:rPr>
        <w:t xml:space="preserve">La responsabilité principale de </w:t>
      </w:r>
      <w:r w:rsidRPr="00693BE1">
        <w:rPr>
          <w:rFonts w:ascii="Arial Narrow" w:hAnsi="Arial Narrow" w:cstheme="minorHAnsi"/>
          <w:sz w:val="24"/>
          <w:szCs w:val="24"/>
          <w:lang w:val="fr-FR"/>
        </w:rPr>
        <w:t>la gestion de</w:t>
      </w:r>
      <w:r w:rsidRPr="00693BE1">
        <w:rPr>
          <w:rFonts w:ascii="Arial Narrow" w:eastAsiaTheme="minorHAnsi" w:hAnsi="Arial Narrow" w:cstheme="minorHAnsi"/>
          <w:sz w:val="24"/>
          <w:szCs w:val="24"/>
          <w:lang w:val="fr-FR"/>
        </w:rPr>
        <w:t xml:space="preserve"> l’EF incombe à </w:t>
      </w:r>
      <w:r w:rsidRPr="00693BE1">
        <w:rPr>
          <w:rFonts w:ascii="Arial Narrow" w:hAnsi="Arial Narrow" w:cstheme="minorHAnsi"/>
          <w:sz w:val="24"/>
          <w:szCs w:val="24"/>
          <w:lang w:val="fr-FR"/>
        </w:rPr>
        <w:t>l'Unité Mandatrice. L’Unité Mandatrice pour l’EF</w:t>
      </w:r>
      <w:r w:rsidRPr="00693BE1">
        <w:rPr>
          <w:rFonts w:ascii="Arial Narrow" w:eastAsiaTheme="minorHAnsi" w:hAnsi="Arial Narrow" w:cstheme="minorHAnsi"/>
          <w:sz w:val="24"/>
          <w:szCs w:val="24"/>
          <w:lang w:val="fr-FR"/>
        </w:rPr>
        <w:t xml:space="preserve"> de ce projet est </w:t>
      </w:r>
      <w:r w:rsidRPr="00693BE1">
        <w:rPr>
          <w:rFonts w:ascii="Arial Narrow" w:hAnsi="Arial Narrow" w:cstheme="minorHAnsi"/>
          <w:sz w:val="24"/>
          <w:szCs w:val="24"/>
          <w:lang w:val="fr-FR"/>
        </w:rPr>
        <w:t>le Bureau Pays du PNUD</w:t>
      </w:r>
      <w:r w:rsidRPr="00693BE1">
        <w:rPr>
          <w:rFonts w:ascii="Arial Narrow" w:eastAsiaTheme="minorHAnsi" w:hAnsi="Arial Narrow" w:cstheme="minorHAnsi"/>
          <w:sz w:val="24"/>
          <w:szCs w:val="24"/>
          <w:lang w:val="fr-FR"/>
        </w:rPr>
        <w:t xml:space="preserve"> au </w:t>
      </w:r>
      <w:r w:rsidRPr="00693BE1">
        <w:rPr>
          <w:rFonts w:ascii="Arial Narrow" w:hAnsi="Arial Narrow" w:cstheme="minorHAnsi"/>
          <w:sz w:val="24"/>
          <w:szCs w:val="24"/>
          <w:lang w:val="fr-FR"/>
        </w:rPr>
        <w:t>Tchad. L’Unité Mandatrice</w:t>
      </w:r>
      <w:r w:rsidRPr="00693BE1">
        <w:rPr>
          <w:rFonts w:ascii="Arial Narrow" w:eastAsia="Myriad Pro" w:hAnsi="Arial Narrow" w:cstheme="minorHAnsi"/>
          <w:sz w:val="24"/>
          <w:szCs w:val="24"/>
          <w:lang w:val="fr-FR"/>
        </w:rPr>
        <w:t xml:space="preserve"> passera un contrat avec les consultants et </w:t>
      </w:r>
      <w:r w:rsidRPr="00693BE1">
        <w:rPr>
          <w:rFonts w:ascii="Arial Narrow" w:hAnsi="Arial Narrow" w:cstheme="minorHAnsi"/>
          <w:sz w:val="24"/>
          <w:szCs w:val="24"/>
          <w:lang w:val="fr-FR"/>
        </w:rPr>
        <w:t>veillera à ce</w:t>
      </w:r>
      <w:r w:rsidRPr="00693BE1">
        <w:rPr>
          <w:rFonts w:ascii="Arial Narrow" w:eastAsia="Myriad Pro" w:hAnsi="Arial Narrow" w:cstheme="minorHAnsi"/>
          <w:sz w:val="24"/>
          <w:szCs w:val="24"/>
          <w:lang w:val="fr-FR"/>
        </w:rPr>
        <w:t xml:space="preserve"> que </w:t>
      </w:r>
      <w:r w:rsidRPr="00693BE1">
        <w:rPr>
          <w:rFonts w:ascii="Arial Narrow" w:hAnsi="Arial Narrow" w:cstheme="minorHAnsi"/>
          <w:sz w:val="24"/>
          <w:szCs w:val="24"/>
          <w:lang w:val="fr-FR"/>
        </w:rPr>
        <w:t>l'évaluateur</w:t>
      </w:r>
      <w:r w:rsidRPr="00693BE1">
        <w:rPr>
          <w:rFonts w:ascii="Arial Narrow" w:eastAsia="Myriad Pro" w:hAnsi="Arial Narrow" w:cstheme="minorHAnsi"/>
          <w:sz w:val="24"/>
          <w:szCs w:val="24"/>
          <w:lang w:val="fr-FR"/>
        </w:rPr>
        <w:t xml:space="preserve"> </w:t>
      </w:r>
      <w:r w:rsidRPr="00693BE1">
        <w:rPr>
          <w:rFonts w:ascii="Arial Narrow" w:hAnsi="Arial Narrow" w:cstheme="minorHAnsi"/>
          <w:sz w:val="24"/>
          <w:szCs w:val="24"/>
          <w:lang w:val="fr-FR"/>
        </w:rPr>
        <w:t>reçoive</w:t>
      </w:r>
      <w:r w:rsidRPr="00693BE1">
        <w:rPr>
          <w:rFonts w:ascii="Arial Narrow" w:eastAsia="Myriad Pro" w:hAnsi="Arial Narrow" w:cstheme="minorHAnsi"/>
          <w:sz w:val="24"/>
          <w:szCs w:val="24"/>
          <w:lang w:val="fr-FR"/>
        </w:rPr>
        <w:t xml:space="preserve"> en temps utile </w:t>
      </w:r>
      <w:r w:rsidRPr="00693BE1">
        <w:rPr>
          <w:rFonts w:ascii="Arial Narrow" w:hAnsi="Arial Narrow" w:cstheme="minorHAnsi"/>
          <w:sz w:val="24"/>
          <w:szCs w:val="24"/>
          <w:lang w:val="fr-FR"/>
        </w:rPr>
        <w:t>les</w:t>
      </w:r>
      <w:r w:rsidRPr="00693BE1">
        <w:rPr>
          <w:rFonts w:ascii="Arial Narrow" w:eastAsia="Myriad Pro" w:hAnsi="Arial Narrow" w:cstheme="minorHAnsi"/>
          <w:sz w:val="24"/>
          <w:szCs w:val="24"/>
          <w:lang w:val="fr-FR"/>
        </w:rPr>
        <w:t xml:space="preserve"> indemnités journalières et </w:t>
      </w:r>
      <w:r w:rsidRPr="00693BE1">
        <w:rPr>
          <w:rFonts w:ascii="Arial Narrow" w:hAnsi="Arial Narrow" w:cstheme="minorHAnsi"/>
          <w:sz w:val="24"/>
          <w:szCs w:val="24"/>
          <w:lang w:val="fr-FR"/>
        </w:rPr>
        <w:t>les dispositions</w:t>
      </w:r>
      <w:r w:rsidRPr="00693BE1">
        <w:rPr>
          <w:rFonts w:ascii="Arial Narrow" w:eastAsia="Myriad Pro" w:hAnsi="Arial Narrow" w:cstheme="minorHAnsi"/>
          <w:sz w:val="24"/>
          <w:szCs w:val="24"/>
          <w:lang w:val="fr-FR"/>
        </w:rPr>
        <w:t xml:space="preserve"> de voyage dans le pays</w:t>
      </w:r>
      <w:r w:rsidRPr="00693BE1">
        <w:rPr>
          <w:rFonts w:ascii="Arial Narrow" w:hAnsi="Arial Narrow" w:cstheme="minorHAnsi"/>
          <w:sz w:val="24"/>
          <w:szCs w:val="24"/>
          <w:lang w:val="fr-FR"/>
        </w:rPr>
        <w:t xml:space="preserve"> et fournira une liste actualisée des parties prenantes avec leurs coordonnées (téléphone et courriel) si les contraintes liées à la COVID-19 le permettent. L’Unité de Gestion du Projet avec l’appui de l’Unité Développement Durable du PNUD et le spécialiste M&amp;E du PNUD, </w:t>
      </w:r>
      <w:r w:rsidRPr="00693BE1">
        <w:rPr>
          <w:rFonts w:ascii="Arial Narrow" w:eastAsia="Myriad Pro" w:hAnsi="Arial Narrow" w:cstheme="minorHAnsi"/>
          <w:sz w:val="24"/>
          <w:szCs w:val="24"/>
          <w:lang w:val="fr-FR"/>
        </w:rPr>
        <w:t xml:space="preserve">sera chargée </w:t>
      </w:r>
      <w:r w:rsidRPr="00693BE1">
        <w:rPr>
          <w:rFonts w:ascii="Arial Narrow" w:hAnsi="Arial Narrow" w:cstheme="minorHAnsi"/>
          <w:sz w:val="24"/>
          <w:szCs w:val="24"/>
          <w:lang w:val="fr-FR"/>
        </w:rPr>
        <w:t>d'assurer la liaison</w:t>
      </w:r>
      <w:r w:rsidRPr="00693BE1">
        <w:rPr>
          <w:rFonts w:ascii="Arial Narrow" w:eastAsia="Myriad Pro" w:hAnsi="Arial Narrow" w:cstheme="minorHAnsi"/>
          <w:sz w:val="24"/>
          <w:szCs w:val="24"/>
          <w:lang w:val="fr-FR"/>
        </w:rPr>
        <w:t xml:space="preserve"> avec </w:t>
      </w:r>
      <w:r w:rsidRPr="00693BE1">
        <w:rPr>
          <w:rFonts w:ascii="Arial Narrow" w:hAnsi="Arial Narrow" w:cstheme="minorHAnsi"/>
          <w:sz w:val="24"/>
          <w:szCs w:val="24"/>
          <w:lang w:val="fr-FR"/>
        </w:rPr>
        <w:t>l'évaluateur d’EF</w:t>
      </w:r>
      <w:r w:rsidRPr="00693BE1">
        <w:rPr>
          <w:rFonts w:ascii="Arial Narrow" w:eastAsia="Myriad Pro" w:hAnsi="Arial Narrow" w:cstheme="minorHAnsi"/>
          <w:sz w:val="24"/>
          <w:szCs w:val="24"/>
          <w:lang w:val="fr-FR"/>
        </w:rPr>
        <w:t xml:space="preserve"> afin de lui fournir tous les documents </w:t>
      </w:r>
      <w:r w:rsidRPr="00693BE1">
        <w:rPr>
          <w:rFonts w:ascii="Arial Narrow" w:hAnsi="Arial Narrow" w:cstheme="minorHAnsi"/>
          <w:sz w:val="24"/>
          <w:szCs w:val="24"/>
          <w:lang w:val="fr-FR"/>
        </w:rPr>
        <w:t>pertinents, de</w:t>
      </w:r>
      <w:r w:rsidRPr="00693BE1">
        <w:rPr>
          <w:rFonts w:ascii="Arial Narrow" w:eastAsia="Myriad Pro" w:hAnsi="Arial Narrow" w:cstheme="minorHAnsi"/>
          <w:sz w:val="24"/>
          <w:szCs w:val="24"/>
          <w:lang w:val="fr-FR"/>
        </w:rPr>
        <w:t xml:space="preserve"> préparer les entretiens avec les parties prenantes et </w:t>
      </w:r>
      <w:r w:rsidRPr="00693BE1">
        <w:rPr>
          <w:rFonts w:ascii="Arial Narrow" w:hAnsi="Arial Narrow" w:cstheme="minorHAnsi"/>
          <w:sz w:val="24"/>
          <w:szCs w:val="24"/>
          <w:lang w:val="fr-FR"/>
        </w:rPr>
        <w:t xml:space="preserve">d'organiser des </w:t>
      </w:r>
      <w:r w:rsidRPr="00693BE1">
        <w:rPr>
          <w:rFonts w:ascii="Arial Narrow" w:eastAsia="Myriad Pro" w:hAnsi="Arial Narrow" w:cstheme="minorHAnsi"/>
          <w:sz w:val="24"/>
          <w:szCs w:val="24"/>
          <w:lang w:val="fr-FR"/>
        </w:rPr>
        <w:t>visites sur le terrain.</w:t>
      </w:r>
    </w:p>
    <w:p w14:paraId="3AF201E7" w14:textId="77777777" w:rsidR="00507CF2" w:rsidRPr="00693BE1" w:rsidRDefault="00507CF2" w:rsidP="00507CF2">
      <w:pPr>
        <w:pStyle w:val="Corpsdetexte3"/>
        <w:spacing w:after="0" w:line="276" w:lineRule="auto"/>
        <w:jc w:val="both"/>
        <w:rPr>
          <w:rFonts w:ascii="Arial Narrow" w:hAnsi="Arial Narrow" w:cstheme="minorHAnsi"/>
          <w:sz w:val="24"/>
          <w:szCs w:val="24"/>
          <w:lang w:val="fr-FR"/>
        </w:rPr>
      </w:pPr>
    </w:p>
    <w:p w14:paraId="1CF88ACA" w14:textId="15A6CC22" w:rsidR="00002F42" w:rsidRPr="00693BE1" w:rsidRDefault="00002F42" w:rsidP="00200094">
      <w:pPr>
        <w:pStyle w:val="Corpsdetexte3"/>
        <w:spacing w:after="0" w:line="276" w:lineRule="auto"/>
        <w:jc w:val="both"/>
        <w:rPr>
          <w:rFonts w:ascii="Arial Narrow" w:hAnsi="Arial Narrow" w:cstheme="minorHAnsi"/>
          <w:sz w:val="24"/>
          <w:szCs w:val="24"/>
          <w:lang w:val="fr-FR"/>
        </w:rPr>
      </w:pPr>
      <w:r w:rsidRPr="00693BE1">
        <w:rPr>
          <w:rFonts w:ascii="Arial Narrow" w:hAnsi="Arial Narrow" w:cstheme="minorHAnsi"/>
          <w:sz w:val="24"/>
          <w:szCs w:val="24"/>
          <w:lang w:val="fr-FR"/>
        </w:rPr>
        <w:t xml:space="preserve">Mandataire de l’évaluation : </w:t>
      </w:r>
    </w:p>
    <w:p w14:paraId="05F12102" w14:textId="77777777" w:rsidR="00002F42" w:rsidRPr="00693BE1" w:rsidRDefault="00002F42" w:rsidP="00200094">
      <w:pPr>
        <w:pStyle w:val="Corpsdetexte3"/>
        <w:spacing w:after="0" w:line="276" w:lineRule="auto"/>
        <w:rPr>
          <w:rFonts w:ascii="Arial Narrow" w:hAnsi="Arial Narrow" w:cstheme="minorHAnsi"/>
          <w:sz w:val="24"/>
          <w:szCs w:val="24"/>
          <w:lang w:val="fr-FR"/>
        </w:rPr>
      </w:pPr>
      <w:r w:rsidRPr="00693BE1">
        <w:rPr>
          <w:rFonts w:ascii="Arial Narrow" w:hAnsi="Arial Narrow" w:cstheme="minorHAnsi"/>
          <w:sz w:val="24"/>
          <w:szCs w:val="24"/>
          <w:lang w:val="fr-FR"/>
        </w:rPr>
        <w:t xml:space="preserve">Le bureau pays du PNUD Tchad est le commanditaire de l’EF et de ce fait, Il a pour mission de : </w:t>
      </w:r>
    </w:p>
    <w:p w14:paraId="0E8BF0FE" w14:textId="77777777" w:rsidR="00002F42" w:rsidRPr="00693BE1" w:rsidRDefault="00002F42" w:rsidP="00200094">
      <w:pPr>
        <w:pStyle w:val="Corpsdetexte3"/>
        <w:numPr>
          <w:ilvl w:val="0"/>
          <w:numId w:val="32"/>
        </w:numPr>
        <w:spacing w:after="0" w:line="276" w:lineRule="auto"/>
        <w:jc w:val="both"/>
        <w:rPr>
          <w:rFonts w:ascii="Arial Narrow" w:hAnsi="Arial Narrow" w:cstheme="minorHAnsi"/>
          <w:sz w:val="24"/>
          <w:szCs w:val="24"/>
          <w:lang w:val="fr-FR"/>
        </w:rPr>
      </w:pPr>
      <w:r w:rsidRPr="00693BE1">
        <w:rPr>
          <w:rFonts w:ascii="Arial Narrow" w:hAnsi="Arial Narrow" w:cstheme="minorHAnsi"/>
          <w:sz w:val="24"/>
          <w:szCs w:val="24"/>
          <w:lang w:val="fr-FR"/>
        </w:rPr>
        <w:t xml:space="preserve">Apporter un appui aux Evaluateurs indépendants ; </w:t>
      </w:r>
    </w:p>
    <w:p w14:paraId="29A8FAA5" w14:textId="77777777" w:rsidR="00002F42" w:rsidRPr="00693BE1" w:rsidRDefault="00002F42" w:rsidP="00200094">
      <w:pPr>
        <w:pStyle w:val="Corpsdetexte3"/>
        <w:numPr>
          <w:ilvl w:val="0"/>
          <w:numId w:val="32"/>
        </w:numPr>
        <w:spacing w:after="0" w:line="276" w:lineRule="auto"/>
        <w:jc w:val="both"/>
        <w:rPr>
          <w:rFonts w:ascii="Arial Narrow" w:hAnsi="Arial Narrow" w:cstheme="minorHAnsi"/>
          <w:sz w:val="24"/>
          <w:szCs w:val="24"/>
          <w:lang w:val="fr-FR"/>
        </w:rPr>
      </w:pPr>
      <w:r w:rsidRPr="00693BE1">
        <w:rPr>
          <w:rFonts w:ascii="Arial Narrow" w:hAnsi="Arial Narrow" w:cstheme="minorHAnsi"/>
          <w:sz w:val="24"/>
          <w:szCs w:val="24"/>
          <w:lang w:val="fr-FR"/>
        </w:rPr>
        <w:t xml:space="preserve">Répondre à l'évaluation en utilisant les constats de manière appropriée ; </w:t>
      </w:r>
    </w:p>
    <w:p w14:paraId="52A45286" w14:textId="77777777" w:rsidR="00002F42" w:rsidRPr="00693BE1" w:rsidRDefault="00002F42" w:rsidP="00200094">
      <w:pPr>
        <w:pStyle w:val="Corpsdetexte3"/>
        <w:numPr>
          <w:ilvl w:val="0"/>
          <w:numId w:val="32"/>
        </w:numPr>
        <w:spacing w:after="0" w:line="276" w:lineRule="auto"/>
        <w:jc w:val="both"/>
        <w:rPr>
          <w:rFonts w:ascii="Arial Narrow" w:hAnsi="Arial Narrow" w:cstheme="minorHAnsi"/>
          <w:sz w:val="24"/>
          <w:szCs w:val="24"/>
          <w:lang w:val="fr-FR"/>
        </w:rPr>
      </w:pPr>
      <w:r w:rsidRPr="00693BE1">
        <w:rPr>
          <w:rFonts w:ascii="Arial Narrow" w:hAnsi="Arial Narrow" w:cstheme="minorHAnsi"/>
          <w:sz w:val="24"/>
          <w:szCs w:val="24"/>
          <w:lang w:val="fr-FR"/>
        </w:rPr>
        <w:t>Allouer</w:t>
      </w:r>
      <w:r w:rsidRPr="00693BE1">
        <w:rPr>
          <w:rFonts w:ascii="Arial Narrow" w:eastAsia="Myriad Pro" w:hAnsi="Arial Narrow" w:cstheme="minorHAnsi"/>
          <w:sz w:val="24"/>
          <w:szCs w:val="24"/>
          <w:lang w:val="fr-FR"/>
        </w:rPr>
        <w:t xml:space="preserve"> les </w:t>
      </w:r>
      <w:r w:rsidRPr="00693BE1">
        <w:rPr>
          <w:rFonts w:ascii="Arial Narrow" w:hAnsi="Arial Narrow" w:cstheme="minorHAnsi"/>
          <w:sz w:val="24"/>
          <w:szCs w:val="24"/>
          <w:lang w:val="fr-FR"/>
        </w:rPr>
        <w:t xml:space="preserve">fonds et </w:t>
      </w:r>
      <w:r w:rsidRPr="00693BE1">
        <w:rPr>
          <w:rFonts w:ascii="Arial Narrow" w:eastAsia="Myriad Pro" w:hAnsi="Arial Narrow" w:cstheme="minorHAnsi"/>
          <w:sz w:val="24"/>
          <w:szCs w:val="24"/>
          <w:lang w:val="fr-FR"/>
        </w:rPr>
        <w:t xml:space="preserve">les </w:t>
      </w:r>
      <w:r w:rsidRPr="00693BE1">
        <w:rPr>
          <w:rFonts w:ascii="Arial Narrow" w:hAnsi="Arial Narrow" w:cstheme="minorHAnsi"/>
          <w:sz w:val="24"/>
          <w:szCs w:val="24"/>
          <w:lang w:val="fr-FR"/>
        </w:rPr>
        <w:t>ressources humaines</w:t>
      </w:r>
      <w:r w:rsidRPr="00693BE1">
        <w:rPr>
          <w:rFonts w:ascii="Arial Narrow" w:eastAsia="Myriad Pro" w:hAnsi="Arial Narrow" w:cstheme="minorHAnsi"/>
          <w:sz w:val="24"/>
          <w:szCs w:val="24"/>
          <w:lang w:val="fr-FR"/>
        </w:rPr>
        <w:t xml:space="preserve"> nécessaires </w:t>
      </w:r>
      <w:r w:rsidRPr="00693BE1">
        <w:rPr>
          <w:rFonts w:ascii="Arial Narrow" w:hAnsi="Arial Narrow" w:cstheme="minorHAnsi"/>
          <w:sz w:val="24"/>
          <w:szCs w:val="24"/>
          <w:lang w:val="fr-FR"/>
        </w:rPr>
        <w:t xml:space="preserve">; </w:t>
      </w:r>
    </w:p>
    <w:p w14:paraId="04FEBC92" w14:textId="77777777" w:rsidR="00002F42" w:rsidRPr="00693BE1" w:rsidRDefault="00002F42" w:rsidP="00200094">
      <w:pPr>
        <w:pStyle w:val="Corpsdetexte3"/>
        <w:numPr>
          <w:ilvl w:val="0"/>
          <w:numId w:val="32"/>
        </w:numPr>
        <w:spacing w:after="0" w:line="276" w:lineRule="auto"/>
        <w:jc w:val="both"/>
        <w:rPr>
          <w:rFonts w:ascii="Arial Narrow" w:hAnsi="Arial Narrow" w:cstheme="minorHAnsi"/>
          <w:sz w:val="24"/>
          <w:szCs w:val="24"/>
          <w:lang w:val="fr-FR"/>
        </w:rPr>
      </w:pPr>
      <w:r w:rsidRPr="00693BE1">
        <w:rPr>
          <w:rFonts w:ascii="Arial Narrow" w:hAnsi="Arial Narrow" w:cstheme="minorHAnsi"/>
          <w:sz w:val="24"/>
          <w:szCs w:val="24"/>
          <w:lang w:val="fr-FR"/>
        </w:rPr>
        <w:t xml:space="preserve">Être responsable et rendre compte de la qualité du processus et des produits de l’évaluation ; </w:t>
      </w:r>
    </w:p>
    <w:p w14:paraId="3B94D101" w14:textId="77777777" w:rsidR="00002F42" w:rsidRPr="00693BE1" w:rsidRDefault="00002F42" w:rsidP="00200094">
      <w:pPr>
        <w:pStyle w:val="Corpsdetexte3"/>
        <w:numPr>
          <w:ilvl w:val="0"/>
          <w:numId w:val="32"/>
        </w:numPr>
        <w:spacing w:after="0" w:line="276" w:lineRule="auto"/>
        <w:jc w:val="both"/>
        <w:rPr>
          <w:rFonts w:ascii="Arial Narrow" w:hAnsi="Arial Narrow" w:cstheme="minorHAnsi"/>
          <w:sz w:val="24"/>
          <w:szCs w:val="24"/>
          <w:lang w:val="fr-FR"/>
        </w:rPr>
      </w:pPr>
      <w:r w:rsidRPr="00693BE1">
        <w:rPr>
          <w:rFonts w:ascii="Arial Narrow" w:hAnsi="Arial Narrow" w:cstheme="minorHAnsi"/>
          <w:sz w:val="24"/>
          <w:szCs w:val="24"/>
          <w:lang w:val="fr-FR"/>
        </w:rPr>
        <w:t xml:space="preserve">Recommander l'acceptation du rapport final du groupe de référence. </w:t>
      </w:r>
    </w:p>
    <w:p w14:paraId="165CB84F" w14:textId="77777777" w:rsidR="00507CF2" w:rsidRPr="00693BE1" w:rsidRDefault="00507CF2" w:rsidP="00002F42">
      <w:pPr>
        <w:pStyle w:val="Corpsdetexte3"/>
        <w:spacing w:after="0" w:line="276" w:lineRule="auto"/>
        <w:rPr>
          <w:rFonts w:ascii="Arial Narrow" w:hAnsi="Arial Narrow" w:cstheme="minorHAnsi"/>
          <w:sz w:val="24"/>
          <w:szCs w:val="24"/>
          <w:lang w:val="fr-FR"/>
        </w:rPr>
      </w:pPr>
    </w:p>
    <w:p w14:paraId="5722F465" w14:textId="7E4774E7" w:rsidR="00002F42" w:rsidRPr="00693BE1" w:rsidRDefault="00002F42" w:rsidP="00200094">
      <w:pPr>
        <w:pStyle w:val="Corpsdetexte3"/>
        <w:spacing w:after="0" w:line="276" w:lineRule="auto"/>
        <w:rPr>
          <w:rFonts w:ascii="Arial Narrow" w:hAnsi="Arial Narrow" w:cstheme="minorHAnsi"/>
          <w:sz w:val="24"/>
          <w:szCs w:val="24"/>
          <w:lang w:val="fr-FR"/>
        </w:rPr>
      </w:pPr>
      <w:r w:rsidRPr="00693BE1">
        <w:rPr>
          <w:rFonts w:ascii="Arial Narrow" w:hAnsi="Arial Narrow" w:cstheme="minorHAnsi"/>
          <w:sz w:val="24"/>
          <w:szCs w:val="24"/>
          <w:lang w:val="fr-FR"/>
        </w:rPr>
        <w:t xml:space="preserve">Équipe d’évaluation : </w:t>
      </w:r>
    </w:p>
    <w:p w14:paraId="7306A925" w14:textId="77777777" w:rsidR="00002F42" w:rsidRPr="00693BE1" w:rsidRDefault="00002F42" w:rsidP="00200094">
      <w:pPr>
        <w:pStyle w:val="Corpsdetexte3"/>
        <w:spacing w:after="0" w:line="276" w:lineRule="auto"/>
        <w:jc w:val="both"/>
        <w:rPr>
          <w:rFonts w:ascii="Arial Narrow" w:hAnsi="Arial Narrow" w:cstheme="minorHAnsi"/>
          <w:sz w:val="24"/>
          <w:szCs w:val="24"/>
          <w:lang w:val="fr-FR"/>
        </w:rPr>
      </w:pPr>
      <w:r w:rsidRPr="00693BE1">
        <w:rPr>
          <w:rFonts w:ascii="Arial Narrow" w:hAnsi="Arial Narrow" w:cstheme="minorHAnsi"/>
          <w:sz w:val="24"/>
          <w:szCs w:val="24"/>
          <w:lang w:val="fr-FR"/>
        </w:rPr>
        <w:t xml:space="preserve">L’Expert aura en charge d’effectuer l'évaluation réelle, soumettre l’approche méthodologique, collecter, traiter et analyser les données, développer le projet de rapport final ainsi que la présentation Power Point et le rapport final conformément aux termes de référence. </w:t>
      </w:r>
    </w:p>
    <w:p w14:paraId="0D90F3F4" w14:textId="77777777" w:rsidR="00507CF2" w:rsidRPr="00693BE1" w:rsidRDefault="00507CF2" w:rsidP="00507CF2">
      <w:pPr>
        <w:pStyle w:val="Corpsdetexte3"/>
        <w:spacing w:after="0" w:line="276" w:lineRule="auto"/>
        <w:jc w:val="both"/>
        <w:rPr>
          <w:rFonts w:ascii="Arial Narrow" w:hAnsi="Arial Narrow" w:cstheme="minorHAnsi"/>
          <w:sz w:val="24"/>
          <w:szCs w:val="24"/>
          <w:lang w:val="fr-FR"/>
        </w:rPr>
      </w:pPr>
    </w:p>
    <w:p w14:paraId="646C6A9B" w14:textId="77777777" w:rsidR="00647588" w:rsidRDefault="00647588" w:rsidP="00200094">
      <w:pPr>
        <w:pStyle w:val="Corpsdetexte3"/>
        <w:spacing w:after="0" w:line="276" w:lineRule="auto"/>
        <w:jc w:val="both"/>
        <w:rPr>
          <w:rFonts w:ascii="Arial Narrow" w:hAnsi="Arial Narrow" w:cstheme="minorHAnsi"/>
          <w:sz w:val="24"/>
          <w:szCs w:val="24"/>
          <w:lang w:val="fr-FR"/>
        </w:rPr>
      </w:pPr>
    </w:p>
    <w:p w14:paraId="6193E434" w14:textId="31C818CE" w:rsidR="00002F42" w:rsidRPr="00693BE1" w:rsidRDefault="00002F42" w:rsidP="00200094">
      <w:pPr>
        <w:pStyle w:val="Corpsdetexte3"/>
        <w:spacing w:after="0" w:line="276" w:lineRule="auto"/>
        <w:jc w:val="both"/>
        <w:rPr>
          <w:rFonts w:ascii="Arial Narrow" w:hAnsi="Arial Narrow" w:cstheme="minorHAnsi"/>
          <w:sz w:val="24"/>
          <w:szCs w:val="24"/>
          <w:lang w:val="fr-FR"/>
        </w:rPr>
      </w:pPr>
      <w:r w:rsidRPr="00693BE1">
        <w:rPr>
          <w:rFonts w:ascii="Arial Narrow" w:hAnsi="Arial Narrow" w:cstheme="minorHAnsi"/>
          <w:sz w:val="24"/>
          <w:szCs w:val="24"/>
          <w:lang w:val="fr-FR"/>
        </w:rPr>
        <w:lastRenderedPageBreak/>
        <w:t xml:space="preserve">Co-gestionnaires de l’évaluation : </w:t>
      </w:r>
    </w:p>
    <w:p w14:paraId="01A69129" w14:textId="77777777" w:rsidR="00002F42" w:rsidRPr="00693BE1" w:rsidRDefault="00002F42" w:rsidP="00200094">
      <w:pPr>
        <w:pStyle w:val="Corpsdetexte3"/>
        <w:spacing w:after="0" w:line="276" w:lineRule="auto"/>
        <w:jc w:val="both"/>
        <w:rPr>
          <w:rFonts w:ascii="Arial Narrow" w:hAnsi="Arial Narrow" w:cstheme="minorHAnsi"/>
          <w:sz w:val="24"/>
          <w:szCs w:val="24"/>
          <w:lang w:val="fr-FR"/>
        </w:rPr>
      </w:pPr>
      <w:r w:rsidRPr="00693BE1">
        <w:rPr>
          <w:rFonts w:ascii="Arial Narrow" w:hAnsi="Arial Narrow" w:cstheme="minorHAnsi"/>
          <w:sz w:val="24"/>
          <w:szCs w:val="24"/>
          <w:lang w:val="fr-FR"/>
        </w:rPr>
        <w:t xml:space="preserve">L’Unité Développement Durable du PNUD Tchad, la Coordination du projet (UGP) et le spécialiste en suivi-évaluation du PNUD auront en charge de : </w:t>
      </w:r>
    </w:p>
    <w:p w14:paraId="6E1B8571" w14:textId="77777777" w:rsidR="00002F42" w:rsidRPr="00693BE1" w:rsidRDefault="00002F42" w:rsidP="00200094">
      <w:pPr>
        <w:pStyle w:val="Corpsdetexte3"/>
        <w:numPr>
          <w:ilvl w:val="0"/>
          <w:numId w:val="31"/>
        </w:numPr>
        <w:spacing w:after="0" w:line="276" w:lineRule="auto"/>
        <w:jc w:val="both"/>
        <w:rPr>
          <w:rFonts w:ascii="Arial Narrow" w:hAnsi="Arial Narrow" w:cstheme="minorHAnsi"/>
          <w:sz w:val="24"/>
          <w:szCs w:val="24"/>
          <w:lang w:val="fr-FR"/>
        </w:rPr>
      </w:pPr>
      <w:r w:rsidRPr="00693BE1">
        <w:rPr>
          <w:rFonts w:ascii="Arial Narrow" w:hAnsi="Arial Narrow" w:cstheme="minorHAnsi"/>
          <w:sz w:val="24"/>
          <w:szCs w:val="24"/>
          <w:lang w:val="fr-FR"/>
        </w:rPr>
        <w:t xml:space="preserve">Gérer les arrangements contractuels, le budget et le personnel impliqué dans l'évaluation ; </w:t>
      </w:r>
    </w:p>
    <w:p w14:paraId="30DB3F0F" w14:textId="77777777" w:rsidR="00002F42" w:rsidRPr="00693BE1" w:rsidRDefault="00002F42" w:rsidP="00200094">
      <w:pPr>
        <w:pStyle w:val="Corpsdetexte3"/>
        <w:numPr>
          <w:ilvl w:val="0"/>
          <w:numId w:val="31"/>
        </w:numPr>
        <w:spacing w:after="0" w:line="276" w:lineRule="auto"/>
        <w:jc w:val="both"/>
        <w:rPr>
          <w:rFonts w:ascii="Arial Narrow" w:hAnsi="Arial Narrow" w:cstheme="minorHAnsi"/>
          <w:sz w:val="24"/>
          <w:szCs w:val="24"/>
          <w:lang w:val="fr-FR"/>
        </w:rPr>
      </w:pPr>
      <w:r w:rsidRPr="00693BE1">
        <w:rPr>
          <w:rFonts w:ascii="Arial Narrow" w:eastAsia="Myriad Pro" w:hAnsi="Arial Narrow" w:cstheme="minorHAnsi"/>
          <w:sz w:val="24"/>
          <w:szCs w:val="24"/>
          <w:lang w:val="fr-FR"/>
        </w:rPr>
        <w:t xml:space="preserve">Fournir </w:t>
      </w:r>
      <w:r w:rsidRPr="00693BE1">
        <w:rPr>
          <w:rFonts w:ascii="Arial Narrow" w:hAnsi="Arial Narrow" w:cstheme="minorHAnsi"/>
          <w:sz w:val="24"/>
          <w:szCs w:val="24"/>
          <w:lang w:val="fr-FR"/>
        </w:rPr>
        <w:t xml:space="preserve">un appui à l'équipe d’évaluation ; </w:t>
      </w:r>
    </w:p>
    <w:p w14:paraId="660EDCF7" w14:textId="77777777" w:rsidR="00002F42" w:rsidRPr="00693BE1" w:rsidRDefault="00002F42" w:rsidP="00200094">
      <w:pPr>
        <w:pStyle w:val="Corpsdetexte3"/>
        <w:numPr>
          <w:ilvl w:val="0"/>
          <w:numId w:val="31"/>
        </w:numPr>
        <w:spacing w:after="0" w:line="276" w:lineRule="auto"/>
        <w:jc w:val="both"/>
        <w:rPr>
          <w:rFonts w:ascii="Arial Narrow" w:hAnsi="Arial Narrow" w:cstheme="minorHAnsi"/>
          <w:sz w:val="24"/>
          <w:szCs w:val="24"/>
          <w:lang w:val="fr-FR"/>
        </w:rPr>
      </w:pPr>
      <w:r w:rsidRPr="00693BE1">
        <w:rPr>
          <w:rFonts w:ascii="Arial Narrow" w:hAnsi="Arial Narrow" w:cstheme="minorHAnsi"/>
          <w:sz w:val="24"/>
          <w:szCs w:val="24"/>
          <w:lang w:val="fr-FR"/>
        </w:rPr>
        <w:t xml:space="preserve">Fournir à l'équipe d'évaluation l'assistance administrative, les informations et données requises ; </w:t>
      </w:r>
    </w:p>
    <w:p w14:paraId="633FEA9C" w14:textId="77777777" w:rsidR="00002F42" w:rsidRPr="00693BE1" w:rsidRDefault="00002F42" w:rsidP="00200094">
      <w:pPr>
        <w:pStyle w:val="Corpsdetexte3"/>
        <w:numPr>
          <w:ilvl w:val="0"/>
          <w:numId w:val="31"/>
        </w:numPr>
        <w:spacing w:after="0" w:line="276" w:lineRule="auto"/>
        <w:jc w:val="both"/>
        <w:rPr>
          <w:rFonts w:ascii="Arial Narrow" w:hAnsi="Arial Narrow" w:cstheme="minorHAnsi"/>
          <w:sz w:val="24"/>
          <w:szCs w:val="24"/>
          <w:lang w:val="fr-FR"/>
        </w:rPr>
      </w:pPr>
      <w:r w:rsidRPr="00693BE1">
        <w:rPr>
          <w:rFonts w:ascii="Arial Narrow" w:hAnsi="Arial Narrow" w:cstheme="minorHAnsi"/>
          <w:sz w:val="24"/>
          <w:szCs w:val="24"/>
          <w:lang w:val="fr-FR"/>
        </w:rPr>
        <w:t>Analyser le document d’approche méthodologique et les rapports d'évaluation pour s’assurer que la version finale répond aux standards de qualité ;</w:t>
      </w:r>
    </w:p>
    <w:p w14:paraId="26185EAE" w14:textId="169E257D" w:rsidR="00002F42" w:rsidRPr="00693BE1" w:rsidRDefault="00002F42" w:rsidP="00002F42">
      <w:pPr>
        <w:pStyle w:val="Corpsdetexte3"/>
        <w:numPr>
          <w:ilvl w:val="0"/>
          <w:numId w:val="31"/>
        </w:numPr>
        <w:spacing w:after="0" w:line="276" w:lineRule="auto"/>
        <w:jc w:val="both"/>
        <w:rPr>
          <w:rFonts w:ascii="Arial Narrow" w:hAnsi="Arial Narrow" w:cstheme="minorHAnsi"/>
          <w:sz w:val="24"/>
          <w:szCs w:val="24"/>
          <w:lang w:val="fr-FR"/>
        </w:rPr>
      </w:pPr>
      <w:r w:rsidRPr="00693BE1">
        <w:rPr>
          <w:rFonts w:ascii="Arial Narrow" w:hAnsi="Arial Narrow" w:cstheme="minorHAnsi"/>
          <w:sz w:val="24"/>
          <w:szCs w:val="24"/>
          <w:lang w:val="fr-FR"/>
        </w:rPr>
        <w:t>Assurer le transport</w:t>
      </w:r>
      <w:r w:rsidRPr="00693BE1">
        <w:rPr>
          <w:rStyle w:val="Appelnotedebasdep"/>
          <w:rFonts w:ascii="Arial Narrow" w:hAnsi="Arial Narrow" w:cstheme="minorHAnsi"/>
          <w:sz w:val="24"/>
          <w:szCs w:val="24"/>
          <w:lang w:val="fr-FR"/>
        </w:rPr>
        <w:footnoteReference w:id="16"/>
      </w:r>
      <w:r w:rsidRPr="00693BE1">
        <w:rPr>
          <w:rFonts w:ascii="Arial Narrow" w:eastAsia="Myriad Pro" w:hAnsi="Arial Narrow" w:cstheme="minorHAnsi"/>
          <w:sz w:val="24"/>
          <w:szCs w:val="24"/>
          <w:lang w:val="fr-FR"/>
        </w:rPr>
        <w:t xml:space="preserve"> de l’équipe de l’EF dans </w:t>
      </w:r>
      <w:r w:rsidRPr="00693BE1">
        <w:rPr>
          <w:rFonts w:ascii="Arial Narrow" w:hAnsi="Arial Narrow" w:cstheme="minorHAnsi"/>
          <w:sz w:val="24"/>
          <w:szCs w:val="24"/>
          <w:lang w:val="fr-FR"/>
        </w:rPr>
        <w:t>le cadre de la collecte des données, les consultations des parties prenantes et les visites sur site</w:t>
      </w:r>
      <w:r w:rsidRPr="00693BE1">
        <w:rPr>
          <w:rFonts w:ascii="Arial Narrow" w:eastAsia="Myriad Pro" w:hAnsi="Arial Narrow" w:cstheme="minorHAnsi"/>
          <w:sz w:val="24"/>
          <w:szCs w:val="24"/>
          <w:lang w:val="fr-FR"/>
        </w:rPr>
        <w:t>.</w:t>
      </w:r>
    </w:p>
    <w:p w14:paraId="4C10E5A8" w14:textId="77777777" w:rsidR="00507CF2" w:rsidRPr="00693BE1" w:rsidRDefault="00507CF2" w:rsidP="00200094">
      <w:pPr>
        <w:pStyle w:val="Corpsdetexte3"/>
        <w:spacing w:after="0" w:line="276" w:lineRule="auto"/>
        <w:ind w:left="720"/>
        <w:jc w:val="both"/>
        <w:rPr>
          <w:rFonts w:ascii="Arial Narrow" w:hAnsi="Arial Narrow" w:cstheme="minorHAnsi"/>
          <w:sz w:val="24"/>
          <w:szCs w:val="24"/>
          <w:lang w:val="fr-FR"/>
        </w:rPr>
      </w:pPr>
    </w:p>
    <w:p w14:paraId="45B264DF" w14:textId="77777777" w:rsidR="00002F42" w:rsidRPr="00693BE1" w:rsidRDefault="00002F42" w:rsidP="00200094">
      <w:pPr>
        <w:pStyle w:val="Corpsdetexte"/>
        <w:numPr>
          <w:ilvl w:val="0"/>
          <w:numId w:val="24"/>
        </w:numPr>
        <w:spacing w:before="0" w:after="0" w:line="276" w:lineRule="auto"/>
        <w:ind w:left="360"/>
        <w:rPr>
          <w:rFonts w:ascii="Arial Narrow" w:hAnsi="Arial Narrow" w:cstheme="minorHAnsi"/>
          <w:lang w:val="fr-FR"/>
        </w:rPr>
      </w:pPr>
      <w:r w:rsidRPr="00693BE1">
        <w:rPr>
          <w:rFonts w:ascii="Arial Narrow" w:hAnsi="Arial Narrow" w:cstheme="minorHAnsi"/>
          <w:lang w:val="fr-FR"/>
        </w:rPr>
        <w:t>QUALIFICATION ET TACHE DE L’EXPERT</w:t>
      </w:r>
    </w:p>
    <w:p w14:paraId="26F46C8D" w14:textId="77777777" w:rsidR="00507CF2" w:rsidRPr="00693BE1" w:rsidRDefault="00507CF2" w:rsidP="00002F42">
      <w:pPr>
        <w:pStyle w:val="Corpsdetexte3"/>
        <w:spacing w:after="0" w:line="276" w:lineRule="auto"/>
        <w:rPr>
          <w:rFonts w:ascii="Arial Narrow" w:hAnsi="Arial Narrow" w:cstheme="minorHAnsi"/>
          <w:sz w:val="24"/>
          <w:szCs w:val="24"/>
          <w:lang w:val="fr-FR"/>
        </w:rPr>
      </w:pPr>
    </w:p>
    <w:p w14:paraId="67D49E9E" w14:textId="077B7998" w:rsidR="00002F42" w:rsidRPr="00693BE1" w:rsidRDefault="00002F42" w:rsidP="00200094">
      <w:pPr>
        <w:pStyle w:val="Corpsdetexte3"/>
        <w:spacing w:after="0" w:line="276" w:lineRule="auto"/>
        <w:jc w:val="both"/>
        <w:rPr>
          <w:rFonts w:ascii="Arial Narrow" w:hAnsi="Arial Narrow" w:cstheme="minorHAnsi"/>
          <w:sz w:val="24"/>
          <w:szCs w:val="24"/>
          <w:lang w:val="fr-FR"/>
        </w:rPr>
      </w:pPr>
      <w:r w:rsidRPr="00693BE1">
        <w:rPr>
          <w:rFonts w:ascii="Arial Narrow" w:hAnsi="Arial Narrow" w:cstheme="minorHAnsi"/>
          <w:sz w:val="24"/>
          <w:szCs w:val="24"/>
          <w:lang w:val="fr-FR"/>
        </w:rPr>
        <w:t xml:space="preserve">L’EF sera conduite par </w:t>
      </w:r>
      <w:r w:rsidRPr="00693BE1">
        <w:rPr>
          <w:rFonts w:ascii="Arial Narrow" w:eastAsia="Myriad Pro" w:hAnsi="Arial Narrow" w:cstheme="minorHAnsi"/>
          <w:sz w:val="24"/>
          <w:szCs w:val="24"/>
          <w:lang w:val="fr-FR"/>
        </w:rPr>
        <w:t xml:space="preserve">un </w:t>
      </w:r>
      <w:r w:rsidRPr="00693BE1">
        <w:rPr>
          <w:rFonts w:ascii="Arial Narrow" w:hAnsi="Arial Narrow" w:cstheme="minorHAnsi"/>
          <w:sz w:val="24"/>
          <w:szCs w:val="24"/>
          <w:lang w:val="fr-FR"/>
        </w:rPr>
        <w:t xml:space="preserve">(1) consultant indépendant, spécialisé en évaluation de projets. Il devra disposer d’une expérience avérée et une proximité avec </w:t>
      </w:r>
      <w:r w:rsidRPr="00693BE1">
        <w:rPr>
          <w:rFonts w:ascii="Arial Narrow" w:eastAsia="Myriad Pro" w:hAnsi="Arial Narrow" w:cstheme="minorHAnsi"/>
          <w:sz w:val="24"/>
          <w:szCs w:val="24"/>
          <w:lang w:val="fr-FR"/>
        </w:rPr>
        <w:t xml:space="preserve">des projets et des évaluations </w:t>
      </w:r>
      <w:r w:rsidRPr="00693BE1">
        <w:rPr>
          <w:rFonts w:ascii="Arial Narrow" w:hAnsi="Arial Narrow" w:cstheme="minorHAnsi"/>
          <w:sz w:val="24"/>
          <w:szCs w:val="24"/>
          <w:lang w:val="fr-FR"/>
        </w:rPr>
        <w:t xml:space="preserve">du même type </w:t>
      </w:r>
      <w:r w:rsidRPr="00693BE1">
        <w:rPr>
          <w:rFonts w:ascii="Arial Narrow" w:eastAsia="Myriad Pro" w:hAnsi="Arial Narrow" w:cstheme="minorHAnsi"/>
          <w:sz w:val="24"/>
          <w:szCs w:val="24"/>
          <w:lang w:val="fr-FR"/>
        </w:rPr>
        <w:t xml:space="preserve">dans </w:t>
      </w:r>
      <w:r w:rsidRPr="00693BE1">
        <w:rPr>
          <w:rFonts w:ascii="Arial Narrow" w:hAnsi="Arial Narrow" w:cstheme="minorHAnsi"/>
          <w:sz w:val="24"/>
          <w:szCs w:val="24"/>
          <w:lang w:val="fr-FR"/>
        </w:rPr>
        <w:t>d'autres</w:t>
      </w:r>
      <w:r w:rsidRPr="00693BE1">
        <w:rPr>
          <w:rFonts w:ascii="Arial Narrow" w:eastAsia="Myriad Pro" w:hAnsi="Arial Narrow" w:cstheme="minorHAnsi"/>
          <w:sz w:val="24"/>
          <w:szCs w:val="24"/>
          <w:lang w:val="fr-FR"/>
        </w:rPr>
        <w:t xml:space="preserve"> régions</w:t>
      </w:r>
      <w:r w:rsidRPr="00693BE1">
        <w:rPr>
          <w:rFonts w:ascii="Arial Narrow" w:hAnsi="Arial Narrow" w:cstheme="minorHAnsi"/>
          <w:sz w:val="24"/>
          <w:szCs w:val="24"/>
          <w:lang w:val="fr-FR"/>
        </w:rPr>
        <w:t xml:space="preserve"> du monde particulièrement en Afrique. Il assurera la qualité de l’évaluation pour délivrer dans le temps imparti tous les produits attendus et </w:t>
      </w:r>
      <w:r w:rsidRPr="00693BE1">
        <w:rPr>
          <w:rFonts w:ascii="Arial Narrow" w:eastAsia="Myriad Pro" w:hAnsi="Arial Narrow" w:cstheme="minorHAnsi"/>
          <w:sz w:val="24"/>
          <w:szCs w:val="24"/>
          <w:lang w:val="fr-FR"/>
        </w:rPr>
        <w:t>sera</w:t>
      </w:r>
      <w:r w:rsidRPr="00693BE1">
        <w:rPr>
          <w:rFonts w:ascii="Arial Narrow" w:eastAsia="Calibri" w:hAnsi="Arial Narrow" w:cstheme="minorHAnsi"/>
          <w:sz w:val="24"/>
          <w:szCs w:val="24"/>
          <w:lang w:val="fr-FR"/>
        </w:rPr>
        <w:t xml:space="preserve"> </w:t>
      </w:r>
      <w:r w:rsidRPr="00693BE1">
        <w:rPr>
          <w:rFonts w:ascii="Arial Narrow" w:eastAsia="Myriad Pro" w:hAnsi="Arial Narrow" w:cstheme="minorHAnsi"/>
          <w:sz w:val="24"/>
          <w:szCs w:val="24"/>
          <w:lang w:val="fr-FR"/>
        </w:rPr>
        <w:t xml:space="preserve">responsable de la conception et de la rédaction du rapport </w:t>
      </w:r>
      <w:r w:rsidRPr="00693BE1">
        <w:rPr>
          <w:rFonts w:ascii="Arial Narrow" w:hAnsi="Arial Narrow" w:cstheme="minorHAnsi"/>
          <w:sz w:val="24"/>
          <w:szCs w:val="24"/>
          <w:lang w:val="fr-FR"/>
        </w:rPr>
        <w:t xml:space="preserve">de l'EF. </w:t>
      </w:r>
    </w:p>
    <w:p w14:paraId="62D60AE8" w14:textId="77777777" w:rsidR="00002F42" w:rsidRPr="00693BE1" w:rsidRDefault="00002F42" w:rsidP="00200094">
      <w:pPr>
        <w:pStyle w:val="Corpsdetexte3"/>
        <w:spacing w:after="0" w:line="276" w:lineRule="auto"/>
        <w:jc w:val="both"/>
        <w:rPr>
          <w:rFonts w:ascii="Arial Narrow" w:hAnsi="Arial Narrow" w:cstheme="minorHAnsi"/>
          <w:sz w:val="24"/>
          <w:szCs w:val="24"/>
          <w:lang w:val="fr-FR"/>
        </w:rPr>
      </w:pPr>
      <w:r w:rsidRPr="00693BE1">
        <w:rPr>
          <w:rFonts w:ascii="Arial Narrow" w:hAnsi="Arial Narrow" w:cstheme="minorHAnsi"/>
          <w:sz w:val="24"/>
          <w:szCs w:val="24"/>
          <w:lang w:val="fr-FR"/>
        </w:rPr>
        <w:t>Il aura en charge</w:t>
      </w:r>
      <w:r w:rsidRPr="00693BE1">
        <w:rPr>
          <w:rFonts w:ascii="Arial Narrow" w:eastAsia="Myriad Pro" w:hAnsi="Arial Narrow" w:cstheme="minorHAnsi"/>
          <w:sz w:val="24"/>
          <w:szCs w:val="24"/>
          <w:lang w:val="fr-FR"/>
        </w:rPr>
        <w:t xml:space="preserve"> d’évaluer les tendances </w:t>
      </w:r>
      <w:r w:rsidRPr="00693BE1">
        <w:rPr>
          <w:rFonts w:ascii="Arial Narrow" w:hAnsi="Arial Narrow" w:cstheme="minorHAnsi"/>
          <w:sz w:val="24"/>
          <w:szCs w:val="24"/>
          <w:lang w:val="fr-FR"/>
        </w:rPr>
        <w:t>émergentes en ce qui concerne</w:t>
      </w:r>
      <w:r w:rsidRPr="00693BE1">
        <w:rPr>
          <w:rFonts w:ascii="Arial Narrow" w:eastAsia="Myriad Pro" w:hAnsi="Arial Narrow" w:cstheme="minorHAnsi"/>
          <w:sz w:val="24"/>
          <w:szCs w:val="24"/>
          <w:lang w:val="fr-FR"/>
        </w:rPr>
        <w:t xml:space="preserve"> les cadres réglementaires, les allocations budgétaires, le renforcement des capacités, travailler avec </w:t>
      </w:r>
      <w:r w:rsidRPr="00693BE1">
        <w:rPr>
          <w:rFonts w:ascii="Arial Narrow" w:hAnsi="Arial Narrow" w:cstheme="minorHAnsi"/>
          <w:sz w:val="24"/>
          <w:szCs w:val="24"/>
          <w:lang w:val="fr-FR"/>
        </w:rPr>
        <w:t>l'équipe de</w:t>
      </w:r>
      <w:r w:rsidRPr="00693BE1">
        <w:rPr>
          <w:rFonts w:ascii="Arial Narrow" w:eastAsia="Myriad Pro" w:hAnsi="Arial Narrow" w:cstheme="minorHAnsi"/>
          <w:sz w:val="24"/>
          <w:szCs w:val="24"/>
          <w:lang w:val="fr-FR"/>
        </w:rPr>
        <w:t xml:space="preserve"> projet pour </w:t>
      </w:r>
      <w:r w:rsidRPr="00693BE1">
        <w:rPr>
          <w:rFonts w:ascii="Arial Narrow" w:hAnsi="Arial Narrow" w:cstheme="minorHAnsi"/>
          <w:sz w:val="24"/>
          <w:szCs w:val="24"/>
          <w:lang w:val="fr-FR"/>
        </w:rPr>
        <w:t>développer l'itinéraire de l'EF, etc. Il veillera à faciliter les contacts avec les autorités administratives et les parties prenantes au projet. Il aura pour principales missions de faciliter la collecte, le traitement et l’analyse de données sur le terrain, et les contacts avec les populations cibles.</w:t>
      </w:r>
    </w:p>
    <w:p w14:paraId="486D5B9E" w14:textId="77777777" w:rsidR="00002F42" w:rsidRPr="00693BE1" w:rsidRDefault="00002F42" w:rsidP="00200094">
      <w:pPr>
        <w:pStyle w:val="Corpsdetexte3"/>
        <w:spacing w:after="0" w:line="276" w:lineRule="auto"/>
        <w:jc w:val="both"/>
        <w:rPr>
          <w:rFonts w:ascii="Arial Narrow" w:hAnsi="Arial Narrow" w:cstheme="minorHAnsi"/>
          <w:sz w:val="24"/>
          <w:szCs w:val="24"/>
          <w:lang w:val="fr-FR"/>
        </w:rPr>
      </w:pPr>
      <w:r w:rsidRPr="00693BE1">
        <w:rPr>
          <w:rFonts w:ascii="Arial Narrow" w:hAnsi="Arial Narrow" w:cstheme="minorHAnsi"/>
          <w:sz w:val="24"/>
          <w:szCs w:val="24"/>
          <w:lang w:val="fr-FR"/>
        </w:rPr>
        <w:t>L’expert</w:t>
      </w:r>
      <w:r w:rsidRPr="00693BE1">
        <w:rPr>
          <w:rFonts w:ascii="Arial Narrow" w:eastAsia="Myriad Pro" w:hAnsi="Arial Narrow" w:cstheme="minorHAnsi"/>
          <w:sz w:val="24"/>
          <w:szCs w:val="24"/>
          <w:lang w:val="fr-FR"/>
        </w:rPr>
        <w:t xml:space="preserve"> ne </w:t>
      </w:r>
      <w:r w:rsidRPr="00693BE1">
        <w:rPr>
          <w:rFonts w:ascii="Arial Narrow" w:hAnsi="Arial Narrow" w:cstheme="minorHAnsi"/>
          <w:sz w:val="24"/>
          <w:szCs w:val="24"/>
          <w:lang w:val="fr-FR"/>
        </w:rPr>
        <w:t>peut</w:t>
      </w:r>
      <w:r w:rsidRPr="00693BE1">
        <w:rPr>
          <w:rFonts w:ascii="Arial Narrow" w:eastAsia="Myriad Pro" w:hAnsi="Arial Narrow" w:cstheme="minorHAnsi"/>
          <w:sz w:val="24"/>
          <w:szCs w:val="24"/>
          <w:lang w:val="fr-FR"/>
        </w:rPr>
        <w:t xml:space="preserve"> pas avoir participé à la préparation, la formulation et/ou la mise en œuvre du projet (y compris la rédaction du </w:t>
      </w:r>
      <w:r w:rsidRPr="00693BE1">
        <w:rPr>
          <w:rFonts w:ascii="Arial Narrow" w:hAnsi="Arial Narrow" w:cstheme="minorHAnsi"/>
          <w:sz w:val="24"/>
          <w:szCs w:val="24"/>
          <w:lang w:val="fr-FR"/>
        </w:rPr>
        <w:t>document</w:t>
      </w:r>
      <w:r w:rsidRPr="00693BE1">
        <w:rPr>
          <w:rFonts w:ascii="Arial Narrow" w:eastAsia="Myriad Pro" w:hAnsi="Arial Narrow" w:cstheme="minorHAnsi"/>
          <w:sz w:val="24"/>
          <w:szCs w:val="24"/>
          <w:lang w:val="fr-FR"/>
        </w:rPr>
        <w:t xml:space="preserve"> de projet</w:t>
      </w:r>
      <w:r w:rsidRPr="00693BE1">
        <w:rPr>
          <w:rFonts w:ascii="Arial Narrow" w:hAnsi="Arial Narrow" w:cstheme="minorHAnsi"/>
          <w:sz w:val="24"/>
          <w:szCs w:val="24"/>
          <w:lang w:val="fr-FR"/>
        </w:rPr>
        <w:t>),</w:t>
      </w:r>
      <w:r w:rsidRPr="00693BE1">
        <w:rPr>
          <w:rFonts w:ascii="Arial Narrow" w:eastAsia="Myriad Pro" w:hAnsi="Arial Narrow" w:cstheme="minorHAnsi"/>
          <w:sz w:val="24"/>
          <w:szCs w:val="24"/>
          <w:lang w:val="fr-FR"/>
        </w:rPr>
        <w:t xml:space="preserve"> </w:t>
      </w:r>
      <w:r w:rsidRPr="00693BE1">
        <w:rPr>
          <w:rFonts w:ascii="Arial Narrow" w:eastAsia="Myriad Pro" w:hAnsi="Arial Narrow" w:cstheme="minorHAnsi"/>
          <w:color w:val="000000"/>
          <w:sz w:val="24"/>
          <w:szCs w:val="24"/>
          <w:lang w:val="fr-FR"/>
        </w:rPr>
        <w:t xml:space="preserve">il ne doit pas avoir effectué l’évaluation à mi-parcours de ce projet </w:t>
      </w:r>
      <w:r w:rsidRPr="00693BE1">
        <w:rPr>
          <w:rFonts w:ascii="Arial Narrow" w:eastAsia="Myriad Pro" w:hAnsi="Arial Narrow" w:cstheme="minorHAnsi"/>
          <w:sz w:val="24"/>
          <w:szCs w:val="24"/>
          <w:lang w:val="fr-FR"/>
        </w:rPr>
        <w:t xml:space="preserve">et ne doivent pas </w:t>
      </w:r>
      <w:r w:rsidRPr="00693BE1">
        <w:rPr>
          <w:rFonts w:ascii="Arial Narrow" w:hAnsi="Arial Narrow" w:cstheme="minorHAnsi"/>
          <w:sz w:val="24"/>
          <w:szCs w:val="24"/>
          <w:lang w:val="fr-FR"/>
        </w:rPr>
        <w:t>être en</w:t>
      </w:r>
      <w:r w:rsidRPr="00693BE1">
        <w:rPr>
          <w:rFonts w:ascii="Arial Narrow" w:eastAsia="Myriad Pro" w:hAnsi="Arial Narrow" w:cstheme="minorHAnsi"/>
          <w:sz w:val="24"/>
          <w:szCs w:val="24"/>
          <w:lang w:val="fr-FR"/>
        </w:rPr>
        <w:t xml:space="preserve"> conflit </w:t>
      </w:r>
      <w:r w:rsidRPr="00693BE1">
        <w:rPr>
          <w:rFonts w:ascii="Arial Narrow" w:hAnsi="Arial Narrow" w:cstheme="minorHAnsi"/>
          <w:sz w:val="24"/>
          <w:szCs w:val="24"/>
          <w:lang w:val="fr-FR"/>
        </w:rPr>
        <w:t>d'intérêts</w:t>
      </w:r>
      <w:r w:rsidRPr="00693BE1">
        <w:rPr>
          <w:rFonts w:ascii="Arial Narrow" w:eastAsia="Myriad Pro" w:hAnsi="Arial Narrow" w:cstheme="minorHAnsi"/>
          <w:sz w:val="24"/>
          <w:szCs w:val="24"/>
          <w:lang w:val="fr-FR"/>
        </w:rPr>
        <w:t xml:space="preserve"> avec les activités liées au projet.</w:t>
      </w:r>
      <w:r w:rsidRPr="00693BE1">
        <w:rPr>
          <w:rFonts w:ascii="Arial Narrow" w:hAnsi="Arial Narrow" w:cstheme="minorHAnsi"/>
          <w:sz w:val="24"/>
          <w:szCs w:val="24"/>
          <w:lang w:val="fr-FR"/>
        </w:rPr>
        <w:t xml:space="preserve">  </w:t>
      </w:r>
    </w:p>
    <w:p w14:paraId="2660A779" w14:textId="77777777" w:rsidR="00002F42" w:rsidRPr="00693BE1" w:rsidRDefault="00002F42" w:rsidP="00200094">
      <w:pPr>
        <w:pStyle w:val="Corpsdetexte3"/>
        <w:spacing w:after="0" w:line="276" w:lineRule="auto"/>
        <w:jc w:val="both"/>
        <w:rPr>
          <w:rFonts w:ascii="Arial Narrow" w:hAnsi="Arial Narrow" w:cstheme="minorHAnsi"/>
          <w:sz w:val="24"/>
          <w:szCs w:val="24"/>
          <w:lang w:val="fr-FR"/>
        </w:rPr>
      </w:pPr>
      <w:r w:rsidRPr="00693BE1">
        <w:rPr>
          <w:rFonts w:ascii="Arial Narrow" w:hAnsi="Arial Narrow" w:cstheme="minorHAnsi"/>
          <w:sz w:val="24"/>
          <w:szCs w:val="24"/>
          <w:lang w:val="fr-FR"/>
        </w:rPr>
        <w:t>La sélection du consultant visera à maximiser les qualités globales de "l’équipe" dans les domaines ci-dessous :</w:t>
      </w:r>
    </w:p>
    <w:p w14:paraId="65059616" w14:textId="77777777" w:rsidR="00002F42" w:rsidRPr="00693BE1" w:rsidRDefault="00002F42" w:rsidP="00200094">
      <w:pPr>
        <w:pStyle w:val="Corpsdetexte3"/>
        <w:spacing w:after="0" w:line="276" w:lineRule="auto"/>
        <w:rPr>
          <w:rFonts w:ascii="Arial Narrow" w:hAnsi="Arial Narrow" w:cstheme="minorHAnsi"/>
          <w:sz w:val="24"/>
          <w:szCs w:val="24"/>
          <w:lang w:val="fr-FR"/>
        </w:rPr>
      </w:pPr>
    </w:p>
    <w:p w14:paraId="3246E16E" w14:textId="53D8A555" w:rsidR="00002F42" w:rsidRPr="00693BE1" w:rsidRDefault="00002F42" w:rsidP="00200094">
      <w:pPr>
        <w:pStyle w:val="Paragraphedeliste"/>
        <w:numPr>
          <w:ilvl w:val="0"/>
          <w:numId w:val="33"/>
        </w:numPr>
        <w:spacing w:line="276" w:lineRule="auto"/>
        <w:contextualSpacing w:val="0"/>
        <w:jc w:val="both"/>
        <w:rPr>
          <w:rFonts w:ascii="Arial Narrow" w:hAnsi="Arial Narrow" w:cstheme="minorHAnsi"/>
          <w:lang w:val="fr-FR"/>
        </w:rPr>
      </w:pPr>
      <w:r w:rsidRPr="00693BE1">
        <w:rPr>
          <w:rFonts w:ascii="Arial Narrow" w:hAnsi="Arial Narrow" w:cstheme="minorHAnsi"/>
          <w:lang w:val="fr-FR"/>
        </w:rPr>
        <w:t>Consultant international, Chef de mission</w:t>
      </w:r>
    </w:p>
    <w:p w14:paraId="6443005E" w14:textId="77777777" w:rsidR="00002F42" w:rsidRPr="00693BE1" w:rsidRDefault="00002F42" w:rsidP="00200094">
      <w:pPr>
        <w:spacing w:line="276" w:lineRule="auto"/>
        <w:jc w:val="both"/>
        <w:rPr>
          <w:rFonts w:ascii="Arial Narrow" w:hAnsi="Arial Narrow" w:cstheme="minorHAnsi"/>
          <w:lang w:val="fr-FR"/>
        </w:rPr>
      </w:pPr>
      <w:r w:rsidRPr="00693BE1">
        <w:rPr>
          <w:rFonts w:ascii="Arial Narrow" w:hAnsi="Arial Narrow" w:cstheme="minorHAnsi"/>
          <w:u w:val="single"/>
          <w:lang w:val="fr-FR"/>
        </w:rPr>
        <w:t>Éducation</w:t>
      </w:r>
      <w:r w:rsidRPr="00693BE1">
        <w:rPr>
          <w:rFonts w:ascii="Arial Narrow" w:hAnsi="Arial Narrow" w:cstheme="minorHAnsi"/>
          <w:lang w:val="fr-FR"/>
        </w:rPr>
        <w:t xml:space="preserve"> (20 pts Max)</w:t>
      </w:r>
    </w:p>
    <w:p w14:paraId="7971F3F5" w14:textId="77777777" w:rsidR="00002F42" w:rsidRPr="00693BE1" w:rsidRDefault="00002F42" w:rsidP="00200094">
      <w:pPr>
        <w:spacing w:line="276" w:lineRule="auto"/>
        <w:jc w:val="both"/>
        <w:rPr>
          <w:rFonts w:ascii="Arial Narrow" w:hAnsi="Arial Narrow" w:cstheme="minorHAnsi"/>
          <w:lang w:val="fr-FR"/>
        </w:rPr>
      </w:pPr>
      <w:r w:rsidRPr="00693BE1">
        <w:rPr>
          <w:rFonts w:ascii="Arial Narrow" w:hAnsi="Arial Narrow" w:cstheme="minorHAnsi"/>
          <w:lang w:val="fr-FR"/>
        </w:rPr>
        <w:t>Être titulaire, au minimum, d’un diplôme d’études supérieures (Bac+5) ou équivalent en Planification du développement, économie du développement, changements climatiques et Développement Durable, adaptation et résilience ou dans une discipline connexe des sciences sociales et environnementales.</w:t>
      </w:r>
    </w:p>
    <w:p w14:paraId="23A8E7BB" w14:textId="77777777" w:rsidR="00002F42" w:rsidRPr="00693BE1" w:rsidRDefault="00002F42" w:rsidP="00200094">
      <w:pPr>
        <w:spacing w:line="276" w:lineRule="auto"/>
        <w:jc w:val="both"/>
        <w:rPr>
          <w:rFonts w:ascii="Arial Narrow" w:hAnsi="Arial Narrow" w:cstheme="minorHAnsi"/>
          <w:u w:val="single"/>
          <w:lang w:val="fr-FR"/>
        </w:rPr>
      </w:pPr>
      <w:r w:rsidRPr="00693BE1">
        <w:rPr>
          <w:rFonts w:ascii="Arial Narrow" w:hAnsi="Arial Narrow" w:cstheme="minorHAnsi"/>
          <w:u w:val="single"/>
          <w:lang w:val="fr-FR"/>
        </w:rPr>
        <w:t>Expérience</w:t>
      </w:r>
      <w:r w:rsidRPr="00693BE1">
        <w:rPr>
          <w:rFonts w:ascii="Arial Narrow" w:hAnsi="Arial Narrow" w:cstheme="minorHAnsi"/>
          <w:lang w:val="fr-FR"/>
        </w:rPr>
        <w:t xml:space="preserve"> (80 pts Max)</w:t>
      </w:r>
    </w:p>
    <w:p w14:paraId="21CEAFCD" w14:textId="77777777" w:rsidR="00002F42" w:rsidRPr="00693BE1" w:rsidRDefault="00002F42" w:rsidP="00200094">
      <w:pPr>
        <w:pStyle w:val="Paragraphedeliste"/>
        <w:numPr>
          <w:ilvl w:val="0"/>
          <w:numId w:val="30"/>
        </w:numPr>
        <w:spacing w:line="276" w:lineRule="auto"/>
        <w:contextualSpacing w:val="0"/>
        <w:jc w:val="both"/>
        <w:rPr>
          <w:rFonts w:ascii="Arial Narrow" w:hAnsi="Arial Narrow" w:cstheme="minorHAnsi"/>
          <w:lang w:val="fr-FR"/>
        </w:rPr>
      </w:pPr>
      <w:r w:rsidRPr="00693BE1">
        <w:rPr>
          <w:rFonts w:ascii="Arial Narrow" w:eastAsia="Myriad Pro" w:hAnsi="Arial Narrow" w:cstheme="minorHAnsi"/>
          <w:lang w:val="fr-FR"/>
        </w:rPr>
        <w:t xml:space="preserve">Expérience récente </w:t>
      </w:r>
      <w:r w:rsidRPr="00693BE1">
        <w:rPr>
          <w:rFonts w:ascii="Arial Narrow" w:hAnsi="Arial Narrow" w:cstheme="minorHAnsi"/>
          <w:lang w:val="fr-FR"/>
        </w:rPr>
        <w:t xml:space="preserve">et pertinente </w:t>
      </w:r>
      <w:r w:rsidRPr="00693BE1">
        <w:rPr>
          <w:rFonts w:ascii="Arial Narrow" w:eastAsia="Myriad Pro" w:hAnsi="Arial Narrow" w:cstheme="minorHAnsi"/>
          <w:lang w:val="fr-FR"/>
        </w:rPr>
        <w:t>dans les méthodologies d’évaluation de la gestion axée sur les résultats</w:t>
      </w:r>
      <w:r w:rsidRPr="00693BE1">
        <w:rPr>
          <w:rFonts w:ascii="Arial Narrow" w:hAnsi="Arial Narrow" w:cstheme="minorHAnsi"/>
          <w:lang w:val="fr-FR"/>
        </w:rPr>
        <w:t xml:space="preserve"> (10 pts)</w:t>
      </w:r>
      <w:r w:rsidRPr="00693BE1">
        <w:rPr>
          <w:rFonts w:ascii="Arial" w:hAnsi="Arial" w:cs="Arial"/>
          <w:lang w:val="fr-FR"/>
        </w:rPr>
        <w:t> </w:t>
      </w:r>
      <w:r w:rsidRPr="00693BE1">
        <w:rPr>
          <w:rFonts w:ascii="Arial Narrow" w:hAnsi="Arial Narrow" w:cstheme="minorHAnsi"/>
          <w:lang w:val="fr-FR"/>
        </w:rPr>
        <w:t>;</w:t>
      </w:r>
    </w:p>
    <w:p w14:paraId="113B0E29" w14:textId="77777777" w:rsidR="00002F42" w:rsidRPr="00693BE1" w:rsidRDefault="00002F42" w:rsidP="00200094">
      <w:pPr>
        <w:pStyle w:val="Paragraphedeliste"/>
        <w:numPr>
          <w:ilvl w:val="0"/>
          <w:numId w:val="30"/>
        </w:numPr>
        <w:spacing w:line="276" w:lineRule="auto"/>
        <w:contextualSpacing w:val="0"/>
        <w:jc w:val="both"/>
        <w:rPr>
          <w:rFonts w:ascii="Arial Narrow" w:hAnsi="Arial Narrow" w:cstheme="minorHAnsi"/>
          <w:lang w:val="fr-FR"/>
        </w:rPr>
      </w:pPr>
      <w:r w:rsidRPr="00693BE1">
        <w:rPr>
          <w:rFonts w:ascii="Arial Narrow" w:eastAsia="Myriad Pro" w:hAnsi="Arial Narrow" w:cstheme="minorHAnsi"/>
          <w:lang w:val="fr-FR"/>
        </w:rPr>
        <w:t xml:space="preserve">Expérience dans l’application d’indicateurs SMART et dans </w:t>
      </w:r>
      <w:r w:rsidRPr="00693BE1">
        <w:rPr>
          <w:rFonts w:ascii="Arial Narrow" w:hAnsi="Arial Narrow" w:cstheme="minorHAnsi"/>
          <w:lang w:val="fr-FR"/>
        </w:rPr>
        <w:t>la reconstruction</w:t>
      </w:r>
      <w:r w:rsidRPr="00693BE1">
        <w:rPr>
          <w:rFonts w:ascii="Arial Narrow" w:eastAsia="Myriad Pro" w:hAnsi="Arial Narrow" w:cstheme="minorHAnsi"/>
          <w:lang w:val="fr-FR"/>
        </w:rPr>
        <w:t xml:space="preserve"> ou la validation </w:t>
      </w:r>
      <w:r w:rsidRPr="00693BE1">
        <w:rPr>
          <w:rFonts w:ascii="Arial Narrow" w:hAnsi="Arial Narrow" w:cstheme="minorHAnsi"/>
          <w:lang w:val="fr-FR"/>
        </w:rPr>
        <w:t>de</w:t>
      </w:r>
      <w:r w:rsidRPr="00693BE1">
        <w:rPr>
          <w:rFonts w:ascii="Arial Narrow" w:eastAsia="Myriad Pro" w:hAnsi="Arial Narrow" w:cstheme="minorHAnsi"/>
          <w:lang w:val="fr-FR"/>
        </w:rPr>
        <w:t xml:space="preserve"> scénarios de </w:t>
      </w:r>
      <w:r w:rsidRPr="00693BE1">
        <w:rPr>
          <w:rFonts w:ascii="Arial Narrow" w:hAnsi="Arial Narrow" w:cstheme="minorHAnsi"/>
          <w:lang w:val="fr-FR"/>
        </w:rPr>
        <w:t xml:space="preserve">référence (10 pts) </w:t>
      </w:r>
      <w:r w:rsidRPr="00693BE1">
        <w:rPr>
          <w:rFonts w:ascii="Arial Narrow" w:eastAsia="Myriad Pro" w:hAnsi="Arial Narrow" w:cstheme="minorHAnsi"/>
          <w:lang w:val="fr-FR"/>
        </w:rPr>
        <w:t>;</w:t>
      </w:r>
    </w:p>
    <w:p w14:paraId="219B07B3" w14:textId="77777777" w:rsidR="00002F42" w:rsidRPr="00693BE1" w:rsidRDefault="00002F42" w:rsidP="00200094">
      <w:pPr>
        <w:pStyle w:val="Paragraphedeliste"/>
        <w:numPr>
          <w:ilvl w:val="0"/>
          <w:numId w:val="30"/>
        </w:numPr>
        <w:spacing w:line="276" w:lineRule="auto"/>
        <w:contextualSpacing w:val="0"/>
        <w:jc w:val="both"/>
        <w:rPr>
          <w:rFonts w:ascii="Arial Narrow" w:hAnsi="Arial Narrow" w:cstheme="minorHAnsi"/>
          <w:lang w:val="fr-FR"/>
        </w:rPr>
      </w:pPr>
      <w:r w:rsidRPr="00693BE1">
        <w:rPr>
          <w:rFonts w:ascii="Arial Narrow" w:hAnsi="Arial Narrow" w:cstheme="minorHAnsi"/>
          <w:lang w:val="fr-FR"/>
        </w:rPr>
        <w:lastRenderedPageBreak/>
        <w:t xml:space="preserve">Compétence en gestion adaptative, telle qu'appliquée au domaine d’intervention du FEM relatif à la Gestion de ressources naturelles et aux Changements Climatiques dans un contexte transfrontalier (10 pts) </w:t>
      </w:r>
      <w:r w:rsidRPr="00693BE1">
        <w:rPr>
          <w:rFonts w:ascii="Arial Narrow" w:eastAsia="Myriad Pro" w:hAnsi="Arial Narrow" w:cstheme="minorHAnsi"/>
          <w:lang w:val="fr-FR"/>
        </w:rPr>
        <w:t>;</w:t>
      </w:r>
    </w:p>
    <w:p w14:paraId="53831878" w14:textId="77777777" w:rsidR="00002F42" w:rsidRPr="00693BE1" w:rsidRDefault="00002F42" w:rsidP="00200094">
      <w:pPr>
        <w:pStyle w:val="Paragraphedeliste"/>
        <w:numPr>
          <w:ilvl w:val="0"/>
          <w:numId w:val="30"/>
        </w:numPr>
        <w:spacing w:line="276" w:lineRule="auto"/>
        <w:contextualSpacing w:val="0"/>
        <w:jc w:val="both"/>
        <w:rPr>
          <w:rFonts w:ascii="Arial Narrow" w:hAnsi="Arial Narrow" w:cstheme="minorHAnsi"/>
          <w:lang w:val="fr-FR"/>
        </w:rPr>
      </w:pPr>
      <w:r w:rsidRPr="00693BE1">
        <w:rPr>
          <w:rFonts w:ascii="Arial Narrow" w:eastAsia="Myriad Pro" w:hAnsi="Arial Narrow" w:cstheme="minorHAnsi"/>
          <w:lang w:val="fr-FR"/>
        </w:rPr>
        <w:t xml:space="preserve">Expérience dans </w:t>
      </w:r>
      <w:r w:rsidRPr="00693BE1">
        <w:rPr>
          <w:rFonts w:ascii="Arial Narrow" w:hAnsi="Arial Narrow" w:cstheme="minorHAnsi"/>
          <w:lang w:val="fr-FR"/>
        </w:rPr>
        <w:t xml:space="preserve">l'évaluation de </w:t>
      </w:r>
      <w:r w:rsidRPr="00693BE1">
        <w:rPr>
          <w:rFonts w:ascii="Arial Narrow" w:eastAsia="Myriad Pro" w:hAnsi="Arial Narrow" w:cstheme="minorHAnsi"/>
          <w:lang w:val="fr-FR"/>
        </w:rPr>
        <w:t xml:space="preserve">projets </w:t>
      </w:r>
      <w:r w:rsidRPr="00693BE1">
        <w:rPr>
          <w:rFonts w:ascii="Arial Narrow" w:hAnsi="Arial Narrow" w:cstheme="minorHAnsi"/>
          <w:lang w:val="fr-FR"/>
        </w:rPr>
        <w:t xml:space="preserve">similaires en tant que consultant international et chef d’équipe au moins 3 fois (10 pts) </w:t>
      </w:r>
      <w:r w:rsidRPr="00693BE1">
        <w:rPr>
          <w:rFonts w:ascii="Arial Narrow" w:eastAsia="Myriad Pro" w:hAnsi="Arial Narrow" w:cstheme="minorHAnsi"/>
          <w:lang w:val="fr-FR"/>
        </w:rPr>
        <w:t>;</w:t>
      </w:r>
    </w:p>
    <w:p w14:paraId="674EA781" w14:textId="77777777" w:rsidR="00002F42" w:rsidRPr="00693BE1" w:rsidRDefault="00002F42" w:rsidP="00200094">
      <w:pPr>
        <w:pStyle w:val="Paragraphedeliste"/>
        <w:numPr>
          <w:ilvl w:val="0"/>
          <w:numId w:val="30"/>
        </w:numPr>
        <w:spacing w:line="276" w:lineRule="auto"/>
        <w:contextualSpacing w:val="0"/>
        <w:jc w:val="both"/>
        <w:rPr>
          <w:rFonts w:ascii="Arial Narrow" w:hAnsi="Arial Narrow" w:cstheme="minorHAnsi"/>
          <w:lang w:val="fr-FR"/>
        </w:rPr>
      </w:pPr>
      <w:r w:rsidRPr="00693BE1">
        <w:rPr>
          <w:rFonts w:ascii="Arial Narrow" w:hAnsi="Arial Narrow" w:cstheme="minorHAnsi"/>
          <w:lang w:val="fr-FR"/>
        </w:rPr>
        <w:t>Expérience de travail dans les pays d’Afrique subsaharienne et une bonne connaissance des problématiques de développement au Tchad (8 pts) ;</w:t>
      </w:r>
    </w:p>
    <w:p w14:paraId="4F7CFFFD" w14:textId="77777777" w:rsidR="00002F42" w:rsidRPr="00693BE1" w:rsidRDefault="00002F42" w:rsidP="00200094">
      <w:pPr>
        <w:pStyle w:val="Paragraphedeliste"/>
        <w:numPr>
          <w:ilvl w:val="0"/>
          <w:numId w:val="30"/>
        </w:numPr>
        <w:spacing w:line="276" w:lineRule="auto"/>
        <w:contextualSpacing w:val="0"/>
        <w:jc w:val="both"/>
        <w:rPr>
          <w:rFonts w:ascii="Arial Narrow" w:hAnsi="Arial Narrow" w:cstheme="minorHAnsi"/>
          <w:lang w:val="fr-FR"/>
        </w:rPr>
      </w:pPr>
      <w:r w:rsidRPr="00693BE1">
        <w:rPr>
          <w:rFonts w:ascii="Arial Narrow" w:eastAsia="Myriad Pro" w:hAnsi="Arial Narrow" w:cstheme="minorHAnsi"/>
          <w:lang w:val="fr-FR"/>
        </w:rPr>
        <w:t>Expérience professionnelle d’au moins</w:t>
      </w:r>
      <w:r w:rsidRPr="00693BE1">
        <w:rPr>
          <w:rFonts w:ascii="Arial Narrow" w:eastAsia="Calibri" w:hAnsi="Arial Narrow" w:cstheme="minorHAnsi"/>
          <w:lang w:val="fr-FR"/>
        </w:rPr>
        <w:t xml:space="preserve"> </w:t>
      </w:r>
      <w:r w:rsidRPr="00693BE1">
        <w:rPr>
          <w:rFonts w:ascii="Arial Narrow" w:eastAsia="Myriad Pro" w:hAnsi="Arial Narrow" w:cstheme="minorHAnsi"/>
          <w:lang w:val="fr-FR"/>
        </w:rPr>
        <w:t>10 ans dans des secteurs techniques pertinents</w:t>
      </w:r>
      <w:r w:rsidRPr="00693BE1">
        <w:rPr>
          <w:rFonts w:ascii="Arial Narrow" w:hAnsi="Arial Narrow" w:cstheme="minorHAnsi"/>
          <w:lang w:val="fr-FR"/>
        </w:rPr>
        <w:t xml:space="preserve"> (10 pts)</w:t>
      </w:r>
      <w:r w:rsidRPr="00693BE1">
        <w:rPr>
          <w:rFonts w:ascii="Arial" w:hAnsi="Arial" w:cs="Arial"/>
          <w:lang w:val="fr-FR"/>
        </w:rPr>
        <w:t> </w:t>
      </w:r>
      <w:r w:rsidRPr="00693BE1">
        <w:rPr>
          <w:rFonts w:ascii="Arial Narrow" w:hAnsi="Arial Narrow" w:cstheme="minorHAnsi"/>
          <w:lang w:val="fr-FR"/>
        </w:rPr>
        <w:t>;</w:t>
      </w:r>
    </w:p>
    <w:p w14:paraId="09757DFB" w14:textId="77777777" w:rsidR="00002F42" w:rsidRPr="00693BE1" w:rsidRDefault="00002F42" w:rsidP="00200094">
      <w:pPr>
        <w:pStyle w:val="Paragraphedeliste"/>
        <w:numPr>
          <w:ilvl w:val="0"/>
          <w:numId w:val="30"/>
        </w:numPr>
        <w:spacing w:line="276" w:lineRule="auto"/>
        <w:contextualSpacing w:val="0"/>
        <w:jc w:val="both"/>
        <w:rPr>
          <w:rFonts w:ascii="Arial Narrow" w:hAnsi="Arial Narrow" w:cstheme="minorHAnsi"/>
          <w:lang w:val="fr-FR"/>
        </w:rPr>
      </w:pPr>
      <w:r w:rsidRPr="00693BE1">
        <w:rPr>
          <w:rFonts w:ascii="Arial Narrow" w:eastAsia="Myriad Pro" w:hAnsi="Arial Narrow" w:cstheme="minorHAnsi"/>
          <w:lang w:val="fr-FR"/>
        </w:rPr>
        <w:t>Compréhension avérée des questions liées au genre et</w:t>
      </w:r>
      <w:r w:rsidRPr="00693BE1">
        <w:rPr>
          <w:rFonts w:ascii="Arial Narrow" w:eastAsia="Calibri" w:hAnsi="Arial Narrow" w:cstheme="minorHAnsi"/>
          <w:lang w:val="fr-FR"/>
        </w:rPr>
        <w:t xml:space="preserve"> </w:t>
      </w:r>
      <w:r w:rsidRPr="00693BE1">
        <w:rPr>
          <w:rFonts w:ascii="Arial Narrow" w:hAnsi="Arial Narrow" w:cstheme="minorHAnsi"/>
          <w:lang w:val="fr-FR"/>
        </w:rPr>
        <w:t>l’adaptation aux Changements Climatiques se traduisant par au moins une expérience de l'évaluation et de l'analyse sensibles au</w:t>
      </w:r>
      <w:r w:rsidRPr="00693BE1">
        <w:rPr>
          <w:rFonts w:ascii="Arial Narrow" w:eastAsia="Myriad Pro" w:hAnsi="Arial Narrow" w:cstheme="minorHAnsi"/>
          <w:lang w:val="fr-FR"/>
        </w:rPr>
        <w:t xml:space="preserve"> genre</w:t>
      </w:r>
      <w:r w:rsidRPr="00693BE1">
        <w:rPr>
          <w:rFonts w:ascii="Arial Narrow" w:hAnsi="Arial Narrow" w:cstheme="minorHAnsi"/>
          <w:lang w:val="fr-FR"/>
        </w:rPr>
        <w:t xml:space="preserve"> (8 pts)</w:t>
      </w:r>
      <w:r w:rsidRPr="00693BE1">
        <w:rPr>
          <w:rFonts w:ascii="Arial Narrow" w:eastAsia="Myriad Pro" w:hAnsi="Arial Narrow" w:cstheme="minorHAnsi"/>
          <w:lang w:val="fr-FR"/>
        </w:rPr>
        <w:t> ;</w:t>
      </w:r>
    </w:p>
    <w:p w14:paraId="7B6EBD54" w14:textId="77777777" w:rsidR="00002F42" w:rsidRPr="00693BE1" w:rsidRDefault="00002F42" w:rsidP="00200094">
      <w:pPr>
        <w:pStyle w:val="Paragraphedeliste"/>
        <w:numPr>
          <w:ilvl w:val="0"/>
          <w:numId w:val="30"/>
        </w:numPr>
        <w:spacing w:line="276" w:lineRule="auto"/>
        <w:contextualSpacing w:val="0"/>
        <w:jc w:val="both"/>
        <w:rPr>
          <w:rFonts w:ascii="Arial Narrow" w:hAnsi="Arial Narrow" w:cstheme="minorHAnsi"/>
          <w:lang w:val="fr-FR"/>
        </w:rPr>
      </w:pPr>
      <w:r w:rsidRPr="00693BE1">
        <w:rPr>
          <w:rFonts w:ascii="Arial Narrow" w:hAnsi="Arial Narrow" w:cstheme="minorHAnsi"/>
          <w:lang w:val="fr-FR"/>
        </w:rPr>
        <w:t>Compétences manifestes en matière de</w:t>
      </w:r>
      <w:r w:rsidRPr="00693BE1">
        <w:rPr>
          <w:rFonts w:ascii="Arial Narrow" w:eastAsia="Myriad Pro" w:hAnsi="Arial Narrow" w:cstheme="minorHAnsi"/>
          <w:lang w:val="fr-FR"/>
        </w:rPr>
        <w:t xml:space="preserve"> communication</w:t>
      </w:r>
      <w:r w:rsidRPr="00693BE1">
        <w:rPr>
          <w:rFonts w:ascii="Arial Narrow" w:hAnsi="Arial Narrow" w:cstheme="minorHAnsi"/>
          <w:lang w:val="fr-FR"/>
        </w:rPr>
        <w:t xml:space="preserve"> (5 pts) </w:t>
      </w:r>
      <w:r w:rsidRPr="00693BE1">
        <w:rPr>
          <w:rFonts w:ascii="Arial Narrow" w:eastAsia="Myriad Pro" w:hAnsi="Arial Narrow" w:cstheme="minorHAnsi"/>
          <w:lang w:val="fr-FR"/>
        </w:rPr>
        <w:t>;</w:t>
      </w:r>
    </w:p>
    <w:p w14:paraId="626233BA" w14:textId="77777777" w:rsidR="00002F42" w:rsidRPr="00693BE1" w:rsidRDefault="00002F42" w:rsidP="00200094">
      <w:pPr>
        <w:pStyle w:val="Paragraphedeliste"/>
        <w:numPr>
          <w:ilvl w:val="0"/>
          <w:numId w:val="30"/>
        </w:numPr>
        <w:spacing w:line="276" w:lineRule="auto"/>
        <w:contextualSpacing w:val="0"/>
        <w:jc w:val="both"/>
        <w:rPr>
          <w:rFonts w:ascii="Arial Narrow" w:hAnsi="Arial Narrow" w:cstheme="minorHAnsi"/>
          <w:lang w:val="fr-FR"/>
        </w:rPr>
      </w:pPr>
      <w:r w:rsidRPr="00693BE1">
        <w:rPr>
          <w:rFonts w:ascii="Arial Narrow" w:eastAsia="Myriad Pro" w:hAnsi="Arial Narrow" w:cstheme="minorHAnsi"/>
          <w:lang w:val="fr-FR"/>
        </w:rPr>
        <w:t xml:space="preserve">Compétences </w:t>
      </w:r>
      <w:r w:rsidRPr="00693BE1">
        <w:rPr>
          <w:rFonts w:ascii="Arial Narrow" w:hAnsi="Arial Narrow" w:cstheme="minorHAnsi"/>
          <w:lang w:val="fr-FR"/>
        </w:rPr>
        <w:t xml:space="preserve">analytiques manifestes (5 pts) </w:t>
      </w:r>
      <w:r w:rsidRPr="00693BE1">
        <w:rPr>
          <w:rFonts w:ascii="Arial Narrow" w:eastAsia="Myriad Pro" w:hAnsi="Arial Narrow" w:cstheme="minorHAnsi"/>
          <w:lang w:val="fr-FR"/>
        </w:rPr>
        <w:t>;</w:t>
      </w:r>
    </w:p>
    <w:p w14:paraId="544C1DB5" w14:textId="6CC2D364" w:rsidR="00002F42" w:rsidRPr="00693BE1" w:rsidRDefault="00002F42" w:rsidP="00200094">
      <w:pPr>
        <w:pStyle w:val="Paragraphedeliste"/>
        <w:numPr>
          <w:ilvl w:val="0"/>
          <w:numId w:val="30"/>
        </w:numPr>
        <w:spacing w:line="276" w:lineRule="auto"/>
        <w:contextualSpacing w:val="0"/>
        <w:jc w:val="both"/>
        <w:rPr>
          <w:rFonts w:ascii="Arial Narrow" w:hAnsi="Arial Narrow" w:cstheme="minorHAnsi"/>
          <w:lang w:val="fr-FR"/>
        </w:rPr>
      </w:pPr>
      <w:r w:rsidRPr="00693BE1">
        <w:rPr>
          <w:rFonts w:ascii="Arial Narrow" w:eastAsia="Myriad Pro" w:hAnsi="Arial Narrow" w:cstheme="minorHAnsi"/>
          <w:lang w:val="fr-FR"/>
        </w:rPr>
        <w:t xml:space="preserve">Une expérience de </w:t>
      </w:r>
      <w:r w:rsidRPr="00693BE1">
        <w:rPr>
          <w:rFonts w:ascii="Arial Narrow" w:hAnsi="Arial Narrow" w:cstheme="minorHAnsi"/>
          <w:lang w:val="fr-FR"/>
        </w:rPr>
        <w:t>l'évaluation/examen de projets de développement au sein du</w:t>
      </w:r>
      <w:r w:rsidRPr="00693BE1">
        <w:rPr>
          <w:rFonts w:ascii="Arial Narrow" w:eastAsia="Myriad Pro" w:hAnsi="Arial Narrow" w:cstheme="minorHAnsi"/>
          <w:lang w:val="fr-FR"/>
        </w:rPr>
        <w:t xml:space="preserve"> système des Nations Unies sera considérée comme un atout</w:t>
      </w:r>
      <w:r w:rsidRPr="00693BE1">
        <w:rPr>
          <w:rFonts w:ascii="Arial Narrow" w:hAnsi="Arial Narrow" w:cstheme="minorHAnsi"/>
          <w:lang w:val="fr-FR"/>
        </w:rPr>
        <w:t xml:space="preserve"> (4 pts) ;</w:t>
      </w:r>
    </w:p>
    <w:p w14:paraId="071C83CC" w14:textId="77777777" w:rsidR="00002F42" w:rsidRPr="00693BE1" w:rsidRDefault="00002F42" w:rsidP="00200094">
      <w:pPr>
        <w:spacing w:line="276" w:lineRule="auto"/>
        <w:jc w:val="both"/>
        <w:rPr>
          <w:rFonts w:ascii="Arial Narrow" w:hAnsi="Arial Narrow" w:cstheme="minorHAnsi"/>
          <w:u w:val="single"/>
          <w:lang w:val="fr-FR"/>
        </w:rPr>
      </w:pPr>
      <w:r w:rsidRPr="00693BE1">
        <w:rPr>
          <w:rFonts w:ascii="Arial Narrow" w:hAnsi="Arial Narrow" w:cstheme="minorHAnsi"/>
          <w:u w:val="single"/>
          <w:lang w:val="fr-FR"/>
        </w:rPr>
        <w:t>Langue</w:t>
      </w:r>
    </w:p>
    <w:p w14:paraId="6BF8D0D2" w14:textId="77777777" w:rsidR="00002F42" w:rsidRPr="00693BE1" w:rsidRDefault="00002F42" w:rsidP="00200094">
      <w:pPr>
        <w:pStyle w:val="Paragraphedeliste"/>
        <w:numPr>
          <w:ilvl w:val="0"/>
          <w:numId w:val="28"/>
        </w:numPr>
        <w:spacing w:line="276" w:lineRule="auto"/>
        <w:contextualSpacing w:val="0"/>
        <w:jc w:val="both"/>
        <w:rPr>
          <w:rFonts w:ascii="Arial Narrow" w:hAnsi="Arial Narrow" w:cstheme="minorHAnsi"/>
          <w:lang w:val="fr-FR"/>
        </w:rPr>
      </w:pPr>
      <w:r w:rsidRPr="00693BE1">
        <w:rPr>
          <w:rFonts w:ascii="Arial Narrow" w:hAnsi="Arial Narrow" w:cstheme="minorHAnsi"/>
          <w:lang w:val="fr-FR"/>
        </w:rPr>
        <w:t>Maîtrise du français écrit et parlé.</w:t>
      </w:r>
    </w:p>
    <w:p w14:paraId="436FEC78" w14:textId="77777777" w:rsidR="00002F42" w:rsidRPr="00693BE1" w:rsidRDefault="00002F42" w:rsidP="00200094">
      <w:pPr>
        <w:pStyle w:val="Paragraphedeliste"/>
        <w:numPr>
          <w:ilvl w:val="0"/>
          <w:numId w:val="28"/>
        </w:numPr>
        <w:spacing w:line="276" w:lineRule="auto"/>
        <w:contextualSpacing w:val="0"/>
        <w:jc w:val="both"/>
        <w:rPr>
          <w:rFonts w:ascii="Arial Narrow" w:hAnsi="Arial Narrow" w:cstheme="minorHAnsi"/>
          <w:lang w:val="fr-FR"/>
        </w:rPr>
      </w:pPr>
      <w:r w:rsidRPr="00693BE1">
        <w:rPr>
          <w:rFonts w:ascii="Arial Narrow" w:eastAsia="Myriad Pro" w:hAnsi="Arial Narrow" w:cstheme="minorHAnsi"/>
          <w:lang w:val="fr-FR"/>
        </w:rPr>
        <w:t xml:space="preserve">Maîtrise de l’anglais </w:t>
      </w:r>
      <w:r w:rsidRPr="00693BE1">
        <w:rPr>
          <w:rFonts w:ascii="Arial Narrow" w:hAnsi="Arial Narrow" w:cstheme="minorHAnsi"/>
          <w:lang w:val="fr-FR"/>
        </w:rPr>
        <w:t>écrit</w:t>
      </w:r>
      <w:r w:rsidRPr="00693BE1">
        <w:rPr>
          <w:rFonts w:ascii="Arial Narrow" w:eastAsia="Myriad Pro" w:hAnsi="Arial Narrow" w:cstheme="minorHAnsi"/>
          <w:lang w:val="fr-FR"/>
        </w:rPr>
        <w:t xml:space="preserve"> et </w:t>
      </w:r>
      <w:r w:rsidRPr="00693BE1">
        <w:rPr>
          <w:rFonts w:ascii="Arial Narrow" w:hAnsi="Arial Narrow" w:cstheme="minorHAnsi"/>
          <w:lang w:val="fr-FR"/>
        </w:rPr>
        <w:t>parlé</w:t>
      </w:r>
      <w:r w:rsidRPr="00693BE1">
        <w:rPr>
          <w:rFonts w:ascii="Arial Narrow" w:eastAsia="Myriad Pro" w:hAnsi="Arial Narrow" w:cstheme="minorHAnsi"/>
          <w:lang w:val="fr-FR"/>
        </w:rPr>
        <w:t>.</w:t>
      </w:r>
    </w:p>
    <w:p w14:paraId="7AFCAC4B" w14:textId="77777777" w:rsidR="00507CF2" w:rsidRPr="00D83F1C" w:rsidRDefault="00507CF2" w:rsidP="00200094">
      <w:pPr>
        <w:spacing w:line="276" w:lineRule="auto"/>
        <w:jc w:val="both"/>
        <w:rPr>
          <w:rFonts w:ascii="Arial Narrow" w:hAnsi="Arial Narrow" w:cstheme="minorHAnsi"/>
          <w:lang w:val="fr-FR"/>
        </w:rPr>
      </w:pPr>
    </w:p>
    <w:p w14:paraId="32A3141E" w14:textId="0EC6EF9D" w:rsidR="00002F42" w:rsidRPr="00693BE1" w:rsidRDefault="00002F42" w:rsidP="00200094">
      <w:pPr>
        <w:numPr>
          <w:ilvl w:val="0"/>
          <w:numId w:val="33"/>
        </w:numPr>
        <w:spacing w:line="276" w:lineRule="auto"/>
        <w:jc w:val="both"/>
        <w:rPr>
          <w:rFonts w:ascii="Arial Narrow" w:eastAsiaTheme="minorHAnsi" w:hAnsi="Arial Narrow" w:cstheme="minorHAnsi"/>
          <w:lang w:val="fr-FR"/>
        </w:rPr>
      </w:pPr>
      <w:r w:rsidRPr="00693BE1">
        <w:rPr>
          <w:rFonts w:ascii="Arial Narrow" w:hAnsi="Arial Narrow" w:cstheme="minorHAnsi"/>
          <w:lang w:val="fr-FR"/>
        </w:rPr>
        <w:t>Tâches générales de l’Expert</w:t>
      </w:r>
      <w:r w:rsidRPr="00693BE1">
        <w:rPr>
          <w:rFonts w:ascii="Arial Narrow" w:eastAsia="Myriad Pro" w:hAnsi="Arial Narrow" w:cstheme="minorHAnsi"/>
          <w:lang w:val="fr-FR"/>
        </w:rPr>
        <w:t xml:space="preserve"> </w:t>
      </w:r>
    </w:p>
    <w:p w14:paraId="35479BC4" w14:textId="77777777" w:rsidR="00002F42" w:rsidRPr="00693BE1" w:rsidRDefault="00002F42" w:rsidP="00200094">
      <w:pPr>
        <w:pStyle w:val="Paragraphedeliste"/>
        <w:numPr>
          <w:ilvl w:val="0"/>
          <w:numId w:val="28"/>
        </w:numPr>
        <w:spacing w:line="276" w:lineRule="auto"/>
        <w:contextualSpacing w:val="0"/>
        <w:jc w:val="both"/>
        <w:rPr>
          <w:rFonts w:ascii="Arial Narrow" w:hAnsi="Arial Narrow" w:cstheme="minorHAnsi"/>
          <w:lang w:val="fr-FR"/>
        </w:rPr>
      </w:pPr>
      <w:r w:rsidRPr="00693BE1">
        <w:rPr>
          <w:rFonts w:ascii="Arial Narrow" w:hAnsi="Arial Narrow" w:cstheme="minorHAnsi"/>
          <w:lang w:val="fr-FR"/>
        </w:rPr>
        <w:t xml:space="preserve">Exploiter les différents rapports et autres documents ; </w:t>
      </w:r>
    </w:p>
    <w:p w14:paraId="172F7204" w14:textId="77777777" w:rsidR="00002F42" w:rsidRPr="00693BE1" w:rsidRDefault="00002F42" w:rsidP="00200094">
      <w:pPr>
        <w:pStyle w:val="Paragraphedeliste"/>
        <w:numPr>
          <w:ilvl w:val="0"/>
          <w:numId w:val="28"/>
        </w:numPr>
        <w:spacing w:line="276" w:lineRule="auto"/>
        <w:contextualSpacing w:val="0"/>
        <w:jc w:val="both"/>
        <w:rPr>
          <w:rFonts w:ascii="Arial Narrow" w:hAnsi="Arial Narrow" w:cstheme="minorHAnsi"/>
          <w:lang w:val="fr-FR"/>
        </w:rPr>
      </w:pPr>
      <w:r w:rsidRPr="00693BE1">
        <w:rPr>
          <w:rFonts w:ascii="Arial Narrow" w:hAnsi="Arial Narrow" w:cstheme="minorHAnsi"/>
          <w:lang w:val="fr-FR"/>
        </w:rPr>
        <w:t>Réaliser des consultations avec les parties prenantes ;</w:t>
      </w:r>
    </w:p>
    <w:p w14:paraId="1235C5B1" w14:textId="77777777" w:rsidR="00002F42" w:rsidRPr="00693BE1" w:rsidRDefault="00002F42" w:rsidP="00200094">
      <w:pPr>
        <w:pStyle w:val="Paragraphedeliste"/>
        <w:numPr>
          <w:ilvl w:val="0"/>
          <w:numId w:val="28"/>
        </w:numPr>
        <w:spacing w:line="276" w:lineRule="auto"/>
        <w:contextualSpacing w:val="0"/>
        <w:jc w:val="both"/>
        <w:rPr>
          <w:rFonts w:ascii="Arial Narrow" w:hAnsi="Arial Narrow" w:cstheme="minorHAnsi"/>
          <w:lang w:val="fr-FR"/>
        </w:rPr>
      </w:pPr>
      <w:r w:rsidRPr="00693BE1">
        <w:rPr>
          <w:rFonts w:ascii="Arial Narrow" w:hAnsi="Arial Narrow" w:cstheme="minorHAnsi"/>
          <w:lang w:val="fr-FR"/>
        </w:rPr>
        <w:t>Procéder à une analyse de la documentation suivant les critères clés d’évaluation (la pertinence, l'efficacité, l'efficience, la durabilité et l’impact) ;</w:t>
      </w:r>
    </w:p>
    <w:p w14:paraId="33EDE0A8" w14:textId="77777777" w:rsidR="00002F42" w:rsidRPr="00693BE1" w:rsidRDefault="00002F42" w:rsidP="00200094">
      <w:pPr>
        <w:pStyle w:val="Paragraphedeliste"/>
        <w:numPr>
          <w:ilvl w:val="0"/>
          <w:numId w:val="28"/>
        </w:numPr>
        <w:spacing w:line="276" w:lineRule="auto"/>
        <w:contextualSpacing w:val="0"/>
        <w:jc w:val="both"/>
        <w:rPr>
          <w:rFonts w:ascii="Arial Narrow" w:hAnsi="Arial Narrow" w:cstheme="minorHAnsi"/>
          <w:lang w:val="fr-FR"/>
        </w:rPr>
      </w:pPr>
      <w:r w:rsidRPr="00693BE1">
        <w:rPr>
          <w:rFonts w:ascii="Arial Narrow" w:hAnsi="Arial Narrow" w:cstheme="minorHAnsi"/>
          <w:lang w:val="fr-FR"/>
        </w:rPr>
        <w:t>Produire les livrable attendus.</w:t>
      </w:r>
    </w:p>
    <w:p w14:paraId="47D06034" w14:textId="77777777" w:rsidR="00002F42" w:rsidRPr="00693BE1" w:rsidRDefault="00002F42" w:rsidP="00200094">
      <w:pPr>
        <w:pStyle w:val="p28"/>
        <w:spacing w:line="276" w:lineRule="auto"/>
        <w:ind w:left="0" w:firstLine="0"/>
        <w:jc w:val="both"/>
        <w:rPr>
          <w:rFonts w:ascii="Arial Narrow" w:hAnsi="Arial Narrow" w:cstheme="minorHAnsi"/>
          <w:szCs w:val="24"/>
          <w:lang w:val="fr-FR"/>
        </w:rPr>
      </w:pPr>
    </w:p>
    <w:p w14:paraId="594E24B2" w14:textId="06024295" w:rsidR="00002F42" w:rsidRPr="00693BE1" w:rsidRDefault="00002F42" w:rsidP="00200094">
      <w:pPr>
        <w:numPr>
          <w:ilvl w:val="0"/>
          <w:numId w:val="33"/>
        </w:numPr>
        <w:spacing w:line="276" w:lineRule="auto"/>
        <w:jc w:val="both"/>
        <w:rPr>
          <w:rFonts w:ascii="Arial Narrow" w:eastAsiaTheme="minorHAnsi" w:hAnsi="Arial Narrow" w:cstheme="minorHAnsi"/>
          <w:lang w:val="fr-FR"/>
        </w:rPr>
      </w:pPr>
      <w:r w:rsidRPr="00693BE1">
        <w:rPr>
          <w:rFonts w:ascii="Arial Narrow" w:hAnsi="Arial Narrow" w:cstheme="minorHAnsi"/>
          <w:lang w:val="fr-FR"/>
        </w:rPr>
        <w:t>Tâches spécifiques du Consultant International</w:t>
      </w:r>
    </w:p>
    <w:p w14:paraId="25E293E9" w14:textId="77777777" w:rsidR="00002F42" w:rsidRPr="00693BE1" w:rsidRDefault="00002F42" w:rsidP="00200094">
      <w:pPr>
        <w:pStyle w:val="p28"/>
        <w:spacing w:line="276" w:lineRule="auto"/>
        <w:ind w:left="0" w:firstLine="0"/>
        <w:jc w:val="both"/>
        <w:rPr>
          <w:rFonts w:ascii="Arial Narrow" w:hAnsi="Arial Narrow" w:cstheme="minorHAnsi"/>
          <w:szCs w:val="24"/>
          <w:lang w:val="fr-FR"/>
        </w:rPr>
      </w:pPr>
      <w:r w:rsidRPr="00693BE1">
        <w:rPr>
          <w:rFonts w:ascii="Arial Narrow" w:hAnsi="Arial Narrow" w:cstheme="minorHAnsi"/>
          <w:szCs w:val="24"/>
          <w:lang w:val="fr-FR"/>
        </w:rPr>
        <w:t>En plus des tâches générales, l’Expert aura la responsabilité de :</w:t>
      </w:r>
    </w:p>
    <w:p w14:paraId="005123EC" w14:textId="77777777" w:rsidR="00002F42" w:rsidRPr="00693BE1" w:rsidRDefault="00002F42" w:rsidP="00200094">
      <w:pPr>
        <w:pStyle w:val="Paragraphedeliste"/>
        <w:numPr>
          <w:ilvl w:val="0"/>
          <w:numId w:val="28"/>
        </w:numPr>
        <w:spacing w:line="276" w:lineRule="auto"/>
        <w:contextualSpacing w:val="0"/>
        <w:jc w:val="both"/>
        <w:rPr>
          <w:rFonts w:ascii="Arial Narrow" w:hAnsi="Arial Narrow" w:cstheme="minorHAnsi"/>
          <w:lang w:val="fr-FR"/>
        </w:rPr>
      </w:pPr>
      <w:r w:rsidRPr="00693BE1">
        <w:rPr>
          <w:rFonts w:ascii="Arial Narrow" w:hAnsi="Arial Narrow" w:cstheme="minorHAnsi"/>
          <w:lang w:val="fr-FR"/>
        </w:rPr>
        <w:t>Soumettre à l’adjudicataire de l’évaluation, une approche méthodologique cohérente et consensuelle comprenant les outils nécessaires à la collecte des informations ;</w:t>
      </w:r>
    </w:p>
    <w:p w14:paraId="43DBB2C8" w14:textId="77777777" w:rsidR="00002F42" w:rsidRPr="00693BE1" w:rsidRDefault="00002F42" w:rsidP="00200094">
      <w:pPr>
        <w:pStyle w:val="Paragraphedeliste"/>
        <w:numPr>
          <w:ilvl w:val="0"/>
          <w:numId w:val="28"/>
        </w:numPr>
        <w:spacing w:line="276" w:lineRule="auto"/>
        <w:contextualSpacing w:val="0"/>
        <w:jc w:val="both"/>
        <w:rPr>
          <w:rFonts w:ascii="Arial Narrow" w:hAnsi="Arial Narrow" w:cstheme="minorHAnsi"/>
          <w:lang w:val="fr-FR"/>
        </w:rPr>
      </w:pPr>
      <w:r w:rsidRPr="00693BE1">
        <w:rPr>
          <w:rFonts w:ascii="Arial Narrow" w:hAnsi="Arial Narrow" w:cstheme="minorHAnsi"/>
          <w:lang w:val="fr-FR"/>
        </w:rPr>
        <w:t>Collaborer avec l’UGP et Collecter la documentation ;</w:t>
      </w:r>
    </w:p>
    <w:p w14:paraId="5E667647" w14:textId="77777777" w:rsidR="00002F42" w:rsidRPr="00693BE1" w:rsidRDefault="00002F42" w:rsidP="00200094">
      <w:pPr>
        <w:pStyle w:val="Paragraphedeliste"/>
        <w:numPr>
          <w:ilvl w:val="0"/>
          <w:numId w:val="28"/>
        </w:numPr>
        <w:spacing w:line="276" w:lineRule="auto"/>
        <w:contextualSpacing w:val="0"/>
        <w:jc w:val="both"/>
        <w:rPr>
          <w:rFonts w:ascii="Arial Narrow" w:hAnsi="Arial Narrow" w:cstheme="minorHAnsi"/>
          <w:lang w:val="fr-FR"/>
        </w:rPr>
      </w:pPr>
      <w:r w:rsidRPr="00693BE1">
        <w:rPr>
          <w:rFonts w:ascii="Arial Narrow" w:hAnsi="Arial Narrow" w:cstheme="minorHAnsi"/>
          <w:lang w:val="fr-FR"/>
        </w:rPr>
        <w:t xml:space="preserve">Faciliter et animer les consultations avec les parties prenantes ; </w:t>
      </w:r>
    </w:p>
    <w:p w14:paraId="1BD45EEE" w14:textId="77777777" w:rsidR="00002F42" w:rsidRPr="00693BE1" w:rsidRDefault="00002F42" w:rsidP="00200094">
      <w:pPr>
        <w:pStyle w:val="Paragraphedeliste"/>
        <w:numPr>
          <w:ilvl w:val="0"/>
          <w:numId w:val="28"/>
        </w:numPr>
        <w:spacing w:line="276" w:lineRule="auto"/>
        <w:contextualSpacing w:val="0"/>
        <w:jc w:val="both"/>
        <w:rPr>
          <w:rFonts w:ascii="Arial Narrow" w:hAnsi="Arial Narrow" w:cstheme="minorHAnsi"/>
          <w:lang w:val="fr-FR"/>
        </w:rPr>
      </w:pPr>
      <w:r w:rsidRPr="00693BE1">
        <w:rPr>
          <w:rFonts w:ascii="Arial Narrow" w:hAnsi="Arial Narrow" w:cstheme="minorHAnsi"/>
          <w:lang w:val="fr-FR"/>
        </w:rPr>
        <w:t>Effectuer des visites de terrain ;</w:t>
      </w:r>
    </w:p>
    <w:p w14:paraId="3D4AA1D5" w14:textId="77777777" w:rsidR="00002F42" w:rsidRPr="00693BE1" w:rsidRDefault="00002F42" w:rsidP="00200094">
      <w:pPr>
        <w:pStyle w:val="Paragraphedeliste"/>
        <w:numPr>
          <w:ilvl w:val="0"/>
          <w:numId w:val="28"/>
        </w:numPr>
        <w:spacing w:line="276" w:lineRule="auto"/>
        <w:contextualSpacing w:val="0"/>
        <w:jc w:val="both"/>
        <w:rPr>
          <w:rFonts w:ascii="Arial Narrow" w:hAnsi="Arial Narrow" w:cstheme="minorHAnsi"/>
          <w:lang w:val="fr-FR"/>
        </w:rPr>
      </w:pPr>
      <w:r w:rsidRPr="00693BE1">
        <w:rPr>
          <w:rFonts w:ascii="Arial Narrow" w:hAnsi="Arial Narrow" w:cstheme="minorHAnsi"/>
          <w:lang w:val="fr-FR"/>
        </w:rPr>
        <w:t>Coordonner et veiller à l’assurance qualité de l’EF y compris la rédaction des rapports par l’équipe ;</w:t>
      </w:r>
    </w:p>
    <w:p w14:paraId="732F4C41" w14:textId="77777777" w:rsidR="00002F42" w:rsidRPr="00693BE1" w:rsidRDefault="00002F42" w:rsidP="00200094">
      <w:pPr>
        <w:pStyle w:val="Paragraphedeliste"/>
        <w:numPr>
          <w:ilvl w:val="0"/>
          <w:numId w:val="28"/>
        </w:numPr>
        <w:spacing w:line="276" w:lineRule="auto"/>
        <w:contextualSpacing w:val="0"/>
        <w:jc w:val="both"/>
        <w:rPr>
          <w:rFonts w:ascii="Arial Narrow" w:hAnsi="Arial Narrow" w:cstheme="minorHAnsi"/>
          <w:lang w:val="fr-FR"/>
        </w:rPr>
      </w:pPr>
      <w:r w:rsidRPr="00693BE1">
        <w:rPr>
          <w:rFonts w:ascii="Arial Narrow" w:hAnsi="Arial Narrow" w:cstheme="minorHAnsi"/>
          <w:lang w:val="fr-FR"/>
        </w:rPr>
        <w:t xml:space="preserve">Animer les consultations avec les parties prenantes (si applicable) ; </w:t>
      </w:r>
    </w:p>
    <w:p w14:paraId="788D5EAF" w14:textId="77777777" w:rsidR="00002F42" w:rsidRPr="00693BE1" w:rsidRDefault="00002F42" w:rsidP="00200094">
      <w:pPr>
        <w:pStyle w:val="Paragraphedeliste"/>
        <w:numPr>
          <w:ilvl w:val="0"/>
          <w:numId w:val="28"/>
        </w:numPr>
        <w:spacing w:line="276" w:lineRule="auto"/>
        <w:contextualSpacing w:val="0"/>
        <w:jc w:val="both"/>
        <w:rPr>
          <w:rFonts w:ascii="Arial Narrow" w:hAnsi="Arial Narrow" w:cstheme="minorHAnsi"/>
          <w:lang w:val="fr-FR"/>
        </w:rPr>
      </w:pPr>
      <w:r w:rsidRPr="00693BE1">
        <w:rPr>
          <w:rFonts w:ascii="Arial Narrow" w:hAnsi="Arial Narrow" w:cstheme="minorHAnsi"/>
          <w:lang w:val="fr-FR"/>
        </w:rPr>
        <w:t>Animer les sessions de restitution ;</w:t>
      </w:r>
    </w:p>
    <w:p w14:paraId="62765031" w14:textId="77777777" w:rsidR="00002F42" w:rsidRPr="00693BE1" w:rsidRDefault="00002F42" w:rsidP="00200094">
      <w:pPr>
        <w:pStyle w:val="Paragraphedeliste"/>
        <w:numPr>
          <w:ilvl w:val="0"/>
          <w:numId w:val="28"/>
        </w:numPr>
        <w:spacing w:line="276" w:lineRule="auto"/>
        <w:contextualSpacing w:val="0"/>
        <w:jc w:val="both"/>
        <w:rPr>
          <w:rFonts w:ascii="Arial Narrow" w:hAnsi="Arial Narrow" w:cstheme="minorHAnsi"/>
          <w:lang w:val="fr-FR"/>
        </w:rPr>
      </w:pPr>
      <w:r w:rsidRPr="00693BE1">
        <w:rPr>
          <w:rFonts w:ascii="Arial Narrow" w:hAnsi="Arial Narrow" w:cstheme="minorHAnsi"/>
          <w:lang w:val="fr-FR"/>
        </w:rPr>
        <w:t xml:space="preserve">S’assurer que les produits attendus/livrables (rapport initial de démarrage, rapport provisoire, rapport final et présentation PowerPoint) soient finalisés et soumis dans les délais définis. </w:t>
      </w:r>
    </w:p>
    <w:p w14:paraId="6FEF41F0" w14:textId="77777777" w:rsidR="00002F42" w:rsidRPr="00693BE1" w:rsidRDefault="00002F42" w:rsidP="00200094">
      <w:pPr>
        <w:spacing w:line="276" w:lineRule="auto"/>
        <w:rPr>
          <w:rFonts w:ascii="Arial Narrow" w:hAnsi="Arial Narrow" w:cstheme="minorHAnsi"/>
          <w:lang w:val="fr-FR"/>
        </w:rPr>
      </w:pPr>
    </w:p>
    <w:p w14:paraId="48C181BC" w14:textId="77777777" w:rsidR="00002F42" w:rsidRPr="00693BE1" w:rsidRDefault="00002F42" w:rsidP="00200094">
      <w:pPr>
        <w:pStyle w:val="Corpsdetexte"/>
        <w:numPr>
          <w:ilvl w:val="0"/>
          <w:numId w:val="24"/>
        </w:numPr>
        <w:spacing w:before="0" w:after="0" w:line="276" w:lineRule="auto"/>
        <w:ind w:left="360"/>
        <w:rPr>
          <w:rFonts w:ascii="Arial Narrow" w:hAnsi="Arial Narrow" w:cstheme="minorHAnsi"/>
          <w:lang w:val="fr-FR"/>
        </w:rPr>
      </w:pPr>
      <w:r w:rsidRPr="00693BE1">
        <w:rPr>
          <w:rFonts w:ascii="Arial Narrow" w:hAnsi="Arial Narrow" w:cstheme="minorHAnsi"/>
          <w:lang w:val="fr-FR"/>
        </w:rPr>
        <w:t>CODE DE DÉONTOLOGIE DE L’ÉVALUATEUR</w:t>
      </w:r>
    </w:p>
    <w:p w14:paraId="429AD25A" w14:textId="77777777" w:rsidR="00002F42" w:rsidRPr="00D83F1C" w:rsidRDefault="00002F42" w:rsidP="00200094">
      <w:pPr>
        <w:spacing w:line="276" w:lineRule="auto"/>
        <w:jc w:val="both"/>
        <w:rPr>
          <w:rFonts w:ascii="Arial Narrow" w:hAnsi="Arial Narrow" w:cstheme="minorHAnsi"/>
          <w:lang w:val="fr-FR"/>
        </w:rPr>
      </w:pPr>
    </w:p>
    <w:p w14:paraId="4884A45B" w14:textId="13BC7906" w:rsidR="00002F42" w:rsidRPr="00693BE1" w:rsidRDefault="00002F42" w:rsidP="00002F42">
      <w:pPr>
        <w:spacing w:line="276" w:lineRule="auto"/>
        <w:jc w:val="both"/>
        <w:rPr>
          <w:rFonts w:ascii="Arial Narrow" w:hAnsi="Arial Narrow" w:cstheme="minorHAnsi"/>
          <w:lang w:val="fr-FR"/>
        </w:rPr>
      </w:pPr>
      <w:r w:rsidRPr="00693BE1">
        <w:rPr>
          <w:rFonts w:ascii="Arial Narrow" w:hAnsi="Arial Narrow" w:cstheme="minorHAnsi"/>
          <w:lang w:val="fr-FR"/>
        </w:rPr>
        <w:t>L’évaluateur est tenu de respecter les normes éthiques les plus élevées et de signer un code de conduite à l’acceptation de la mission. Cette évaluation sera menée conformément aux principes énoncés dans les «</w:t>
      </w:r>
      <w:r w:rsidRPr="00693BE1">
        <w:rPr>
          <w:rFonts w:ascii="Arial" w:hAnsi="Arial" w:cs="Arial"/>
          <w:lang w:val="fr-FR"/>
        </w:rPr>
        <w:t> </w:t>
      </w:r>
      <w:r w:rsidRPr="00693BE1">
        <w:rPr>
          <w:rFonts w:ascii="Arial Narrow" w:hAnsi="Arial Narrow" w:cstheme="minorHAnsi"/>
          <w:lang w:val="fr-FR"/>
        </w:rPr>
        <w:t>Directives éthiques pour l’évaluation</w:t>
      </w:r>
      <w:r w:rsidRPr="00693BE1">
        <w:rPr>
          <w:rFonts w:ascii="Arial" w:hAnsi="Arial" w:cs="Arial"/>
          <w:lang w:val="fr-FR"/>
        </w:rPr>
        <w:t> </w:t>
      </w:r>
      <w:r w:rsidRPr="00693BE1">
        <w:rPr>
          <w:rFonts w:ascii="Arial Narrow" w:hAnsi="Arial Narrow" w:cstheme="minorHAnsi"/>
          <w:lang w:val="fr-FR"/>
        </w:rPr>
        <w:t xml:space="preserve">» du GNUE. L’évaluateur doit protéger les droits et la </w:t>
      </w:r>
      <w:r w:rsidRPr="00693BE1">
        <w:rPr>
          <w:rFonts w:ascii="Arial Narrow" w:hAnsi="Arial Narrow" w:cstheme="minorHAnsi"/>
          <w:lang w:val="fr-FR"/>
        </w:rPr>
        <w:lastRenderedPageBreak/>
        <w:t>confidentialité des informateurs, des personnes interrogées et des parties prenantes en prenant des mesures pour assurer le respect des codes juridiques et autres codes pertinents régissant la collecte et la communication des données. L’évaluateur doit également assurer la sécurité des informations collectées avant et après l’évaluation et respecter des protocoles visant à garantir l’anonymat et la confidentialité des sources d’information lorsque cela est prévu. Par ailleurs, les informations et les données recueillies dans le cadre du processus d’évaluation doivent être utilisées uniquement pour l’évaluation et non à d’autres fins sans l’autorisation expresse du PNUD et de ses partenaires.</w:t>
      </w:r>
    </w:p>
    <w:p w14:paraId="407B8A16" w14:textId="77777777" w:rsidR="00507CF2" w:rsidRPr="00693BE1" w:rsidRDefault="00507CF2" w:rsidP="00200094">
      <w:pPr>
        <w:spacing w:line="276" w:lineRule="auto"/>
        <w:jc w:val="both"/>
        <w:rPr>
          <w:rFonts w:ascii="Arial Narrow" w:hAnsi="Arial Narrow" w:cstheme="minorHAnsi"/>
          <w:lang w:val="fr-FR"/>
        </w:rPr>
      </w:pPr>
    </w:p>
    <w:p w14:paraId="1BB9D5DE" w14:textId="1C7B14F1" w:rsidR="00002F42" w:rsidRPr="00693BE1" w:rsidRDefault="00002F42" w:rsidP="00002F42">
      <w:pPr>
        <w:pStyle w:val="Corpsdetexte"/>
        <w:numPr>
          <w:ilvl w:val="0"/>
          <w:numId w:val="24"/>
        </w:numPr>
        <w:spacing w:before="0" w:after="0" w:line="276" w:lineRule="auto"/>
        <w:ind w:left="360"/>
        <w:rPr>
          <w:rFonts w:ascii="Arial Narrow" w:hAnsi="Arial Narrow" w:cstheme="minorHAnsi"/>
          <w:lang w:val="fr-FR"/>
        </w:rPr>
      </w:pPr>
      <w:r w:rsidRPr="00693BE1">
        <w:rPr>
          <w:rFonts w:ascii="Arial Narrow" w:hAnsi="Arial Narrow" w:cstheme="minorHAnsi"/>
          <w:lang w:val="fr-FR"/>
        </w:rPr>
        <w:t>MODALITÉS DE PAIEMENT</w:t>
      </w:r>
    </w:p>
    <w:p w14:paraId="38DF2669" w14:textId="77777777" w:rsidR="00507CF2" w:rsidRPr="00693BE1" w:rsidRDefault="00507CF2" w:rsidP="00200094">
      <w:pPr>
        <w:pStyle w:val="Corpsdetexte"/>
        <w:spacing w:before="0" w:after="0" w:line="276" w:lineRule="auto"/>
        <w:ind w:left="360"/>
        <w:rPr>
          <w:rFonts w:ascii="Arial Narrow" w:hAnsi="Arial Narrow" w:cstheme="minorHAnsi"/>
          <w:lang w:val="fr-FR"/>
        </w:rPr>
      </w:pPr>
    </w:p>
    <w:p w14:paraId="434E609E" w14:textId="77777777" w:rsidR="00002F42" w:rsidRPr="00693BE1" w:rsidRDefault="00002F42" w:rsidP="00200094">
      <w:pPr>
        <w:pStyle w:val="Paragraphedeliste"/>
        <w:numPr>
          <w:ilvl w:val="0"/>
          <w:numId w:val="27"/>
        </w:numPr>
        <w:spacing w:line="276" w:lineRule="auto"/>
        <w:ind w:left="360"/>
        <w:jc w:val="both"/>
        <w:rPr>
          <w:rFonts w:ascii="Arial Narrow" w:hAnsi="Arial Narrow" w:cstheme="minorHAnsi"/>
          <w:lang w:val="fr-FR"/>
        </w:rPr>
      </w:pPr>
      <w:r w:rsidRPr="00693BE1">
        <w:rPr>
          <w:rFonts w:ascii="Arial Narrow" w:hAnsi="Arial Narrow" w:cstheme="minorHAnsi"/>
          <w:snapToGrid w:val="0"/>
          <w:lang w:val="fr-FR"/>
        </w:rPr>
        <w:t>Paiement</w:t>
      </w:r>
      <w:r w:rsidRPr="00693BE1">
        <w:rPr>
          <w:rFonts w:ascii="Arial Narrow" w:eastAsia="Myriad Pro" w:hAnsi="Arial Narrow" w:cstheme="minorHAnsi"/>
          <w:lang w:val="fr-FR"/>
        </w:rPr>
        <w:t xml:space="preserve"> de 20</w:t>
      </w:r>
      <w:r w:rsidRPr="00693BE1">
        <w:rPr>
          <w:rFonts w:ascii="Arial Narrow" w:hAnsi="Arial Narrow" w:cstheme="minorHAnsi"/>
          <w:snapToGrid w:val="0"/>
          <w:lang w:val="fr-FR"/>
        </w:rPr>
        <w:t>% à</w:t>
      </w:r>
      <w:r w:rsidRPr="00693BE1">
        <w:rPr>
          <w:rFonts w:ascii="Arial Narrow" w:eastAsia="Myriad Pro" w:hAnsi="Arial Narrow" w:cstheme="minorHAnsi"/>
          <w:lang w:val="fr-FR"/>
        </w:rPr>
        <w:t xml:space="preserve"> la </w:t>
      </w:r>
      <w:r w:rsidRPr="00693BE1">
        <w:rPr>
          <w:rFonts w:ascii="Arial Narrow" w:hAnsi="Arial Narrow" w:cstheme="minorHAnsi"/>
          <w:snapToGrid w:val="0"/>
          <w:lang w:val="fr-FR"/>
        </w:rPr>
        <w:t>remise</w:t>
      </w:r>
      <w:r w:rsidRPr="00693BE1">
        <w:rPr>
          <w:rFonts w:ascii="Arial Narrow" w:eastAsia="Myriad Pro" w:hAnsi="Arial Narrow" w:cstheme="minorHAnsi"/>
          <w:lang w:val="fr-FR"/>
        </w:rPr>
        <w:t xml:space="preserve"> satisfaisante de la version finale du rapport initial </w:t>
      </w:r>
      <w:r w:rsidRPr="00693BE1">
        <w:rPr>
          <w:rFonts w:ascii="Arial Narrow" w:hAnsi="Arial Narrow" w:cstheme="minorHAnsi"/>
          <w:snapToGrid w:val="0"/>
          <w:lang w:val="fr-FR"/>
        </w:rPr>
        <w:t>de l’EF</w:t>
      </w:r>
      <w:r w:rsidRPr="00693BE1">
        <w:rPr>
          <w:rFonts w:ascii="Arial Narrow" w:eastAsia="Myriad Pro" w:hAnsi="Arial Narrow" w:cstheme="minorHAnsi"/>
          <w:lang w:val="fr-FR"/>
        </w:rPr>
        <w:t xml:space="preserve"> et après </w:t>
      </w:r>
      <w:r w:rsidRPr="00693BE1">
        <w:rPr>
          <w:rFonts w:ascii="Arial Narrow" w:hAnsi="Arial Narrow" w:cstheme="minorHAnsi"/>
          <w:snapToGrid w:val="0"/>
          <w:lang w:val="fr-FR"/>
        </w:rPr>
        <w:t xml:space="preserve">l’approbation de l’Unité Mandatrice ; </w:t>
      </w:r>
    </w:p>
    <w:p w14:paraId="30DD655E" w14:textId="77777777" w:rsidR="00002F42" w:rsidRPr="00693BE1" w:rsidRDefault="00002F42" w:rsidP="00200094">
      <w:pPr>
        <w:pStyle w:val="Paragraphedeliste"/>
        <w:numPr>
          <w:ilvl w:val="0"/>
          <w:numId w:val="27"/>
        </w:numPr>
        <w:spacing w:line="276" w:lineRule="auto"/>
        <w:ind w:left="360"/>
        <w:jc w:val="both"/>
        <w:rPr>
          <w:rFonts w:ascii="Arial Narrow" w:hAnsi="Arial Narrow" w:cstheme="minorHAnsi"/>
          <w:lang w:val="fr-FR"/>
        </w:rPr>
      </w:pPr>
      <w:r w:rsidRPr="00693BE1">
        <w:rPr>
          <w:rFonts w:ascii="Arial Narrow" w:hAnsi="Arial Narrow" w:cstheme="minorHAnsi"/>
          <w:snapToGrid w:val="0"/>
          <w:lang w:val="fr-FR"/>
        </w:rPr>
        <w:t>Paiement</w:t>
      </w:r>
      <w:r w:rsidRPr="00693BE1">
        <w:rPr>
          <w:rFonts w:ascii="Arial Narrow" w:eastAsia="Myriad Pro" w:hAnsi="Arial Narrow" w:cstheme="minorHAnsi"/>
          <w:lang w:val="fr-FR"/>
        </w:rPr>
        <w:t xml:space="preserve"> de 40</w:t>
      </w:r>
      <w:r w:rsidRPr="00693BE1">
        <w:rPr>
          <w:rFonts w:ascii="Arial Narrow" w:hAnsi="Arial Narrow" w:cstheme="minorHAnsi"/>
          <w:snapToGrid w:val="0"/>
          <w:lang w:val="fr-FR"/>
        </w:rPr>
        <w:t>% à</w:t>
      </w:r>
      <w:r w:rsidRPr="00693BE1">
        <w:rPr>
          <w:rFonts w:ascii="Arial Narrow" w:eastAsia="Myriad Pro" w:hAnsi="Arial Narrow" w:cstheme="minorHAnsi"/>
          <w:lang w:val="fr-FR"/>
        </w:rPr>
        <w:t xml:space="preserve"> la </w:t>
      </w:r>
      <w:r w:rsidRPr="00693BE1">
        <w:rPr>
          <w:rFonts w:ascii="Arial Narrow" w:hAnsi="Arial Narrow" w:cstheme="minorHAnsi"/>
          <w:snapToGrid w:val="0"/>
          <w:lang w:val="fr-FR"/>
        </w:rPr>
        <w:t>remise</w:t>
      </w:r>
      <w:r w:rsidRPr="00693BE1">
        <w:rPr>
          <w:rFonts w:ascii="Arial Narrow" w:eastAsia="Myriad Pro" w:hAnsi="Arial Narrow" w:cstheme="minorHAnsi"/>
          <w:lang w:val="fr-FR"/>
        </w:rPr>
        <w:t xml:space="preserve"> satisfaisante du projet de rapport d’EF à </w:t>
      </w:r>
      <w:r w:rsidRPr="00693BE1">
        <w:rPr>
          <w:rFonts w:ascii="Arial Narrow" w:hAnsi="Arial Narrow" w:cstheme="minorHAnsi"/>
          <w:snapToGrid w:val="0"/>
          <w:lang w:val="fr-FR"/>
        </w:rPr>
        <w:t>l’Unité Mandatrice ;</w:t>
      </w:r>
    </w:p>
    <w:p w14:paraId="38868411" w14:textId="77777777" w:rsidR="00002F42" w:rsidRPr="00693BE1" w:rsidRDefault="00002F42" w:rsidP="00200094">
      <w:pPr>
        <w:pStyle w:val="Paragraphedeliste"/>
        <w:numPr>
          <w:ilvl w:val="0"/>
          <w:numId w:val="27"/>
        </w:numPr>
        <w:spacing w:line="276" w:lineRule="auto"/>
        <w:ind w:left="360"/>
        <w:jc w:val="both"/>
        <w:rPr>
          <w:rFonts w:ascii="Arial Narrow" w:hAnsi="Arial Narrow" w:cstheme="minorHAnsi"/>
          <w:lang w:val="fr-FR"/>
        </w:rPr>
      </w:pPr>
      <w:r w:rsidRPr="00693BE1">
        <w:rPr>
          <w:rFonts w:ascii="Arial Narrow" w:hAnsi="Arial Narrow" w:cstheme="minorHAnsi"/>
          <w:snapToGrid w:val="0"/>
          <w:lang w:val="fr-FR"/>
        </w:rPr>
        <w:t>Paiement</w:t>
      </w:r>
      <w:r w:rsidRPr="00693BE1">
        <w:rPr>
          <w:rFonts w:ascii="Arial Narrow" w:eastAsia="Myriad Pro" w:hAnsi="Arial Narrow" w:cstheme="minorHAnsi"/>
          <w:lang w:val="fr-FR"/>
        </w:rPr>
        <w:t xml:space="preserve"> de 40</w:t>
      </w:r>
      <w:r w:rsidRPr="00693BE1">
        <w:rPr>
          <w:rFonts w:ascii="Arial Narrow" w:hAnsi="Arial Narrow" w:cstheme="minorHAnsi"/>
          <w:snapToGrid w:val="0"/>
          <w:lang w:val="fr-FR"/>
        </w:rPr>
        <w:t>% à la remise</w:t>
      </w:r>
      <w:r w:rsidRPr="00693BE1">
        <w:rPr>
          <w:rFonts w:ascii="Arial Narrow" w:eastAsia="Myriad Pro" w:hAnsi="Arial Narrow" w:cstheme="minorHAnsi"/>
          <w:lang w:val="fr-FR"/>
        </w:rPr>
        <w:t xml:space="preserve"> satisfaisante du rapport final </w:t>
      </w:r>
      <w:r w:rsidRPr="00693BE1">
        <w:rPr>
          <w:rFonts w:ascii="Arial Narrow" w:hAnsi="Arial Narrow" w:cstheme="minorHAnsi"/>
          <w:snapToGrid w:val="0"/>
          <w:lang w:val="fr-FR"/>
        </w:rPr>
        <w:t>de l’EF,</w:t>
      </w:r>
      <w:r w:rsidRPr="00693BE1">
        <w:rPr>
          <w:rFonts w:ascii="Arial Narrow" w:eastAsia="Myriad Pro" w:hAnsi="Arial Narrow" w:cstheme="minorHAnsi"/>
          <w:lang w:val="fr-FR"/>
        </w:rPr>
        <w:t xml:space="preserve"> après </w:t>
      </w:r>
      <w:r w:rsidRPr="00693BE1">
        <w:rPr>
          <w:rFonts w:ascii="Arial Narrow" w:hAnsi="Arial Narrow" w:cstheme="minorHAnsi"/>
          <w:snapToGrid w:val="0"/>
          <w:lang w:val="fr-FR"/>
        </w:rPr>
        <w:t>l'approbation de l’Unité Mandatrice</w:t>
      </w:r>
      <w:r w:rsidRPr="00693BE1">
        <w:rPr>
          <w:rFonts w:ascii="Arial Narrow" w:eastAsia="Myriad Pro" w:hAnsi="Arial Narrow" w:cstheme="minorHAnsi"/>
          <w:lang w:val="fr-FR"/>
        </w:rPr>
        <w:t xml:space="preserve"> et du CTR (via les signatures sur le formulaire </w:t>
      </w:r>
      <w:r w:rsidRPr="00693BE1">
        <w:rPr>
          <w:rFonts w:ascii="Arial Narrow" w:hAnsi="Arial Narrow" w:cstheme="minorHAnsi"/>
          <w:snapToGrid w:val="0"/>
          <w:lang w:val="fr-FR"/>
        </w:rPr>
        <w:t>d'approbation</w:t>
      </w:r>
      <w:r w:rsidRPr="00693BE1">
        <w:rPr>
          <w:rFonts w:ascii="Arial Narrow" w:eastAsia="Myriad Pro" w:hAnsi="Arial Narrow" w:cstheme="minorHAnsi"/>
          <w:lang w:val="fr-FR"/>
        </w:rPr>
        <w:t xml:space="preserve"> du rapport </w:t>
      </w:r>
      <w:r w:rsidRPr="00693BE1">
        <w:rPr>
          <w:rFonts w:ascii="Arial Narrow" w:hAnsi="Arial Narrow" w:cstheme="minorHAnsi"/>
          <w:snapToGrid w:val="0"/>
          <w:lang w:val="fr-FR"/>
        </w:rPr>
        <w:t>final de l’EF)</w:t>
      </w:r>
      <w:r w:rsidRPr="00693BE1">
        <w:rPr>
          <w:rFonts w:ascii="Arial Narrow" w:eastAsia="Myriad Pro" w:hAnsi="Arial Narrow" w:cstheme="minorHAnsi"/>
          <w:lang w:val="fr-FR"/>
        </w:rPr>
        <w:t xml:space="preserve"> et </w:t>
      </w:r>
      <w:r w:rsidRPr="00693BE1">
        <w:rPr>
          <w:rFonts w:ascii="Arial Narrow" w:hAnsi="Arial Narrow" w:cstheme="minorHAnsi"/>
          <w:snapToGrid w:val="0"/>
          <w:lang w:val="fr-FR"/>
        </w:rPr>
        <w:t>à la remise de</w:t>
      </w:r>
      <w:r w:rsidRPr="00693BE1">
        <w:rPr>
          <w:rFonts w:ascii="Arial Narrow" w:eastAsia="Myriad Pro" w:hAnsi="Arial Narrow" w:cstheme="minorHAnsi"/>
          <w:lang w:val="fr-FR"/>
        </w:rPr>
        <w:t xml:space="preserve"> la piste </w:t>
      </w:r>
      <w:r w:rsidRPr="00693BE1">
        <w:rPr>
          <w:rFonts w:ascii="Arial Narrow" w:hAnsi="Arial Narrow" w:cstheme="minorHAnsi"/>
          <w:snapToGrid w:val="0"/>
          <w:lang w:val="fr-FR"/>
        </w:rPr>
        <w:t>d'audit</w:t>
      </w:r>
      <w:r w:rsidRPr="00693BE1">
        <w:rPr>
          <w:rFonts w:ascii="Arial Narrow" w:eastAsia="Myriad Pro" w:hAnsi="Arial Narrow" w:cstheme="minorHAnsi"/>
          <w:lang w:val="fr-FR"/>
        </w:rPr>
        <w:t>.</w:t>
      </w:r>
    </w:p>
    <w:p w14:paraId="40547972" w14:textId="77777777" w:rsidR="00507CF2" w:rsidRPr="00D83F1C" w:rsidRDefault="00507CF2" w:rsidP="00002F42">
      <w:pPr>
        <w:spacing w:line="276" w:lineRule="auto"/>
        <w:contextualSpacing/>
        <w:rPr>
          <w:rFonts w:ascii="Arial Narrow" w:hAnsi="Arial Narrow" w:cstheme="minorHAnsi"/>
          <w:lang w:val="fr-FR"/>
        </w:rPr>
      </w:pPr>
    </w:p>
    <w:p w14:paraId="1B854D81" w14:textId="091D33AF" w:rsidR="00002F42" w:rsidRPr="00D83F1C" w:rsidRDefault="00002F42" w:rsidP="00200094">
      <w:pPr>
        <w:spacing w:line="276" w:lineRule="auto"/>
        <w:contextualSpacing/>
        <w:rPr>
          <w:rFonts w:ascii="Arial Narrow" w:hAnsi="Arial Narrow" w:cstheme="minorHAnsi"/>
          <w:lang w:val="fr-FR"/>
        </w:rPr>
      </w:pPr>
      <w:r w:rsidRPr="00D83F1C">
        <w:rPr>
          <w:rFonts w:ascii="Arial Narrow" w:hAnsi="Arial Narrow" w:cstheme="minorHAnsi"/>
          <w:lang w:val="fr-FR"/>
        </w:rPr>
        <w:t xml:space="preserve">Critères pour </w:t>
      </w:r>
      <w:r w:rsidRPr="00D83F1C">
        <w:rPr>
          <w:rFonts w:ascii="Arial Narrow" w:hAnsi="Arial Narrow" w:cstheme="minorHAnsi"/>
          <w:snapToGrid w:val="0"/>
          <w:lang w:val="fr-FR"/>
        </w:rPr>
        <w:t>l'émission du</w:t>
      </w:r>
      <w:r w:rsidRPr="00D83F1C">
        <w:rPr>
          <w:rFonts w:ascii="Arial Narrow" w:hAnsi="Arial Narrow" w:cstheme="minorHAnsi"/>
          <w:lang w:val="fr-FR"/>
        </w:rPr>
        <w:t xml:space="preserve"> paiement final de 40</w:t>
      </w:r>
      <w:r w:rsidRPr="00D83F1C">
        <w:rPr>
          <w:rFonts w:ascii="Arial Narrow" w:hAnsi="Arial Narrow" w:cstheme="minorHAnsi"/>
          <w:snapToGrid w:val="0"/>
          <w:lang w:val="fr-FR"/>
        </w:rPr>
        <w:t>%</w:t>
      </w:r>
      <w:r w:rsidRPr="00D83F1C">
        <w:rPr>
          <w:rStyle w:val="Appelnotedebasdep"/>
          <w:rFonts w:ascii="Arial Narrow" w:hAnsi="Arial Narrow" w:cstheme="minorHAnsi"/>
          <w:snapToGrid w:val="0"/>
        </w:rPr>
        <w:footnoteReference w:id="17"/>
      </w:r>
      <w:r w:rsidRPr="00D83F1C">
        <w:rPr>
          <w:rFonts w:ascii="Arial Narrow" w:hAnsi="Arial Narrow" w:cstheme="minorHAnsi"/>
          <w:snapToGrid w:val="0"/>
          <w:lang w:val="fr-FR"/>
        </w:rPr>
        <w:t xml:space="preserve"> </w:t>
      </w:r>
      <w:r w:rsidRPr="00D83F1C">
        <w:rPr>
          <w:rFonts w:ascii="Arial Narrow" w:hAnsi="Arial Narrow" w:cstheme="minorHAnsi"/>
          <w:lang w:val="fr-FR"/>
        </w:rPr>
        <w:t>:</w:t>
      </w:r>
    </w:p>
    <w:p w14:paraId="63FB12B8" w14:textId="77777777" w:rsidR="00002F42" w:rsidRPr="00693BE1" w:rsidRDefault="00002F42" w:rsidP="00200094">
      <w:pPr>
        <w:pStyle w:val="Paragraphedeliste"/>
        <w:numPr>
          <w:ilvl w:val="0"/>
          <w:numId w:val="27"/>
        </w:numPr>
        <w:spacing w:line="276" w:lineRule="auto"/>
        <w:ind w:left="360"/>
        <w:jc w:val="both"/>
        <w:rPr>
          <w:rFonts w:ascii="Arial Narrow" w:hAnsi="Arial Narrow" w:cstheme="minorHAnsi"/>
          <w:lang w:val="fr-FR"/>
        </w:rPr>
      </w:pPr>
      <w:r w:rsidRPr="00693BE1">
        <w:rPr>
          <w:rFonts w:ascii="Arial Narrow" w:eastAsia="Myriad Pro" w:hAnsi="Arial Narrow" w:cstheme="minorHAnsi"/>
          <w:lang w:val="fr-FR"/>
        </w:rPr>
        <w:t xml:space="preserve">Le rapport final </w:t>
      </w:r>
      <w:r w:rsidRPr="00693BE1">
        <w:rPr>
          <w:rFonts w:ascii="Arial Narrow" w:hAnsi="Arial Narrow" w:cstheme="minorHAnsi"/>
          <w:snapToGrid w:val="0"/>
          <w:lang w:val="fr-FR"/>
        </w:rPr>
        <w:t>de l’EF</w:t>
      </w:r>
      <w:r w:rsidRPr="00693BE1">
        <w:rPr>
          <w:rFonts w:ascii="Arial Narrow" w:eastAsia="Myriad Pro" w:hAnsi="Arial Narrow" w:cstheme="minorHAnsi"/>
          <w:lang w:val="fr-FR"/>
        </w:rPr>
        <w:t xml:space="preserve"> comprend toutes les exigences énoncées dans les TdR de l’EF et </w:t>
      </w:r>
      <w:r w:rsidRPr="00693BE1">
        <w:rPr>
          <w:rFonts w:ascii="Arial Narrow" w:hAnsi="Arial Narrow" w:cstheme="minorHAnsi"/>
          <w:snapToGrid w:val="0"/>
          <w:lang w:val="fr-FR"/>
        </w:rPr>
        <w:t xml:space="preserve">est conforme aux </w:t>
      </w:r>
      <w:r w:rsidRPr="00693BE1">
        <w:rPr>
          <w:rFonts w:ascii="Arial Narrow" w:eastAsia="Myriad Pro" w:hAnsi="Arial Narrow" w:cstheme="minorHAnsi"/>
          <w:lang w:val="fr-FR"/>
        </w:rPr>
        <w:t>directives relatives à l’EF</w:t>
      </w:r>
      <w:r w:rsidRPr="00693BE1">
        <w:rPr>
          <w:rFonts w:ascii="Arial Narrow" w:hAnsi="Arial Narrow" w:cstheme="minorHAnsi"/>
          <w:snapToGrid w:val="0"/>
          <w:lang w:val="fr-FR"/>
        </w:rPr>
        <w:t xml:space="preserve"> ;</w:t>
      </w:r>
    </w:p>
    <w:p w14:paraId="320A1A46" w14:textId="77777777" w:rsidR="00002F42" w:rsidRPr="00693BE1" w:rsidRDefault="00002F42" w:rsidP="00200094">
      <w:pPr>
        <w:pStyle w:val="Paragraphedeliste"/>
        <w:numPr>
          <w:ilvl w:val="0"/>
          <w:numId w:val="27"/>
        </w:numPr>
        <w:spacing w:line="276" w:lineRule="auto"/>
        <w:ind w:left="360"/>
        <w:jc w:val="both"/>
        <w:rPr>
          <w:rFonts w:ascii="Arial Narrow" w:hAnsi="Arial Narrow" w:cstheme="minorHAnsi"/>
          <w:lang w:val="fr-FR"/>
        </w:rPr>
      </w:pPr>
      <w:r w:rsidRPr="00693BE1">
        <w:rPr>
          <w:rFonts w:ascii="Arial Narrow" w:eastAsia="Myriad Pro" w:hAnsi="Arial Narrow" w:cstheme="minorHAnsi"/>
          <w:lang w:val="fr-FR"/>
        </w:rPr>
        <w:t xml:space="preserve">Le rapport final </w:t>
      </w:r>
      <w:r w:rsidRPr="00693BE1">
        <w:rPr>
          <w:rFonts w:ascii="Arial Narrow" w:hAnsi="Arial Narrow" w:cstheme="minorHAnsi"/>
          <w:snapToGrid w:val="0"/>
          <w:lang w:val="fr-FR"/>
        </w:rPr>
        <w:t>de l’EF</w:t>
      </w:r>
      <w:r w:rsidRPr="00693BE1">
        <w:rPr>
          <w:rFonts w:ascii="Arial Narrow" w:eastAsia="Myriad Pro" w:hAnsi="Arial Narrow" w:cstheme="minorHAnsi"/>
          <w:lang w:val="fr-FR"/>
        </w:rPr>
        <w:t xml:space="preserve"> est clairement</w:t>
      </w:r>
      <w:r w:rsidRPr="00693BE1">
        <w:rPr>
          <w:rFonts w:ascii="Arial Narrow" w:hAnsi="Arial Narrow" w:cstheme="minorHAnsi"/>
          <w:snapToGrid w:val="0"/>
          <w:lang w:val="fr-FR"/>
        </w:rPr>
        <w:t xml:space="preserve"> rédigé</w:t>
      </w:r>
      <w:r w:rsidRPr="00693BE1">
        <w:rPr>
          <w:rFonts w:ascii="Arial Narrow" w:eastAsia="Myriad Pro" w:hAnsi="Arial Narrow" w:cstheme="minorHAnsi"/>
          <w:lang w:val="fr-FR"/>
        </w:rPr>
        <w:t xml:space="preserve">, organisé de </w:t>
      </w:r>
      <w:r w:rsidRPr="00693BE1">
        <w:rPr>
          <w:rFonts w:ascii="Arial Narrow" w:hAnsi="Arial Narrow" w:cstheme="minorHAnsi"/>
          <w:snapToGrid w:val="0"/>
          <w:lang w:val="fr-FR"/>
        </w:rPr>
        <w:t>manière</w:t>
      </w:r>
      <w:r w:rsidRPr="00693BE1">
        <w:rPr>
          <w:rFonts w:ascii="Arial Narrow" w:eastAsia="Myriad Pro" w:hAnsi="Arial Narrow" w:cstheme="minorHAnsi"/>
          <w:lang w:val="fr-FR"/>
        </w:rPr>
        <w:t xml:space="preserve"> logique et est spécifique </w:t>
      </w:r>
      <w:r w:rsidRPr="00693BE1">
        <w:rPr>
          <w:rFonts w:ascii="Arial Narrow" w:hAnsi="Arial Narrow" w:cstheme="minorHAnsi"/>
          <w:snapToGrid w:val="0"/>
          <w:lang w:val="fr-FR"/>
        </w:rPr>
        <w:t>à ce</w:t>
      </w:r>
      <w:r w:rsidRPr="00693BE1">
        <w:rPr>
          <w:rFonts w:ascii="Arial Narrow" w:eastAsia="Myriad Pro" w:hAnsi="Arial Narrow" w:cstheme="minorHAnsi"/>
          <w:lang w:val="fr-FR"/>
        </w:rPr>
        <w:t xml:space="preserve"> projet </w:t>
      </w:r>
      <w:r w:rsidRPr="00693BE1">
        <w:rPr>
          <w:rFonts w:ascii="Arial Narrow" w:hAnsi="Arial Narrow" w:cstheme="minorHAnsi"/>
          <w:snapToGrid w:val="0"/>
          <w:lang w:val="fr-FR"/>
        </w:rPr>
        <w:t xml:space="preserve">(c'est-à-dire que </w:t>
      </w:r>
      <w:r w:rsidRPr="00693BE1">
        <w:rPr>
          <w:rFonts w:ascii="Arial Narrow" w:eastAsia="Myriad Pro" w:hAnsi="Arial Narrow" w:cstheme="minorHAnsi"/>
          <w:lang w:val="fr-FR"/>
        </w:rPr>
        <w:t xml:space="preserve">le texte </w:t>
      </w:r>
      <w:r w:rsidRPr="00693BE1">
        <w:rPr>
          <w:rFonts w:ascii="Arial Narrow" w:hAnsi="Arial Narrow" w:cstheme="minorHAnsi"/>
          <w:snapToGrid w:val="0"/>
          <w:lang w:val="fr-FR"/>
        </w:rPr>
        <w:t>n'a</w:t>
      </w:r>
      <w:r w:rsidRPr="00693BE1">
        <w:rPr>
          <w:rFonts w:ascii="Arial Narrow" w:eastAsia="Myriad Pro" w:hAnsi="Arial Narrow" w:cstheme="minorHAnsi"/>
          <w:lang w:val="fr-FR"/>
        </w:rPr>
        <w:t xml:space="preserve"> pas été copié et collé à partir </w:t>
      </w:r>
      <w:r w:rsidRPr="00693BE1">
        <w:rPr>
          <w:rFonts w:ascii="Arial Narrow" w:hAnsi="Arial Narrow" w:cstheme="minorHAnsi"/>
          <w:snapToGrid w:val="0"/>
          <w:lang w:val="fr-FR"/>
        </w:rPr>
        <w:t>d'autres</w:t>
      </w:r>
      <w:r w:rsidRPr="00693BE1">
        <w:rPr>
          <w:rFonts w:ascii="Arial Narrow" w:eastAsia="Myriad Pro" w:hAnsi="Arial Narrow" w:cstheme="minorHAnsi"/>
          <w:lang w:val="fr-FR"/>
        </w:rPr>
        <w:t xml:space="preserve"> rapports </w:t>
      </w:r>
      <w:r w:rsidRPr="00693BE1">
        <w:rPr>
          <w:rFonts w:ascii="Arial Narrow" w:hAnsi="Arial Narrow" w:cstheme="minorHAnsi"/>
          <w:snapToGrid w:val="0"/>
          <w:lang w:val="fr-FR"/>
        </w:rPr>
        <w:t>d’EF) ;</w:t>
      </w:r>
    </w:p>
    <w:p w14:paraId="489ECBD1" w14:textId="77777777" w:rsidR="00002F42" w:rsidRPr="00693BE1" w:rsidRDefault="00002F42" w:rsidP="00200094">
      <w:pPr>
        <w:pStyle w:val="Paragraphedeliste"/>
        <w:numPr>
          <w:ilvl w:val="0"/>
          <w:numId w:val="27"/>
        </w:numPr>
        <w:spacing w:line="276" w:lineRule="auto"/>
        <w:ind w:left="360"/>
        <w:jc w:val="both"/>
        <w:rPr>
          <w:rFonts w:ascii="Arial Narrow" w:hAnsi="Arial Narrow" w:cstheme="minorHAnsi"/>
          <w:lang w:val="fr-FR"/>
        </w:rPr>
      </w:pPr>
      <w:r w:rsidRPr="00693BE1">
        <w:rPr>
          <w:rFonts w:ascii="Arial Narrow" w:eastAsia="Myriad Pro" w:hAnsi="Arial Narrow" w:cstheme="minorHAnsi"/>
          <w:lang w:val="fr-FR"/>
        </w:rPr>
        <w:t xml:space="preserve">La piste </w:t>
      </w:r>
      <w:r w:rsidRPr="00693BE1">
        <w:rPr>
          <w:rFonts w:ascii="Arial Narrow" w:hAnsi="Arial Narrow" w:cstheme="minorHAnsi"/>
          <w:snapToGrid w:val="0"/>
          <w:lang w:val="fr-FR"/>
        </w:rPr>
        <w:t>d'audit comprend</w:t>
      </w:r>
      <w:r w:rsidRPr="00693BE1">
        <w:rPr>
          <w:rFonts w:ascii="Arial Narrow" w:eastAsia="Myriad Pro" w:hAnsi="Arial Narrow" w:cstheme="minorHAnsi"/>
          <w:lang w:val="fr-FR"/>
        </w:rPr>
        <w:t xml:space="preserve"> les réponses et </w:t>
      </w:r>
      <w:r w:rsidRPr="00693BE1">
        <w:rPr>
          <w:rFonts w:ascii="Arial Narrow" w:hAnsi="Arial Narrow" w:cstheme="minorHAnsi"/>
          <w:snapToGrid w:val="0"/>
          <w:lang w:val="fr-FR"/>
        </w:rPr>
        <w:t>la justification de chaque commentaire énuméré</w:t>
      </w:r>
      <w:r w:rsidRPr="00693BE1">
        <w:rPr>
          <w:rFonts w:ascii="Arial Narrow" w:eastAsia="Myriad Pro" w:hAnsi="Arial Narrow" w:cstheme="minorHAnsi"/>
          <w:lang w:val="fr-FR"/>
        </w:rPr>
        <w:t>.</w:t>
      </w:r>
    </w:p>
    <w:p w14:paraId="0EFDE958" w14:textId="77777777" w:rsidR="00002F42" w:rsidRPr="00693BE1" w:rsidRDefault="00002F42" w:rsidP="00200094">
      <w:pPr>
        <w:spacing w:line="276" w:lineRule="auto"/>
        <w:contextualSpacing/>
        <w:rPr>
          <w:rFonts w:ascii="Arial Narrow" w:hAnsi="Arial Narrow" w:cstheme="minorHAnsi"/>
          <w:lang w:val="fr-FR"/>
        </w:rPr>
      </w:pPr>
      <w:r w:rsidRPr="00693BE1">
        <w:rPr>
          <w:rFonts w:ascii="Arial Narrow" w:hAnsi="Arial Narrow" w:cstheme="minorHAnsi"/>
          <w:snapToGrid w:val="0"/>
          <w:lang w:val="fr-FR"/>
        </w:rPr>
        <w:t>NB : Inclure</w:t>
      </w:r>
      <w:r w:rsidRPr="00693BE1">
        <w:rPr>
          <w:rFonts w:ascii="Arial Narrow" w:hAnsi="Arial Narrow" w:cstheme="minorHAnsi"/>
          <w:lang w:val="fr-FR"/>
        </w:rPr>
        <w:t xml:space="preserve"> une </w:t>
      </w:r>
      <w:r w:rsidRPr="00693BE1">
        <w:rPr>
          <w:rFonts w:ascii="Arial Narrow" w:hAnsi="Arial Narrow" w:cstheme="minorHAnsi"/>
          <w:snapToGrid w:val="0"/>
          <w:lang w:val="fr-FR"/>
        </w:rPr>
        <w:t>prévision pour</w:t>
      </w:r>
      <w:r w:rsidRPr="00693BE1">
        <w:rPr>
          <w:rFonts w:ascii="Arial Narrow" w:hAnsi="Arial Narrow" w:cstheme="minorHAnsi"/>
          <w:lang w:val="fr-FR"/>
        </w:rPr>
        <w:t xml:space="preserve"> l'impact de la COVID-19 sur la production </w:t>
      </w:r>
      <w:r w:rsidRPr="00693BE1">
        <w:rPr>
          <w:rFonts w:ascii="Arial Narrow" w:hAnsi="Arial Narrow" w:cstheme="minorHAnsi"/>
          <w:snapToGrid w:val="0"/>
          <w:lang w:val="fr-FR"/>
        </w:rPr>
        <w:t>des produits livrables et tout paiement réduit si cela devait se produire</w:t>
      </w:r>
      <w:r w:rsidRPr="00693BE1">
        <w:rPr>
          <w:rFonts w:ascii="Arial Narrow" w:hAnsi="Arial Narrow" w:cstheme="minorHAnsi"/>
          <w:lang w:val="fr-FR"/>
        </w:rPr>
        <w:t>.</w:t>
      </w:r>
    </w:p>
    <w:p w14:paraId="3DED9555" w14:textId="77777777" w:rsidR="00002F42" w:rsidRPr="00693BE1" w:rsidRDefault="00002F42" w:rsidP="00200094">
      <w:pPr>
        <w:spacing w:line="276" w:lineRule="auto"/>
        <w:contextualSpacing/>
        <w:rPr>
          <w:rFonts w:ascii="Arial Narrow" w:hAnsi="Arial Narrow" w:cstheme="minorHAnsi"/>
          <w:lang w:val="fr-FR"/>
        </w:rPr>
      </w:pPr>
    </w:p>
    <w:p w14:paraId="5E86B8D7" w14:textId="3F21CEF3" w:rsidR="00002F42" w:rsidRPr="00693BE1" w:rsidRDefault="00002F42" w:rsidP="00002F42">
      <w:pPr>
        <w:spacing w:line="276" w:lineRule="auto"/>
        <w:jc w:val="both"/>
        <w:rPr>
          <w:rFonts w:ascii="Arial Narrow" w:hAnsi="Arial Narrow" w:cstheme="minorHAnsi"/>
          <w:lang w:val="fr-FR"/>
        </w:rPr>
      </w:pPr>
      <w:r w:rsidRPr="00693BE1">
        <w:rPr>
          <w:rFonts w:ascii="Arial Narrow" w:hAnsi="Arial Narrow" w:cstheme="minorHAnsi"/>
          <w:lang w:val="fr-FR"/>
        </w:rPr>
        <w:t>Conformément au règlement financier du PNUD, lorsqu'il est déterminé par l’Unité Mandatrice et/ou le consultant qu'un produit ou un service ne peut être achevé de manière satisfaisante en raison de l'impact de COVID-19 et des limitations de l'EF, ce produit ou service ne sera pas payé. En raison de la situation actuelle de COVID-19 et de ses implications, un paiement partiel peut être envisagé si le consultant a investi du temps dans la réalisation d'un produit ou d'un service mais n'a pas pu le mener à bien en raison de circonstances indépendantes de sa volonté.</w:t>
      </w:r>
    </w:p>
    <w:p w14:paraId="0F0D0C7C" w14:textId="5D1F423F" w:rsidR="00507CF2" w:rsidRDefault="00507CF2" w:rsidP="00200094">
      <w:pPr>
        <w:spacing w:line="276" w:lineRule="auto"/>
        <w:jc w:val="both"/>
        <w:rPr>
          <w:rFonts w:ascii="Arial Narrow" w:hAnsi="Arial Narrow" w:cstheme="minorHAnsi"/>
          <w:lang w:val="fr-FR"/>
        </w:rPr>
      </w:pPr>
    </w:p>
    <w:p w14:paraId="133D58A9" w14:textId="1BB0AD8D" w:rsidR="00647588" w:rsidRDefault="00647588" w:rsidP="00200094">
      <w:pPr>
        <w:spacing w:line="276" w:lineRule="auto"/>
        <w:jc w:val="both"/>
        <w:rPr>
          <w:rFonts w:ascii="Arial Narrow" w:hAnsi="Arial Narrow" w:cstheme="minorHAnsi"/>
          <w:lang w:val="fr-FR"/>
        </w:rPr>
      </w:pPr>
    </w:p>
    <w:p w14:paraId="63FEB531" w14:textId="77777777" w:rsidR="00647588" w:rsidRPr="00693BE1" w:rsidRDefault="00647588" w:rsidP="00200094">
      <w:pPr>
        <w:spacing w:line="276" w:lineRule="auto"/>
        <w:jc w:val="both"/>
        <w:rPr>
          <w:rFonts w:ascii="Arial Narrow" w:hAnsi="Arial Narrow" w:cstheme="minorHAnsi"/>
          <w:lang w:val="fr-FR"/>
        </w:rPr>
      </w:pPr>
    </w:p>
    <w:p w14:paraId="716DFD93" w14:textId="77777777" w:rsidR="00002F42" w:rsidRPr="00693BE1" w:rsidRDefault="00002F42" w:rsidP="00200094">
      <w:pPr>
        <w:pStyle w:val="Corpsdetexte"/>
        <w:numPr>
          <w:ilvl w:val="0"/>
          <w:numId w:val="24"/>
        </w:numPr>
        <w:spacing w:before="0" w:after="0" w:line="276" w:lineRule="auto"/>
        <w:ind w:left="360"/>
        <w:rPr>
          <w:rFonts w:ascii="Arial Narrow" w:hAnsi="Arial Narrow" w:cstheme="minorHAnsi"/>
          <w:lang w:val="fr-FR"/>
        </w:rPr>
      </w:pPr>
      <w:r w:rsidRPr="00693BE1">
        <w:rPr>
          <w:rFonts w:ascii="Arial Narrow" w:hAnsi="Arial Narrow" w:cstheme="minorHAnsi"/>
          <w:lang w:val="fr-FR"/>
        </w:rPr>
        <w:lastRenderedPageBreak/>
        <w:t>PROCESSUS DE PRÉSENTATION DES CANDIDATURES</w:t>
      </w:r>
      <w:r w:rsidRPr="00693BE1">
        <w:rPr>
          <w:rStyle w:val="Appelnotedebasdep"/>
          <w:rFonts w:ascii="Arial Narrow" w:hAnsi="Arial Narrow" w:cstheme="minorHAnsi"/>
          <w:lang w:val="fr-FR"/>
        </w:rPr>
        <w:footnoteReference w:id="18"/>
      </w:r>
    </w:p>
    <w:p w14:paraId="23A5D8B4" w14:textId="77777777" w:rsidR="00002F42" w:rsidRPr="00693BE1" w:rsidRDefault="00002F42" w:rsidP="00200094">
      <w:pPr>
        <w:pStyle w:val="p28"/>
        <w:tabs>
          <w:tab w:val="clear" w:pos="680"/>
          <w:tab w:val="clear" w:pos="1060"/>
        </w:tabs>
        <w:spacing w:line="276" w:lineRule="auto"/>
        <w:ind w:left="0" w:firstLine="0"/>
        <w:jc w:val="both"/>
        <w:rPr>
          <w:rFonts w:ascii="Arial Narrow" w:eastAsia="Myriad Pro" w:hAnsi="Arial Narrow" w:cstheme="minorHAnsi"/>
          <w:szCs w:val="24"/>
          <w:lang w:val="fr-FR"/>
        </w:rPr>
      </w:pPr>
    </w:p>
    <w:p w14:paraId="76A7F273" w14:textId="794E1B78" w:rsidR="00002F42" w:rsidRPr="00693BE1" w:rsidRDefault="00002F42" w:rsidP="00200094">
      <w:pPr>
        <w:pStyle w:val="p28"/>
        <w:tabs>
          <w:tab w:val="clear" w:pos="680"/>
          <w:tab w:val="clear" w:pos="1060"/>
        </w:tabs>
        <w:spacing w:line="276" w:lineRule="auto"/>
        <w:ind w:left="0" w:firstLine="0"/>
        <w:jc w:val="both"/>
        <w:rPr>
          <w:rFonts w:ascii="Arial Narrow" w:hAnsi="Arial Narrow" w:cstheme="minorHAnsi"/>
          <w:szCs w:val="24"/>
          <w:lang w:val="fr-FR"/>
        </w:rPr>
      </w:pPr>
      <w:r w:rsidRPr="00693BE1">
        <w:rPr>
          <w:rFonts w:ascii="Arial Narrow" w:eastAsia="Myriad Pro" w:hAnsi="Arial Narrow" w:cstheme="minorHAnsi"/>
          <w:szCs w:val="24"/>
          <w:lang w:val="fr-FR"/>
        </w:rPr>
        <w:t>Présentation recommandée de la proposition</w:t>
      </w:r>
      <w:r w:rsidRPr="00693BE1">
        <w:rPr>
          <w:rFonts w:ascii="Arial Narrow" w:hAnsi="Arial Narrow" w:cstheme="minorHAnsi"/>
          <w:szCs w:val="24"/>
          <w:lang w:val="fr-FR"/>
        </w:rPr>
        <w:t xml:space="preserve"> :  </w:t>
      </w:r>
    </w:p>
    <w:p w14:paraId="240D15F2" w14:textId="77777777" w:rsidR="00002F42" w:rsidRPr="00693BE1" w:rsidRDefault="00002F42" w:rsidP="00200094">
      <w:pPr>
        <w:pStyle w:val="Paragraphedeliste"/>
        <w:numPr>
          <w:ilvl w:val="0"/>
          <w:numId w:val="29"/>
        </w:numPr>
        <w:autoSpaceDE w:val="0"/>
        <w:autoSpaceDN w:val="0"/>
        <w:adjustRightInd w:val="0"/>
        <w:spacing w:line="276" w:lineRule="auto"/>
        <w:ind w:left="360"/>
        <w:contextualSpacing w:val="0"/>
        <w:jc w:val="both"/>
        <w:rPr>
          <w:rFonts w:ascii="Arial Narrow" w:hAnsi="Arial Narrow" w:cstheme="minorHAnsi"/>
          <w:lang w:val="fr-FR"/>
        </w:rPr>
      </w:pPr>
      <w:r w:rsidRPr="00693BE1">
        <w:rPr>
          <w:rStyle w:val="atendertext1"/>
          <w:rFonts w:ascii="Arial Narrow" w:eastAsia="Myriad Pro" w:hAnsi="Arial Narrow" w:cstheme="minorHAnsi"/>
          <w:sz w:val="24"/>
          <w:szCs w:val="24"/>
          <w:lang w:val="fr-FR"/>
        </w:rPr>
        <w:t xml:space="preserve">Lettre de confirmation </w:t>
      </w:r>
      <w:r w:rsidRPr="00693BE1">
        <w:rPr>
          <w:rStyle w:val="atendertext1"/>
          <w:rFonts w:ascii="Arial Narrow" w:hAnsi="Arial Narrow" w:cstheme="minorHAnsi"/>
          <w:sz w:val="24"/>
          <w:szCs w:val="24"/>
          <w:lang w:val="fr-FR"/>
        </w:rPr>
        <w:t>d'intérêt</w:t>
      </w:r>
      <w:r w:rsidRPr="00693BE1">
        <w:rPr>
          <w:rStyle w:val="atendertext1"/>
          <w:rFonts w:ascii="Arial Narrow" w:eastAsia="Myriad Pro" w:hAnsi="Arial Narrow" w:cstheme="minorHAnsi"/>
          <w:sz w:val="24"/>
          <w:szCs w:val="24"/>
          <w:lang w:val="fr-FR"/>
        </w:rPr>
        <w:t xml:space="preserve"> et de disponibilité </w:t>
      </w:r>
      <w:r w:rsidRPr="00693BE1">
        <w:rPr>
          <w:rStyle w:val="atendertext1"/>
          <w:rFonts w:ascii="Arial Narrow" w:hAnsi="Arial Narrow" w:cstheme="minorHAnsi"/>
          <w:sz w:val="24"/>
          <w:szCs w:val="24"/>
          <w:lang w:val="fr-FR"/>
        </w:rPr>
        <w:t>en utilisant</w:t>
      </w:r>
      <w:r w:rsidRPr="00693BE1">
        <w:rPr>
          <w:rFonts w:ascii="Arial Narrow" w:eastAsia="Myriad Pro" w:hAnsi="Arial Narrow" w:cstheme="minorHAnsi"/>
          <w:lang w:val="fr-FR"/>
        </w:rPr>
        <w:t xml:space="preserve"> </w:t>
      </w:r>
      <w:hyperlink r:id="rId12" w:history="1">
        <w:r w:rsidRPr="00693BE1">
          <w:rPr>
            <w:rStyle w:val="Lienhypertexte"/>
            <w:rFonts w:ascii="Arial Narrow" w:eastAsiaTheme="majorEastAsia" w:hAnsi="Arial Narrow" w:cstheme="minorHAnsi"/>
            <w:lang w:val="fr-FR"/>
          </w:rPr>
          <w:t>le</w:t>
        </w:r>
      </w:hyperlink>
      <w:r w:rsidRPr="00693BE1">
        <w:rPr>
          <w:rStyle w:val="Lienhypertexte"/>
          <w:rFonts w:ascii="Arial Narrow" w:eastAsiaTheme="majorEastAsia" w:hAnsi="Arial Narrow" w:cstheme="minorHAnsi"/>
          <w:lang w:val="fr-FR"/>
        </w:rPr>
        <w:t xml:space="preserve"> modèle</w:t>
      </w:r>
      <w:r w:rsidRPr="00693BE1">
        <w:rPr>
          <w:rStyle w:val="Appelnotedebasdep"/>
          <w:rFonts w:ascii="Arial Narrow" w:eastAsiaTheme="majorEastAsia" w:hAnsi="Arial Narrow" w:cstheme="minorHAnsi"/>
          <w:color w:val="0000FF"/>
          <w:u w:val="single"/>
          <w:lang w:val="fr-FR"/>
        </w:rPr>
        <w:footnoteReference w:id="19"/>
      </w:r>
      <w:r w:rsidRPr="00693BE1">
        <w:rPr>
          <w:rFonts w:ascii="Arial Narrow" w:eastAsia="Myriad Pro" w:hAnsi="Arial Narrow" w:cstheme="minorHAnsi"/>
          <w:lang w:val="fr-FR"/>
        </w:rPr>
        <w:t xml:space="preserve"> fourni par le PNUD (cf. Annexe I)</w:t>
      </w:r>
      <w:r w:rsidRPr="00693BE1">
        <w:rPr>
          <w:rFonts w:ascii="Arial Narrow" w:hAnsi="Arial Narrow" w:cstheme="minorHAnsi"/>
          <w:lang w:val="fr-FR"/>
        </w:rPr>
        <w:t xml:space="preserve"> </w:t>
      </w:r>
      <w:r w:rsidRPr="00693BE1">
        <w:rPr>
          <w:rFonts w:ascii="Arial Narrow" w:eastAsia="Myriad Pro" w:hAnsi="Arial Narrow" w:cstheme="minorHAnsi"/>
          <w:lang w:val="fr-FR"/>
        </w:rPr>
        <w:t>;</w:t>
      </w:r>
    </w:p>
    <w:p w14:paraId="250FBB9C" w14:textId="77777777" w:rsidR="00002F42" w:rsidRPr="00693BE1" w:rsidRDefault="00002F42" w:rsidP="00200094">
      <w:pPr>
        <w:pStyle w:val="Paragraphedeliste"/>
        <w:numPr>
          <w:ilvl w:val="0"/>
          <w:numId w:val="29"/>
        </w:numPr>
        <w:autoSpaceDE w:val="0"/>
        <w:autoSpaceDN w:val="0"/>
        <w:adjustRightInd w:val="0"/>
        <w:spacing w:line="276" w:lineRule="auto"/>
        <w:ind w:left="360"/>
        <w:contextualSpacing w:val="0"/>
        <w:jc w:val="both"/>
        <w:rPr>
          <w:rStyle w:val="atendertext1"/>
          <w:rFonts w:ascii="Arial Narrow" w:hAnsi="Arial Narrow" w:cstheme="minorHAnsi"/>
          <w:sz w:val="24"/>
          <w:szCs w:val="24"/>
          <w:lang w:val="fr-FR"/>
        </w:rPr>
      </w:pPr>
      <w:r w:rsidRPr="00693BE1">
        <w:rPr>
          <w:rStyle w:val="atendertext1"/>
          <w:rFonts w:ascii="Arial Narrow" w:hAnsi="Arial Narrow" w:cstheme="minorHAnsi"/>
          <w:sz w:val="24"/>
          <w:szCs w:val="24"/>
          <w:lang w:val="fr-FR"/>
        </w:rPr>
        <w:t xml:space="preserve">CV et notice personnelle (formulaire </w:t>
      </w:r>
      <w:hyperlink r:id="rId13" w:tgtFrame="_blank" w:history="1">
        <w:r w:rsidRPr="00693BE1">
          <w:rPr>
            <w:rStyle w:val="Lienhypertexte"/>
            <w:rFonts w:ascii="Arial Narrow" w:eastAsiaTheme="majorEastAsia" w:hAnsi="Arial Narrow" w:cstheme="minorHAnsi"/>
            <w:lang w:val="fr-FR"/>
          </w:rPr>
          <w:t>P11) ;</w:t>
        </w:r>
      </w:hyperlink>
      <w:r w:rsidRPr="00693BE1">
        <w:rPr>
          <w:rStyle w:val="Appelnotedebasdep"/>
          <w:rFonts w:ascii="Arial Narrow" w:hAnsi="Arial Narrow" w:cstheme="minorHAnsi"/>
          <w:lang w:val="fr-FR"/>
        </w:rPr>
        <w:footnoteReference w:id="20"/>
      </w:r>
    </w:p>
    <w:p w14:paraId="679D0937" w14:textId="77777777" w:rsidR="00002F42" w:rsidRPr="00693BE1" w:rsidRDefault="00002F42" w:rsidP="00200094">
      <w:pPr>
        <w:pStyle w:val="Paragraphedeliste"/>
        <w:numPr>
          <w:ilvl w:val="0"/>
          <w:numId w:val="29"/>
        </w:numPr>
        <w:autoSpaceDE w:val="0"/>
        <w:autoSpaceDN w:val="0"/>
        <w:adjustRightInd w:val="0"/>
        <w:spacing w:line="276" w:lineRule="auto"/>
        <w:ind w:left="360"/>
        <w:contextualSpacing w:val="0"/>
        <w:jc w:val="both"/>
        <w:rPr>
          <w:rFonts w:ascii="Arial Narrow" w:hAnsi="Arial Narrow" w:cstheme="minorHAnsi"/>
          <w:lang w:val="fr-FR"/>
        </w:rPr>
      </w:pPr>
      <w:r w:rsidRPr="00693BE1">
        <w:rPr>
          <w:rFonts w:ascii="Arial Narrow" w:eastAsia="Myriad Pro" w:hAnsi="Arial Narrow" w:cstheme="minorHAnsi"/>
          <w:lang w:val="fr-FR"/>
        </w:rPr>
        <w:t xml:space="preserve">Brève description de </w:t>
      </w:r>
      <w:r w:rsidRPr="00693BE1">
        <w:rPr>
          <w:rFonts w:ascii="Arial Narrow" w:hAnsi="Arial Narrow" w:cstheme="minorHAnsi"/>
          <w:lang w:val="fr-FR"/>
        </w:rPr>
        <w:t xml:space="preserve">l'approche du </w:t>
      </w:r>
      <w:r w:rsidRPr="00693BE1">
        <w:rPr>
          <w:rFonts w:ascii="Arial Narrow" w:eastAsia="Myriad Pro" w:hAnsi="Arial Narrow" w:cstheme="minorHAnsi"/>
          <w:lang w:val="fr-FR"/>
        </w:rPr>
        <w:t>travail/proposition technique</w:t>
      </w:r>
      <w:r w:rsidRPr="00693BE1">
        <w:rPr>
          <w:rFonts w:ascii="Arial Narrow" w:eastAsia="Calibri" w:hAnsi="Arial Narrow" w:cstheme="minorHAnsi"/>
          <w:lang w:val="fr-FR"/>
        </w:rPr>
        <w:t xml:space="preserve"> </w:t>
      </w:r>
      <w:r w:rsidRPr="00693BE1">
        <w:rPr>
          <w:rFonts w:ascii="Arial Narrow" w:hAnsi="Arial Narrow" w:cstheme="minorHAnsi"/>
          <w:lang w:val="fr-FR"/>
        </w:rPr>
        <w:t>expliquant pourquoi</w:t>
      </w:r>
      <w:r w:rsidRPr="00693BE1">
        <w:rPr>
          <w:rFonts w:ascii="Arial Narrow" w:eastAsia="Myriad Pro" w:hAnsi="Arial Narrow" w:cstheme="minorHAnsi"/>
          <w:lang w:val="fr-FR"/>
        </w:rPr>
        <w:t xml:space="preserve"> la personne </w:t>
      </w:r>
      <w:r w:rsidRPr="00693BE1">
        <w:rPr>
          <w:rFonts w:ascii="Arial Narrow" w:hAnsi="Arial Narrow" w:cstheme="minorHAnsi"/>
          <w:lang w:val="fr-FR"/>
        </w:rPr>
        <w:t>se considère comme</w:t>
      </w:r>
      <w:r w:rsidRPr="00693BE1">
        <w:rPr>
          <w:rFonts w:ascii="Arial Narrow" w:eastAsia="Myriad Pro" w:hAnsi="Arial Narrow" w:cstheme="minorHAnsi"/>
          <w:lang w:val="fr-FR"/>
        </w:rPr>
        <w:t xml:space="preserve"> la </w:t>
      </w:r>
      <w:r w:rsidRPr="00693BE1">
        <w:rPr>
          <w:rFonts w:ascii="Arial Narrow" w:hAnsi="Arial Narrow" w:cstheme="minorHAnsi"/>
          <w:lang w:val="fr-FR"/>
        </w:rPr>
        <w:t>plus apte à remplir</w:t>
      </w:r>
      <w:r w:rsidRPr="00693BE1">
        <w:rPr>
          <w:rFonts w:ascii="Arial Narrow" w:eastAsia="Myriad Pro" w:hAnsi="Arial Narrow" w:cstheme="minorHAnsi"/>
          <w:lang w:val="fr-FR"/>
        </w:rPr>
        <w:t xml:space="preserve"> la mission, et</w:t>
      </w:r>
      <w:r w:rsidRPr="00693BE1">
        <w:rPr>
          <w:rFonts w:ascii="Arial Narrow" w:hAnsi="Arial Narrow" w:cstheme="minorHAnsi"/>
          <w:lang w:val="fr-FR"/>
        </w:rPr>
        <w:t xml:space="preserve"> proposition de</w:t>
      </w:r>
      <w:r w:rsidRPr="00693BE1">
        <w:rPr>
          <w:rFonts w:ascii="Arial Narrow" w:eastAsia="Myriad Pro" w:hAnsi="Arial Narrow" w:cstheme="minorHAnsi"/>
          <w:lang w:val="fr-FR"/>
        </w:rPr>
        <w:t xml:space="preserve"> méthodologie </w:t>
      </w:r>
      <w:r w:rsidRPr="00693BE1">
        <w:rPr>
          <w:rFonts w:ascii="Arial Narrow" w:hAnsi="Arial Narrow" w:cstheme="minorHAnsi"/>
          <w:lang w:val="fr-FR"/>
        </w:rPr>
        <w:t>sur la</w:t>
      </w:r>
      <w:r w:rsidRPr="00693BE1">
        <w:rPr>
          <w:rFonts w:ascii="Arial Narrow" w:eastAsia="Myriad Pro" w:hAnsi="Arial Narrow" w:cstheme="minorHAnsi"/>
          <w:lang w:val="fr-FR"/>
        </w:rPr>
        <w:t xml:space="preserve"> manière </w:t>
      </w:r>
      <w:r w:rsidRPr="00693BE1">
        <w:rPr>
          <w:rFonts w:ascii="Arial Narrow" w:hAnsi="Arial Narrow" w:cstheme="minorHAnsi"/>
          <w:lang w:val="fr-FR"/>
        </w:rPr>
        <w:t xml:space="preserve">dont </w:t>
      </w:r>
      <w:r w:rsidRPr="00693BE1">
        <w:rPr>
          <w:rFonts w:ascii="Arial Narrow" w:eastAsia="Myriad Pro" w:hAnsi="Arial Narrow" w:cstheme="minorHAnsi"/>
          <w:lang w:val="fr-FR"/>
        </w:rPr>
        <w:t xml:space="preserve">elle abordera et </w:t>
      </w:r>
      <w:r w:rsidRPr="00693BE1">
        <w:rPr>
          <w:rFonts w:ascii="Arial Narrow" w:hAnsi="Arial Narrow" w:cstheme="minorHAnsi"/>
          <w:lang w:val="fr-FR"/>
        </w:rPr>
        <w:t>accomplira</w:t>
      </w:r>
      <w:r w:rsidRPr="00693BE1">
        <w:rPr>
          <w:rFonts w:ascii="Arial Narrow" w:eastAsia="Myriad Pro" w:hAnsi="Arial Narrow" w:cstheme="minorHAnsi"/>
          <w:lang w:val="fr-FR"/>
        </w:rPr>
        <w:t xml:space="preserve"> la mission (1 page </w:t>
      </w:r>
      <w:r w:rsidRPr="00693BE1">
        <w:rPr>
          <w:rFonts w:ascii="Arial Narrow" w:hAnsi="Arial Narrow" w:cstheme="minorHAnsi"/>
          <w:lang w:val="fr-FR"/>
        </w:rPr>
        <w:t xml:space="preserve">Max) ; </w:t>
      </w:r>
    </w:p>
    <w:p w14:paraId="0E777001" w14:textId="77777777" w:rsidR="00002F42" w:rsidRPr="00693BE1" w:rsidRDefault="00002F42" w:rsidP="00200094">
      <w:pPr>
        <w:pStyle w:val="Paragraphedeliste"/>
        <w:numPr>
          <w:ilvl w:val="0"/>
          <w:numId w:val="29"/>
        </w:numPr>
        <w:autoSpaceDE w:val="0"/>
        <w:autoSpaceDN w:val="0"/>
        <w:adjustRightInd w:val="0"/>
        <w:spacing w:line="276" w:lineRule="auto"/>
        <w:ind w:left="360"/>
        <w:contextualSpacing w:val="0"/>
        <w:jc w:val="both"/>
        <w:rPr>
          <w:rStyle w:val="atendertext1"/>
          <w:rFonts w:ascii="Arial Narrow" w:hAnsi="Arial Narrow" w:cstheme="minorHAnsi"/>
          <w:sz w:val="24"/>
          <w:szCs w:val="24"/>
          <w:lang w:val="fr-FR"/>
        </w:rPr>
      </w:pPr>
      <w:r w:rsidRPr="00693BE1">
        <w:rPr>
          <w:rFonts w:ascii="Arial Narrow" w:hAnsi="Arial Narrow" w:cstheme="minorHAnsi"/>
          <w:lang w:val="fr-FR"/>
        </w:rPr>
        <w:t xml:space="preserve">Proposition financière </w:t>
      </w:r>
      <w:r w:rsidRPr="00693BE1">
        <w:rPr>
          <w:rFonts w:ascii="Arial Narrow" w:eastAsia="Myriad Pro" w:hAnsi="Arial Narrow" w:cstheme="minorHAnsi"/>
          <w:lang w:val="fr-FR"/>
        </w:rPr>
        <w:t xml:space="preserve">Proposition financière indiquant le </w:t>
      </w:r>
      <w:r w:rsidRPr="00693BE1">
        <w:rPr>
          <w:rFonts w:ascii="Arial Narrow" w:hAnsi="Arial Narrow" w:cstheme="minorHAnsi"/>
          <w:lang w:val="fr-FR"/>
        </w:rPr>
        <w:t>prix</w:t>
      </w:r>
      <w:r w:rsidRPr="00693BE1">
        <w:rPr>
          <w:rFonts w:ascii="Arial Narrow" w:eastAsia="Myriad Pro" w:hAnsi="Arial Narrow" w:cstheme="minorHAnsi"/>
          <w:lang w:val="fr-FR"/>
        </w:rPr>
        <w:t xml:space="preserve"> total </w:t>
      </w:r>
      <w:r w:rsidRPr="00693BE1">
        <w:rPr>
          <w:rFonts w:ascii="Arial Narrow" w:hAnsi="Arial Narrow" w:cstheme="minorHAnsi"/>
          <w:lang w:val="fr-FR"/>
        </w:rPr>
        <w:t>forfaitaire</w:t>
      </w:r>
      <w:r w:rsidRPr="00693BE1">
        <w:rPr>
          <w:rFonts w:ascii="Arial Narrow" w:eastAsia="Myriad Pro" w:hAnsi="Arial Narrow" w:cstheme="minorHAnsi"/>
          <w:lang w:val="fr-FR"/>
        </w:rPr>
        <w:t xml:space="preserve"> du contrat et tous les autres frais </w:t>
      </w:r>
      <w:r w:rsidRPr="00693BE1">
        <w:rPr>
          <w:rFonts w:ascii="Arial Narrow" w:hAnsi="Arial Narrow" w:cstheme="minorHAnsi"/>
          <w:lang w:val="fr-FR"/>
        </w:rPr>
        <w:t>liés au voyage (tels que les billets d'avion, les indemnités journalières</w:t>
      </w:r>
      <w:r w:rsidRPr="00693BE1">
        <w:rPr>
          <w:rFonts w:ascii="Arial Narrow" w:eastAsia="Myriad Pro" w:hAnsi="Arial Narrow" w:cstheme="minorHAnsi"/>
          <w:lang w:val="fr-FR"/>
        </w:rPr>
        <w:t xml:space="preserve">, etc.), </w:t>
      </w:r>
      <w:r w:rsidRPr="00693BE1">
        <w:rPr>
          <w:rFonts w:ascii="Arial Narrow" w:hAnsi="Arial Narrow" w:cstheme="minorHAnsi"/>
          <w:lang w:val="fr-FR"/>
        </w:rPr>
        <w:t>appuyée par une ventilation des</w:t>
      </w:r>
      <w:r w:rsidRPr="00693BE1">
        <w:rPr>
          <w:rFonts w:ascii="Arial Narrow" w:eastAsia="Myriad Pro" w:hAnsi="Arial Narrow" w:cstheme="minorHAnsi"/>
          <w:lang w:val="fr-FR"/>
        </w:rPr>
        <w:t xml:space="preserve"> coûts</w:t>
      </w:r>
      <w:r w:rsidRPr="00693BE1">
        <w:rPr>
          <w:rFonts w:ascii="Arial Narrow" w:hAnsi="Arial Narrow" w:cstheme="minorHAnsi"/>
          <w:lang w:val="fr-FR"/>
        </w:rPr>
        <w:t xml:space="preserve">, conformément au </w:t>
      </w:r>
      <w:r w:rsidRPr="00693BE1">
        <w:rPr>
          <w:rFonts w:ascii="Arial Narrow" w:eastAsia="Myriad Pro" w:hAnsi="Arial Narrow" w:cstheme="minorHAnsi"/>
          <w:lang w:val="fr-FR"/>
        </w:rPr>
        <w:t xml:space="preserve">modèle joint </w:t>
      </w:r>
      <w:r w:rsidRPr="00693BE1">
        <w:rPr>
          <w:rFonts w:ascii="Arial Narrow" w:hAnsi="Arial Narrow" w:cstheme="minorHAnsi"/>
          <w:lang w:val="fr-FR"/>
        </w:rPr>
        <w:t xml:space="preserve">à la lettre de </w:t>
      </w:r>
      <w:hyperlink r:id="rId14" w:history="1">
        <w:r w:rsidRPr="00693BE1">
          <w:rPr>
            <w:rStyle w:val="Lienhypertexte"/>
            <w:rFonts w:ascii="Arial Narrow" w:eastAsia="Myriad Pro" w:hAnsi="Arial Narrow" w:cstheme="minorHAnsi"/>
            <w:lang w:val="fr-FR"/>
          </w:rPr>
          <w:t>confirmation d’intérêt</w:t>
        </w:r>
        <w:r w:rsidRPr="00693BE1">
          <w:rPr>
            <w:rStyle w:val="Lienhypertexte"/>
            <w:rFonts w:ascii="Arial Narrow" w:eastAsiaTheme="majorEastAsia" w:hAnsi="Arial Narrow" w:cstheme="minorHAnsi"/>
            <w:lang w:val="fr-FR"/>
          </w:rPr>
          <w:t>.</w:t>
        </w:r>
      </w:hyperlink>
      <w:r w:rsidRPr="00693BE1">
        <w:rPr>
          <w:rFonts w:ascii="Arial Narrow" w:hAnsi="Arial Narrow" w:cstheme="minorHAnsi"/>
          <w:lang w:val="fr-FR"/>
        </w:rPr>
        <w:t xml:space="preserve"> Si </w:t>
      </w:r>
      <w:r w:rsidRPr="00693BE1">
        <w:rPr>
          <w:rFonts w:ascii="Arial Narrow" w:eastAsia="Myriad Pro" w:hAnsi="Arial Narrow" w:cstheme="minorHAnsi"/>
          <w:lang w:val="fr-FR"/>
        </w:rPr>
        <w:t xml:space="preserve">un candidat </w:t>
      </w:r>
      <w:r w:rsidRPr="00693BE1">
        <w:rPr>
          <w:rFonts w:ascii="Arial Narrow" w:hAnsi="Arial Narrow" w:cstheme="minorHAnsi"/>
          <w:lang w:val="fr-FR"/>
        </w:rPr>
        <w:t xml:space="preserve">est employé par </w:t>
      </w:r>
      <w:r w:rsidRPr="00693BE1">
        <w:rPr>
          <w:rFonts w:ascii="Arial Narrow" w:eastAsia="Myriad Pro" w:hAnsi="Arial Narrow" w:cstheme="minorHAnsi"/>
          <w:lang w:val="fr-FR"/>
        </w:rPr>
        <w:t xml:space="preserve">une organisation/entreprise/institution et </w:t>
      </w:r>
      <w:r w:rsidRPr="00693BE1">
        <w:rPr>
          <w:rFonts w:ascii="Arial Narrow" w:hAnsi="Arial Narrow" w:cstheme="minorHAnsi"/>
          <w:lang w:val="fr-FR"/>
        </w:rPr>
        <w:t xml:space="preserve">qu'il s'attend à ce que </w:t>
      </w:r>
      <w:r w:rsidRPr="00693BE1">
        <w:rPr>
          <w:rFonts w:ascii="Arial Narrow" w:eastAsia="Myriad Pro" w:hAnsi="Arial Narrow" w:cstheme="minorHAnsi"/>
          <w:lang w:val="fr-FR"/>
        </w:rPr>
        <w:t xml:space="preserve">son employeur </w:t>
      </w:r>
      <w:r w:rsidRPr="00693BE1">
        <w:rPr>
          <w:rFonts w:ascii="Arial Narrow" w:hAnsi="Arial Narrow" w:cstheme="minorHAnsi"/>
          <w:lang w:val="fr-FR"/>
        </w:rPr>
        <w:t xml:space="preserve">lui facture </w:t>
      </w:r>
      <w:r w:rsidRPr="00693BE1">
        <w:rPr>
          <w:rFonts w:ascii="Arial Narrow" w:eastAsia="Myriad Pro" w:hAnsi="Arial Narrow" w:cstheme="minorHAnsi"/>
          <w:lang w:val="fr-FR"/>
        </w:rPr>
        <w:t xml:space="preserve">des frais de gestion pour </w:t>
      </w:r>
      <w:r w:rsidRPr="00693BE1">
        <w:rPr>
          <w:rFonts w:ascii="Arial Narrow" w:hAnsi="Arial Narrow" w:cstheme="minorHAnsi"/>
          <w:lang w:val="fr-FR"/>
        </w:rPr>
        <w:t>sa mise</w:t>
      </w:r>
      <w:r w:rsidRPr="00693BE1">
        <w:rPr>
          <w:rFonts w:ascii="Arial Narrow" w:eastAsia="Myriad Pro" w:hAnsi="Arial Narrow" w:cstheme="minorHAnsi"/>
          <w:lang w:val="fr-FR"/>
        </w:rPr>
        <w:t xml:space="preserve"> à disposition </w:t>
      </w:r>
      <w:r w:rsidRPr="00693BE1">
        <w:rPr>
          <w:rFonts w:ascii="Arial Narrow" w:hAnsi="Arial Narrow" w:cstheme="minorHAnsi"/>
          <w:lang w:val="fr-FR"/>
        </w:rPr>
        <w:t>au</w:t>
      </w:r>
      <w:r w:rsidRPr="00693BE1">
        <w:rPr>
          <w:rFonts w:ascii="Arial Narrow" w:eastAsia="Myriad Pro" w:hAnsi="Arial Narrow" w:cstheme="minorHAnsi"/>
          <w:lang w:val="fr-FR"/>
        </w:rPr>
        <w:t xml:space="preserve"> PNUD </w:t>
      </w:r>
      <w:r w:rsidRPr="00693BE1">
        <w:rPr>
          <w:rFonts w:ascii="Arial Narrow" w:hAnsi="Arial Narrow" w:cstheme="minorHAnsi"/>
          <w:lang w:val="fr-FR"/>
        </w:rPr>
        <w:t>dans le cadre d'un</w:t>
      </w:r>
      <w:r w:rsidRPr="00693BE1">
        <w:rPr>
          <w:rFonts w:ascii="Arial Narrow" w:eastAsia="Myriad Pro" w:hAnsi="Arial Narrow" w:cstheme="minorHAnsi"/>
          <w:lang w:val="fr-FR"/>
        </w:rPr>
        <w:t xml:space="preserve"> accord de prêt remboursable (</w:t>
      </w:r>
      <w:r w:rsidRPr="00693BE1">
        <w:rPr>
          <w:rFonts w:ascii="Arial Narrow" w:hAnsi="Arial Narrow" w:cstheme="minorHAnsi"/>
          <w:lang w:val="fr-FR"/>
        </w:rPr>
        <w:t xml:space="preserve">de l’anglais </w:t>
      </w:r>
      <w:r w:rsidRPr="00693BE1">
        <w:rPr>
          <w:rFonts w:ascii="Arial Narrow" w:eastAsia="Myriad Pro" w:hAnsi="Arial Narrow" w:cstheme="minorHAnsi"/>
          <w:lang w:val="fr-FR"/>
        </w:rPr>
        <w:t xml:space="preserve">RLA), le candidat </w:t>
      </w:r>
      <w:r w:rsidRPr="00693BE1">
        <w:rPr>
          <w:rFonts w:ascii="Arial Narrow" w:hAnsi="Arial Narrow" w:cstheme="minorHAnsi"/>
          <w:lang w:val="fr-FR"/>
        </w:rPr>
        <w:t>doit indiquer,</w:t>
      </w:r>
      <w:r w:rsidRPr="00693BE1">
        <w:rPr>
          <w:rFonts w:ascii="Arial Narrow" w:eastAsia="Myriad Pro" w:hAnsi="Arial Narrow" w:cstheme="minorHAnsi"/>
          <w:lang w:val="fr-FR"/>
        </w:rPr>
        <w:t xml:space="preserve"> et </w:t>
      </w:r>
      <w:r w:rsidRPr="00693BE1">
        <w:rPr>
          <w:rFonts w:ascii="Arial Narrow" w:hAnsi="Arial Narrow" w:cstheme="minorHAnsi"/>
          <w:lang w:val="fr-FR"/>
        </w:rPr>
        <w:t>s'assurer</w:t>
      </w:r>
      <w:r w:rsidRPr="00693BE1">
        <w:rPr>
          <w:rFonts w:ascii="Arial Narrow" w:eastAsia="Myriad Pro" w:hAnsi="Arial Narrow" w:cstheme="minorHAnsi"/>
          <w:lang w:val="fr-FR"/>
        </w:rPr>
        <w:t xml:space="preserve"> que tous </w:t>
      </w:r>
      <w:r w:rsidRPr="00693BE1">
        <w:rPr>
          <w:rFonts w:ascii="Arial Narrow" w:hAnsi="Arial Narrow" w:cstheme="minorHAnsi"/>
          <w:lang w:val="fr-FR"/>
        </w:rPr>
        <w:t>ces coûts</w:t>
      </w:r>
      <w:r w:rsidRPr="00693BE1">
        <w:rPr>
          <w:rFonts w:ascii="Arial Narrow" w:eastAsia="Myriad Pro" w:hAnsi="Arial Narrow" w:cstheme="minorHAnsi"/>
          <w:lang w:val="fr-FR"/>
        </w:rPr>
        <w:t xml:space="preserve"> sont </w:t>
      </w:r>
      <w:r w:rsidRPr="00693BE1">
        <w:rPr>
          <w:rFonts w:ascii="Arial Narrow" w:hAnsi="Arial Narrow" w:cstheme="minorHAnsi"/>
          <w:lang w:val="fr-FR"/>
        </w:rPr>
        <w:t>dûment incorporés</w:t>
      </w:r>
      <w:r w:rsidRPr="00693BE1">
        <w:rPr>
          <w:rFonts w:ascii="Arial Narrow" w:eastAsia="Myriad Pro" w:hAnsi="Arial Narrow" w:cstheme="minorHAnsi"/>
          <w:lang w:val="fr-FR"/>
        </w:rPr>
        <w:t xml:space="preserve"> dans la proposition financière soumise au PNUD.</w:t>
      </w:r>
    </w:p>
    <w:p w14:paraId="171094DB" w14:textId="77777777" w:rsidR="00002F42" w:rsidRPr="00693BE1" w:rsidRDefault="00002F42" w:rsidP="00200094">
      <w:pPr>
        <w:pStyle w:val="Paragraphedeliste"/>
        <w:autoSpaceDE w:val="0"/>
        <w:autoSpaceDN w:val="0"/>
        <w:adjustRightInd w:val="0"/>
        <w:spacing w:line="276" w:lineRule="auto"/>
        <w:ind w:left="360"/>
        <w:rPr>
          <w:rStyle w:val="atendertext1"/>
          <w:rFonts w:ascii="Arial Narrow" w:hAnsi="Arial Narrow" w:cstheme="minorHAnsi"/>
          <w:sz w:val="24"/>
          <w:szCs w:val="24"/>
          <w:lang w:val="fr-FR"/>
        </w:rPr>
      </w:pPr>
    </w:p>
    <w:p w14:paraId="722B5BC3" w14:textId="77777777" w:rsidR="00002F42" w:rsidRPr="00693BE1" w:rsidRDefault="00002F42" w:rsidP="00200094">
      <w:pPr>
        <w:spacing w:line="276" w:lineRule="auto"/>
        <w:jc w:val="both"/>
        <w:rPr>
          <w:rFonts w:ascii="Arial Narrow" w:hAnsi="Arial Narrow" w:cstheme="minorHAnsi"/>
          <w:lang w:val="fr-FR"/>
        </w:rPr>
      </w:pPr>
      <w:r w:rsidRPr="00693BE1">
        <w:rPr>
          <w:rFonts w:ascii="Arial Narrow" w:hAnsi="Arial Narrow" w:cstheme="minorHAnsi"/>
          <w:lang w:val="fr-FR"/>
        </w:rPr>
        <w:t xml:space="preserve">Tous les documents de candidature doivent être soumis en indiquant la référence suivante "Candidat au poste de Consultant International pour l’évaluation finale du Projet Régional Amélioration de la gestion du Lac Tchad par la mise en œuvre du PAS pour le bassin du Lac Tchad (Projet FEM PNUD CBLT)" par courrier électronique UNIQUEMENT à l'adresse suivante : </w:t>
      </w:r>
      <w:hyperlink r:id="rId15" w:history="1">
        <w:r w:rsidRPr="00693BE1">
          <w:rPr>
            <w:rStyle w:val="Lienhypertexte"/>
            <w:rFonts w:ascii="Arial Narrow" w:eastAsiaTheme="minorEastAsia" w:hAnsi="Arial Narrow" w:cstheme="minorHAnsi"/>
            <w:lang w:val="fr-FR"/>
          </w:rPr>
          <w:t>procurement.td@undp.org</w:t>
        </w:r>
      </w:hyperlink>
      <w:r w:rsidRPr="00693BE1">
        <w:rPr>
          <w:rFonts w:ascii="Arial Narrow" w:hAnsi="Arial Narrow" w:cstheme="minorHAnsi"/>
          <w:color w:val="FF0000"/>
          <w:lang w:val="fr-FR"/>
        </w:rPr>
        <w:t xml:space="preserve"> </w:t>
      </w:r>
      <w:r w:rsidRPr="00693BE1">
        <w:rPr>
          <w:rFonts w:ascii="Arial Narrow" w:hAnsi="Arial Narrow" w:cstheme="minorHAnsi"/>
          <w:lang w:val="fr-FR"/>
        </w:rPr>
        <w:t>au plus tard le 30 Juillet 2023 à 12h00 heure de N’Djamena. Les candidatures féminines sont vivement souhaitées. Les demandes incomplètes seront exclues de l'examen ultérieur.</w:t>
      </w:r>
    </w:p>
    <w:p w14:paraId="046C4F9D" w14:textId="77777777" w:rsidR="00002F42" w:rsidRPr="00693BE1" w:rsidRDefault="00002F42" w:rsidP="00200094">
      <w:pPr>
        <w:spacing w:line="276" w:lineRule="auto"/>
        <w:jc w:val="both"/>
        <w:rPr>
          <w:rFonts w:ascii="Arial Narrow" w:hAnsi="Arial Narrow" w:cstheme="minorHAnsi"/>
          <w:lang w:val="fr-FR"/>
        </w:rPr>
      </w:pPr>
      <w:r w:rsidRPr="00693BE1">
        <w:rPr>
          <w:rFonts w:ascii="Arial Narrow" w:eastAsia="Myriad Pro" w:hAnsi="Arial Narrow" w:cstheme="minorHAnsi"/>
          <w:lang w:val="fr-FR"/>
        </w:rPr>
        <w:t xml:space="preserve">Critères </w:t>
      </w:r>
      <w:r w:rsidRPr="00693BE1">
        <w:rPr>
          <w:rFonts w:ascii="Arial Narrow" w:hAnsi="Arial Narrow" w:cstheme="minorHAnsi"/>
          <w:lang w:val="fr-FR"/>
        </w:rPr>
        <w:t>d’évaluation</w:t>
      </w:r>
      <w:r w:rsidRPr="00693BE1">
        <w:rPr>
          <w:rFonts w:ascii="Arial Narrow" w:eastAsia="Myriad Pro" w:hAnsi="Arial Narrow" w:cstheme="minorHAnsi"/>
          <w:lang w:val="fr-FR"/>
        </w:rPr>
        <w:t xml:space="preserve"> de la proposition</w:t>
      </w:r>
      <w:r w:rsidRPr="00693BE1">
        <w:rPr>
          <w:rFonts w:ascii="Arial Narrow" w:hAnsi="Arial Narrow" w:cstheme="minorHAnsi"/>
          <w:lang w:val="fr-FR"/>
        </w:rPr>
        <w:t xml:space="preserve"> : Seules les demandes qui sont recevables et conformes seront évaluées. Les offres seront évaluées selon la méthode de notation combinée - où la formation et l'expérience sur des missions similaires seront pondérées à 70 % et la proposition de prix à 30 % de la note totale.  Le contrat sera attribué au candidat ayant reçu la note combinée la plus élevée et ayant également accepté les conditions générales du PNUD.</w:t>
      </w:r>
    </w:p>
    <w:p w14:paraId="663959B8" w14:textId="0AF3DDFB" w:rsidR="00002F42" w:rsidRPr="00693BE1" w:rsidRDefault="00002F42" w:rsidP="00002F42">
      <w:pPr>
        <w:jc w:val="both"/>
        <w:rPr>
          <w:rFonts w:ascii="Arial Narrow" w:hAnsi="Arial Narrow" w:cstheme="minorHAnsi"/>
          <w:lang w:val="fr-FR"/>
        </w:rPr>
      </w:pPr>
      <w:r w:rsidRPr="00693BE1">
        <w:rPr>
          <w:rFonts w:ascii="Arial Narrow" w:hAnsi="Arial Narrow" w:cstheme="minorHAnsi"/>
          <w:lang w:val="fr-FR"/>
        </w:rPr>
        <w:br w:type="page"/>
      </w:r>
    </w:p>
    <w:p w14:paraId="251EEFC5" w14:textId="3E7B2A34" w:rsidR="00571552" w:rsidRPr="00BB777F" w:rsidRDefault="00BB777F" w:rsidP="000B0215">
      <w:pPr>
        <w:pStyle w:val="Titre2"/>
        <w:spacing w:before="0" w:line="276" w:lineRule="auto"/>
        <w:rPr>
          <w:rFonts w:ascii="Arial Narrow" w:eastAsia="Myriad Pro" w:hAnsi="Arial Narrow"/>
          <w:b/>
          <w:bCs/>
          <w:sz w:val="24"/>
          <w:szCs w:val="24"/>
          <w:lang w:val="fr-FR"/>
        </w:rPr>
      </w:pPr>
      <w:bookmarkStart w:id="84" w:name="_Toc161603944"/>
      <w:r w:rsidRPr="00BB777F">
        <w:rPr>
          <w:rFonts w:ascii="Arial Narrow" w:eastAsia="Myriad Pro" w:hAnsi="Arial Narrow"/>
          <w:b/>
          <w:bCs/>
          <w:sz w:val="24"/>
          <w:szCs w:val="24"/>
          <w:lang w:val="fr-FR"/>
        </w:rPr>
        <w:lastRenderedPageBreak/>
        <w:t xml:space="preserve">Annexe 2 : </w:t>
      </w:r>
      <w:r w:rsidR="00571552" w:rsidRPr="00BB777F">
        <w:rPr>
          <w:rFonts w:ascii="Arial Narrow" w:eastAsia="Myriad Pro" w:hAnsi="Arial Narrow"/>
          <w:b/>
          <w:bCs/>
          <w:sz w:val="24"/>
          <w:szCs w:val="24"/>
          <w:lang w:val="fr-FR"/>
        </w:rPr>
        <w:t>Itinéraire de la mission d’EF</w:t>
      </w:r>
      <w:bookmarkEnd w:id="84"/>
    </w:p>
    <w:p w14:paraId="4F6DDF49" w14:textId="029492FC" w:rsidR="00BB777F" w:rsidRDefault="00BB777F" w:rsidP="000B0215">
      <w:pPr>
        <w:spacing w:line="276" w:lineRule="auto"/>
        <w:rPr>
          <w:rFonts w:eastAsia="Myriad Pro" w:cstheme="minorHAnsi"/>
          <w:color w:val="000000"/>
          <w:sz w:val="20"/>
          <w:szCs w:val="20"/>
          <w:lang w:val="fr-FR"/>
        </w:rPr>
      </w:pPr>
    </w:p>
    <w:tbl>
      <w:tblPr>
        <w:tblStyle w:val="Grilledutableau"/>
        <w:tblW w:w="0" w:type="auto"/>
        <w:tblLook w:val="04A0" w:firstRow="1" w:lastRow="0" w:firstColumn="1" w:lastColumn="0" w:noHBand="0" w:noVBand="1"/>
      </w:tblPr>
      <w:tblGrid>
        <w:gridCol w:w="1059"/>
        <w:gridCol w:w="1982"/>
        <w:gridCol w:w="3498"/>
        <w:gridCol w:w="2477"/>
      </w:tblGrid>
      <w:tr w:rsidR="00A942E7" w:rsidRPr="00FE7F98" w14:paraId="042510DB" w14:textId="77777777" w:rsidTr="00693BE1">
        <w:tc>
          <w:tcPr>
            <w:tcW w:w="1050" w:type="dxa"/>
            <w:vAlign w:val="center"/>
          </w:tcPr>
          <w:p w14:paraId="1DE03E69" w14:textId="3A41AD13" w:rsidR="00744E6E" w:rsidRPr="00FE7F98" w:rsidRDefault="00744E6E" w:rsidP="00693BE1">
            <w:pPr>
              <w:spacing w:line="276" w:lineRule="auto"/>
              <w:jc w:val="center"/>
              <w:rPr>
                <w:rFonts w:ascii="Arial Narrow" w:eastAsia="Myriad Pro" w:hAnsi="Arial Narrow" w:cstheme="minorHAnsi"/>
                <w:color w:val="000000"/>
                <w:lang w:val="fr-FR"/>
              </w:rPr>
            </w:pPr>
            <w:r w:rsidRPr="00FE7F98">
              <w:rPr>
                <w:rFonts w:ascii="Arial Narrow" w:eastAsia="Myriad Pro" w:hAnsi="Arial Narrow" w:cstheme="minorHAnsi"/>
                <w:color w:val="000000"/>
                <w:lang w:val="fr-FR"/>
              </w:rPr>
              <w:t>Pays</w:t>
            </w:r>
          </w:p>
        </w:tc>
        <w:tc>
          <w:tcPr>
            <w:tcW w:w="1639" w:type="dxa"/>
            <w:vAlign w:val="center"/>
          </w:tcPr>
          <w:p w14:paraId="3EC707C1" w14:textId="40C9856F" w:rsidR="00744E6E" w:rsidRPr="00FE7F98" w:rsidRDefault="00744E6E" w:rsidP="00693BE1">
            <w:pPr>
              <w:spacing w:line="276" w:lineRule="auto"/>
              <w:jc w:val="center"/>
              <w:rPr>
                <w:rFonts w:ascii="Arial Narrow" w:eastAsia="Myriad Pro" w:hAnsi="Arial Narrow" w:cstheme="minorHAnsi"/>
                <w:color w:val="000000"/>
                <w:lang w:val="fr-FR"/>
              </w:rPr>
            </w:pPr>
            <w:r w:rsidRPr="00FE7F98">
              <w:rPr>
                <w:rFonts w:ascii="Arial Narrow" w:eastAsia="Myriad Pro" w:hAnsi="Arial Narrow" w:cstheme="minorHAnsi"/>
                <w:color w:val="000000"/>
                <w:lang w:val="fr-FR"/>
              </w:rPr>
              <w:t>Localité</w:t>
            </w:r>
            <w:r w:rsidR="00A942E7" w:rsidRPr="00FE7F98">
              <w:rPr>
                <w:rFonts w:ascii="Arial Narrow" w:eastAsia="Myriad Pro" w:hAnsi="Arial Narrow" w:cstheme="minorHAnsi"/>
                <w:color w:val="000000"/>
                <w:lang w:val="fr-FR"/>
              </w:rPr>
              <w:t>s couvertes</w:t>
            </w:r>
            <w:r w:rsidR="00FE7F98" w:rsidRPr="00FE7F98">
              <w:rPr>
                <w:rFonts w:ascii="Arial Narrow" w:eastAsia="Myriad Pro" w:hAnsi="Arial Narrow" w:cstheme="minorHAnsi"/>
                <w:color w:val="000000"/>
                <w:lang w:val="fr-FR"/>
              </w:rPr>
              <w:t>/concernées</w:t>
            </w:r>
          </w:p>
        </w:tc>
        <w:tc>
          <w:tcPr>
            <w:tcW w:w="3685" w:type="dxa"/>
            <w:vAlign w:val="center"/>
          </w:tcPr>
          <w:p w14:paraId="74814722" w14:textId="2F69F4BB" w:rsidR="00744E6E" w:rsidRPr="00FE7F98" w:rsidRDefault="00744E6E" w:rsidP="00693BE1">
            <w:pPr>
              <w:spacing w:line="276" w:lineRule="auto"/>
              <w:jc w:val="center"/>
              <w:rPr>
                <w:rFonts w:ascii="Arial Narrow" w:eastAsia="Myriad Pro" w:hAnsi="Arial Narrow" w:cstheme="minorHAnsi"/>
                <w:color w:val="000000"/>
                <w:lang w:val="fr-FR"/>
              </w:rPr>
            </w:pPr>
            <w:r w:rsidRPr="00FE7F98">
              <w:rPr>
                <w:rFonts w:ascii="Arial Narrow" w:eastAsia="Myriad Pro" w:hAnsi="Arial Narrow" w:cstheme="minorHAnsi"/>
                <w:color w:val="000000"/>
                <w:lang w:val="fr-FR"/>
              </w:rPr>
              <w:t>Structures/organisations rencontrées</w:t>
            </w:r>
          </w:p>
        </w:tc>
        <w:tc>
          <w:tcPr>
            <w:tcW w:w="2642" w:type="dxa"/>
            <w:vAlign w:val="center"/>
          </w:tcPr>
          <w:p w14:paraId="1E92E342" w14:textId="6394A877" w:rsidR="00744E6E" w:rsidRPr="00FE7F98" w:rsidRDefault="00744E6E" w:rsidP="00693BE1">
            <w:pPr>
              <w:spacing w:line="276" w:lineRule="auto"/>
              <w:jc w:val="center"/>
              <w:rPr>
                <w:rFonts w:ascii="Arial Narrow" w:eastAsia="Myriad Pro" w:hAnsi="Arial Narrow" w:cstheme="minorHAnsi"/>
                <w:color w:val="000000"/>
                <w:lang w:val="fr-FR"/>
              </w:rPr>
            </w:pPr>
            <w:r w:rsidRPr="00FE7F98">
              <w:rPr>
                <w:rFonts w:ascii="Arial Narrow" w:eastAsia="Myriad Pro" w:hAnsi="Arial Narrow" w:cstheme="minorHAnsi"/>
                <w:color w:val="000000"/>
                <w:lang w:val="fr-FR"/>
              </w:rPr>
              <w:t>Méthode</w:t>
            </w:r>
            <w:r w:rsidR="00A942E7" w:rsidRPr="00FE7F98">
              <w:rPr>
                <w:rFonts w:ascii="Arial Narrow" w:eastAsia="Myriad Pro" w:hAnsi="Arial Narrow" w:cstheme="minorHAnsi"/>
                <w:color w:val="000000"/>
                <w:lang w:val="fr-FR"/>
              </w:rPr>
              <w:t>s</w:t>
            </w:r>
            <w:r w:rsidRPr="00FE7F98">
              <w:rPr>
                <w:rFonts w:ascii="Arial Narrow" w:eastAsia="Myriad Pro" w:hAnsi="Arial Narrow" w:cstheme="minorHAnsi"/>
                <w:color w:val="000000"/>
                <w:lang w:val="fr-FR"/>
              </w:rPr>
              <w:t xml:space="preserve"> de collecte des données</w:t>
            </w:r>
          </w:p>
        </w:tc>
      </w:tr>
      <w:tr w:rsidR="00A942E7" w:rsidRPr="00FE7F98" w14:paraId="3DE7E367" w14:textId="77777777" w:rsidTr="00693BE1">
        <w:tc>
          <w:tcPr>
            <w:tcW w:w="1050" w:type="dxa"/>
            <w:vAlign w:val="center"/>
          </w:tcPr>
          <w:p w14:paraId="1D0445AD" w14:textId="44A9BE27" w:rsidR="00744E6E" w:rsidRPr="00FE7F98" w:rsidRDefault="00744E6E" w:rsidP="00D50F8E">
            <w:pPr>
              <w:spacing w:line="276" w:lineRule="auto"/>
              <w:rPr>
                <w:rFonts w:ascii="Arial Narrow" w:eastAsia="Myriad Pro" w:hAnsi="Arial Narrow" w:cstheme="minorHAnsi"/>
                <w:color w:val="000000"/>
                <w:lang w:val="fr-FR"/>
              </w:rPr>
            </w:pPr>
            <w:r w:rsidRPr="00FE7F98">
              <w:rPr>
                <w:rFonts w:ascii="Arial Narrow" w:eastAsia="Myriad Pro" w:hAnsi="Arial Narrow" w:cstheme="minorHAnsi"/>
                <w:color w:val="000000"/>
                <w:lang w:val="fr-FR"/>
              </w:rPr>
              <w:t>Tchad</w:t>
            </w:r>
          </w:p>
        </w:tc>
        <w:tc>
          <w:tcPr>
            <w:tcW w:w="1639" w:type="dxa"/>
            <w:vAlign w:val="center"/>
          </w:tcPr>
          <w:p w14:paraId="47F1C674" w14:textId="246DF9AB" w:rsidR="00744E6E" w:rsidRPr="00FE7F98" w:rsidRDefault="00A942E7" w:rsidP="00D50F8E">
            <w:pPr>
              <w:spacing w:line="276" w:lineRule="auto"/>
              <w:rPr>
                <w:rFonts w:ascii="Arial Narrow" w:eastAsia="Myriad Pro" w:hAnsi="Arial Narrow" w:cstheme="minorHAnsi"/>
                <w:color w:val="000000"/>
                <w:lang w:val="fr-FR"/>
              </w:rPr>
            </w:pPr>
            <w:r w:rsidRPr="00FE7F98">
              <w:rPr>
                <w:rFonts w:ascii="Arial Narrow" w:eastAsia="Myriad Pro" w:hAnsi="Arial Narrow" w:cstheme="minorHAnsi"/>
                <w:color w:val="000000"/>
                <w:lang w:val="fr-FR"/>
              </w:rPr>
              <w:t xml:space="preserve">BLT ; </w:t>
            </w:r>
            <w:r w:rsidR="00FE7F98" w:rsidRPr="00FE7F98">
              <w:rPr>
                <w:rFonts w:ascii="Arial Narrow" w:eastAsia="Myriad Pro" w:hAnsi="Arial Narrow" w:cstheme="minorHAnsi"/>
                <w:color w:val="000000"/>
                <w:lang w:val="fr-FR"/>
              </w:rPr>
              <w:t>N’Djamena</w:t>
            </w:r>
            <w:r w:rsidRPr="00FE7F98">
              <w:rPr>
                <w:rFonts w:ascii="Arial Narrow" w:eastAsia="Myriad Pro" w:hAnsi="Arial Narrow" w:cstheme="minorHAnsi"/>
                <w:color w:val="000000"/>
                <w:lang w:val="fr-FR"/>
              </w:rPr>
              <w:t xml:space="preserve"> : </w:t>
            </w:r>
            <w:r w:rsidR="00744E6E" w:rsidRPr="00FE7F98">
              <w:rPr>
                <w:rFonts w:ascii="Arial Narrow" w:eastAsia="Myriad Pro" w:hAnsi="Arial Narrow" w:cstheme="minorHAnsi"/>
                <w:color w:val="000000"/>
                <w:lang w:val="fr-FR"/>
              </w:rPr>
              <w:t xml:space="preserve"> Bol</w:t>
            </w:r>
            <w:r w:rsidR="00FE7F98" w:rsidRPr="00FE7F98">
              <w:rPr>
                <w:rFonts w:ascii="Arial Narrow" w:eastAsia="Myriad Pro" w:hAnsi="Arial Narrow" w:cstheme="minorHAnsi"/>
                <w:color w:val="000000"/>
                <w:lang w:val="fr-FR"/>
              </w:rPr>
              <w:t>;</w:t>
            </w:r>
            <w:r w:rsidR="00744E6E" w:rsidRPr="00FE7F98">
              <w:rPr>
                <w:rFonts w:ascii="Arial Narrow" w:eastAsia="Myriad Pro" w:hAnsi="Arial Narrow" w:cstheme="minorHAnsi"/>
                <w:color w:val="000000"/>
                <w:lang w:val="fr-FR"/>
              </w:rPr>
              <w:t xml:space="preserve"> </w:t>
            </w:r>
            <w:r w:rsidR="00F87D41" w:rsidRPr="00FE7F98">
              <w:rPr>
                <w:rFonts w:ascii="Arial Narrow" w:eastAsia="Myriad Pro" w:hAnsi="Arial Narrow" w:cstheme="minorHAnsi"/>
                <w:color w:val="000000"/>
                <w:lang w:val="fr-FR"/>
              </w:rPr>
              <w:t>Nguéléa</w:t>
            </w:r>
            <w:r w:rsidR="00FE7F98" w:rsidRPr="00FE7F98">
              <w:rPr>
                <w:rFonts w:ascii="Arial Narrow" w:eastAsia="Myriad Pro" w:hAnsi="Arial Narrow" w:cstheme="minorHAnsi"/>
                <w:color w:val="000000"/>
                <w:lang w:val="fr-FR"/>
              </w:rPr>
              <w:t>; Guitté</w:t>
            </w:r>
          </w:p>
        </w:tc>
        <w:tc>
          <w:tcPr>
            <w:tcW w:w="3685" w:type="dxa"/>
            <w:vAlign w:val="center"/>
          </w:tcPr>
          <w:p w14:paraId="21572A5B" w14:textId="552F8AFA" w:rsidR="00744E6E" w:rsidRPr="00807BFB" w:rsidRDefault="00744E6E" w:rsidP="00D50F8E">
            <w:pPr>
              <w:spacing w:line="276" w:lineRule="auto"/>
              <w:rPr>
                <w:rFonts w:ascii="Arial Narrow" w:eastAsia="Myriad Pro" w:hAnsi="Arial Narrow" w:cstheme="minorHAnsi"/>
                <w:color w:val="000000"/>
                <w:lang w:val="fr-FR"/>
              </w:rPr>
            </w:pPr>
            <w:r w:rsidRPr="00807BFB">
              <w:rPr>
                <w:rFonts w:ascii="Arial Narrow" w:eastAsia="Myriad Pro" w:hAnsi="Arial Narrow" w:cstheme="minorHAnsi"/>
                <w:color w:val="000000"/>
                <w:lang w:val="fr-FR"/>
              </w:rPr>
              <w:t xml:space="preserve">PNUD, CBLT, UGP, </w:t>
            </w:r>
            <w:r w:rsidR="00F87D41" w:rsidRPr="00807BFB">
              <w:rPr>
                <w:rFonts w:ascii="Arial Narrow" w:eastAsia="Myriad Pro" w:hAnsi="Arial Narrow" w:cstheme="minorHAnsi"/>
                <w:color w:val="000000"/>
                <w:lang w:val="fr-FR"/>
              </w:rPr>
              <w:t>Ministère en charge de l’eau/point</w:t>
            </w:r>
            <w:r w:rsidR="00A942E7" w:rsidRPr="00807BFB">
              <w:rPr>
                <w:rFonts w:ascii="Arial Narrow" w:eastAsia="Myriad Pro" w:hAnsi="Arial Narrow" w:cstheme="minorHAnsi"/>
                <w:color w:val="000000"/>
                <w:lang w:val="fr-FR"/>
              </w:rPr>
              <w:t>s</w:t>
            </w:r>
            <w:r w:rsidR="00F87D41" w:rsidRPr="00807BFB">
              <w:rPr>
                <w:rFonts w:ascii="Arial Narrow" w:eastAsia="Myriad Pro" w:hAnsi="Arial Narrow" w:cstheme="minorHAnsi"/>
                <w:color w:val="000000"/>
                <w:lang w:val="fr-FR"/>
              </w:rPr>
              <w:t xml:space="preserve"> focaux CBLT, ONG </w:t>
            </w:r>
            <w:r w:rsidR="00EE2A0B" w:rsidRPr="00807BFB">
              <w:rPr>
                <w:rFonts w:ascii="Arial Narrow" w:eastAsia="Myriad Pro" w:hAnsi="Arial Narrow" w:cstheme="minorHAnsi"/>
                <w:color w:val="000000"/>
                <w:lang w:val="fr-FR"/>
              </w:rPr>
              <w:t>(</w:t>
            </w:r>
            <w:r w:rsidR="00F87D41" w:rsidRPr="00807BFB">
              <w:rPr>
                <w:rFonts w:ascii="Arial Narrow" w:eastAsia="Myriad Pro" w:hAnsi="Arial Narrow" w:cstheme="minorHAnsi"/>
                <w:color w:val="000000"/>
                <w:lang w:val="fr-FR"/>
              </w:rPr>
              <w:t xml:space="preserve">OHD, FIKIRNA, </w:t>
            </w:r>
            <w:r w:rsidR="00EE2A0B" w:rsidRPr="00807BFB">
              <w:rPr>
                <w:rFonts w:ascii="Arial Narrow" w:eastAsia="Myriad Pro" w:hAnsi="Arial Narrow" w:cstheme="minorHAnsi"/>
                <w:color w:val="000000"/>
                <w:lang w:val="fr-FR"/>
              </w:rPr>
              <w:t>OSLT</w:t>
            </w:r>
            <w:r w:rsidR="00F87D41" w:rsidRPr="00807BFB">
              <w:rPr>
                <w:rFonts w:ascii="Arial Narrow" w:eastAsia="Myriad Pro" w:hAnsi="Arial Narrow" w:cstheme="minorHAnsi"/>
                <w:color w:val="000000"/>
                <w:lang w:val="fr-FR"/>
              </w:rPr>
              <w:t xml:space="preserve"> ; </w:t>
            </w:r>
            <w:r w:rsidR="00EE2A0B" w:rsidRPr="00807BFB">
              <w:rPr>
                <w:rFonts w:ascii="Arial Narrow" w:eastAsia="Myriad Pro" w:hAnsi="Arial Narrow" w:cstheme="minorHAnsi"/>
                <w:color w:val="000000"/>
                <w:lang w:val="fr-FR"/>
              </w:rPr>
              <w:t xml:space="preserve">Kilafet ; PAGRN ;) ; </w:t>
            </w:r>
            <w:r w:rsidR="00F87D41" w:rsidRPr="00807BFB">
              <w:rPr>
                <w:rFonts w:ascii="Arial Narrow" w:eastAsia="Myriad Pro" w:hAnsi="Arial Narrow" w:cstheme="minorHAnsi"/>
                <w:color w:val="000000"/>
                <w:lang w:val="fr-FR"/>
              </w:rPr>
              <w:t>Gouvernorat Bol ; Groupement</w:t>
            </w:r>
            <w:r w:rsidR="00EE2A0B" w:rsidRPr="00807BFB">
              <w:rPr>
                <w:rFonts w:ascii="Arial Narrow" w:eastAsia="Myriad Pro" w:hAnsi="Arial Narrow" w:cstheme="minorHAnsi"/>
                <w:color w:val="000000"/>
                <w:lang w:val="fr-FR"/>
              </w:rPr>
              <w:t>s (</w:t>
            </w:r>
            <w:r w:rsidR="00F87D41" w:rsidRPr="00807BFB">
              <w:rPr>
                <w:rFonts w:ascii="Arial Narrow" w:eastAsia="Myriad Pro" w:hAnsi="Arial Narrow" w:cstheme="minorHAnsi"/>
                <w:color w:val="000000"/>
                <w:lang w:val="fr-FR"/>
              </w:rPr>
              <w:t xml:space="preserve">Al-Salam ; Istafacna ; ZANGA-ZANGA ; </w:t>
            </w:r>
            <w:r w:rsidR="00EE2A0B" w:rsidRPr="00807BFB">
              <w:rPr>
                <w:rFonts w:ascii="Arial Narrow" w:eastAsia="Myriad Pro" w:hAnsi="Arial Narrow" w:cstheme="minorHAnsi"/>
                <w:color w:val="000000"/>
                <w:lang w:val="fr-FR"/>
              </w:rPr>
              <w:t xml:space="preserve">Artoumassi ; Brardji-Kouka ; Rakine ; Brardji-Kouka ; Taïra ;  Sandou ; </w:t>
            </w:r>
          </w:p>
        </w:tc>
        <w:tc>
          <w:tcPr>
            <w:tcW w:w="2642" w:type="dxa"/>
          </w:tcPr>
          <w:p w14:paraId="2800B336" w14:textId="3EC2F26B" w:rsidR="00744E6E" w:rsidRPr="00FE7F98" w:rsidRDefault="00744E6E" w:rsidP="00744E6E">
            <w:pPr>
              <w:spacing w:line="276" w:lineRule="auto"/>
              <w:rPr>
                <w:rFonts w:ascii="Arial Narrow" w:eastAsia="Myriad Pro" w:hAnsi="Arial Narrow" w:cstheme="minorHAnsi"/>
                <w:color w:val="000000"/>
                <w:lang w:val="fr-FR"/>
              </w:rPr>
            </w:pPr>
            <w:r w:rsidRPr="00FE7F98">
              <w:rPr>
                <w:rFonts w:ascii="Arial Narrow" w:eastAsia="Myriad Pro" w:hAnsi="Arial Narrow" w:cstheme="minorHAnsi"/>
                <w:color w:val="000000"/>
                <w:lang w:val="fr-FR"/>
              </w:rPr>
              <w:t xml:space="preserve">Entretiens individuels en présentiel, focus group en présentiel, observations directes </w:t>
            </w:r>
          </w:p>
        </w:tc>
      </w:tr>
      <w:tr w:rsidR="00A942E7" w:rsidRPr="00FE7F98" w14:paraId="23D974C3" w14:textId="77777777" w:rsidTr="00693BE1">
        <w:tc>
          <w:tcPr>
            <w:tcW w:w="1050" w:type="dxa"/>
            <w:vAlign w:val="center"/>
          </w:tcPr>
          <w:p w14:paraId="040BB685" w14:textId="237FD549" w:rsidR="00744E6E" w:rsidRPr="00FE7F98" w:rsidRDefault="00744E6E" w:rsidP="00D50F8E">
            <w:pPr>
              <w:spacing w:line="276" w:lineRule="auto"/>
              <w:rPr>
                <w:rFonts w:ascii="Arial Narrow" w:eastAsia="Myriad Pro" w:hAnsi="Arial Narrow" w:cstheme="minorHAnsi"/>
                <w:color w:val="000000"/>
                <w:lang w:val="fr-FR"/>
              </w:rPr>
            </w:pPr>
            <w:r w:rsidRPr="00FE7F98">
              <w:rPr>
                <w:rFonts w:ascii="Arial Narrow" w:eastAsia="Myriad Pro" w:hAnsi="Arial Narrow" w:cstheme="minorHAnsi"/>
                <w:color w:val="000000"/>
                <w:lang w:val="fr-FR"/>
              </w:rPr>
              <w:t>RCA</w:t>
            </w:r>
          </w:p>
        </w:tc>
        <w:tc>
          <w:tcPr>
            <w:tcW w:w="1639" w:type="dxa"/>
            <w:vAlign w:val="center"/>
          </w:tcPr>
          <w:p w14:paraId="5065C676" w14:textId="250A56AE" w:rsidR="00744E6E" w:rsidRPr="00FE7F98" w:rsidRDefault="00A942E7" w:rsidP="00FE7F98">
            <w:pPr>
              <w:spacing w:line="276" w:lineRule="auto"/>
              <w:rPr>
                <w:lang w:val="fr-FR"/>
              </w:rPr>
            </w:pPr>
            <w:r w:rsidRPr="00FE7F98">
              <w:rPr>
                <w:rFonts w:ascii="Arial Narrow" w:eastAsia="Myriad Pro" w:hAnsi="Arial Narrow" w:cstheme="minorHAnsi"/>
                <w:color w:val="000000"/>
                <w:lang w:val="fr-FR"/>
              </w:rPr>
              <w:t>Commune de Bossangoa, Korompoko, Benzambé</w:t>
            </w:r>
            <w:r w:rsidR="00FE7F98" w:rsidRPr="00FE7F98">
              <w:rPr>
                <w:rFonts w:ascii="Arial Narrow" w:eastAsia="Myriad Pro" w:hAnsi="Arial Narrow" w:cstheme="minorHAnsi"/>
                <w:color w:val="000000"/>
                <w:lang w:val="fr-FR"/>
              </w:rPr>
              <w:t xml:space="preserve">, </w:t>
            </w:r>
            <w:r w:rsidRPr="00FE7F98">
              <w:rPr>
                <w:rFonts w:ascii="Arial Narrow" w:eastAsia="Myriad Pro" w:hAnsi="Arial Narrow" w:cstheme="minorHAnsi"/>
                <w:color w:val="000000"/>
                <w:lang w:val="fr-FR"/>
              </w:rPr>
              <w:t>Ouham-Bac</w:t>
            </w:r>
            <w:r w:rsidR="00FE7F98" w:rsidRPr="00FE7F98">
              <w:rPr>
                <w:rFonts w:ascii="Arial Narrow" w:eastAsia="Myriad Pro" w:hAnsi="Arial Narrow" w:cstheme="minorHAnsi"/>
                <w:color w:val="000000"/>
                <w:lang w:val="fr-FR"/>
              </w:rPr>
              <w:t>, Léré</w:t>
            </w:r>
            <w:r w:rsidR="00FE7F98" w:rsidRPr="00FE7F98">
              <w:rPr>
                <w:rFonts w:ascii="Arial" w:hAnsi="Arial" w:cs="Arial"/>
                <w:b/>
                <w:bCs/>
                <w:i/>
                <w:iCs/>
                <w:lang w:val="fr-FR"/>
              </w:rPr>
              <w:t xml:space="preserve"> </w:t>
            </w:r>
          </w:p>
        </w:tc>
        <w:tc>
          <w:tcPr>
            <w:tcW w:w="3685" w:type="dxa"/>
            <w:vAlign w:val="center"/>
          </w:tcPr>
          <w:p w14:paraId="6B7B74E8" w14:textId="1BEC9E7C" w:rsidR="00744E6E" w:rsidRPr="00FE7F98" w:rsidRDefault="00EE2A0B" w:rsidP="00D50F8E">
            <w:pPr>
              <w:spacing w:line="276" w:lineRule="auto"/>
              <w:rPr>
                <w:rFonts w:ascii="Arial Narrow" w:eastAsia="Myriad Pro" w:hAnsi="Arial Narrow" w:cstheme="minorHAnsi"/>
                <w:color w:val="000000"/>
                <w:lang w:val="fr-FR"/>
              </w:rPr>
            </w:pPr>
            <w:r w:rsidRPr="00FE7F98">
              <w:rPr>
                <w:rFonts w:ascii="Arial Narrow" w:eastAsia="Myriad Pro" w:hAnsi="Arial Narrow" w:cstheme="minorHAnsi"/>
                <w:color w:val="000000"/>
                <w:lang w:val="fr-FR"/>
              </w:rPr>
              <w:t>ONG FDD</w:t>
            </w:r>
            <w:r w:rsidR="006A6685" w:rsidRPr="00FE7F98">
              <w:rPr>
                <w:rFonts w:ascii="Arial Narrow" w:eastAsia="Myriad Pro" w:hAnsi="Arial Narrow" w:cstheme="minorHAnsi"/>
                <w:color w:val="000000"/>
                <w:lang w:val="fr-FR"/>
              </w:rPr>
              <w:t> ; Action verte ; CRAD</w:t>
            </w:r>
            <w:r w:rsidR="00A942E7" w:rsidRPr="00FE7F98">
              <w:rPr>
                <w:rFonts w:ascii="Arial Narrow" w:eastAsia="Myriad Pro" w:hAnsi="Arial Narrow" w:cstheme="minorHAnsi"/>
                <w:color w:val="000000"/>
                <w:lang w:val="fr-FR"/>
              </w:rPr>
              <w:t> ; Point focal CBLT</w:t>
            </w:r>
          </w:p>
        </w:tc>
        <w:tc>
          <w:tcPr>
            <w:tcW w:w="2642" w:type="dxa"/>
          </w:tcPr>
          <w:p w14:paraId="7A40D287" w14:textId="7F99C182" w:rsidR="00744E6E" w:rsidRPr="00FE7F98" w:rsidRDefault="00D50F8E" w:rsidP="00744E6E">
            <w:pPr>
              <w:spacing w:line="276" w:lineRule="auto"/>
              <w:rPr>
                <w:rFonts w:ascii="Arial Narrow" w:eastAsia="Myriad Pro" w:hAnsi="Arial Narrow" w:cstheme="minorHAnsi"/>
                <w:color w:val="000000"/>
                <w:lang w:val="fr-FR"/>
              </w:rPr>
            </w:pPr>
            <w:r w:rsidRPr="00FE7F98">
              <w:rPr>
                <w:rFonts w:ascii="Arial Narrow" w:eastAsia="Myriad Pro" w:hAnsi="Arial Narrow" w:cstheme="minorHAnsi"/>
                <w:color w:val="000000"/>
                <w:lang w:val="fr-FR"/>
              </w:rPr>
              <w:t>Entretiens individuels à distance, collecte de données par questionnaire</w:t>
            </w:r>
          </w:p>
        </w:tc>
      </w:tr>
      <w:tr w:rsidR="00A942E7" w:rsidRPr="00FE7F98" w14:paraId="2A2ACC27" w14:textId="77777777" w:rsidTr="00693BE1">
        <w:tc>
          <w:tcPr>
            <w:tcW w:w="1050" w:type="dxa"/>
            <w:vAlign w:val="center"/>
          </w:tcPr>
          <w:p w14:paraId="68613015" w14:textId="0366222C" w:rsidR="00744E6E" w:rsidRPr="00FE7F98" w:rsidRDefault="00744E6E" w:rsidP="00D50F8E">
            <w:pPr>
              <w:spacing w:line="276" w:lineRule="auto"/>
              <w:rPr>
                <w:rFonts w:ascii="Arial Narrow" w:eastAsia="Myriad Pro" w:hAnsi="Arial Narrow" w:cstheme="minorHAnsi"/>
                <w:color w:val="000000"/>
                <w:lang w:val="fr-FR"/>
              </w:rPr>
            </w:pPr>
            <w:r w:rsidRPr="00FE7F98">
              <w:rPr>
                <w:rFonts w:ascii="Arial Narrow" w:eastAsia="Myriad Pro" w:hAnsi="Arial Narrow" w:cstheme="minorHAnsi"/>
                <w:color w:val="000000"/>
                <w:lang w:val="fr-FR"/>
              </w:rPr>
              <w:t>Cameroun</w:t>
            </w:r>
          </w:p>
        </w:tc>
        <w:tc>
          <w:tcPr>
            <w:tcW w:w="1639" w:type="dxa"/>
            <w:vAlign w:val="center"/>
          </w:tcPr>
          <w:p w14:paraId="737E8E43" w14:textId="4FFDB179" w:rsidR="00744E6E" w:rsidRPr="00FE7F98" w:rsidRDefault="00A942E7" w:rsidP="00D50F8E">
            <w:pPr>
              <w:spacing w:line="276" w:lineRule="auto"/>
              <w:rPr>
                <w:rFonts w:ascii="Arial Narrow" w:eastAsia="Myriad Pro" w:hAnsi="Arial Narrow" w:cstheme="minorHAnsi"/>
                <w:color w:val="000000"/>
                <w:lang w:val="fr-FR"/>
              </w:rPr>
            </w:pPr>
            <w:r w:rsidRPr="00FE7F98">
              <w:rPr>
                <w:rFonts w:ascii="Arial Narrow" w:eastAsia="Myriad Pro" w:hAnsi="Arial Narrow" w:cstheme="minorHAnsi"/>
                <w:color w:val="000000"/>
                <w:lang w:val="fr-FR"/>
              </w:rPr>
              <w:t>BLT</w:t>
            </w:r>
          </w:p>
        </w:tc>
        <w:tc>
          <w:tcPr>
            <w:tcW w:w="3685" w:type="dxa"/>
            <w:vAlign w:val="center"/>
          </w:tcPr>
          <w:p w14:paraId="59248B1D" w14:textId="3C1C1568" w:rsidR="00744E6E" w:rsidRPr="00FE7F98" w:rsidRDefault="006A6685" w:rsidP="00D50F8E">
            <w:pPr>
              <w:spacing w:line="276" w:lineRule="auto"/>
              <w:rPr>
                <w:rFonts w:ascii="Arial Narrow" w:eastAsia="Myriad Pro" w:hAnsi="Arial Narrow" w:cstheme="minorHAnsi"/>
                <w:color w:val="000000"/>
                <w:lang w:val="fr-FR"/>
              </w:rPr>
            </w:pPr>
            <w:r w:rsidRPr="00FE7F98">
              <w:rPr>
                <w:rFonts w:ascii="Arial Narrow" w:eastAsia="Myriad Pro" w:hAnsi="Arial Narrow" w:cstheme="minorHAnsi"/>
                <w:color w:val="000000"/>
                <w:lang w:val="fr-FR"/>
              </w:rPr>
              <w:t>GWP </w:t>
            </w:r>
          </w:p>
        </w:tc>
        <w:tc>
          <w:tcPr>
            <w:tcW w:w="2642" w:type="dxa"/>
          </w:tcPr>
          <w:p w14:paraId="69F9AB3A" w14:textId="55DA311E" w:rsidR="00744E6E" w:rsidRPr="00FE7F98" w:rsidRDefault="00D50F8E" w:rsidP="00744E6E">
            <w:pPr>
              <w:spacing w:line="276" w:lineRule="auto"/>
              <w:rPr>
                <w:rFonts w:ascii="Arial Narrow" w:eastAsia="Myriad Pro" w:hAnsi="Arial Narrow" w:cstheme="minorHAnsi"/>
                <w:color w:val="000000"/>
                <w:lang w:val="fr-FR"/>
              </w:rPr>
            </w:pPr>
            <w:r w:rsidRPr="00FE7F98">
              <w:rPr>
                <w:rFonts w:ascii="Arial Narrow" w:eastAsia="Myriad Pro" w:hAnsi="Arial Narrow" w:cstheme="minorHAnsi"/>
                <w:color w:val="000000"/>
                <w:lang w:val="fr-FR"/>
              </w:rPr>
              <w:t>Entretiens individuels à distance, collecte de données par questionnaire</w:t>
            </w:r>
          </w:p>
        </w:tc>
      </w:tr>
      <w:tr w:rsidR="00A942E7" w:rsidRPr="00FE7F98" w14:paraId="1F8DCDF5" w14:textId="77777777" w:rsidTr="00693BE1">
        <w:tc>
          <w:tcPr>
            <w:tcW w:w="1050" w:type="dxa"/>
            <w:vAlign w:val="center"/>
          </w:tcPr>
          <w:p w14:paraId="46E6C637" w14:textId="1CAC93CF" w:rsidR="00744E6E" w:rsidRPr="00FE7F98" w:rsidRDefault="00744E6E" w:rsidP="00D50F8E">
            <w:pPr>
              <w:spacing w:line="276" w:lineRule="auto"/>
              <w:rPr>
                <w:rFonts w:ascii="Arial Narrow" w:eastAsia="Myriad Pro" w:hAnsi="Arial Narrow" w:cstheme="minorHAnsi"/>
                <w:color w:val="000000"/>
                <w:lang w:val="fr-FR"/>
              </w:rPr>
            </w:pPr>
            <w:r w:rsidRPr="00FE7F98">
              <w:rPr>
                <w:rFonts w:ascii="Arial Narrow" w:eastAsia="Myriad Pro" w:hAnsi="Arial Narrow" w:cstheme="minorHAnsi"/>
                <w:color w:val="000000"/>
                <w:lang w:val="fr-FR"/>
              </w:rPr>
              <w:t>Nigéria</w:t>
            </w:r>
          </w:p>
        </w:tc>
        <w:tc>
          <w:tcPr>
            <w:tcW w:w="1639" w:type="dxa"/>
            <w:vAlign w:val="center"/>
          </w:tcPr>
          <w:p w14:paraId="1E4F01DA" w14:textId="6CF0868A" w:rsidR="00744E6E" w:rsidRPr="00FE7F98" w:rsidRDefault="00A942E7" w:rsidP="00D50F8E">
            <w:pPr>
              <w:spacing w:line="276" w:lineRule="auto"/>
              <w:rPr>
                <w:rFonts w:ascii="Arial Narrow" w:eastAsia="Myriad Pro" w:hAnsi="Arial Narrow" w:cstheme="minorHAnsi"/>
                <w:color w:val="000000"/>
                <w:lang w:val="fr-FR"/>
              </w:rPr>
            </w:pPr>
            <w:r w:rsidRPr="00FE7F98">
              <w:rPr>
                <w:rFonts w:ascii="Arial Narrow" w:eastAsia="Myriad Pro" w:hAnsi="Arial Narrow" w:cstheme="minorHAnsi"/>
                <w:color w:val="000000"/>
                <w:lang w:val="fr-FR"/>
              </w:rPr>
              <w:t>Pays</w:t>
            </w:r>
          </w:p>
        </w:tc>
        <w:tc>
          <w:tcPr>
            <w:tcW w:w="3685" w:type="dxa"/>
            <w:vAlign w:val="center"/>
          </w:tcPr>
          <w:p w14:paraId="5806C1D0" w14:textId="3DC721CB" w:rsidR="00744E6E" w:rsidRPr="00FE7F98" w:rsidRDefault="006A6685" w:rsidP="00D50F8E">
            <w:pPr>
              <w:spacing w:line="276" w:lineRule="auto"/>
              <w:rPr>
                <w:rFonts w:ascii="Arial Narrow" w:eastAsia="Myriad Pro" w:hAnsi="Arial Narrow" w:cstheme="minorHAnsi"/>
                <w:color w:val="000000"/>
                <w:lang w:val="fr-FR"/>
              </w:rPr>
            </w:pPr>
            <w:r w:rsidRPr="00FE7F98">
              <w:rPr>
                <w:rFonts w:ascii="Arial Narrow" w:eastAsia="Myriad Pro" w:hAnsi="Arial Narrow" w:cstheme="minorHAnsi"/>
                <w:color w:val="000000"/>
                <w:lang w:val="fr-FR"/>
              </w:rPr>
              <w:t>Point focal CBLT</w:t>
            </w:r>
          </w:p>
        </w:tc>
        <w:tc>
          <w:tcPr>
            <w:tcW w:w="2642" w:type="dxa"/>
          </w:tcPr>
          <w:p w14:paraId="16463C8E" w14:textId="080DFA5E" w:rsidR="00744E6E" w:rsidRPr="00FE7F98" w:rsidRDefault="00D50F8E" w:rsidP="00744E6E">
            <w:pPr>
              <w:spacing w:line="276" w:lineRule="auto"/>
              <w:rPr>
                <w:rFonts w:ascii="Arial Narrow" w:eastAsia="Myriad Pro" w:hAnsi="Arial Narrow" w:cstheme="minorHAnsi"/>
                <w:color w:val="000000"/>
                <w:lang w:val="fr-FR"/>
              </w:rPr>
            </w:pPr>
            <w:r w:rsidRPr="00FE7F98">
              <w:rPr>
                <w:rFonts w:ascii="Arial Narrow" w:eastAsia="Myriad Pro" w:hAnsi="Arial Narrow" w:cstheme="minorHAnsi"/>
                <w:color w:val="000000"/>
                <w:lang w:val="fr-FR"/>
              </w:rPr>
              <w:t>Entretiens individuels à distance</w:t>
            </w:r>
          </w:p>
        </w:tc>
      </w:tr>
    </w:tbl>
    <w:p w14:paraId="18D77A82" w14:textId="77777777" w:rsidR="00744E6E" w:rsidRDefault="00744E6E" w:rsidP="000B0215">
      <w:pPr>
        <w:spacing w:line="276" w:lineRule="auto"/>
        <w:rPr>
          <w:rFonts w:eastAsia="Myriad Pro" w:cstheme="minorHAnsi"/>
          <w:color w:val="000000"/>
          <w:sz w:val="20"/>
          <w:szCs w:val="20"/>
          <w:lang w:val="fr-FR"/>
        </w:rPr>
      </w:pPr>
    </w:p>
    <w:p w14:paraId="73F6A076" w14:textId="77777777" w:rsidR="00507CF2" w:rsidRDefault="00507CF2">
      <w:pPr>
        <w:rPr>
          <w:rFonts w:ascii="Arial Narrow" w:eastAsia="Myriad Pro" w:hAnsi="Arial Narrow" w:cstheme="majorBidi"/>
          <w:b/>
          <w:bCs/>
          <w:color w:val="2F5496" w:themeColor="accent1" w:themeShade="BF"/>
          <w:lang w:val="fr-FR" w:eastAsia="en-US"/>
        </w:rPr>
      </w:pPr>
      <w:r>
        <w:rPr>
          <w:rFonts w:ascii="Arial Narrow" w:eastAsia="Myriad Pro" w:hAnsi="Arial Narrow"/>
          <w:b/>
          <w:bCs/>
          <w:lang w:val="fr-FR"/>
        </w:rPr>
        <w:br w:type="page"/>
      </w:r>
    </w:p>
    <w:p w14:paraId="126C3AEF" w14:textId="3EE50B7D" w:rsidR="00571552" w:rsidRPr="00BB777F" w:rsidRDefault="00BB777F" w:rsidP="000B0215">
      <w:pPr>
        <w:pStyle w:val="Titre2"/>
        <w:spacing w:before="0" w:line="276" w:lineRule="auto"/>
        <w:rPr>
          <w:rFonts w:ascii="Arial Narrow" w:eastAsia="Myriad Pro" w:hAnsi="Arial Narrow"/>
          <w:b/>
          <w:bCs/>
          <w:sz w:val="24"/>
          <w:szCs w:val="24"/>
          <w:lang w:val="fr-FR"/>
        </w:rPr>
      </w:pPr>
      <w:bookmarkStart w:id="85" w:name="_Toc161603945"/>
      <w:r w:rsidRPr="00BB777F">
        <w:rPr>
          <w:rFonts w:ascii="Arial Narrow" w:eastAsia="Myriad Pro" w:hAnsi="Arial Narrow"/>
          <w:b/>
          <w:bCs/>
          <w:sz w:val="24"/>
          <w:szCs w:val="24"/>
          <w:lang w:val="fr-FR"/>
        </w:rPr>
        <w:lastRenderedPageBreak/>
        <w:t xml:space="preserve">Annexe. 3 : </w:t>
      </w:r>
      <w:r w:rsidR="00571552" w:rsidRPr="00BB777F">
        <w:rPr>
          <w:rFonts w:ascii="Arial Narrow" w:eastAsia="Myriad Pro" w:hAnsi="Arial Narrow"/>
          <w:b/>
          <w:bCs/>
          <w:sz w:val="24"/>
          <w:szCs w:val="24"/>
          <w:lang w:val="fr-FR"/>
        </w:rPr>
        <w:t>Liste des personnes interrogées</w:t>
      </w:r>
      <w:bookmarkEnd w:id="85"/>
    </w:p>
    <w:p w14:paraId="5B6F4E8C" w14:textId="77777777" w:rsidR="00BB777F" w:rsidRDefault="00BB777F" w:rsidP="000B0215">
      <w:pPr>
        <w:spacing w:line="276" w:lineRule="auto"/>
        <w:rPr>
          <w:rFonts w:eastAsia="Myriad Pro" w:cstheme="minorHAnsi"/>
          <w:color w:val="000000"/>
          <w:sz w:val="20"/>
          <w:szCs w:val="20"/>
          <w:lang w:val="fr-FR"/>
        </w:rPr>
      </w:pPr>
    </w:p>
    <w:tbl>
      <w:tblPr>
        <w:tblW w:w="8926" w:type="dxa"/>
        <w:tblLayout w:type="fixed"/>
        <w:tblCellMar>
          <w:left w:w="70" w:type="dxa"/>
          <w:right w:w="70" w:type="dxa"/>
        </w:tblCellMar>
        <w:tblLook w:val="04A0" w:firstRow="1" w:lastRow="0" w:firstColumn="1" w:lastColumn="0" w:noHBand="0" w:noVBand="1"/>
      </w:tblPr>
      <w:tblGrid>
        <w:gridCol w:w="505"/>
        <w:gridCol w:w="1548"/>
        <w:gridCol w:w="1916"/>
        <w:gridCol w:w="2122"/>
        <w:gridCol w:w="2835"/>
      </w:tblGrid>
      <w:tr w:rsidR="004467D2" w:rsidRPr="004467D2" w14:paraId="3AEDA409" w14:textId="77777777" w:rsidTr="00D92AFA">
        <w:trPr>
          <w:trHeight w:val="280"/>
          <w:tblHeader/>
        </w:trPr>
        <w:tc>
          <w:tcPr>
            <w:tcW w:w="505" w:type="dxa"/>
            <w:tcBorders>
              <w:top w:val="single" w:sz="4" w:space="0" w:color="auto"/>
              <w:left w:val="single" w:sz="4" w:space="0" w:color="auto"/>
              <w:bottom w:val="single" w:sz="4" w:space="0" w:color="auto"/>
              <w:right w:val="single" w:sz="4" w:space="0" w:color="auto"/>
            </w:tcBorders>
            <w:shd w:val="clear" w:color="000000" w:fill="B4C6E7"/>
            <w:noWrap/>
            <w:vAlign w:val="center"/>
            <w:hideMark/>
          </w:tcPr>
          <w:p w14:paraId="71FDDA9C" w14:textId="77777777" w:rsidR="004467D2" w:rsidRPr="004467D2" w:rsidRDefault="004467D2" w:rsidP="004467D2">
            <w:pPr>
              <w:jc w:val="center"/>
              <w:rPr>
                <w:rFonts w:ascii="Arial Narrow" w:hAnsi="Arial Narrow" w:cs="Arial"/>
                <w:b/>
                <w:bCs/>
                <w:color w:val="000000"/>
                <w:sz w:val="22"/>
                <w:szCs w:val="22"/>
              </w:rPr>
            </w:pPr>
            <w:r w:rsidRPr="004467D2">
              <w:rPr>
                <w:rFonts w:ascii="Arial Narrow" w:hAnsi="Arial Narrow" w:cs="Arial"/>
                <w:b/>
                <w:bCs/>
                <w:color w:val="000000"/>
                <w:sz w:val="22"/>
                <w:szCs w:val="22"/>
              </w:rPr>
              <w:t>No</w:t>
            </w:r>
          </w:p>
        </w:tc>
        <w:tc>
          <w:tcPr>
            <w:tcW w:w="1548" w:type="dxa"/>
            <w:tcBorders>
              <w:top w:val="single" w:sz="4" w:space="0" w:color="auto"/>
              <w:left w:val="nil"/>
              <w:bottom w:val="single" w:sz="4" w:space="0" w:color="auto"/>
              <w:right w:val="single" w:sz="4" w:space="0" w:color="auto"/>
            </w:tcBorders>
            <w:shd w:val="clear" w:color="000000" w:fill="B4C6E7"/>
            <w:noWrap/>
            <w:vAlign w:val="center"/>
            <w:hideMark/>
          </w:tcPr>
          <w:p w14:paraId="32B89905" w14:textId="77777777" w:rsidR="004467D2" w:rsidRPr="004467D2" w:rsidRDefault="004467D2" w:rsidP="004467D2">
            <w:pPr>
              <w:jc w:val="center"/>
              <w:rPr>
                <w:rFonts w:ascii="Arial Narrow" w:hAnsi="Arial Narrow" w:cs="Arial"/>
                <w:b/>
                <w:bCs/>
                <w:color w:val="000000"/>
                <w:sz w:val="22"/>
                <w:szCs w:val="22"/>
              </w:rPr>
            </w:pPr>
            <w:r w:rsidRPr="004467D2">
              <w:rPr>
                <w:rFonts w:ascii="Arial Narrow" w:hAnsi="Arial Narrow" w:cs="Arial"/>
                <w:b/>
                <w:bCs/>
                <w:color w:val="000000"/>
                <w:sz w:val="22"/>
                <w:szCs w:val="22"/>
              </w:rPr>
              <w:t>Nom et prénom</w:t>
            </w:r>
          </w:p>
        </w:tc>
        <w:tc>
          <w:tcPr>
            <w:tcW w:w="1916" w:type="dxa"/>
            <w:tcBorders>
              <w:top w:val="single" w:sz="4" w:space="0" w:color="auto"/>
              <w:left w:val="nil"/>
              <w:bottom w:val="single" w:sz="4" w:space="0" w:color="auto"/>
              <w:right w:val="single" w:sz="4" w:space="0" w:color="auto"/>
            </w:tcBorders>
            <w:shd w:val="clear" w:color="000000" w:fill="B4C6E7"/>
            <w:noWrap/>
            <w:vAlign w:val="center"/>
            <w:hideMark/>
          </w:tcPr>
          <w:p w14:paraId="6ED32284" w14:textId="77777777" w:rsidR="004467D2" w:rsidRPr="004467D2" w:rsidRDefault="004467D2" w:rsidP="004467D2">
            <w:pPr>
              <w:jc w:val="center"/>
              <w:rPr>
                <w:rFonts w:ascii="Arial Narrow" w:hAnsi="Arial Narrow" w:cs="Arial"/>
                <w:b/>
                <w:bCs/>
                <w:color w:val="000000"/>
                <w:sz w:val="22"/>
                <w:szCs w:val="22"/>
              </w:rPr>
            </w:pPr>
            <w:r w:rsidRPr="004467D2">
              <w:rPr>
                <w:rFonts w:ascii="Arial Narrow" w:hAnsi="Arial Narrow" w:cs="Arial"/>
                <w:b/>
                <w:bCs/>
                <w:color w:val="000000"/>
                <w:sz w:val="22"/>
                <w:szCs w:val="22"/>
              </w:rPr>
              <w:t>Structure</w:t>
            </w:r>
          </w:p>
        </w:tc>
        <w:tc>
          <w:tcPr>
            <w:tcW w:w="2122" w:type="dxa"/>
            <w:tcBorders>
              <w:top w:val="single" w:sz="4" w:space="0" w:color="auto"/>
              <w:left w:val="nil"/>
              <w:bottom w:val="single" w:sz="4" w:space="0" w:color="auto"/>
              <w:right w:val="single" w:sz="4" w:space="0" w:color="auto"/>
            </w:tcBorders>
            <w:shd w:val="clear" w:color="000000" w:fill="B4C6E7"/>
            <w:noWrap/>
            <w:vAlign w:val="center"/>
            <w:hideMark/>
          </w:tcPr>
          <w:p w14:paraId="34E009A8" w14:textId="77777777" w:rsidR="004467D2" w:rsidRPr="004467D2" w:rsidRDefault="004467D2" w:rsidP="004467D2">
            <w:pPr>
              <w:jc w:val="center"/>
              <w:rPr>
                <w:rFonts w:ascii="Arial Narrow" w:hAnsi="Arial Narrow" w:cs="Arial"/>
                <w:b/>
                <w:bCs/>
                <w:color w:val="000000"/>
                <w:sz w:val="22"/>
                <w:szCs w:val="22"/>
              </w:rPr>
            </w:pPr>
            <w:r w:rsidRPr="004467D2">
              <w:rPr>
                <w:rFonts w:ascii="Arial Narrow" w:hAnsi="Arial Narrow" w:cs="Arial"/>
                <w:b/>
                <w:bCs/>
                <w:color w:val="000000"/>
                <w:sz w:val="22"/>
                <w:szCs w:val="22"/>
              </w:rPr>
              <w:t>Fonction</w:t>
            </w:r>
          </w:p>
        </w:tc>
        <w:tc>
          <w:tcPr>
            <w:tcW w:w="2835" w:type="dxa"/>
            <w:tcBorders>
              <w:top w:val="single" w:sz="4" w:space="0" w:color="auto"/>
              <w:left w:val="nil"/>
              <w:bottom w:val="single" w:sz="4" w:space="0" w:color="auto"/>
              <w:right w:val="single" w:sz="4" w:space="0" w:color="auto"/>
            </w:tcBorders>
            <w:shd w:val="clear" w:color="000000" w:fill="B4C6E7"/>
            <w:noWrap/>
            <w:vAlign w:val="center"/>
            <w:hideMark/>
          </w:tcPr>
          <w:p w14:paraId="11DF347F" w14:textId="77777777" w:rsidR="004467D2" w:rsidRPr="004467D2" w:rsidRDefault="004467D2" w:rsidP="004467D2">
            <w:pPr>
              <w:jc w:val="center"/>
              <w:rPr>
                <w:rFonts w:ascii="Arial Narrow" w:hAnsi="Arial Narrow" w:cs="Arial"/>
                <w:b/>
                <w:bCs/>
                <w:color w:val="000000"/>
                <w:sz w:val="22"/>
                <w:szCs w:val="22"/>
              </w:rPr>
            </w:pPr>
            <w:r w:rsidRPr="004467D2">
              <w:rPr>
                <w:rFonts w:ascii="Arial Narrow" w:hAnsi="Arial Narrow" w:cs="Arial"/>
                <w:b/>
                <w:bCs/>
                <w:color w:val="000000"/>
                <w:sz w:val="22"/>
                <w:szCs w:val="22"/>
              </w:rPr>
              <w:t>Contacts</w:t>
            </w:r>
          </w:p>
        </w:tc>
      </w:tr>
      <w:tr w:rsidR="004467D2" w:rsidRPr="004467D2" w14:paraId="651077B0" w14:textId="77777777" w:rsidTr="00D92AFA">
        <w:trPr>
          <w:trHeight w:val="3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49BAB414" w14:textId="77777777" w:rsidR="004467D2" w:rsidRPr="004467D2" w:rsidRDefault="004467D2" w:rsidP="004467D2">
            <w:pPr>
              <w:jc w:val="center"/>
              <w:rPr>
                <w:rFonts w:ascii="Arial Narrow" w:hAnsi="Arial Narrow" w:cs="Arial"/>
                <w:color w:val="000000"/>
                <w:sz w:val="22"/>
                <w:szCs w:val="22"/>
              </w:rPr>
            </w:pPr>
            <w:r w:rsidRPr="004467D2">
              <w:rPr>
                <w:rFonts w:ascii="Arial Narrow" w:hAnsi="Arial Narrow" w:cs="Arial"/>
                <w:color w:val="000000"/>
                <w:sz w:val="22"/>
                <w:szCs w:val="22"/>
              </w:rPr>
              <w:t>1</w:t>
            </w:r>
          </w:p>
        </w:tc>
        <w:tc>
          <w:tcPr>
            <w:tcW w:w="1548" w:type="dxa"/>
            <w:tcBorders>
              <w:top w:val="nil"/>
              <w:left w:val="nil"/>
              <w:bottom w:val="single" w:sz="4" w:space="0" w:color="auto"/>
              <w:right w:val="single" w:sz="4" w:space="0" w:color="auto"/>
            </w:tcBorders>
            <w:shd w:val="clear" w:color="auto" w:fill="auto"/>
            <w:noWrap/>
            <w:vAlign w:val="center"/>
            <w:hideMark/>
          </w:tcPr>
          <w:p w14:paraId="1A9B2FB2" w14:textId="77777777" w:rsidR="004467D2" w:rsidRPr="004467D2" w:rsidRDefault="004467D2" w:rsidP="000860D6">
            <w:pPr>
              <w:rPr>
                <w:rFonts w:ascii="Arial Narrow" w:hAnsi="Arial Narrow" w:cs="Arial"/>
                <w:color w:val="000000"/>
                <w:sz w:val="22"/>
                <w:szCs w:val="22"/>
              </w:rPr>
            </w:pPr>
            <w:r w:rsidRPr="004467D2">
              <w:rPr>
                <w:rFonts w:ascii="Arial Narrow" w:hAnsi="Arial Narrow" w:cs="Arial"/>
                <w:color w:val="000000"/>
                <w:sz w:val="22"/>
                <w:szCs w:val="22"/>
              </w:rPr>
              <w:t xml:space="preserve">Diawoye Konte </w:t>
            </w:r>
          </w:p>
        </w:tc>
        <w:tc>
          <w:tcPr>
            <w:tcW w:w="1916" w:type="dxa"/>
            <w:tcBorders>
              <w:top w:val="nil"/>
              <w:left w:val="nil"/>
              <w:bottom w:val="single" w:sz="4" w:space="0" w:color="auto"/>
              <w:right w:val="single" w:sz="4" w:space="0" w:color="auto"/>
            </w:tcBorders>
            <w:shd w:val="clear" w:color="auto" w:fill="auto"/>
            <w:noWrap/>
            <w:vAlign w:val="center"/>
            <w:hideMark/>
          </w:tcPr>
          <w:p w14:paraId="4E817DA1" w14:textId="77777777" w:rsidR="004467D2" w:rsidRPr="004467D2" w:rsidRDefault="004467D2" w:rsidP="000860D6">
            <w:pPr>
              <w:rPr>
                <w:rFonts w:ascii="Arial Narrow" w:hAnsi="Arial Narrow" w:cs="Arial"/>
                <w:color w:val="000000"/>
                <w:sz w:val="22"/>
                <w:szCs w:val="22"/>
              </w:rPr>
            </w:pPr>
            <w:r w:rsidRPr="004467D2">
              <w:rPr>
                <w:rFonts w:ascii="Arial Narrow" w:hAnsi="Arial Narrow" w:cs="Arial"/>
                <w:color w:val="000000"/>
                <w:sz w:val="22"/>
                <w:szCs w:val="22"/>
              </w:rPr>
              <w:t>Projet PNUD-CBLT-FEM</w:t>
            </w:r>
          </w:p>
        </w:tc>
        <w:tc>
          <w:tcPr>
            <w:tcW w:w="2122" w:type="dxa"/>
            <w:tcBorders>
              <w:top w:val="nil"/>
              <w:left w:val="nil"/>
              <w:bottom w:val="single" w:sz="4" w:space="0" w:color="auto"/>
              <w:right w:val="single" w:sz="4" w:space="0" w:color="auto"/>
            </w:tcBorders>
            <w:shd w:val="clear" w:color="auto" w:fill="auto"/>
            <w:noWrap/>
            <w:vAlign w:val="center"/>
            <w:hideMark/>
          </w:tcPr>
          <w:p w14:paraId="58BD6BA5" w14:textId="77777777" w:rsidR="004467D2" w:rsidRPr="004467D2" w:rsidRDefault="004467D2" w:rsidP="000860D6">
            <w:pPr>
              <w:rPr>
                <w:rFonts w:ascii="Arial Narrow" w:hAnsi="Arial Narrow" w:cs="Arial"/>
                <w:color w:val="000000"/>
                <w:sz w:val="22"/>
                <w:szCs w:val="22"/>
              </w:rPr>
            </w:pPr>
            <w:r w:rsidRPr="004467D2">
              <w:rPr>
                <w:rFonts w:ascii="Arial Narrow" w:hAnsi="Arial Narrow" w:cs="Arial"/>
                <w:color w:val="000000"/>
                <w:sz w:val="22"/>
                <w:szCs w:val="22"/>
              </w:rPr>
              <w:t>Coordonnateur régional</w:t>
            </w:r>
          </w:p>
        </w:tc>
        <w:tc>
          <w:tcPr>
            <w:tcW w:w="2835" w:type="dxa"/>
            <w:tcBorders>
              <w:top w:val="nil"/>
              <w:left w:val="nil"/>
              <w:bottom w:val="single" w:sz="4" w:space="0" w:color="auto"/>
              <w:right w:val="single" w:sz="4" w:space="0" w:color="auto"/>
            </w:tcBorders>
            <w:shd w:val="clear" w:color="auto" w:fill="auto"/>
            <w:vAlign w:val="center"/>
            <w:hideMark/>
          </w:tcPr>
          <w:p w14:paraId="75D770D4" w14:textId="77777777" w:rsidR="004467D2" w:rsidRPr="004467D2" w:rsidRDefault="00000000" w:rsidP="000860D6">
            <w:pPr>
              <w:rPr>
                <w:rFonts w:ascii="Arial Narrow" w:hAnsi="Arial Narrow" w:cs="Arial"/>
                <w:color w:val="0563C1"/>
                <w:sz w:val="22"/>
                <w:szCs w:val="22"/>
                <w:u w:val="single"/>
              </w:rPr>
            </w:pPr>
            <w:hyperlink r:id="rId16" w:history="1">
              <w:r w:rsidR="004467D2" w:rsidRPr="004467D2">
                <w:rPr>
                  <w:rFonts w:ascii="Arial Narrow" w:hAnsi="Arial Narrow" w:cs="Arial"/>
                  <w:color w:val="0563C1"/>
                  <w:sz w:val="22"/>
                  <w:szCs w:val="22"/>
                  <w:u w:val="single"/>
                </w:rPr>
                <w:t>Email: diawoye.konte@undp.org</w:t>
              </w:r>
            </w:hyperlink>
          </w:p>
        </w:tc>
      </w:tr>
      <w:tr w:rsidR="004467D2" w:rsidRPr="004467D2" w14:paraId="4D70BFD0" w14:textId="77777777" w:rsidTr="00D92AFA">
        <w:trPr>
          <w:trHeight w:val="6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43CC92BF" w14:textId="77777777" w:rsidR="004467D2" w:rsidRPr="004467D2" w:rsidRDefault="004467D2" w:rsidP="004467D2">
            <w:pPr>
              <w:jc w:val="center"/>
              <w:rPr>
                <w:rFonts w:ascii="Arial Narrow" w:hAnsi="Arial Narrow" w:cs="Arial"/>
                <w:color w:val="000000"/>
                <w:sz w:val="22"/>
                <w:szCs w:val="22"/>
              </w:rPr>
            </w:pPr>
            <w:r w:rsidRPr="004467D2">
              <w:rPr>
                <w:rFonts w:ascii="Arial Narrow" w:hAnsi="Arial Narrow" w:cs="Arial"/>
                <w:color w:val="000000"/>
                <w:sz w:val="22"/>
                <w:szCs w:val="22"/>
              </w:rPr>
              <w:t>2</w:t>
            </w:r>
          </w:p>
        </w:tc>
        <w:tc>
          <w:tcPr>
            <w:tcW w:w="1548" w:type="dxa"/>
            <w:tcBorders>
              <w:top w:val="nil"/>
              <w:left w:val="nil"/>
              <w:bottom w:val="single" w:sz="4" w:space="0" w:color="auto"/>
              <w:right w:val="single" w:sz="4" w:space="0" w:color="auto"/>
            </w:tcBorders>
            <w:shd w:val="clear" w:color="auto" w:fill="auto"/>
            <w:vAlign w:val="center"/>
            <w:hideMark/>
          </w:tcPr>
          <w:p w14:paraId="1A26943D" w14:textId="77777777" w:rsidR="004467D2" w:rsidRPr="004467D2" w:rsidRDefault="004467D2" w:rsidP="000860D6">
            <w:pPr>
              <w:rPr>
                <w:rFonts w:ascii="Arial Narrow" w:hAnsi="Arial Narrow" w:cs="Arial"/>
                <w:color w:val="000000"/>
                <w:sz w:val="22"/>
                <w:szCs w:val="22"/>
              </w:rPr>
            </w:pPr>
            <w:r w:rsidRPr="004467D2">
              <w:rPr>
                <w:rFonts w:ascii="Arial Narrow" w:hAnsi="Arial Narrow" w:cs="Arial"/>
                <w:color w:val="000000"/>
                <w:sz w:val="22"/>
                <w:szCs w:val="22"/>
              </w:rPr>
              <w:t xml:space="preserve">Steve Arnaud Essomba Avom </w:t>
            </w:r>
          </w:p>
        </w:tc>
        <w:tc>
          <w:tcPr>
            <w:tcW w:w="1916" w:type="dxa"/>
            <w:tcBorders>
              <w:top w:val="nil"/>
              <w:left w:val="nil"/>
              <w:bottom w:val="single" w:sz="4" w:space="0" w:color="auto"/>
              <w:right w:val="single" w:sz="4" w:space="0" w:color="auto"/>
            </w:tcBorders>
            <w:shd w:val="clear" w:color="auto" w:fill="auto"/>
            <w:noWrap/>
            <w:vAlign w:val="center"/>
            <w:hideMark/>
          </w:tcPr>
          <w:p w14:paraId="55119C62" w14:textId="77777777" w:rsidR="004467D2" w:rsidRPr="004467D2" w:rsidRDefault="004467D2" w:rsidP="000860D6">
            <w:pPr>
              <w:rPr>
                <w:rFonts w:ascii="Arial Narrow" w:hAnsi="Arial Narrow" w:cs="Arial"/>
                <w:color w:val="000000"/>
                <w:sz w:val="22"/>
                <w:szCs w:val="22"/>
              </w:rPr>
            </w:pPr>
            <w:r w:rsidRPr="004467D2">
              <w:rPr>
                <w:rFonts w:ascii="Arial Narrow" w:hAnsi="Arial Narrow" w:cs="Arial"/>
                <w:color w:val="000000"/>
                <w:sz w:val="22"/>
                <w:szCs w:val="22"/>
              </w:rPr>
              <w:t>Projet PNUD-CBLT-FEM</w:t>
            </w:r>
          </w:p>
        </w:tc>
        <w:tc>
          <w:tcPr>
            <w:tcW w:w="2122" w:type="dxa"/>
            <w:tcBorders>
              <w:top w:val="nil"/>
              <w:left w:val="nil"/>
              <w:bottom w:val="single" w:sz="4" w:space="0" w:color="auto"/>
              <w:right w:val="single" w:sz="4" w:space="0" w:color="auto"/>
            </w:tcBorders>
            <w:shd w:val="clear" w:color="auto" w:fill="auto"/>
            <w:noWrap/>
            <w:vAlign w:val="center"/>
            <w:hideMark/>
          </w:tcPr>
          <w:p w14:paraId="1FA94C99" w14:textId="77777777" w:rsidR="004467D2" w:rsidRPr="004467D2" w:rsidRDefault="004467D2" w:rsidP="000860D6">
            <w:pPr>
              <w:rPr>
                <w:rFonts w:ascii="Arial Narrow" w:hAnsi="Arial Narrow" w:cs="Arial"/>
                <w:color w:val="000000"/>
                <w:sz w:val="22"/>
                <w:szCs w:val="22"/>
              </w:rPr>
            </w:pPr>
            <w:r w:rsidRPr="004467D2">
              <w:rPr>
                <w:rFonts w:ascii="Arial Narrow" w:hAnsi="Arial Narrow" w:cs="Arial"/>
                <w:color w:val="000000"/>
                <w:sz w:val="22"/>
                <w:szCs w:val="22"/>
              </w:rPr>
              <w:t>Responsable suivi et évaluation</w:t>
            </w:r>
          </w:p>
        </w:tc>
        <w:tc>
          <w:tcPr>
            <w:tcW w:w="2835" w:type="dxa"/>
            <w:tcBorders>
              <w:top w:val="nil"/>
              <w:left w:val="nil"/>
              <w:bottom w:val="single" w:sz="4" w:space="0" w:color="auto"/>
              <w:right w:val="single" w:sz="4" w:space="0" w:color="auto"/>
            </w:tcBorders>
            <w:shd w:val="clear" w:color="auto" w:fill="auto"/>
            <w:vAlign w:val="center"/>
            <w:hideMark/>
          </w:tcPr>
          <w:p w14:paraId="3CEC39C3" w14:textId="77777777" w:rsidR="004467D2" w:rsidRPr="004467D2" w:rsidRDefault="00000000" w:rsidP="000860D6">
            <w:pPr>
              <w:rPr>
                <w:rFonts w:ascii="Arial Narrow" w:hAnsi="Arial Narrow" w:cs="Arial"/>
                <w:color w:val="0563C1"/>
                <w:sz w:val="22"/>
                <w:szCs w:val="22"/>
                <w:u w:val="single"/>
              </w:rPr>
            </w:pPr>
            <w:hyperlink r:id="rId17" w:history="1">
              <w:r w:rsidR="004467D2" w:rsidRPr="004467D2">
                <w:rPr>
                  <w:rFonts w:ascii="Arial Narrow" w:hAnsi="Arial Narrow" w:cs="Arial"/>
                  <w:color w:val="0563C1"/>
                  <w:sz w:val="22"/>
                  <w:szCs w:val="22"/>
                  <w:u w:val="single"/>
                </w:rPr>
                <w:t>Email: steve.essomba@undp.org</w:t>
              </w:r>
            </w:hyperlink>
          </w:p>
        </w:tc>
      </w:tr>
      <w:tr w:rsidR="004467D2" w:rsidRPr="004467D2" w14:paraId="47F71805" w14:textId="77777777" w:rsidTr="00D92AFA">
        <w:trPr>
          <w:trHeight w:val="6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797B5D75" w14:textId="77777777" w:rsidR="004467D2" w:rsidRPr="004467D2" w:rsidRDefault="004467D2" w:rsidP="004467D2">
            <w:pPr>
              <w:jc w:val="center"/>
              <w:rPr>
                <w:rFonts w:ascii="Arial Narrow" w:hAnsi="Arial Narrow" w:cs="Arial"/>
                <w:color w:val="000000"/>
                <w:sz w:val="22"/>
                <w:szCs w:val="22"/>
              </w:rPr>
            </w:pPr>
            <w:r w:rsidRPr="004467D2">
              <w:rPr>
                <w:rFonts w:ascii="Arial Narrow" w:hAnsi="Arial Narrow" w:cs="Arial"/>
                <w:color w:val="000000"/>
                <w:sz w:val="22"/>
                <w:szCs w:val="22"/>
              </w:rPr>
              <w:t>3</w:t>
            </w:r>
          </w:p>
        </w:tc>
        <w:tc>
          <w:tcPr>
            <w:tcW w:w="1548" w:type="dxa"/>
            <w:tcBorders>
              <w:top w:val="nil"/>
              <w:left w:val="nil"/>
              <w:bottom w:val="single" w:sz="4" w:space="0" w:color="auto"/>
              <w:right w:val="single" w:sz="4" w:space="0" w:color="auto"/>
            </w:tcBorders>
            <w:shd w:val="clear" w:color="auto" w:fill="auto"/>
            <w:noWrap/>
            <w:vAlign w:val="center"/>
            <w:hideMark/>
          </w:tcPr>
          <w:p w14:paraId="0CBD5BFA" w14:textId="77777777" w:rsidR="004467D2" w:rsidRPr="004467D2" w:rsidRDefault="004467D2" w:rsidP="000860D6">
            <w:pPr>
              <w:rPr>
                <w:rFonts w:ascii="Arial Narrow" w:hAnsi="Arial Narrow" w:cs="Arial"/>
                <w:color w:val="000000"/>
                <w:sz w:val="22"/>
                <w:szCs w:val="22"/>
              </w:rPr>
            </w:pPr>
            <w:r w:rsidRPr="004467D2">
              <w:rPr>
                <w:rFonts w:ascii="Arial Narrow" w:hAnsi="Arial Narrow" w:cs="Arial"/>
                <w:color w:val="000000"/>
                <w:sz w:val="22"/>
                <w:szCs w:val="22"/>
              </w:rPr>
              <w:t xml:space="preserve">Naguerim Solyam </w:t>
            </w:r>
          </w:p>
        </w:tc>
        <w:tc>
          <w:tcPr>
            <w:tcW w:w="1916" w:type="dxa"/>
            <w:tcBorders>
              <w:top w:val="nil"/>
              <w:left w:val="nil"/>
              <w:bottom w:val="single" w:sz="4" w:space="0" w:color="auto"/>
              <w:right w:val="single" w:sz="4" w:space="0" w:color="auto"/>
            </w:tcBorders>
            <w:shd w:val="clear" w:color="auto" w:fill="auto"/>
            <w:noWrap/>
            <w:vAlign w:val="center"/>
            <w:hideMark/>
          </w:tcPr>
          <w:p w14:paraId="577E2CB5" w14:textId="77777777" w:rsidR="004467D2" w:rsidRPr="004467D2" w:rsidRDefault="004467D2" w:rsidP="000860D6">
            <w:pPr>
              <w:rPr>
                <w:rFonts w:ascii="Arial Narrow" w:hAnsi="Arial Narrow" w:cs="Arial"/>
                <w:color w:val="000000"/>
                <w:sz w:val="22"/>
                <w:szCs w:val="22"/>
              </w:rPr>
            </w:pPr>
            <w:r w:rsidRPr="004467D2">
              <w:rPr>
                <w:rFonts w:ascii="Arial Narrow" w:hAnsi="Arial Narrow" w:cs="Arial"/>
                <w:color w:val="000000"/>
                <w:sz w:val="22"/>
                <w:szCs w:val="22"/>
              </w:rPr>
              <w:t>Projet PNUD-CBLT-FEM</w:t>
            </w:r>
          </w:p>
        </w:tc>
        <w:tc>
          <w:tcPr>
            <w:tcW w:w="2122" w:type="dxa"/>
            <w:tcBorders>
              <w:top w:val="nil"/>
              <w:left w:val="nil"/>
              <w:bottom w:val="single" w:sz="4" w:space="0" w:color="auto"/>
              <w:right w:val="single" w:sz="4" w:space="0" w:color="auto"/>
            </w:tcBorders>
            <w:shd w:val="clear" w:color="auto" w:fill="auto"/>
            <w:vAlign w:val="center"/>
            <w:hideMark/>
          </w:tcPr>
          <w:p w14:paraId="1E860003" w14:textId="77777777" w:rsidR="004467D2" w:rsidRPr="004467D2" w:rsidRDefault="004467D2" w:rsidP="000860D6">
            <w:pPr>
              <w:rPr>
                <w:rFonts w:ascii="Arial Narrow" w:hAnsi="Arial Narrow" w:cs="Arial"/>
                <w:color w:val="000000"/>
                <w:sz w:val="22"/>
                <w:szCs w:val="22"/>
              </w:rPr>
            </w:pPr>
            <w:r w:rsidRPr="004467D2">
              <w:rPr>
                <w:rFonts w:ascii="Arial Narrow" w:hAnsi="Arial Narrow" w:cs="Arial"/>
                <w:color w:val="000000"/>
                <w:sz w:val="22"/>
                <w:szCs w:val="22"/>
              </w:rPr>
              <w:t>Responsable admistratif et financier (RAF)</w:t>
            </w:r>
          </w:p>
        </w:tc>
        <w:tc>
          <w:tcPr>
            <w:tcW w:w="2835" w:type="dxa"/>
            <w:tcBorders>
              <w:top w:val="nil"/>
              <w:left w:val="nil"/>
              <w:bottom w:val="single" w:sz="4" w:space="0" w:color="auto"/>
              <w:right w:val="single" w:sz="4" w:space="0" w:color="auto"/>
            </w:tcBorders>
            <w:shd w:val="clear" w:color="auto" w:fill="auto"/>
            <w:vAlign w:val="center"/>
            <w:hideMark/>
          </w:tcPr>
          <w:p w14:paraId="15BB27EB" w14:textId="77777777" w:rsidR="004467D2" w:rsidRPr="004467D2" w:rsidRDefault="00000000" w:rsidP="000860D6">
            <w:pPr>
              <w:rPr>
                <w:rFonts w:ascii="Arial Narrow" w:hAnsi="Arial Narrow" w:cs="Arial"/>
                <w:color w:val="0563C1"/>
                <w:sz w:val="22"/>
                <w:szCs w:val="22"/>
                <w:u w:val="single"/>
              </w:rPr>
            </w:pPr>
            <w:hyperlink r:id="rId18" w:history="1">
              <w:r w:rsidR="004467D2" w:rsidRPr="004467D2">
                <w:rPr>
                  <w:rFonts w:ascii="Arial Narrow" w:hAnsi="Arial Narrow" w:cs="Arial"/>
                  <w:color w:val="0563C1"/>
                  <w:sz w:val="22"/>
                  <w:szCs w:val="22"/>
                  <w:u w:val="single"/>
                </w:rPr>
                <w:t>Email: naguerim.solyam@undp.org</w:t>
              </w:r>
            </w:hyperlink>
          </w:p>
        </w:tc>
      </w:tr>
      <w:tr w:rsidR="004467D2" w:rsidRPr="004467D2" w14:paraId="3263DF53" w14:textId="77777777" w:rsidTr="00D92AFA">
        <w:trPr>
          <w:trHeight w:val="9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6D6153C0" w14:textId="77777777" w:rsidR="004467D2" w:rsidRPr="004467D2" w:rsidRDefault="004467D2" w:rsidP="004467D2">
            <w:pPr>
              <w:jc w:val="center"/>
              <w:rPr>
                <w:rFonts w:ascii="Arial Narrow" w:hAnsi="Arial Narrow" w:cs="Arial"/>
                <w:color w:val="000000"/>
                <w:sz w:val="22"/>
                <w:szCs w:val="22"/>
              </w:rPr>
            </w:pPr>
            <w:r w:rsidRPr="004467D2">
              <w:rPr>
                <w:rFonts w:ascii="Arial Narrow" w:hAnsi="Arial Narrow" w:cs="Arial"/>
                <w:color w:val="000000"/>
                <w:sz w:val="22"/>
                <w:szCs w:val="22"/>
              </w:rPr>
              <w:t>4</w:t>
            </w:r>
          </w:p>
        </w:tc>
        <w:tc>
          <w:tcPr>
            <w:tcW w:w="1548" w:type="dxa"/>
            <w:tcBorders>
              <w:top w:val="nil"/>
              <w:left w:val="nil"/>
              <w:bottom w:val="single" w:sz="4" w:space="0" w:color="auto"/>
              <w:right w:val="single" w:sz="4" w:space="0" w:color="auto"/>
            </w:tcBorders>
            <w:shd w:val="clear" w:color="auto" w:fill="auto"/>
            <w:noWrap/>
            <w:vAlign w:val="center"/>
            <w:hideMark/>
          </w:tcPr>
          <w:p w14:paraId="49D6E815" w14:textId="77777777" w:rsidR="004467D2" w:rsidRPr="004467D2" w:rsidRDefault="004467D2" w:rsidP="000860D6">
            <w:pPr>
              <w:rPr>
                <w:rFonts w:ascii="Arial Narrow" w:hAnsi="Arial Narrow" w:cs="Arial"/>
                <w:color w:val="000000"/>
                <w:sz w:val="22"/>
                <w:szCs w:val="22"/>
              </w:rPr>
            </w:pPr>
            <w:r w:rsidRPr="004467D2">
              <w:rPr>
                <w:rFonts w:ascii="Arial Narrow" w:hAnsi="Arial Narrow" w:cs="Arial"/>
                <w:color w:val="000000"/>
                <w:sz w:val="22"/>
                <w:szCs w:val="22"/>
              </w:rPr>
              <w:t xml:space="preserve">Emmanuel Keryang </w:t>
            </w:r>
          </w:p>
        </w:tc>
        <w:tc>
          <w:tcPr>
            <w:tcW w:w="1916" w:type="dxa"/>
            <w:tcBorders>
              <w:top w:val="nil"/>
              <w:left w:val="nil"/>
              <w:bottom w:val="single" w:sz="4" w:space="0" w:color="auto"/>
              <w:right w:val="single" w:sz="4" w:space="0" w:color="auto"/>
            </w:tcBorders>
            <w:shd w:val="clear" w:color="auto" w:fill="auto"/>
            <w:noWrap/>
            <w:vAlign w:val="center"/>
            <w:hideMark/>
          </w:tcPr>
          <w:p w14:paraId="549246DE" w14:textId="77777777" w:rsidR="004467D2" w:rsidRPr="004467D2" w:rsidRDefault="004467D2" w:rsidP="000860D6">
            <w:pPr>
              <w:rPr>
                <w:rFonts w:ascii="Arial Narrow" w:hAnsi="Arial Narrow" w:cs="Arial"/>
                <w:color w:val="000000"/>
                <w:sz w:val="22"/>
                <w:szCs w:val="22"/>
              </w:rPr>
            </w:pPr>
            <w:r w:rsidRPr="004467D2">
              <w:rPr>
                <w:rFonts w:ascii="Arial Narrow" w:hAnsi="Arial Narrow" w:cs="Arial"/>
                <w:color w:val="000000"/>
                <w:sz w:val="22"/>
                <w:szCs w:val="22"/>
              </w:rPr>
              <w:t>PNUD Tchad</w:t>
            </w:r>
          </w:p>
        </w:tc>
        <w:tc>
          <w:tcPr>
            <w:tcW w:w="2122" w:type="dxa"/>
            <w:tcBorders>
              <w:top w:val="nil"/>
              <w:left w:val="nil"/>
              <w:bottom w:val="single" w:sz="4" w:space="0" w:color="auto"/>
              <w:right w:val="single" w:sz="4" w:space="0" w:color="auto"/>
            </w:tcBorders>
            <w:shd w:val="clear" w:color="auto" w:fill="auto"/>
            <w:vAlign w:val="center"/>
            <w:hideMark/>
          </w:tcPr>
          <w:p w14:paraId="0AB5994E" w14:textId="77777777" w:rsidR="004467D2" w:rsidRPr="004467D2" w:rsidRDefault="004467D2" w:rsidP="000860D6">
            <w:pPr>
              <w:rPr>
                <w:rFonts w:ascii="Arial Narrow" w:hAnsi="Arial Narrow" w:cs="Arial"/>
                <w:color w:val="000000"/>
                <w:sz w:val="22"/>
                <w:szCs w:val="22"/>
              </w:rPr>
            </w:pPr>
            <w:r w:rsidRPr="004467D2">
              <w:rPr>
                <w:rFonts w:ascii="Arial Narrow" w:hAnsi="Arial Narrow" w:cs="Arial"/>
                <w:color w:val="000000"/>
                <w:sz w:val="22"/>
                <w:szCs w:val="22"/>
              </w:rPr>
              <w:t>Chef Unité Développement Durable</w:t>
            </w:r>
          </w:p>
        </w:tc>
        <w:tc>
          <w:tcPr>
            <w:tcW w:w="2835" w:type="dxa"/>
            <w:tcBorders>
              <w:top w:val="nil"/>
              <w:left w:val="nil"/>
              <w:bottom w:val="single" w:sz="4" w:space="0" w:color="auto"/>
              <w:right w:val="single" w:sz="4" w:space="0" w:color="auto"/>
            </w:tcBorders>
            <w:shd w:val="clear" w:color="auto" w:fill="auto"/>
            <w:vAlign w:val="center"/>
            <w:hideMark/>
          </w:tcPr>
          <w:p w14:paraId="73C6F2F7" w14:textId="77777777" w:rsidR="004467D2" w:rsidRPr="004467D2" w:rsidRDefault="00000000" w:rsidP="000860D6">
            <w:pPr>
              <w:rPr>
                <w:rFonts w:ascii="Arial Narrow" w:hAnsi="Arial Narrow" w:cs="Arial"/>
                <w:color w:val="0563C1"/>
                <w:sz w:val="22"/>
                <w:szCs w:val="22"/>
                <w:u w:val="single"/>
              </w:rPr>
            </w:pPr>
            <w:hyperlink r:id="rId19" w:history="1">
              <w:r w:rsidR="004467D2" w:rsidRPr="004467D2">
                <w:rPr>
                  <w:rFonts w:ascii="Arial Narrow" w:hAnsi="Arial Narrow" w:cs="Arial"/>
                  <w:color w:val="0563C1"/>
                  <w:sz w:val="22"/>
                  <w:szCs w:val="22"/>
                  <w:u w:val="single"/>
                </w:rPr>
                <w:t>Email: emmanuel.keryang@undp.org</w:t>
              </w:r>
            </w:hyperlink>
          </w:p>
        </w:tc>
      </w:tr>
      <w:tr w:rsidR="004467D2" w:rsidRPr="004467D2" w14:paraId="19441678" w14:textId="77777777" w:rsidTr="00D92AFA">
        <w:trPr>
          <w:trHeight w:val="6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3C7B34B7" w14:textId="77777777" w:rsidR="004467D2" w:rsidRPr="004467D2" w:rsidRDefault="004467D2" w:rsidP="004467D2">
            <w:pPr>
              <w:jc w:val="center"/>
              <w:rPr>
                <w:rFonts w:ascii="Arial Narrow" w:hAnsi="Arial Narrow" w:cs="Arial"/>
                <w:color w:val="000000"/>
                <w:sz w:val="22"/>
                <w:szCs w:val="22"/>
              </w:rPr>
            </w:pPr>
            <w:r w:rsidRPr="004467D2">
              <w:rPr>
                <w:rFonts w:ascii="Arial Narrow" w:hAnsi="Arial Narrow" w:cs="Arial"/>
                <w:color w:val="000000"/>
                <w:sz w:val="22"/>
                <w:szCs w:val="22"/>
              </w:rPr>
              <w:t>5</w:t>
            </w:r>
          </w:p>
        </w:tc>
        <w:tc>
          <w:tcPr>
            <w:tcW w:w="1548" w:type="dxa"/>
            <w:tcBorders>
              <w:top w:val="nil"/>
              <w:left w:val="nil"/>
              <w:bottom w:val="single" w:sz="4" w:space="0" w:color="auto"/>
              <w:right w:val="single" w:sz="4" w:space="0" w:color="auto"/>
            </w:tcBorders>
            <w:shd w:val="clear" w:color="auto" w:fill="auto"/>
            <w:noWrap/>
            <w:vAlign w:val="center"/>
            <w:hideMark/>
          </w:tcPr>
          <w:p w14:paraId="5DA227D8" w14:textId="77777777" w:rsidR="004467D2" w:rsidRPr="004467D2" w:rsidRDefault="004467D2" w:rsidP="000860D6">
            <w:pPr>
              <w:rPr>
                <w:rFonts w:ascii="Arial Narrow" w:hAnsi="Arial Narrow" w:cs="Arial"/>
                <w:color w:val="000000"/>
                <w:sz w:val="22"/>
                <w:szCs w:val="22"/>
              </w:rPr>
            </w:pPr>
            <w:r w:rsidRPr="004467D2">
              <w:rPr>
                <w:rFonts w:ascii="Arial Narrow" w:hAnsi="Arial Narrow" w:cs="Arial"/>
                <w:color w:val="000000"/>
                <w:sz w:val="22"/>
                <w:szCs w:val="22"/>
              </w:rPr>
              <w:t xml:space="preserve">Gaye Weldadouar </w:t>
            </w:r>
          </w:p>
        </w:tc>
        <w:tc>
          <w:tcPr>
            <w:tcW w:w="1916" w:type="dxa"/>
            <w:tcBorders>
              <w:top w:val="nil"/>
              <w:left w:val="nil"/>
              <w:bottom w:val="single" w:sz="4" w:space="0" w:color="auto"/>
              <w:right w:val="single" w:sz="4" w:space="0" w:color="auto"/>
            </w:tcBorders>
            <w:shd w:val="clear" w:color="auto" w:fill="auto"/>
            <w:noWrap/>
            <w:vAlign w:val="center"/>
            <w:hideMark/>
          </w:tcPr>
          <w:p w14:paraId="30DF81BB" w14:textId="77777777" w:rsidR="004467D2" w:rsidRPr="004467D2" w:rsidRDefault="004467D2" w:rsidP="000860D6">
            <w:pPr>
              <w:rPr>
                <w:rFonts w:ascii="Arial Narrow" w:hAnsi="Arial Narrow" w:cs="Arial"/>
                <w:color w:val="000000"/>
                <w:sz w:val="22"/>
                <w:szCs w:val="22"/>
              </w:rPr>
            </w:pPr>
            <w:r w:rsidRPr="004467D2">
              <w:rPr>
                <w:rFonts w:ascii="Arial Narrow" w:hAnsi="Arial Narrow" w:cs="Arial"/>
                <w:color w:val="000000"/>
                <w:sz w:val="22"/>
                <w:szCs w:val="22"/>
              </w:rPr>
              <w:t>PNUD Tchad</w:t>
            </w:r>
          </w:p>
        </w:tc>
        <w:tc>
          <w:tcPr>
            <w:tcW w:w="2122" w:type="dxa"/>
            <w:tcBorders>
              <w:top w:val="nil"/>
              <w:left w:val="nil"/>
              <w:bottom w:val="single" w:sz="4" w:space="0" w:color="auto"/>
              <w:right w:val="single" w:sz="4" w:space="0" w:color="auto"/>
            </w:tcBorders>
            <w:shd w:val="clear" w:color="auto" w:fill="auto"/>
            <w:noWrap/>
            <w:vAlign w:val="center"/>
            <w:hideMark/>
          </w:tcPr>
          <w:p w14:paraId="0980AADE" w14:textId="77777777" w:rsidR="004467D2" w:rsidRPr="004467D2" w:rsidRDefault="004467D2" w:rsidP="000860D6">
            <w:pPr>
              <w:rPr>
                <w:rFonts w:ascii="Arial Narrow" w:hAnsi="Arial Narrow" w:cs="Arial"/>
                <w:color w:val="000000"/>
                <w:sz w:val="22"/>
                <w:szCs w:val="22"/>
              </w:rPr>
            </w:pPr>
            <w:r w:rsidRPr="004467D2">
              <w:rPr>
                <w:rFonts w:ascii="Arial Narrow" w:hAnsi="Arial Narrow" w:cs="Arial"/>
                <w:color w:val="000000"/>
                <w:sz w:val="22"/>
                <w:szCs w:val="22"/>
              </w:rPr>
              <w:t>Responsable suivi et évaluation</w:t>
            </w:r>
          </w:p>
        </w:tc>
        <w:tc>
          <w:tcPr>
            <w:tcW w:w="2835" w:type="dxa"/>
            <w:tcBorders>
              <w:top w:val="nil"/>
              <w:left w:val="nil"/>
              <w:bottom w:val="single" w:sz="4" w:space="0" w:color="auto"/>
              <w:right w:val="single" w:sz="4" w:space="0" w:color="auto"/>
            </w:tcBorders>
            <w:shd w:val="clear" w:color="auto" w:fill="auto"/>
            <w:vAlign w:val="center"/>
            <w:hideMark/>
          </w:tcPr>
          <w:p w14:paraId="2827C883" w14:textId="77777777" w:rsidR="004467D2" w:rsidRPr="004467D2" w:rsidRDefault="00000000" w:rsidP="000860D6">
            <w:pPr>
              <w:rPr>
                <w:rFonts w:ascii="Arial Narrow" w:hAnsi="Arial Narrow" w:cs="Arial"/>
                <w:color w:val="0563C1"/>
                <w:sz w:val="22"/>
                <w:szCs w:val="22"/>
                <w:u w:val="single"/>
              </w:rPr>
            </w:pPr>
            <w:hyperlink r:id="rId20" w:history="1">
              <w:r w:rsidR="004467D2" w:rsidRPr="004467D2">
                <w:rPr>
                  <w:rFonts w:ascii="Arial Narrow" w:hAnsi="Arial Narrow" w:cs="Arial"/>
                  <w:color w:val="0563C1"/>
                  <w:sz w:val="22"/>
                  <w:szCs w:val="22"/>
                  <w:u w:val="single"/>
                </w:rPr>
                <w:t>Eamil: gaye.weldadouar@undp.org</w:t>
              </w:r>
            </w:hyperlink>
          </w:p>
        </w:tc>
      </w:tr>
      <w:tr w:rsidR="004467D2" w:rsidRPr="004467D2" w14:paraId="63640344" w14:textId="77777777" w:rsidTr="00D92AFA">
        <w:trPr>
          <w:trHeight w:val="28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641EBB01" w14:textId="77777777" w:rsidR="004467D2" w:rsidRPr="004467D2" w:rsidRDefault="004467D2" w:rsidP="004467D2">
            <w:pPr>
              <w:jc w:val="center"/>
              <w:rPr>
                <w:rFonts w:ascii="Arial Narrow" w:hAnsi="Arial Narrow" w:cs="Arial"/>
                <w:color w:val="000000"/>
                <w:sz w:val="22"/>
                <w:szCs w:val="22"/>
              </w:rPr>
            </w:pPr>
            <w:r w:rsidRPr="004467D2">
              <w:rPr>
                <w:rFonts w:ascii="Arial Narrow" w:hAnsi="Arial Narrow" w:cs="Arial"/>
                <w:color w:val="000000"/>
                <w:sz w:val="22"/>
                <w:szCs w:val="22"/>
              </w:rPr>
              <w:t>6</w:t>
            </w:r>
          </w:p>
        </w:tc>
        <w:tc>
          <w:tcPr>
            <w:tcW w:w="1548" w:type="dxa"/>
            <w:tcBorders>
              <w:top w:val="nil"/>
              <w:left w:val="nil"/>
              <w:bottom w:val="single" w:sz="4" w:space="0" w:color="auto"/>
              <w:right w:val="single" w:sz="4" w:space="0" w:color="auto"/>
            </w:tcBorders>
            <w:shd w:val="clear" w:color="auto" w:fill="auto"/>
            <w:noWrap/>
            <w:vAlign w:val="center"/>
            <w:hideMark/>
          </w:tcPr>
          <w:p w14:paraId="09F90529" w14:textId="77777777" w:rsidR="004467D2" w:rsidRPr="004467D2" w:rsidRDefault="004467D2" w:rsidP="000860D6">
            <w:pPr>
              <w:rPr>
                <w:rFonts w:ascii="Arial Narrow" w:hAnsi="Arial Narrow" w:cs="Arial"/>
                <w:color w:val="000000"/>
                <w:sz w:val="22"/>
                <w:szCs w:val="22"/>
              </w:rPr>
            </w:pPr>
            <w:r w:rsidRPr="004467D2">
              <w:rPr>
                <w:rFonts w:ascii="Arial Narrow" w:hAnsi="Arial Narrow" w:cs="Arial"/>
                <w:color w:val="000000"/>
                <w:sz w:val="22"/>
                <w:szCs w:val="22"/>
              </w:rPr>
              <w:t xml:space="preserve">Hycinth Banseka </w:t>
            </w:r>
          </w:p>
        </w:tc>
        <w:tc>
          <w:tcPr>
            <w:tcW w:w="1916" w:type="dxa"/>
            <w:tcBorders>
              <w:top w:val="nil"/>
              <w:left w:val="nil"/>
              <w:bottom w:val="single" w:sz="4" w:space="0" w:color="auto"/>
              <w:right w:val="single" w:sz="4" w:space="0" w:color="auto"/>
            </w:tcBorders>
            <w:shd w:val="clear" w:color="auto" w:fill="auto"/>
            <w:noWrap/>
            <w:vAlign w:val="center"/>
            <w:hideMark/>
          </w:tcPr>
          <w:p w14:paraId="3147A9AC" w14:textId="77777777" w:rsidR="004467D2" w:rsidRPr="004467D2" w:rsidRDefault="004467D2" w:rsidP="000860D6">
            <w:pPr>
              <w:rPr>
                <w:rFonts w:ascii="Arial Narrow" w:hAnsi="Arial Narrow" w:cs="Arial"/>
                <w:color w:val="000000"/>
                <w:sz w:val="22"/>
                <w:szCs w:val="22"/>
              </w:rPr>
            </w:pPr>
            <w:r w:rsidRPr="004467D2">
              <w:rPr>
                <w:rFonts w:ascii="Arial Narrow" w:hAnsi="Arial Narrow" w:cs="Arial"/>
                <w:color w:val="000000"/>
                <w:sz w:val="22"/>
                <w:szCs w:val="22"/>
              </w:rPr>
              <w:t>CBLT</w:t>
            </w:r>
          </w:p>
        </w:tc>
        <w:tc>
          <w:tcPr>
            <w:tcW w:w="2122" w:type="dxa"/>
            <w:tcBorders>
              <w:top w:val="nil"/>
              <w:left w:val="nil"/>
              <w:bottom w:val="single" w:sz="4" w:space="0" w:color="auto"/>
              <w:right w:val="single" w:sz="4" w:space="0" w:color="auto"/>
            </w:tcBorders>
            <w:shd w:val="clear" w:color="auto" w:fill="auto"/>
            <w:noWrap/>
            <w:vAlign w:val="center"/>
            <w:hideMark/>
          </w:tcPr>
          <w:p w14:paraId="2544F2AB" w14:textId="77777777" w:rsidR="004467D2" w:rsidRPr="004467D2" w:rsidRDefault="004467D2" w:rsidP="000860D6">
            <w:pPr>
              <w:rPr>
                <w:rFonts w:ascii="Arial Narrow" w:hAnsi="Arial Narrow" w:cs="Arial"/>
                <w:color w:val="000000"/>
                <w:sz w:val="22"/>
                <w:szCs w:val="22"/>
              </w:rPr>
            </w:pPr>
            <w:r w:rsidRPr="004467D2">
              <w:rPr>
                <w:rFonts w:ascii="Arial Narrow" w:hAnsi="Arial Narrow" w:cs="Arial"/>
                <w:color w:val="000000"/>
                <w:sz w:val="22"/>
                <w:szCs w:val="22"/>
              </w:rPr>
              <w:t>Directeur technique</w:t>
            </w:r>
          </w:p>
        </w:tc>
        <w:tc>
          <w:tcPr>
            <w:tcW w:w="2835" w:type="dxa"/>
            <w:tcBorders>
              <w:top w:val="nil"/>
              <w:left w:val="nil"/>
              <w:bottom w:val="single" w:sz="4" w:space="0" w:color="auto"/>
              <w:right w:val="single" w:sz="4" w:space="0" w:color="auto"/>
            </w:tcBorders>
            <w:shd w:val="clear" w:color="auto" w:fill="auto"/>
            <w:noWrap/>
            <w:vAlign w:val="center"/>
            <w:hideMark/>
          </w:tcPr>
          <w:p w14:paraId="611E5306" w14:textId="77777777" w:rsidR="004467D2" w:rsidRPr="004467D2" w:rsidRDefault="00000000" w:rsidP="000860D6">
            <w:pPr>
              <w:rPr>
                <w:rFonts w:ascii="Arial Narrow" w:hAnsi="Arial Narrow" w:cs="Arial"/>
                <w:color w:val="0563C1"/>
                <w:sz w:val="22"/>
                <w:szCs w:val="22"/>
                <w:u w:val="single"/>
              </w:rPr>
            </w:pPr>
            <w:hyperlink r:id="rId21" w:history="1">
              <w:r w:rsidR="004467D2" w:rsidRPr="004467D2">
                <w:rPr>
                  <w:rFonts w:ascii="Arial Narrow" w:hAnsi="Arial Narrow" w:cs="Arial"/>
                  <w:color w:val="0563C1"/>
                  <w:sz w:val="22"/>
                  <w:szCs w:val="22"/>
                  <w:u w:val="single"/>
                </w:rPr>
                <w:t>Email: h.banseka@cblt.org</w:t>
              </w:r>
            </w:hyperlink>
          </w:p>
        </w:tc>
      </w:tr>
      <w:tr w:rsidR="004467D2" w:rsidRPr="004467D2" w14:paraId="3DB70BDB" w14:textId="77777777" w:rsidTr="00D92AFA">
        <w:trPr>
          <w:trHeight w:val="6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0EDE2BBC" w14:textId="77777777" w:rsidR="004467D2" w:rsidRPr="004467D2" w:rsidRDefault="004467D2" w:rsidP="004467D2">
            <w:pPr>
              <w:jc w:val="center"/>
              <w:rPr>
                <w:rFonts w:ascii="Arial Narrow" w:hAnsi="Arial Narrow" w:cs="Arial"/>
                <w:color w:val="000000"/>
                <w:sz w:val="22"/>
                <w:szCs w:val="22"/>
              </w:rPr>
            </w:pPr>
            <w:r w:rsidRPr="004467D2">
              <w:rPr>
                <w:rFonts w:ascii="Arial Narrow" w:hAnsi="Arial Narrow" w:cs="Arial"/>
                <w:color w:val="000000"/>
                <w:sz w:val="22"/>
                <w:szCs w:val="22"/>
              </w:rPr>
              <w:t> </w:t>
            </w:r>
          </w:p>
        </w:tc>
        <w:tc>
          <w:tcPr>
            <w:tcW w:w="1548" w:type="dxa"/>
            <w:tcBorders>
              <w:top w:val="nil"/>
              <w:left w:val="nil"/>
              <w:bottom w:val="single" w:sz="4" w:space="0" w:color="auto"/>
              <w:right w:val="single" w:sz="4" w:space="0" w:color="auto"/>
            </w:tcBorders>
            <w:shd w:val="clear" w:color="auto" w:fill="auto"/>
            <w:noWrap/>
            <w:vAlign w:val="center"/>
            <w:hideMark/>
          </w:tcPr>
          <w:p w14:paraId="7C409194" w14:textId="77777777" w:rsidR="004467D2" w:rsidRPr="004467D2" w:rsidRDefault="004467D2" w:rsidP="000860D6">
            <w:pPr>
              <w:rPr>
                <w:rFonts w:ascii="Arial Narrow" w:hAnsi="Arial Narrow" w:cs="Arial"/>
                <w:color w:val="000000"/>
                <w:sz w:val="22"/>
                <w:szCs w:val="22"/>
              </w:rPr>
            </w:pPr>
            <w:r w:rsidRPr="004467D2">
              <w:rPr>
                <w:rFonts w:ascii="Arial Narrow" w:hAnsi="Arial Narrow" w:cs="Arial"/>
                <w:color w:val="000000"/>
                <w:sz w:val="22"/>
                <w:szCs w:val="22"/>
              </w:rPr>
              <w:t>Abderamane Hamit</w:t>
            </w:r>
          </w:p>
        </w:tc>
        <w:tc>
          <w:tcPr>
            <w:tcW w:w="1916" w:type="dxa"/>
            <w:tcBorders>
              <w:top w:val="nil"/>
              <w:left w:val="nil"/>
              <w:bottom w:val="single" w:sz="4" w:space="0" w:color="auto"/>
              <w:right w:val="single" w:sz="4" w:space="0" w:color="auto"/>
            </w:tcBorders>
            <w:shd w:val="clear" w:color="auto" w:fill="auto"/>
            <w:noWrap/>
            <w:vAlign w:val="center"/>
            <w:hideMark/>
          </w:tcPr>
          <w:p w14:paraId="541DC324" w14:textId="77777777" w:rsidR="004467D2" w:rsidRPr="004467D2" w:rsidRDefault="004467D2" w:rsidP="000860D6">
            <w:pPr>
              <w:rPr>
                <w:rFonts w:ascii="Arial Narrow" w:hAnsi="Arial Narrow" w:cs="Arial"/>
                <w:color w:val="000000"/>
                <w:sz w:val="22"/>
                <w:szCs w:val="22"/>
              </w:rPr>
            </w:pPr>
            <w:r w:rsidRPr="004467D2">
              <w:rPr>
                <w:rFonts w:ascii="Arial Narrow" w:hAnsi="Arial Narrow" w:cs="Arial"/>
                <w:color w:val="000000"/>
                <w:sz w:val="22"/>
                <w:szCs w:val="22"/>
              </w:rPr>
              <w:t>CBLT</w:t>
            </w:r>
          </w:p>
        </w:tc>
        <w:tc>
          <w:tcPr>
            <w:tcW w:w="2122" w:type="dxa"/>
            <w:tcBorders>
              <w:top w:val="nil"/>
              <w:left w:val="nil"/>
              <w:bottom w:val="single" w:sz="4" w:space="0" w:color="auto"/>
              <w:right w:val="single" w:sz="4" w:space="0" w:color="auto"/>
            </w:tcBorders>
            <w:shd w:val="clear" w:color="auto" w:fill="auto"/>
            <w:vAlign w:val="center"/>
            <w:hideMark/>
          </w:tcPr>
          <w:p w14:paraId="14D416F8" w14:textId="77777777" w:rsidR="004467D2" w:rsidRPr="004467D2" w:rsidRDefault="004467D2" w:rsidP="000860D6">
            <w:pPr>
              <w:rPr>
                <w:rFonts w:ascii="Arial Narrow" w:hAnsi="Arial Narrow" w:cs="Arial"/>
                <w:color w:val="000000"/>
                <w:sz w:val="22"/>
                <w:szCs w:val="22"/>
              </w:rPr>
            </w:pPr>
            <w:r w:rsidRPr="004467D2">
              <w:rPr>
                <w:rFonts w:ascii="Arial Narrow" w:hAnsi="Arial Narrow" w:cs="Arial"/>
                <w:color w:val="000000"/>
                <w:sz w:val="22"/>
                <w:szCs w:val="22"/>
              </w:rPr>
              <w:t>Chef de Division de la Coopération et des Projets Pi.</w:t>
            </w:r>
          </w:p>
        </w:tc>
        <w:tc>
          <w:tcPr>
            <w:tcW w:w="2835" w:type="dxa"/>
            <w:tcBorders>
              <w:top w:val="nil"/>
              <w:left w:val="nil"/>
              <w:bottom w:val="single" w:sz="4" w:space="0" w:color="auto"/>
              <w:right w:val="single" w:sz="4" w:space="0" w:color="auto"/>
            </w:tcBorders>
            <w:shd w:val="clear" w:color="auto" w:fill="auto"/>
            <w:noWrap/>
            <w:vAlign w:val="center"/>
            <w:hideMark/>
          </w:tcPr>
          <w:p w14:paraId="2781E83C" w14:textId="6A991EC4" w:rsidR="004467D2" w:rsidRPr="00D92AFA" w:rsidRDefault="00044F31" w:rsidP="000860D6">
            <w:pPr>
              <w:rPr>
                <w:rFonts w:ascii="Arial Narrow" w:hAnsi="Arial Narrow"/>
                <w:sz w:val="22"/>
                <w:szCs w:val="22"/>
              </w:rPr>
            </w:pPr>
            <w:r w:rsidRPr="00C465A1">
              <w:rPr>
                <w:rFonts w:ascii="Arial Narrow" w:hAnsi="Arial Narrow" w:cs="Arial"/>
                <w:color w:val="0563C1"/>
                <w:sz w:val="22"/>
                <w:szCs w:val="22"/>
                <w:u w:val="single"/>
                <w:lang w:val="fr-FR"/>
              </w:rPr>
              <w:t xml:space="preserve">Email: </w:t>
            </w:r>
            <w:hyperlink r:id="rId22" w:tgtFrame="_blank" w:history="1">
              <w:r w:rsidRPr="00D92AFA">
                <w:rPr>
                  <w:rStyle w:val="Lienhypertexte"/>
                  <w:rFonts w:ascii="Arial Narrow" w:eastAsiaTheme="minorEastAsia" w:hAnsi="Arial Narrow"/>
                  <w:sz w:val="22"/>
                  <w:szCs w:val="22"/>
                </w:rPr>
                <w:t>a.hamit@cblt.org</w:t>
              </w:r>
            </w:hyperlink>
          </w:p>
        </w:tc>
      </w:tr>
      <w:tr w:rsidR="004467D2" w:rsidRPr="004467D2" w14:paraId="62B54641" w14:textId="77777777" w:rsidTr="00D92AFA">
        <w:trPr>
          <w:trHeight w:val="6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324EA408" w14:textId="77777777" w:rsidR="004467D2" w:rsidRPr="004467D2" w:rsidRDefault="004467D2" w:rsidP="004467D2">
            <w:pPr>
              <w:jc w:val="center"/>
              <w:rPr>
                <w:rFonts w:ascii="Arial Narrow" w:hAnsi="Arial Narrow" w:cs="Arial"/>
                <w:color w:val="000000"/>
                <w:sz w:val="22"/>
                <w:szCs w:val="22"/>
              </w:rPr>
            </w:pPr>
            <w:r w:rsidRPr="004467D2">
              <w:rPr>
                <w:rFonts w:ascii="Arial Narrow" w:hAnsi="Arial Narrow" w:cs="Arial"/>
                <w:color w:val="000000"/>
                <w:sz w:val="22"/>
                <w:szCs w:val="22"/>
              </w:rPr>
              <w:t>7</w:t>
            </w:r>
          </w:p>
        </w:tc>
        <w:tc>
          <w:tcPr>
            <w:tcW w:w="1548" w:type="dxa"/>
            <w:tcBorders>
              <w:top w:val="nil"/>
              <w:left w:val="nil"/>
              <w:bottom w:val="single" w:sz="4" w:space="0" w:color="auto"/>
              <w:right w:val="single" w:sz="4" w:space="0" w:color="auto"/>
            </w:tcBorders>
            <w:shd w:val="clear" w:color="auto" w:fill="auto"/>
            <w:noWrap/>
            <w:vAlign w:val="center"/>
            <w:hideMark/>
          </w:tcPr>
          <w:p w14:paraId="0DF787B9" w14:textId="77777777" w:rsidR="004467D2" w:rsidRPr="004467D2" w:rsidRDefault="004467D2" w:rsidP="000860D6">
            <w:pPr>
              <w:rPr>
                <w:rFonts w:ascii="Arial Narrow" w:hAnsi="Arial Narrow" w:cs="Arial"/>
                <w:color w:val="000000"/>
                <w:sz w:val="22"/>
                <w:szCs w:val="22"/>
              </w:rPr>
            </w:pPr>
            <w:r w:rsidRPr="004467D2">
              <w:rPr>
                <w:rFonts w:ascii="Arial Narrow" w:hAnsi="Arial Narrow" w:cs="Arial"/>
                <w:color w:val="000000"/>
                <w:sz w:val="22"/>
                <w:szCs w:val="22"/>
              </w:rPr>
              <w:t xml:space="preserve">Aminu Bala </w:t>
            </w:r>
          </w:p>
        </w:tc>
        <w:tc>
          <w:tcPr>
            <w:tcW w:w="1916" w:type="dxa"/>
            <w:tcBorders>
              <w:top w:val="nil"/>
              <w:left w:val="nil"/>
              <w:bottom w:val="single" w:sz="4" w:space="0" w:color="auto"/>
              <w:right w:val="single" w:sz="4" w:space="0" w:color="auto"/>
            </w:tcBorders>
            <w:shd w:val="clear" w:color="auto" w:fill="auto"/>
            <w:noWrap/>
            <w:vAlign w:val="center"/>
            <w:hideMark/>
          </w:tcPr>
          <w:p w14:paraId="6C1E7C40" w14:textId="77777777" w:rsidR="004467D2" w:rsidRPr="004467D2" w:rsidRDefault="004467D2" w:rsidP="000860D6">
            <w:pPr>
              <w:rPr>
                <w:rFonts w:ascii="Arial Narrow" w:hAnsi="Arial Narrow" w:cs="Arial"/>
                <w:color w:val="000000"/>
                <w:sz w:val="22"/>
                <w:szCs w:val="22"/>
              </w:rPr>
            </w:pPr>
            <w:r w:rsidRPr="004467D2">
              <w:rPr>
                <w:rFonts w:ascii="Arial Narrow" w:hAnsi="Arial Narrow" w:cs="Arial"/>
                <w:color w:val="000000"/>
                <w:sz w:val="22"/>
                <w:szCs w:val="22"/>
              </w:rPr>
              <w:t>CBLT</w:t>
            </w:r>
          </w:p>
        </w:tc>
        <w:tc>
          <w:tcPr>
            <w:tcW w:w="2122" w:type="dxa"/>
            <w:tcBorders>
              <w:top w:val="nil"/>
              <w:left w:val="nil"/>
              <w:bottom w:val="single" w:sz="4" w:space="0" w:color="auto"/>
              <w:right w:val="single" w:sz="4" w:space="0" w:color="auto"/>
            </w:tcBorders>
            <w:shd w:val="clear" w:color="auto" w:fill="auto"/>
            <w:vAlign w:val="center"/>
            <w:hideMark/>
          </w:tcPr>
          <w:p w14:paraId="68919E5B" w14:textId="77777777" w:rsidR="004467D2" w:rsidRPr="004467D2" w:rsidRDefault="004467D2" w:rsidP="000860D6">
            <w:pPr>
              <w:rPr>
                <w:rFonts w:ascii="Arial Narrow" w:hAnsi="Arial Narrow" w:cs="Arial"/>
                <w:color w:val="000000"/>
                <w:sz w:val="22"/>
                <w:szCs w:val="22"/>
              </w:rPr>
            </w:pPr>
            <w:r w:rsidRPr="004467D2">
              <w:rPr>
                <w:rFonts w:ascii="Arial Narrow" w:hAnsi="Arial Narrow" w:cs="Arial"/>
                <w:color w:val="000000"/>
                <w:sz w:val="22"/>
                <w:szCs w:val="22"/>
              </w:rPr>
              <w:t xml:space="preserve">Chef de Division Ressources Naturelles </w:t>
            </w:r>
          </w:p>
        </w:tc>
        <w:tc>
          <w:tcPr>
            <w:tcW w:w="2835" w:type="dxa"/>
            <w:tcBorders>
              <w:top w:val="nil"/>
              <w:left w:val="nil"/>
              <w:bottom w:val="single" w:sz="4" w:space="0" w:color="auto"/>
              <w:right w:val="single" w:sz="4" w:space="0" w:color="auto"/>
            </w:tcBorders>
            <w:shd w:val="clear" w:color="auto" w:fill="auto"/>
            <w:noWrap/>
            <w:vAlign w:val="center"/>
            <w:hideMark/>
          </w:tcPr>
          <w:p w14:paraId="3574F3AF" w14:textId="77777777" w:rsidR="004467D2" w:rsidRPr="004467D2" w:rsidRDefault="00000000" w:rsidP="000860D6">
            <w:pPr>
              <w:rPr>
                <w:rFonts w:ascii="Arial Narrow" w:hAnsi="Arial Narrow" w:cs="Arial"/>
                <w:color w:val="0563C1"/>
                <w:sz w:val="22"/>
                <w:szCs w:val="22"/>
                <w:u w:val="single"/>
              </w:rPr>
            </w:pPr>
            <w:hyperlink r:id="rId23" w:history="1">
              <w:r w:rsidR="004467D2" w:rsidRPr="004467D2">
                <w:rPr>
                  <w:rFonts w:ascii="Arial Narrow" w:hAnsi="Arial Narrow" w:cs="Arial"/>
                  <w:color w:val="0563C1"/>
                  <w:sz w:val="22"/>
                  <w:szCs w:val="22"/>
                  <w:u w:val="single"/>
                </w:rPr>
                <w:t>Email: m.aminu@cblt.org</w:t>
              </w:r>
            </w:hyperlink>
          </w:p>
        </w:tc>
      </w:tr>
      <w:tr w:rsidR="004467D2" w:rsidRPr="004467D2" w14:paraId="4548D2CA" w14:textId="77777777" w:rsidTr="00D92AFA">
        <w:trPr>
          <w:trHeight w:val="6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5F5528F7" w14:textId="77777777" w:rsidR="004467D2" w:rsidRPr="004467D2" w:rsidRDefault="004467D2" w:rsidP="004467D2">
            <w:pPr>
              <w:jc w:val="center"/>
              <w:rPr>
                <w:rFonts w:ascii="Arial Narrow" w:hAnsi="Arial Narrow" w:cs="Arial"/>
                <w:color w:val="000000"/>
                <w:sz w:val="22"/>
                <w:szCs w:val="22"/>
              </w:rPr>
            </w:pPr>
            <w:r w:rsidRPr="004467D2">
              <w:rPr>
                <w:rFonts w:ascii="Arial Narrow" w:hAnsi="Arial Narrow" w:cs="Arial"/>
                <w:color w:val="000000"/>
                <w:sz w:val="22"/>
                <w:szCs w:val="22"/>
              </w:rPr>
              <w:t>8</w:t>
            </w:r>
          </w:p>
        </w:tc>
        <w:tc>
          <w:tcPr>
            <w:tcW w:w="1548" w:type="dxa"/>
            <w:tcBorders>
              <w:top w:val="nil"/>
              <w:left w:val="nil"/>
              <w:bottom w:val="single" w:sz="4" w:space="0" w:color="auto"/>
              <w:right w:val="single" w:sz="4" w:space="0" w:color="auto"/>
            </w:tcBorders>
            <w:shd w:val="clear" w:color="auto" w:fill="auto"/>
            <w:noWrap/>
            <w:vAlign w:val="center"/>
            <w:hideMark/>
          </w:tcPr>
          <w:p w14:paraId="61118783" w14:textId="77777777" w:rsidR="004467D2" w:rsidRPr="004467D2" w:rsidRDefault="004467D2" w:rsidP="000860D6">
            <w:pPr>
              <w:rPr>
                <w:rFonts w:ascii="Arial Narrow" w:hAnsi="Arial Narrow" w:cs="Arial"/>
                <w:color w:val="000000"/>
                <w:sz w:val="22"/>
                <w:szCs w:val="22"/>
              </w:rPr>
            </w:pPr>
            <w:r w:rsidRPr="004467D2">
              <w:rPr>
                <w:rFonts w:ascii="Arial Narrow" w:hAnsi="Arial Narrow" w:cs="Arial"/>
                <w:color w:val="000000"/>
                <w:sz w:val="22"/>
                <w:szCs w:val="22"/>
              </w:rPr>
              <w:t xml:space="preserve">Alio Abdoulaye </w:t>
            </w:r>
          </w:p>
        </w:tc>
        <w:tc>
          <w:tcPr>
            <w:tcW w:w="1916" w:type="dxa"/>
            <w:tcBorders>
              <w:top w:val="nil"/>
              <w:left w:val="nil"/>
              <w:bottom w:val="single" w:sz="4" w:space="0" w:color="auto"/>
              <w:right w:val="single" w:sz="4" w:space="0" w:color="auto"/>
            </w:tcBorders>
            <w:shd w:val="clear" w:color="auto" w:fill="auto"/>
            <w:noWrap/>
            <w:vAlign w:val="center"/>
            <w:hideMark/>
          </w:tcPr>
          <w:p w14:paraId="78888920" w14:textId="77777777" w:rsidR="004467D2" w:rsidRPr="004467D2" w:rsidRDefault="004467D2" w:rsidP="000860D6">
            <w:pPr>
              <w:rPr>
                <w:rFonts w:ascii="Arial Narrow" w:hAnsi="Arial Narrow" w:cs="Arial"/>
                <w:color w:val="000000"/>
                <w:sz w:val="22"/>
                <w:szCs w:val="22"/>
              </w:rPr>
            </w:pPr>
            <w:r w:rsidRPr="004467D2">
              <w:rPr>
                <w:rFonts w:ascii="Arial Narrow" w:hAnsi="Arial Narrow" w:cs="Arial"/>
                <w:color w:val="000000"/>
                <w:sz w:val="22"/>
                <w:szCs w:val="22"/>
              </w:rPr>
              <w:t>CBLT</w:t>
            </w:r>
          </w:p>
        </w:tc>
        <w:tc>
          <w:tcPr>
            <w:tcW w:w="2122" w:type="dxa"/>
            <w:tcBorders>
              <w:top w:val="nil"/>
              <w:left w:val="nil"/>
              <w:bottom w:val="single" w:sz="4" w:space="0" w:color="auto"/>
              <w:right w:val="single" w:sz="4" w:space="0" w:color="auto"/>
            </w:tcBorders>
            <w:shd w:val="clear" w:color="auto" w:fill="auto"/>
            <w:vAlign w:val="center"/>
            <w:hideMark/>
          </w:tcPr>
          <w:p w14:paraId="290176FB" w14:textId="77777777" w:rsidR="004467D2" w:rsidRPr="004467D2" w:rsidRDefault="004467D2" w:rsidP="000860D6">
            <w:pPr>
              <w:rPr>
                <w:rFonts w:ascii="Arial Narrow" w:hAnsi="Arial Narrow" w:cs="Arial"/>
                <w:color w:val="000000"/>
                <w:sz w:val="22"/>
                <w:szCs w:val="22"/>
              </w:rPr>
            </w:pPr>
            <w:r w:rsidRPr="004467D2">
              <w:rPr>
                <w:rFonts w:ascii="Arial Narrow" w:hAnsi="Arial Narrow" w:cs="Arial"/>
                <w:color w:val="000000"/>
                <w:sz w:val="22"/>
                <w:szCs w:val="22"/>
              </w:rPr>
              <w:t>Chef de Division Observatoire du Bassin</w:t>
            </w:r>
          </w:p>
        </w:tc>
        <w:tc>
          <w:tcPr>
            <w:tcW w:w="2835" w:type="dxa"/>
            <w:tcBorders>
              <w:top w:val="nil"/>
              <w:left w:val="nil"/>
              <w:bottom w:val="single" w:sz="4" w:space="0" w:color="auto"/>
              <w:right w:val="single" w:sz="4" w:space="0" w:color="auto"/>
            </w:tcBorders>
            <w:shd w:val="clear" w:color="auto" w:fill="auto"/>
            <w:noWrap/>
            <w:vAlign w:val="center"/>
            <w:hideMark/>
          </w:tcPr>
          <w:p w14:paraId="383E3375" w14:textId="77777777" w:rsidR="004467D2" w:rsidRPr="004467D2" w:rsidRDefault="00000000" w:rsidP="000860D6">
            <w:pPr>
              <w:rPr>
                <w:rFonts w:ascii="Arial Narrow" w:hAnsi="Arial Narrow" w:cs="Arial"/>
                <w:color w:val="0563C1"/>
                <w:sz w:val="22"/>
                <w:szCs w:val="22"/>
                <w:u w:val="single"/>
              </w:rPr>
            </w:pPr>
            <w:hyperlink r:id="rId24" w:history="1">
              <w:r w:rsidR="004467D2" w:rsidRPr="004467D2">
                <w:rPr>
                  <w:rFonts w:ascii="Arial Narrow" w:hAnsi="Arial Narrow" w:cs="Arial"/>
                  <w:color w:val="0563C1"/>
                  <w:sz w:val="22"/>
                  <w:szCs w:val="22"/>
                  <w:u w:val="single"/>
                </w:rPr>
                <w:t>Email: a.alio@cblt.org</w:t>
              </w:r>
            </w:hyperlink>
          </w:p>
        </w:tc>
      </w:tr>
      <w:tr w:rsidR="004467D2" w:rsidRPr="004467D2" w14:paraId="50DB6359" w14:textId="77777777" w:rsidTr="00D92AFA">
        <w:trPr>
          <w:trHeight w:val="54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15CB6D92" w14:textId="77777777" w:rsidR="004467D2" w:rsidRPr="004467D2" w:rsidRDefault="004467D2" w:rsidP="004467D2">
            <w:pPr>
              <w:jc w:val="center"/>
              <w:rPr>
                <w:rFonts w:ascii="Arial Narrow" w:hAnsi="Arial Narrow" w:cs="Arial"/>
                <w:color w:val="000000"/>
                <w:sz w:val="22"/>
                <w:szCs w:val="22"/>
              </w:rPr>
            </w:pPr>
            <w:r w:rsidRPr="004467D2">
              <w:rPr>
                <w:rFonts w:ascii="Arial Narrow" w:hAnsi="Arial Narrow" w:cs="Arial"/>
                <w:color w:val="000000"/>
                <w:sz w:val="22"/>
                <w:szCs w:val="22"/>
              </w:rPr>
              <w:t>9</w:t>
            </w:r>
          </w:p>
        </w:tc>
        <w:tc>
          <w:tcPr>
            <w:tcW w:w="1548" w:type="dxa"/>
            <w:tcBorders>
              <w:top w:val="nil"/>
              <w:left w:val="nil"/>
              <w:bottom w:val="single" w:sz="4" w:space="0" w:color="auto"/>
              <w:right w:val="single" w:sz="4" w:space="0" w:color="auto"/>
            </w:tcBorders>
            <w:shd w:val="clear" w:color="auto" w:fill="auto"/>
            <w:noWrap/>
            <w:vAlign w:val="center"/>
            <w:hideMark/>
          </w:tcPr>
          <w:p w14:paraId="383739E1" w14:textId="77777777" w:rsidR="004467D2" w:rsidRPr="004467D2" w:rsidRDefault="004467D2" w:rsidP="000860D6">
            <w:pPr>
              <w:rPr>
                <w:rFonts w:ascii="Arial Narrow" w:hAnsi="Arial Narrow" w:cs="Arial"/>
                <w:color w:val="000000"/>
                <w:sz w:val="22"/>
                <w:szCs w:val="22"/>
              </w:rPr>
            </w:pPr>
            <w:r w:rsidRPr="004467D2">
              <w:rPr>
                <w:rFonts w:ascii="Arial Narrow" w:hAnsi="Arial Narrow" w:cs="Arial"/>
                <w:color w:val="000000"/>
                <w:sz w:val="22"/>
                <w:szCs w:val="22"/>
              </w:rPr>
              <w:t xml:space="preserve">ABDERAMANE Hamit </w:t>
            </w:r>
          </w:p>
        </w:tc>
        <w:tc>
          <w:tcPr>
            <w:tcW w:w="1916" w:type="dxa"/>
            <w:tcBorders>
              <w:top w:val="nil"/>
              <w:left w:val="nil"/>
              <w:bottom w:val="single" w:sz="4" w:space="0" w:color="auto"/>
              <w:right w:val="single" w:sz="4" w:space="0" w:color="auto"/>
            </w:tcBorders>
            <w:shd w:val="clear" w:color="auto" w:fill="auto"/>
            <w:noWrap/>
            <w:vAlign w:val="center"/>
            <w:hideMark/>
          </w:tcPr>
          <w:p w14:paraId="39B43D49" w14:textId="77777777" w:rsidR="004467D2" w:rsidRPr="004467D2" w:rsidRDefault="004467D2" w:rsidP="000860D6">
            <w:pPr>
              <w:rPr>
                <w:rFonts w:ascii="Arial Narrow" w:hAnsi="Arial Narrow" w:cs="Arial"/>
                <w:color w:val="000000"/>
                <w:sz w:val="22"/>
                <w:szCs w:val="22"/>
              </w:rPr>
            </w:pPr>
            <w:r w:rsidRPr="004467D2">
              <w:rPr>
                <w:rFonts w:ascii="Arial Narrow" w:hAnsi="Arial Narrow" w:cs="Arial"/>
                <w:color w:val="000000"/>
                <w:sz w:val="22"/>
                <w:szCs w:val="22"/>
              </w:rPr>
              <w:t>CBLT</w:t>
            </w:r>
          </w:p>
        </w:tc>
        <w:tc>
          <w:tcPr>
            <w:tcW w:w="2122" w:type="dxa"/>
            <w:tcBorders>
              <w:top w:val="nil"/>
              <w:left w:val="nil"/>
              <w:bottom w:val="single" w:sz="4" w:space="0" w:color="auto"/>
              <w:right w:val="single" w:sz="4" w:space="0" w:color="auto"/>
            </w:tcBorders>
            <w:shd w:val="clear" w:color="auto" w:fill="auto"/>
            <w:vAlign w:val="center"/>
            <w:hideMark/>
          </w:tcPr>
          <w:p w14:paraId="529FFD79" w14:textId="77777777" w:rsidR="004467D2" w:rsidRPr="004467D2" w:rsidRDefault="004467D2" w:rsidP="000860D6">
            <w:pPr>
              <w:rPr>
                <w:rFonts w:ascii="Arial Narrow" w:hAnsi="Arial Narrow" w:cs="Arial"/>
                <w:color w:val="FF0000"/>
                <w:sz w:val="22"/>
                <w:szCs w:val="22"/>
              </w:rPr>
            </w:pPr>
            <w:r w:rsidRPr="00D92AFA">
              <w:rPr>
                <w:rFonts w:ascii="Arial Narrow" w:hAnsi="Arial Narrow" w:cs="Arial"/>
                <w:color w:val="000000" w:themeColor="text1"/>
                <w:sz w:val="22"/>
                <w:szCs w:val="22"/>
              </w:rPr>
              <w:t>Expert Quantité et qualité de l'eau</w:t>
            </w:r>
          </w:p>
        </w:tc>
        <w:tc>
          <w:tcPr>
            <w:tcW w:w="2835" w:type="dxa"/>
            <w:tcBorders>
              <w:top w:val="nil"/>
              <w:left w:val="nil"/>
              <w:bottom w:val="single" w:sz="4" w:space="0" w:color="auto"/>
              <w:right w:val="single" w:sz="4" w:space="0" w:color="auto"/>
            </w:tcBorders>
            <w:shd w:val="clear" w:color="auto" w:fill="auto"/>
            <w:noWrap/>
            <w:vAlign w:val="center"/>
            <w:hideMark/>
          </w:tcPr>
          <w:p w14:paraId="5ECBF0A2" w14:textId="77777777" w:rsidR="004467D2" w:rsidRPr="004467D2" w:rsidRDefault="00000000" w:rsidP="000860D6">
            <w:pPr>
              <w:rPr>
                <w:rFonts w:ascii="Arial Narrow" w:hAnsi="Arial Narrow" w:cs="Arial"/>
                <w:color w:val="0563C1"/>
                <w:sz w:val="22"/>
                <w:szCs w:val="22"/>
                <w:u w:val="single"/>
              </w:rPr>
            </w:pPr>
            <w:hyperlink r:id="rId25" w:history="1">
              <w:r w:rsidR="004467D2" w:rsidRPr="004467D2">
                <w:rPr>
                  <w:rFonts w:ascii="Arial Narrow" w:hAnsi="Arial Narrow" w:cs="Arial"/>
                  <w:color w:val="0563C1"/>
                  <w:sz w:val="22"/>
                  <w:szCs w:val="22"/>
                  <w:u w:val="single"/>
                </w:rPr>
                <w:t>Eamil: a.hamit@cblt.org</w:t>
              </w:r>
            </w:hyperlink>
          </w:p>
        </w:tc>
      </w:tr>
      <w:tr w:rsidR="004467D2" w:rsidRPr="004467D2" w14:paraId="71F19FFD" w14:textId="77777777" w:rsidTr="00D92AFA">
        <w:trPr>
          <w:trHeight w:val="6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0B7F27C6" w14:textId="77777777" w:rsidR="004467D2" w:rsidRPr="004467D2" w:rsidRDefault="004467D2" w:rsidP="004467D2">
            <w:pPr>
              <w:jc w:val="center"/>
              <w:rPr>
                <w:rFonts w:ascii="Arial Narrow" w:hAnsi="Arial Narrow" w:cs="Arial"/>
                <w:color w:val="000000"/>
                <w:sz w:val="22"/>
                <w:szCs w:val="22"/>
              </w:rPr>
            </w:pPr>
            <w:r w:rsidRPr="004467D2">
              <w:rPr>
                <w:rFonts w:ascii="Arial Narrow" w:hAnsi="Arial Narrow" w:cs="Arial"/>
                <w:color w:val="000000"/>
                <w:sz w:val="22"/>
                <w:szCs w:val="22"/>
              </w:rPr>
              <w:t>10</w:t>
            </w:r>
          </w:p>
        </w:tc>
        <w:tc>
          <w:tcPr>
            <w:tcW w:w="1548" w:type="dxa"/>
            <w:tcBorders>
              <w:top w:val="nil"/>
              <w:left w:val="nil"/>
              <w:bottom w:val="single" w:sz="4" w:space="0" w:color="auto"/>
              <w:right w:val="single" w:sz="4" w:space="0" w:color="auto"/>
            </w:tcBorders>
            <w:shd w:val="clear" w:color="auto" w:fill="auto"/>
            <w:noWrap/>
            <w:vAlign w:val="center"/>
            <w:hideMark/>
          </w:tcPr>
          <w:p w14:paraId="282593A0" w14:textId="77777777" w:rsidR="004467D2" w:rsidRPr="004467D2" w:rsidRDefault="004467D2" w:rsidP="000860D6">
            <w:pPr>
              <w:rPr>
                <w:rFonts w:ascii="Arial Narrow" w:hAnsi="Arial Narrow" w:cs="Arial"/>
                <w:color w:val="000000"/>
                <w:sz w:val="22"/>
                <w:szCs w:val="22"/>
              </w:rPr>
            </w:pPr>
            <w:r w:rsidRPr="004467D2">
              <w:rPr>
                <w:rFonts w:ascii="Arial Narrow" w:hAnsi="Arial Narrow" w:cs="Arial"/>
                <w:color w:val="000000"/>
                <w:sz w:val="22"/>
                <w:szCs w:val="22"/>
              </w:rPr>
              <w:t xml:space="preserve">Mintsa Amougu Marthe </w:t>
            </w:r>
          </w:p>
        </w:tc>
        <w:tc>
          <w:tcPr>
            <w:tcW w:w="1916" w:type="dxa"/>
            <w:tcBorders>
              <w:top w:val="nil"/>
              <w:left w:val="nil"/>
              <w:bottom w:val="single" w:sz="4" w:space="0" w:color="auto"/>
              <w:right w:val="single" w:sz="4" w:space="0" w:color="auto"/>
            </w:tcBorders>
            <w:shd w:val="clear" w:color="auto" w:fill="auto"/>
            <w:noWrap/>
            <w:vAlign w:val="center"/>
            <w:hideMark/>
          </w:tcPr>
          <w:p w14:paraId="449D198C" w14:textId="77777777" w:rsidR="004467D2" w:rsidRPr="004467D2" w:rsidRDefault="004467D2" w:rsidP="000860D6">
            <w:pPr>
              <w:rPr>
                <w:rFonts w:ascii="Arial Narrow" w:hAnsi="Arial Narrow" w:cs="Arial"/>
                <w:color w:val="000000"/>
                <w:sz w:val="22"/>
                <w:szCs w:val="22"/>
              </w:rPr>
            </w:pPr>
            <w:r w:rsidRPr="004467D2">
              <w:rPr>
                <w:rFonts w:ascii="Arial Narrow" w:hAnsi="Arial Narrow" w:cs="Arial"/>
                <w:color w:val="000000"/>
                <w:sz w:val="22"/>
                <w:szCs w:val="22"/>
              </w:rPr>
              <w:t>CBLT</w:t>
            </w:r>
          </w:p>
        </w:tc>
        <w:tc>
          <w:tcPr>
            <w:tcW w:w="2122" w:type="dxa"/>
            <w:tcBorders>
              <w:top w:val="nil"/>
              <w:left w:val="nil"/>
              <w:bottom w:val="single" w:sz="4" w:space="0" w:color="auto"/>
              <w:right w:val="single" w:sz="4" w:space="0" w:color="auto"/>
            </w:tcBorders>
            <w:shd w:val="clear" w:color="auto" w:fill="auto"/>
            <w:noWrap/>
            <w:vAlign w:val="center"/>
            <w:hideMark/>
          </w:tcPr>
          <w:p w14:paraId="59E9E115" w14:textId="77777777" w:rsidR="004467D2" w:rsidRPr="004467D2" w:rsidRDefault="004467D2" w:rsidP="000860D6">
            <w:pPr>
              <w:rPr>
                <w:rFonts w:ascii="Arial Narrow" w:hAnsi="Arial Narrow" w:cs="Arial"/>
                <w:color w:val="000000"/>
                <w:sz w:val="22"/>
                <w:szCs w:val="22"/>
              </w:rPr>
            </w:pPr>
            <w:r w:rsidRPr="004467D2">
              <w:rPr>
                <w:rFonts w:ascii="Arial Narrow" w:hAnsi="Arial Narrow" w:cs="Arial"/>
                <w:color w:val="000000"/>
                <w:sz w:val="22"/>
                <w:szCs w:val="22"/>
              </w:rPr>
              <w:t>Expert développement projet</w:t>
            </w:r>
          </w:p>
        </w:tc>
        <w:tc>
          <w:tcPr>
            <w:tcW w:w="2835" w:type="dxa"/>
            <w:tcBorders>
              <w:top w:val="nil"/>
              <w:left w:val="nil"/>
              <w:bottom w:val="single" w:sz="4" w:space="0" w:color="auto"/>
              <w:right w:val="single" w:sz="4" w:space="0" w:color="auto"/>
            </w:tcBorders>
            <w:shd w:val="clear" w:color="auto" w:fill="auto"/>
            <w:vAlign w:val="center"/>
            <w:hideMark/>
          </w:tcPr>
          <w:p w14:paraId="7C6CB891" w14:textId="77777777" w:rsidR="004467D2" w:rsidRPr="004467D2" w:rsidRDefault="00000000" w:rsidP="000860D6">
            <w:pPr>
              <w:rPr>
                <w:rFonts w:ascii="Arial Narrow" w:hAnsi="Arial Narrow" w:cs="Arial"/>
                <w:color w:val="0563C1"/>
                <w:sz w:val="22"/>
                <w:szCs w:val="22"/>
                <w:u w:val="single"/>
              </w:rPr>
            </w:pPr>
            <w:hyperlink r:id="rId26" w:history="1">
              <w:r w:rsidR="004467D2" w:rsidRPr="004467D2">
                <w:rPr>
                  <w:rFonts w:ascii="Arial Narrow" w:hAnsi="Arial Narrow" w:cs="Arial"/>
                  <w:color w:val="0563C1"/>
                  <w:sz w:val="22"/>
                  <w:szCs w:val="22"/>
                  <w:u w:val="single"/>
                </w:rPr>
                <w:t>Email: m.mintsa@cblt.org; Tel: 60 58 25 34</w:t>
              </w:r>
            </w:hyperlink>
          </w:p>
        </w:tc>
      </w:tr>
      <w:tr w:rsidR="004467D2" w:rsidRPr="004467D2" w14:paraId="6CB504B6" w14:textId="77777777" w:rsidTr="00D92AFA">
        <w:trPr>
          <w:trHeight w:val="6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5D939CED" w14:textId="77777777" w:rsidR="004467D2" w:rsidRPr="004467D2" w:rsidRDefault="004467D2" w:rsidP="004467D2">
            <w:pPr>
              <w:jc w:val="center"/>
              <w:rPr>
                <w:rFonts w:ascii="Arial Narrow" w:hAnsi="Arial Narrow" w:cs="Arial"/>
                <w:color w:val="000000"/>
                <w:sz w:val="22"/>
                <w:szCs w:val="22"/>
              </w:rPr>
            </w:pPr>
            <w:r w:rsidRPr="004467D2">
              <w:rPr>
                <w:rFonts w:ascii="Arial Narrow" w:hAnsi="Arial Narrow" w:cs="Arial"/>
                <w:color w:val="000000"/>
                <w:sz w:val="22"/>
                <w:szCs w:val="22"/>
              </w:rPr>
              <w:t>11</w:t>
            </w:r>
          </w:p>
        </w:tc>
        <w:tc>
          <w:tcPr>
            <w:tcW w:w="1548" w:type="dxa"/>
            <w:tcBorders>
              <w:top w:val="nil"/>
              <w:left w:val="nil"/>
              <w:bottom w:val="single" w:sz="4" w:space="0" w:color="auto"/>
              <w:right w:val="single" w:sz="4" w:space="0" w:color="auto"/>
            </w:tcBorders>
            <w:shd w:val="clear" w:color="auto" w:fill="auto"/>
            <w:noWrap/>
            <w:vAlign w:val="center"/>
            <w:hideMark/>
          </w:tcPr>
          <w:p w14:paraId="02F81F38" w14:textId="77777777" w:rsidR="004467D2" w:rsidRPr="004467D2" w:rsidRDefault="004467D2" w:rsidP="000860D6">
            <w:pPr>
              <w:rPr>
                <w:rFonts w:ascii="Arial Narrow" w:hAnsi="Arial Narrow" w:cs="Arial"/>
                <w:color w:val="000000"/>
                <w:sz w:val="22"/>
                <w:szCs w:val="22"/>
              </w:rPr>
            </w:pPr>
            <w:r w:rsidRPr="004467D2">
              <w:rPr>
                <w:rFonts w:ascii="Arial Narrow" w:hAnsi="Arial Narrow" w:cs="Arial"/>
                <w:color w:val="000000"/>
                <w:sz w:val="22"/>
                <w:szCs w:val="22"/>
              </w:rPr>
              <w:t>Zika Mounkaïla</w:t>
            </w:r>
          </w:p>
        </w:tc>
        <w:tc>
          <w:tcPr>
            <w:tcW w:w="1916" w:type="dxa"/>
            <w:tcBorders>
              <w:top w:val="nil"/>
              <w:left w:val="nil"/>
              <w:bottom w:val="single" w:sz="4" w:space="0" w:color="auto"/>
              <w:right w:val="single" w:sz="4" w:space="0" w:color="auto"/>
            </w:tcBorders>
            <w:shd w:val="clear" w:color="auto" w:fill="auto"/>
            <w:noWrap/>
            <w:vAlign w:val="center"/>
            <w:hideMark/>
          </w:tcPr>
          <w:p w14:paraId="03D26923" w14:textId="77777777" w:rsidR="004467D2" w:rsidRPr="004467D2" w:rsidRDefault="004467D2" w:rsidP="000860D6">
            <w:pPr>
              <w:rPr>
                <w:rFonts w:ascii="Arial Narrow" w:hAnsi="Arial Narrow" w:cs="Arial"/>
                <w:color w:val="000000"/>
                <w:sz w:val="22"/>
                <w:szCs w:val="22"/>
              </w:rPr>
            </w:pPr>
            <w:r w:rsidRPr="004467D2">
              <w:rPr>
                <w:rFonts w:ascii="Arial Narrow" w:hAnsi="Arial Narrow" w:cs="Arial"/>
                <w:color w:val="000000"/>
                <w:sz w:val="22"/>
                <w:szCs w:val="22"/>
              </w:rPr>
              <w:t>CBLT</w:t>
            </w:r>
          </w:p>
        </w:tc>
        <w:tc>
          <w:tcPr>
            <w:tcW w:w="2122" w:type="dxa"/>
            <w:tcBorders>
              <w:top w:val="nil"/>
              <w:left w:val="nil"/>
              <w:bottom w:val="single" w:sz="4" w:space="0" w:color="auto"/>
              <w:right w:val="single" w:sz="4" w:space="0" w:color="auto"/>
            </w:tcBorders>
            <w:shd w:val="clear" w:color="auto" w:fill="auto"/>
            <w:noWrap/>
            <w:vAlign w:val="center"/>
            <w:hideMark/>
          </w:tcPr>
          <w:p w14:paraId="3A180343" w14:textId="77777777" w:rsidR="004467D2" w:rsidRPr="004467D2" w:rsidRDefault="004467D2" w:rsidP="000860D6">
            <w:pPr>
              <w:rPr>
                <w:rFonts w:ascii="Arial Narrow" w:hAnsi="Arial Narrow" w:cs="Arial"/>
                <w:color w:val="000000"/>
                <w:sz w:val="22"/>
                <w:szCs w:val="22"/>
              </w:rPr>
            </w:pPr>
            <w:r w:rsidRPr="004467D2">
              <w:rPr>
                <w:rFonts w:ascii="Arial Narrow" w:hAnsi="Arial Narrow" w:cs="Arial"/>
                <w:color w:val="000000"/>
                <w:sz w:val="22"/>
                <w:szCs w:val="22"/>
              </w:rPr>
              <w:t>Expert Agropastoraliste</w:t>
            </w:r>
          </w:p>
        </w:tc>
        <w:tc>
          <w:tcPr>
            <w:tcW w:w="2835" w:type="dxa"/>
            <w:tcBorders>
              <w:top w:val="nil"/>
              <w:left w:val="nil"/>
              <w:bottom w:val="single" w:sz="4" w:space="0" w:color="auto"/>
              <w:right w:val="single" w:sz="4" w:space="0" w:color="auto"/>
            </w:tcBorders>
            <w:shd w:val="clear" w:color="auto" w:fill="auto"/>
            <w:vAlign w:val="center"/>
            <w:hideMark/>
          </w:tcPr>
          <w:p w14:paraId="4641FDDE" w14:textId="77777777" w:rsidR="004467D2" w:rsidRPr="004467D2" w:rsidRDefault="00000000" w:rsidP="000860D6">
            <w:pPr>
              <w:rPr>
                <w:rFonts w:ascii="Arial Narrow" w:hAnsi="Arial Narrow" w:cs="Arial"/>
                <w:color w:val="0563C1"/>
                <w:sz w:val="22"/>
                <w:szCs w:val="22"/>
                <w:u w:val="single"/>
              </w:rPr>
            </w:pPr>
            <w:hyperlink r:id="rId27" w:history="1">
              <w:r w:rsidR="004467D2" w:rsidRPr="004467D2">
                <w:rPr>
                  <w:rFonts w:ascii="Arial Narrow" w:hAnsi="Arial Narrow" w:cs="Arial"/>
                  <w:color w:val="0563C1"/>
                  <w:sz w:val="22"/>
                  <w:szCs w:val="22"/>
                  <w:u w:val="single"/>
                </w:rPr>
                <w:t>Email: m.zika@cblt.org; Tel: 66 29 42 88</w:t>
              </w:r>
            </w:hyperlink>
          </w:p>
        </w:tc>
      </w:tr>
      <w:tr w:rsidR="004467D2" w:rsidRPr="004467D2" w14:paraId="0DBDFF13" w14:textId="77777777" w:rsidTr="00D92AFA">
        <w:trPr>
          <w:trHeight w:val="3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7782BCDD" w14:textId="77777777" w:rsidR="004467D2" w:rsidRPr="004467D2" w:rsidRDefault="004467D2" w:rsidP="004467D2">
            <w:pPr>
              <w:jc w:val="center"/>
              <w:rPr>
                <w:rFonts w:ascii="Arial Narrow" w:hAnsi="Arial Narrow" w:cs="Arial"/>
                <w:color w:val="000000"/>
                <w:sz w:val="22"/>
                <w:szCs w:val="22"/>
              </w:rPr>
            </w:pPr>
            <w:r w:rsidRPr="004467D2">
              <w:rPr>
                <w:rFonts w:ascii="Arial Narrow" w:hAnsi="Arial Narrow" w:cs="Arial"/>
                <w:color w:val="000000"/>
                <w:sz w:val="22"/>
                <w:szCs w:val="22"/>
              </w:rPr>
              <w:t>12</w:t>
            </w:r>
          </w:p>
        </w:tc>
        <w:tc>
          <w:tcPr>
            <w:tcW w:w="1548" w:type="dxa"/>
            <w:tcBorders>
              <w:top w:val="nil"/>
              <w:left w:val="nil"/>
              <w:bottom w:val="single" w:sz="4" w:space="0" w:color="auto"/>
              <w:right w:val="single" w:sz="4" w:space="0" w:color="auto"/>
            </w:tcBorders>
            <w:shd w:val="clear" w:color="auto" w:fill="auto"/>
            <w:noWrap/>
            <w:vAlign w:val="center"/>
            <w:hideMark/>
          </w:tcPr>
          <w:p w14:paraId="6D946923" w14:textId="77777777" w:rsidR="004467D2" w:rsidRPr="004467D2" w:rsidRDefault="004467D2" w:rsidP="000860D6">
            <w:pPr>
              <w:rPr>
                <w:rFonts w:ascii="Arial Narrow" w:hAnsi="Arial Narrow" w:cs="Arial"/>
                <w:color w:val="000000"/>
                <w:sz w:val="22"/>
                <w:szCs w:val="22"/>
              </w:rPr>
            </w:pPr>
            <w:r w:rsidRPr="004467D2">
              <w:rPr>
                <w:rFonts w:ascii="Arial Narrow" w:hAnsi="Arial Narrow" w:cs="Arial"/>
                <w:color w:val="000000"/>
                <w:sz w:val="22"/>
                <w:szCs w:val="22"/>
              </w:rPr>
              <w:t>Rock Olyo</w:t>
            </w:r>
          </w:p>
        </w:tc>
        <w:tc>
          <w:tcPr>
            <w:tcW w:w="1916" w:type="dxa"/>
            <w:tcBorders>
              <w:top w:val="nil"/>
              <w:left w:val="nil"/>
              <w:bottom w:val="single" w:sz="4" w:space="0" w:color="auto"/>
              <w:right w:val="single" w:sz="4" w:space="0" w:color="auto"/>
            </w:tcBorders>
            <w:shd w:val="clear" w:color="auto" w:fill="auto"/>
            <w:noWrap/>
            <w:vAlign w:val="center"/>
            <w:hideMark/>
          </w:tcPr>
          <w:p w14:paraId="7192517B" w14:textId="77777777" w:rsidR="004467D2" w:rsidRPr="004467D2" w:rsidRDefault="004467D2" w:rsidP="000860D6">
            <w:pPr>
              <w:rPr>
                <w:rFonts w:ascii="Arial Narrow" w:hAnsi="Arial Narrow" w:cs="Arial"/>
                <w:color w:val="000000"/>
                <w:sz w:val="22"/>
                <w:szCs w:val="22"/>
              </w:rPr>
            </w:pPr>
            <w:r w:rsidRPr="004467D2">
              <w:rPr>
                <w:rFonts w:ascii="Arial Narrow" w:hAnsi="Arial Narrow" w:cs="Arial"/>
                <w:color w:val="000000"/>
                <w:sz w:val="22"/>
                <w:szCs w:val="22"/>
              </w:rPr>
              <w:t>CBLT</w:t>
            </w:r>
          </w:p>
        </w:tc>
        <w:tc>
          <w:tcPr>
            <w:tcW w:w="2122" w:type="dxa"/>
            <w:tcBorders>
              <w:top w:val="nil"/>
              <w:left w:val="nil"/>
              <w:bottom w:val="single" w:sz="4" w:space="0" w:color="auto"/>
              <w:right w:val="single" w:sz="4" w:space="0" w:color="auto"/>
            </w:tcBorders>
            <w:shd w:val="clear" w:color="auto" w:fill="auto"/>
            <w:noWrap/>
            <w:vAlign w:val="center"/>
            <w:hideMark/>
          </w:tcPr>
          <w:p w14:paraId="154CDFEF" w14:textId="77777777" w:rsidR="004467D2" w:rsidRPr="004467D2" w:rsidRDefault="004467D2" w:rsidP="000860D6">
            <w:pPr>
              <w:rPr>
                <w:rFonts w:ascii="Arial Narrow" w:hAnsi="Arial Narrow" w:cs="Arial"/>
                <w:color w:val="000000"/>
                <w:sz w:val="22"/>
                <w:szCs w:val="22"/>
              </w:rPr>
            </w:pPr>
            <w:r w:rsidRPr="004467D2">
              <w:rPr>
                <w:rFonts w:ascii="Arial Narrow" w:hAnsi="Arial Narrow" w:cs="Arial"/>
                <w:color w:val="000000"/>
                <w:sz w:val="22"/>
                <w:szCs w:val="22"/>
              </w:rPr>
              <w:t>Expert socio-économiste</w:t>
            </w:r>
          </w:p>
        </w:tc>
        <w:tc>
          <w:tcPr>
            <w:tcW w:w="2835" w:type="dxa"/>
            <w:tcBorders>
              <w:top w:val="nil"/>
              <w:left w:val="nil"/>
              <w:bottom w:val="single" w:sz="4" w:space="0" w:color="auto"/>
              <w:right w:val="single" w:sz="4" w:space="0" w:color="auto"/>
            </w:tcBorders>
            <w:shd w:val="clear" w:color="auto" w:fill="auto"/>
            <w:vAlign w:val="center"/>
            <w:hideMark/>
          </w:tcPr>
          <w:p w14:paraId="41379E3A" w14:textId="77777777" w:rsidR="004467D2" w:rsidRPr="004467D2" w:rsidRDefault="004467D2" w:rsidP="000860D6">
            <w:pPr>
              <w:rPr>
                <w:rFonts w:ascii="Arial Narrow" w:hAnsi="Arial Narrow" w:cs="Arial"/>
                <w:color w:val="0563C1"/>
                <w:sz w:val="22"/>
                <w:szCs w:val="22"/>
                <w:u w:val="single"/>
              </w:rPr>
            </w:pPr>
            <w:r w:rsidRPr="004467D2">
              <w:rPr>
                <w:rFonts w:ascii="Arial Narrow" w:hAnsi="Arial Narrow" w:cs="Arial"/>
                <w:color w:val="0563C1"/>
                <w:sz w:val="22"/>
                <w:szCs w:val="22"/>
                <w:u w:val="single"/>
              </w:rPr>
              <w:t>Tel: 66294288</w:t>
            </w:r>
          </w:p>
        </w:tc>
      </w:tr>
      <w:tr w:rsidR="004467D2" w:rsidRPr="004467D2" w14:paraId="0A7BBC32" w14:textId="77777777" w:rsidTr="00D92AFA">
        <w:trPr>
          <w:trHeight w:val="6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4CEF33E0" w14:textId="77777777" w:rsidR="004467D2" w:rsidRPr="004467D2" w:rsidRDefault="004467D2" w:rsidP="004467D2">
            <w:pPr>
              <w:jc w:val="center"/>
              <w:rPr>
                <w:rFonts w:ascii="Arial Narrow" w:hAnsi="Arial Narrow" w:cs="Arial"/>
                <w:color w:val="000000"/>
                <w:sz w:val="22"/>
                <w:szCs w:val="22"/>
              </w:rPr>
            </w:pPr>
            <w:r w:rsidRPr="004467D2">
              <w:rPr>
                <w:rFonts w:ascii="Arial Narrow" w:hAnsi="Arial Narrow" w:cs="Arial"/>
                <w:color w:val="000000"/>
                <w:sz w:val="22"/>
                <w:szCs w:val="22"/>
              </w:rPr>
              <w:t>13</w:t>
            </w:r>
          </w:p>
        </w:tc>
        <w:tc>
          <w:tcPr>
            <w:tcW w:w="1548" w:type="dxa"/>
            <w:tcBorders>
              <w:top w:val="nil"/>
              <w:left w:val="nil"/>
              <w:bottom w:val="single" w:sz="4" w:space="0" w:color="auto"/>
              <w:right w:val="single" w:sz="4" w:space="0" w:color="auto"/>
            </w:tcBorders>
            <w:shd w:val="clear" w:color="auto" w:fill="auto"/>
            <w:noWrap/>
            <w:vAlign w:val="center"/>
            <w:hideMark/>
          </w:tcPr>
          <w:p w14:paraId="0FA5E627" w14:textId="77777777" w:rsidR="004467D2" w:rsidRPr="004467D2" w:rsidRDefault="004467D2" w:rsidP="000860D6">
            <w:pPr>
              <w:rPr>
                <w:rFonts w:ascii="Arial Narrow" w:hAnsi="Arial Narrow" w:cs="Arial"/>
                <w:color w:val="000000"/>
                <w:sz w:val="22"/>
                <w:szCs w:val="22"/>
              </w:rPr>
            </w:pPr>
            <w:r w:rsidRPr="004467D2">
              <w:rPr>
                <w:rFonts w:ascii="Arial Narrow" w:hAnsi="Arial Narrow" w:cs="Arial"/>
                <w:color w:val="000000"/>
                <w:sz w:val="22"/>
                <w:szCs w:val="22"/>
              </w:rPr>
              <w:t>Hassan Tahirou Amado</w:t>
            </w:r>
          </w:p>
        </w:tc>
        <w:tc>
          <w:tcPr>
            <w:tcW w:w="1916" w:type="dxa"/>
            <w:tcBorders>
              <w:top w:val="nil"/>
              <w:left w:val="nil"/>
              <w:bottom w:val="single" w:sz="4" w:space="0" w:color="auto"/>
              <w:right w:val="single" w:sz="4" w:space="0" w:color="auto"/>
            </w:tcBorders>
            <w:shd w:val="clear" w:color="auto" w:fill="auto"/>
            <w:noWrap/>
            <w:vAlign w:val="center"/>
            <w:hideMark/>
          </w:tcPr>
          <w:p w14:paraId="6A7B2E79" w14:textId="77777777" w:rsidR="004467D2" w:rsidRPr="004467D2" w:rsidRDefault="004467D2" w:rsidP="000860D6">
            <w:pPr>
              <w:rPr>
                <w:rFonts w:ascii="Arial Narrow" w:hAnsi="Arial Narrow" w:cs="Arial"/>
                <w:color w:val="000000"/>
                <w:sz w:val="22"/>
                <w:szCs w:val="22"/>
              </w:rPr>
            </w:pPr>
            <w:r w:rsidRPr="004467D2">
              <w:rPr>
                <w:rFonts w:ascii="Arial Narrow" w:hAnsi="Arial Narrow" w:cs="Arial"/>
                <w:color w:val="000000"/>
                <w:sz w:val="22"/>
                <w:szCs w:val="22"/>
              </w:rPr>
              <w:t>CBLT</w:t>
            </w:r>
          </w:p>
        </w:tc>
        <w:tc>
          <w:tcPr>
            <w:tcW w:w="2122" w:type="dxa"/>
            <w:tcBorders>
              <w:top w:val="nil"/>
              <w:left w:val="nil"/>
              <w:bottom w:val="single" w:sz="4" w:space="0" w:color="auto"/>
              <w:right w:val="single" w:sz="4" w:space="0" w:color="auto"/>
            </w:tcBorders>
            <w:shd w:val="clear" w:color="auto" w:fill="auto"/>
            <w:noWrap/>
            <w:vAlign w:val="center"/>
            <w:hideMark/>
          </w:tcPr>
          <w:p w14:paraId="12B2BCAA" w14:textId="77777777" w:rsidR="004467D2" w:rsidRPr="004467D2" w:rsidRDefault="004467D2" w:rsidP="000860D6">
            <w:pPr>
              <w:rPr>
                <w:rFonts w:ascii="Arial Narrow" w:hAnsi="Arial Narrow" w:cs="Arial"/>
                <w:color w:val="000000"/>
                <w:sz w:val="22"/>
                <w:szCs w:val="22"/>
              </w:rPr>
            </w:pPr>
            <w:r w:rsidRPr="004467D2">
              <w:rPr>
                <w:rFonts w:ascii="Arial Narrow" w:hAnsi="Arial Narrow" w:cs="Arial"/>
                <w:color w:val="000000"/>
                <w:sz w:val="22"/>
                <w:szCs w:val="22"/>
              </w:rPr>
              <w:t>Expert en télédetection et SIG</w:t>
            </w:r>
          </w:p>
        </w:tc>
        <w:tc>
          <w:tcPr>
            <w:tcW w:w="2835" w:type="dxa"/>
            <w:tcBorders>
              <w:top w:val="nil"/>
              <w:left w:val="nil"/>
              <w:bottom w:val="single" w:sz="4" w:space="0" w:color="auto"/>
              <w:right w:val="single" w:sz="4" w:space="0" w:color="auto"/>
            </w:tcBorders>
            <w:shd w:val="clear" w:color="auto" w:fill="auto"/>
            <w:vAlign w:val="center"/>
            <w:hideMark/>
          </w:tcPr>
          <w:p w14:paraId="6DFC7E07" w14:textId="77777777" w:rsidR="004467D2" w:rsidRPr="004467D2" w:rsidRDefault="004467D2" w:rsidP="000860D6">
            <w:pPr>
              <w:rPr>
                <w:rFonts w:ascii="Arial Narrow" w:hAnsi="Arial Narrow" w:cs="Arial"/>
                <w:color w:val="0563C1"/>
                <w:sz w:val="22"/>
                <w:szCs w:val="22"/>
                <w:u w:val="single"/>
              </w:rPr>
            </w:pPr>
            <w:r w:rsidRPr="004467D2">
              <w:rPr>
                <w:rFonts w:ascii="Arial Narrow" w:hAnsi="Arial Narrow" w:cs="Arial"/>
                <w:color w:val="0563C1"/>
                <w:sz w:val="22"/>
                <w:szCs w:val="22"/>
                <w:u w:val="single"/>
              </w:rPr>
              <w:t>Email: a.hassan@cblt.org;       tel: 60 58 26 72</w:t>
            </w:r>
          </w:p>
        </w:tc>
      </w:tr>
      <w:tr w:rsidR="004467D2" w:rsidRPr="004467D2" w14:paraId="57C76438" w14:textId="77777777" w:rsidTr="00D92AFA">
        <w:trPr>
          <w:trHeight w:val="28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47EF8223" w14:textId="77777777" w:rsidR="004467D2" w:rsidRPr="004467D2" w:rsidRDefault="004467D2" w:rsidP="004467D2">
            <w:pPr>
              <w:jc w:val="center"/>
              <w:rPr>
                <w:rFonts w:ascii="Arial Narrow" w:hAnsi="Arial Narrow" w:cs="Arial"/>
                <w:color w:val="000000"/>
                <w:sz w:val="22"/>
                <w:szCs w:val="22"/>
              </w:rPr>
            </w:pPr>
            <w:r w:rsidRPr="004467D2">
              <w:rPr>
                <w:rFonts w:ascii="Arial Narrow" w:hAnsi="Arial Narrow" w:cs="Arial"/>
                <w:color w:val="000000"/>
                <w:sz w:val="22"/>
                <w:szCs w:val="22"/>
              </w:rPr>
              <w:t>14</w:t>
            </w:r>
          </w:p>
        </w:tc>
        <w:tc>
          <w:tcPr>
            <w:tcW w:w="1548" w:type="dxa"/>
            <w:tcBorders>
              <w:top w:val="nil"/>
              <w:left w:val="nil"/>
              <w:bottom w:val="single" w:sz="4" w:space="0" w:color="auto"/>
              <w:right w:val="single" w:sz="4" w:space="0" w:color="auto"/>
            </w:tcBorders>
            <w:shd w:val="clear" w:color="auto" w:fill="auto"/>
            <w:noWrap/>
            <w:vAlign w:val="center"/>
            <w:hideMark/>
          </w:tcPr>
          <w:p w14:paraId="4A60467D" w14:textId="77777777" w:rsidR="004467D2" w:rsidRPr="004467D2" w:rsidRDefault="004467D2" w:rsidP="000860D6">
            <w:pPr>
              <w:rPr>
                <w:rFonts w:ascii="Arial Narrow" w:hAnsi="Arial Narrow" w:cs="Arial"/>
                <w:color w:val="000000"/>
                <w:sz w:val="22"/>
                <w:szCs w:val="22"/>
              </w:rPr>
            </w:pPr>
            <w:r w:rsidRPr="004467D2">
              <w:rPr>
                <w:rFonts w:ascii="Arial Narrow" w:hAnsi="Arial Narrow" w:cs="Arial"/>
                <w:color w:val="000000"/>
                <w:sz w:val="22"/>
                <w:szCs w:val="22"/>
              </w:rPr>
              <w:t>Obia Ranndy</w:t>
            </w:r>
          </w:p>
        </w:tc>
        <w:tc>
          <w:tcPr>
            <w:tcW w:w="1916" w:type="dxa"/>
            <w:tcBorders>
              <w:top w:val="nil"/>
              <w:left w:val="nil"/>
              <w:bottom w:val="single" w:sz="4" w:space="0" w:color="auto"/>
              <w:right w:val="single" w:sz="4" w:space="0" w:color="auto"/>
            </w:tcBorders>
            <w:shd w:val="clear" w:color="auto" w:fill="auto"/>
            <w:noWrap/>
            <w:vAlign w:val="center"/>
            <w:hideMark/>
          </w:tcPr>
          <w:p w14:paraId="6A7D1814" w14:textId="77777777" w:rsidR="004467D2" w:rsidRPr="004467D2" w:rsidRDefault="004467D2" w:rsidP="000860D6">
            <w:pPr>
              <w:rPr>
                <w:rFonts w:ascii="Arial Narrow" w:hAnsi="Arial Narrow" w:cs="Arial"/>
                <w:color w:val="000000"/>
                <w:sz w:val="22"/>
                <w:szCs w:val="22"/>
              </w:rPr>
            </w:pPr>
            <w:r w:rsidRPr="004467D2">
              <w:rPr>
                <w:rFonts w:ascii="Arial Narrow" w:hAnsi="Arial Narrow" w:cs="Arial"/>
                <w:color w:val="000000"/>
                <w:sz w:val="22"/>
                <w:szCs w:val="22"/>
              </w:rPr>
              <w:t>CBLT</w:t>
            </w:r>
          </w:p>
        </w:tc>
        <w:tc>
          <w:tcPr>
            <w:tcW w:w="2122" w:type="dxa"/>
            <w:tcBorders>
              <w:top w:val="nil"/>
              <w:left w:val="nil"/>
              <w:bottom w:val="single" w:sz="4" w:space="0" w:color="auto"/>
              <w:right w:val="single" w:sz="4" w:space="0" w:color="auto"/>
            </w:tcBorders>
            <w:shd w:val="clear" w:color="auto" w:fill="auto"/>
            <w:noWrap/>
            <w:vAlign w:val="center"/>
            <w:hideMark/>
          </w:tcPr>
          <w:p w14:paraId="5C119BF8" w14:textId="77777777" w:rsidR="004467D2" w:rsidRPr="004467D2" w:rsidRDefault="004467D2" w:rsidP="000860D6">
            <w:pPr>
              <w:rPr>
                <w:rFonts w:ascii="Arial Narrow" w:hAnsi="Arial Narrow" w:cs="Arial"/>
                <w:color w:val="000000"/>
                <w:sz w:val="22"/>
                <w:szCs w:val="22"/>
              </w:rPr>
            </w:pPr>
            <w:r w:rsidRPr="004467D2">
              <w:rPr>
                <w:rFonts w:ascii="Arial Narrow" w:hAnsi="Arial Narrow" w:cs="Arial"/>
                <w:color w:val="000000"/>
                <w:sz w:val="22"/>
                <w:szCs w:val="22"/>
              </w:rPr>
              <w:t>Interprète-traducteur</w:t>
            </w:r>
          </w:p>
        </w:tc>
        <w:tc>
          <w:tcPr>
            <w:tcW w:w="2835" w:type="dxa"/>
            <w:tcBorders>
              <w:top w:val="nil"/>
              <w:left w:val="nil"/>
              <w:bottom w:val="single" w:sz="4" w:space="0" w:color="auto"/>
              <w:right w:val="single" w:sz="4" w:space="0" w:color="auto"/>
            </w:tcBorders>
            <w:shd w:val="clear" w:color="auto" w:fill="auto"/>
            <w:noWrap/>
            <w:vAlign w:val="center"/>
            <w:hideMark/>
          </w:tcPr>
          <w:p w14:paraId="2A9957BB" w14:textId="77777777" w:rsidR="004467D2" w:rsidRPr="004467D2" w:rsidRDefault="00000000" w:rsidP="000860D6">
            <w:pPr>
              <w:rPr>
                <w:rFonts w:ascii="Arial Narrow" w:hAnsi="Arial Narrow" w:cs="Arial"/>
                <w:color w:val="0563C1"/>
                <w:sz w:val="22"/>
                <w:szCs w:val="22"/>
                <w:u w:val="single"/>
              </w:rPr>
            </w:pPr>
            <w:hyperlink r:id="rId28" w:history="1">
              <w:r w:rsidR="004467D2" w:rsidRPr="004467D2">
                <w:rPr>
                  <w:rFonts w:ascii="Arial Narrow" w:hAnsi="Arial Narrow" w:cs="Arial"/>
                  <w:color w:val="0563C1"/>
                  <w:sz w:val="22"/>
                  <w:szCs w:val="22"/>
                  <w:u w:val="single"/>
                </w:rPr>
                <w:t>r.obia@cblt.org</w:t>
              </w:r>
            </w:hyperlink>
          </w:p>
        </w:tc>
      </w:tr>
      <w:tr w:rsidR="004467D2" w:rsidRPr="004467D2" w14:paraId="2B8CB6D5" w14:textId="77777777" w:rsidTr="00D92AFA">
        <w:trPr>
          <w:trHeight w:val="28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175C9688" w14:textId="77777777" w:rsidR="004467D2" w:rsidRPr="004467D2" w:rsidRDefault="004467D2" w:rsidP="004467D2">
            <w:pPr>
              <w:jc w:val="center"/>
              <w:rPr>
                <w:rFonts w:ascii="Arial Narrow" w:hAnsi="Arial Narrow" w:cs="Arial"/>
                <w:color w:val="000000"/>
                <w:sz w:val="22"/>
                <w:szCs w:val="22"/>
              </w:rPr>
            </w:pPr>
            <w:r w:rsidRPr="004467D2">
              <w:rPr>
                <w:rFonts w:ascii="Arial Narrow" w:hAnsi="Arial Narrow" w:cs="Arial"/>
                <w:color w:val="000000"/>
                <w:sz w:val="22"/>
                <w:szCs w:val="22"/>
              </w:rPr>
              <w:t>15</w:t>
            </w:r>
          </w:p>
        </w:tc>
        <w:tc>
          <w:tcPr>
            <w:tcW w:w="1548" w:type="dxa"/>
            <w:tcBorders>
              <w:top w:val="nil"/>
              <w:left w:val="nil"/>
              <w:bottom w:val="single" w:sz="4" w:space="0" w:color="auto"/>
              <w:right w:val="single" w:sz="4" w:space="0" w:color="auto"/>
            </w:tcBorders>
            <w:shd w:val="clear" w:color="auto" w:fill="auto"/>
            <w:noWrap/>
            <w:vAlign w:val="center"/>
            <w:hideMark/>
          </w:tcPr>
          <w:p w14:paraId="56079F3E" w14:textId="77777777" w:rsidR="004467D2" w:rsidRPr="004467D2" w:rsidRDefault="004467D2" w:rsidP="000860D6">
            <w:pPr>
              <w:rPr>
                <w:rFonts w:ascii="Arial Narrow" w:hAnsi="Arial Narrow" w:cs="Arial"/>
                <w:color w:val="000000"/>
                <w:sz w:val="22"/>
                <w:szCs w:val="22"/>
              </w:rPr>
            </w:pPr>
            <w:r w:rsidRPr="004467D2">
              <w:rPr>
                <w:rFonts w:ascii="Arial Narrow" w:hAnsi="Arial Narrow" w:cs="Arial"/>
                <w:color w:val="000000"/>
                <w:sz w:val="22"/>
                <w:szCs w:val="22"/>
              </w:rPr>
              <w:t>Mahamat Mamadou</w:t>
            </w:r>
          </w:p>
        </w:tc>
        <w:tc>
          <w:tcPr>
            <w:tcW w:w="1916" w:type="dxa"/>
            <w:tcBorders>
              <w:top w:val="nil"/>
              <w:left w:val="nil"/>
              <w:bottom w:val="single" w:sz="4" w:space="0" w:color="auto"/>
              <w:right w:val="single" w:sz="4" w:space="0" w:color="auto"/>
            </w:tcBorders>
            <w:shd w:val="clear" w:color="auto" w:fill="auto"/>
            <w:noWrap/>
            <w:vAlign w:val="center"/>
            <w:hideMark/>
          </w:tcPr>
          <w:p w14:paraId="7D75046E" w14:textId="77777777" w:rsidR="004467D2" w:rsidRPr="004467D2" w:rsidRDefault="004467D2" w:rsidP="000860D6">
            <w:pPr>
              <w:rPr>
                <w:rFonts w:ascii="Arial Narrow" w:hAnsi="Arial Narrow" w:cs="Arial"/>
                <w:color w:val="000000"/>
                <w:sz w:val="22"/>
                <w:szCs w:val="22"/>
              </w:rPr>
            </w:pPr>
            <w:r w:rsidRPr="004467D2">
              <w:rPr>
                <w:rFonts w:ascii="Arial Narrow" w:hAnsi="Arial Narrow" w:cs="Arial"/>
                <w:color w:val="000000"/>
                <w:sz w:val="22"/>
                <w:szCs w:val="22"/>
              </w:rPr>
              <w:t>Sauvons le Lac Tchad</w:t>
            </w:r>
          </w:p>
        </w:tc>
        <w:tc>
          <w:tcPr>
            <w:tcW w:w="2122" w:type="dxa"/>
            <w:tcBorders>
              <w:top w:val="nil"/>
              <w:left w:val="nil"/>
              <w:bottom w:val="single" w:sz="4" w:space="0" w:color="auto"/>
              <w:right w:val="single" w:sz="4" w:space="0" w:color="auto"/>
            </w:tcBorders>
            <w:shd w:val="clear" w:color="auto" w:fill="auto"/>
            <w:noWrap/>
            <w:vAlign w:val="center"/>
            <w:hideMark/>
          </w:tcPr>
          <w:p w14:paraId="0D37FA48" w14:textId="77777777" w:rsidR="004467D2" w:rsidRPr="004467D2" w:rsidRDefault="004467D2" w:rsidP="000860D6">
            <w:pPr>
              <w:rPr>
                <w:rFonts w:ascii="Arial Narrow" w:hAnsi="Arial Narrow" w:cs="Arial"/>
                <w:color w:val="000000"/>
                <w:sz w:val="22"/>
                <w:szCs w:val="22"/>
              </w:rPr>
            </w:pPr>
            <w:r w:rsidRPr="004467D2">
              <w:rPr>
                <w:rFonts w:ascii="Arial Narrow" w:hAnsi="Arial Narrow" w:cs="Arial"/>
                <w:color w:val="000000"/>
                <w:sz w:val="22"/>
                <w:szCs w:val="22"/>
              </w:rPr>
              <w:t>Coordonnateur</w:t>
            </w:r>
          </w:p>
        </w:tc>
        <w:tc>
          <w:tcPr>
            <w:tcW w:w="2835" w:type="dxa"/>
            <w:tcBorders>
              <w:top w:val="nil"/>
              <w:left w:val="nil"/>
              <w:bottom w:val="single" w:sz="4" w:space="0" w:color="auto"/>
              <w:right w:val="single" w:sz="4" w:space="0" w:color="auto"/>
            </w:tcBorders>
            <w:shd w:val="clear" w:color="auto" w:fill="auto"/>
            <w:noWrap/>
            <w:vAlign w:val="center"/>
            <w:hideMark/>
          </w:tcPr>
          <w:p w14:paraId="37895B9F" w14:textId="77777777" w:rsidR="004467D2" w:rsidRPr="004467D2" w:rsidRDefault="004467D2" w:rsidP="000860D6">
            <w:pPr>
              <w:rPr>
                <w:rFonts w:ascii="Arial Narrow" w:hAnsi="Arial Narrow" w:cs="Arial"/>
                <w:color w:val="000000"/>
                <w:sz w:val="22"/>
                <w:szCs w:val="22"/>
              </w:rPr>
            </w:pPr>
            <w:r w:rsidRPr="004467D2">
              <w:rPr>
                <w:rFonts w:ascii="Arial Narrow" w:hAnsi="Arial Narrow" w:cs="Arial"/>
                <w:color w:val="000000"/>
                <w:sz w:val="22"/>
                <w:szCs w:val="22"/>
              </w:rPr>
              <w:t>Tel: 66 06 23 16 / 66 27 38 32</w:t>
            </w:r>
          </w:p>
        </w:tc>
      </w:tr>
      <w:tr w:rsidR="004467D2" w:rsidRPr="004467D2" w14:paraId="62D93148" w14:textId="77777777" w:rsidTr="00D92AFA">
        <w:trPr>
          <w:trHeight w:val="9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504EDB93" w14:textId="77777777" w:rsidR="004467D2" w:rsidRPr="004467D2" w:rsidRDefault="004467D2" w:rsidP="004467D2">
            <w:pPr>
              <w:jc w:val="center"/>
              <w:rPr>
                <w:rFonts w:ascii="Arial Narrow" w:hAnsi="Arial Narrow" w:cs="Arial"/>
                <w:color w:val="000000"/>
                <w:sz w:val="22"/>
                <w:szCs w:val="22"/>
              </w:rPr>
            </w:pPr>
            <w:r w:rsidRPr="004467D2">
              <w:rPr>
                <w:rFonts w:ascii="Arial Narrow" w:hAnsi="Arial Narrow" w:cs="Arial"/>
                <w:color w:val="000000"/>
                <w:sz w:val="22"/>
                <w:szCs w:val="22"/>
              </w:rPr>
              <w:t>16</w:t>
            </w:r>
          </w:p>
        </w:tc>
        <w:tc>
          <w:tcPr>
            <w:tcW w:w="1548" w:type="dxa"/>
            <w:tcBorders>
              <w:top w:val="nil"/>
              <w:left w:val="nil"/>
              <w:bottom w:val="single" w:sz="4" w:space="0" w:color="auto"/>
              <w:right w:val="single" w:sz="4" w:space="0" w:color="auto"/>
            </w:tcBorders>
            <w:shd w:val="clear" w:color="auto" w:fill="auto"/>
            <w:noWrap/>
            <w:vAlign w:val="center"/>
            <w:hideMark/>
          </w:tcPr>
          <w:p w14:paraId="7C4A7A34" w14:textId="77777777" w:rsidR="004467D2" w:rsidRPr="004467D2" w:rsidRDefault="004467D2" w:rsidP="000860D6">
            <w:pPr>
              <w:rPr>
                <w:rFonts w:ascii="Arial Narrow" w:hAnsi="Arial Narrow" w:cs="Arial"/>
                <w:color w:val="000000"/>
                <w:sz w:val="22"/>
                <w:szCs w:val="22"/>
              </w:rPr>
            </w:pPr>
            <w:r w:rsidRPr="004467D2">
              <w:rPr>
                <w:rFonts w:ascii="Arial Narrow" w:hAnsi="Arial Narrow" w:cs="Arial"/>
                <w:color w:val="000000"/>
                <w:sz w:val="22"/>
                <w:szCs w:val="22"/>
              </w:rPr>
              <w:t>Abdel Kerim Kodbe</w:t>
            </w:r>
          </w:p>
        </w:tc>
        <w:tc>
          <w:tcPr>
            <w:tcW w:w="1916" w:type="dxa"/>
            <w:tcBorders>
              <w:top w:val="nil"/>
              <w:left w:val="nil"/>
              <w:bottom w:val="single" w:sz="4" w:space="0" w:color="auto"/>
              <w:right w:val="single" w:sz="4" w:space="0" w:color="auto"/>
            </w:tcBorders>
            <w:shd w:val="clear" w:color="auto" w:fill="auto"/>
            <w:vAlign w:val="center"/>
            <w:hideMark/>
          </w:tcPr>
          <w:p w14:paraId="503F1AFF" w14:textId="77777777" w:rsidR="004467D2" w:rsidRPr="004467D2" w:rsidRDefault="004467D2" w:rsidP="000860D6">
            <w:pPr>
              <w:rPr>
                <w:rFonts w:ascii="Arial Narrow" w:hAnsi="Arial Narrow" w:cs="Arial"/>
                <w:color w:val="000000"/>
                <w:sz w:val="22"/>
                <w:szCs w:val="22"/>
              </w:rPr>
            </w:pPr>
            <w:r w:rsidRPr="004467D2">
              <w:rPr>
                <w:rFonts w:ascii="Arial Narrow" w:hAnsi="Arial Narrow" w:cs="Arial"/>
                <w:color w:val="000000"/>
                <w:sz w:val="22"/>
                <w:szCs w:val="22"/>
              </w:rPr>
              <w:t>Organisation Humanitaire et de Developpement (OHD)</w:t>
            </w:r>
          </w:p>
        </w:tc>
        <w:tc>
          <w:tcPr>
            <w:tcW w:w="2122" w:type="dxa"/>
            <w:tcBorders>
              <w:top w:val="nil"/>
              <w:left w:val="nil"/>
              <w:bottom w:val="single" w:sz="4" w:space="0" w:color="auto"/>
              <w:right w:val="single" w:sz="4" w:space="0" w:color="auto"/>
            </w:tcBorders>
            <w:shd w:val="clear" w:color="auto" w:fill="auto"/>
            <w:noWrap/>
            <w:vAlign w:val="center"/>
            <w:hideMark/>
          </w:tcPr>
          <w:p w14:paraId="1FFB7717" w14:textId="77777777" w:rsidR="004467D2" w:rsidRPr="004467D2" w:rsidRDefault="004467D2" w:rsidP="000860D6">
            <w:pPr>
              <w:rPr>
                <w:rFonts w:ascii="Arial Narrow" w:hAnsi="Arial Narrow" w:cs="Arial"/>
                <w:color w:val="000000"/>
                <w:sz w:val="22"/>
                <w:szCs w:val="22"/>
              </w:rPr>
            </w:pPr>
            <w:r w:rsidRPr="004467D2">
              <w:rPr>
                <w:rFonts w:ascii="Arial Narrow" w:hAnsi="Arial Narrow" w:cs="Arial"/>
                <w:color w:val="000000"/>
                <w:sz w:val="22"/>
                <w:szCs w:val="22"/>
              </w:rPr>
              <w:t>Coordonnateur pays</w:t>
            </w:r>
          </w:p>
        </w:tc>
        <w:tc>
          <w:tcPr>
            <w:tcW w:w="2835" w:type="dxa"/>
            <w:tcBorders>
              <w:top w:val="nil"/>
              <w:left w:val="nil"/>
              <w:bottom w:val="single" w:sz="4" w:space="0" w:color="auto"/>
              <w:right w:val="single" w:sz="4" w:space="0" w:color="auto"/>
            </w:tcBorders>
            <w:shd w:val="clear" w:color="auto" w:fill="auto"/>
            <w:vAlign w:val="center"/>
            <w:hideMark/>
          </w:tcPr>
          <w:p w14:paraId="0D1467A7" w14:textId="77777777" w:rsidR="004467D2" w:rsidRPr="004467D2" w:rsidRDefault="004467D2" w:rsidP="000860D6">
            <w:pPr>
              <w:rPr>
                <w:rFonts w:ascii="Arial Narrow" w:hAnsi="Arial Narrow" w:cs="Arial"/>
                <w:color w:val="000000"/>
                <w:sz w:val="22"/>
                <w:szCs w:val="22"/>
              </w:rPr>
            </w:pPr>
            <w:r w:rsidRPr="004467D2">
              <w:rPr>
                <w:rFonts w:ascii="Arial Narrow" w:hAnsi="Arial Narrow" w:cs="Arial"/>
                <w:color w:val="000000"/>
                <w:sz w:val="22"/>
                <w:szCs w:val="22"/>
              </w:rPr>
              <w:t>Email: abdelkerim.kodbe@ohd_ong.org</w:t>
            </w:r>
          </w:p>
        </w:tc>
      </w:tr>
      <w:tr w:rsidR="004467D2" w:rsidRPr="004467D2" w14:paraId="491D25A9" w14:textId="77777777" w:rsidTr="00D92AFA">
        <w:trPr>
          <w:trHeight w:val="6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4144792A" w14:textId="77777777" w:rsidR="004467D2" w:rsidRPr="004467D2" w:rsidRDefault="004467D2" w:rsidP="004467D2">
            <w:pPr>
              <w:jc w:val="center"/>
              <w:rPr>
                <w:rFonts w:ascii="Arial Narrow" w:hAnsi="Arial Narrow" w:cs="Arial"/>
                <w:color w:val="000000"/>
                <w:sz w:val="22"/>
                <w:szCs w:val="22"/>
              </w:rPr>
            </w:pPr>
            <w:r w:rsidRPr="004467D2">
              <w:rPr>
                <w:rFonts w:ascii="Arial Narrow" w:hAnsi="Arial Narrow" w:cs="Arial"/>
                <w:color w:val="000000"/>
                <w:sz w:val="22"/>
                <w:szCs w:val="22"/>
              </w:rPr>
              <w:t>17</w:t>
            </w:r>
          </w:p>
        </w:tc>
        <w:tc>
          <w:tcPr>
            <w:tcW w:w="1548" w:type="dxa"/>
            <w:tcBorders>
              <w:top w:val="nil"/>
              <w:left w:val="nil"/>
              <w:bottom w:val="single" w:sz="4" w:space="0" w:color="auto"/>
              <w:right w:val="single" w:sz="4" w:space="0" w:color="auto"/>
            </w:tcBorders>
            <w:shd w:val="clear" w:color="auto" w:fill="auto"/>
            <w:noWrap/>
            <w:vAlign w:val="center"/>
            <w:hideMark/>
          </w:tcPr>
          <w:p w14:paraId="7AE90A35" w14:textId="77777777" w:rsidR="004467D2" w:rsidRPr="004467D2" w:rsidRDefault="004467D2" w:rsidP="000860D6">
            <w:pPr>
              <w:rPr>
                <w:rFonts w:ascii="Arial Narrow" w:hAnsi="Arial Narrow" w:cs="Arial"/>
                <w:color w:val="000000"/>
                <w:sz w:val="22"/>
                <w:szCs w:val="22"/>
              </w:rPr>
            </w:pPr>
            <w:r w:rsidRPr="004467D2">
              <w:rPr>
                <w:rFonts w:ascii="Arial Narrow" w:hAnsi="Arial Narrow" w:cs="Arial"/>
                <w:color w:val="000000"/>
                <w:sz w:val="22"/>
                <w:szCs w:val="22"/>
              </w:rPr>
              <w:t>Abdramane Saïdou</w:t>
            </w:r>
          </w:p>
        </w:tc>
        <w:tc>
          <w:tcPr>
            <w:tcW w:w="1916" w:type="dxa"/>
            <w:tcBorders>
              <w:top w:val="nil"/>
              <w:left w:val="nil"/>
              <w:bottom w:val="single" w:sz="4" w:space="0" w:color="auto"/>
              <w:right w:val="single" w:sz="4" w:space="0" w:color="auto"/>
            </w:tcBorders>
            <w:shd w:val="clear" w:color="auto" w:fill="auto"/>
            <w:vAlign w:val="center"/>
            <w:hideMark/>
          </w:tcPr>
          <w:p w14:paraId="59399E2B" w14:textId="77777777" w:rsidR="004467D2" w:rsidRPr="004467D2" w:rsidRDefault="004467D2" w:rsidP="000860D6">
            <w:pPr>
              <w:rPr>
                <w:rFonts w:ascii="Arial Narrow" w:hAnsi="Arial Narrow" w:cs="Arial"/>
                <w:color w:val="000000"/>
                <w:sz w:val="22"/>
                <w:szCs w:val="22"/>
              </w:rPr>
            </w:pPr>
            <w:r w:rsidRPr="004467D2">
              <w:rPr>
                <w:rFonts w:ascii="Arial Narrow" w:hAnsi="Arial Narrow" w:cs="Arial"/>
                <w:color w:val="000000"/>
                <w:sz w:val="22"/>
                <w:szCs w:val="22"/>
              </w:rPr>
              <w:t>Ministère en charge de l'eau Tchad</w:t>
            </w:r>
          </w:p>
        </w:tc>
        <w:tc>
          <w:tcPr>
            <w:tcW w:w="2122" w:type="dxa"/>
            <w:tcBorders>
              <w:top w:val="nil"/>
              <w:left w:val="nil"/>
              <w:bottom w:val="single" w:sz="4" w:space="0" w:color="auto"/>
              <w:right w:val="single" w:sz="4" w:space="0" w:color="auto"/>
            </w:tcBorders>
            <w:shd w:val="clear" w:color="auto" w:fill="auto"/>
            <w:vAlign w:val="center"/>
            <w:hideMark/>
          </w:tcPr>
          <w:p w14:paraId="1275CED6" w14:textId="77777777" w:rsidR="004467D2" w:rsidRPr="00D92AFA" w:rsidRDefault="004467D2" w:rsidP="000860D6">
            <w:pPr>
              <w:rPr>
                <w:rFonts w:ascii="Arial Narrow" w:hAnsi="Arial Narrow" w:cs="Arial"/>
                <w:color w:val="000000" w:themeColor="text1"/>
                <w:sz w:val="22"/>
                <w:szCs w:val="22"/>
              </w:rPr>
            </w:pPr>
            <w:r w:rsidRPr="00D92AFA">
              <w:rPr>
                <w:rFonts w:ascii="Arial Narrow" w:hAnsi="Arial Narrow" w:cs="Arial"/>
                <w:color w:val="000000" w:themeColor="text1"/>
                <w:sz w:val="22"/>
                <w:szCs w:val="22"/>
              </w:rPr>
              <w:t>Directeur DRE, Point focal CBLT</w:t>
            </w:r>
          </w:p>
        </w:tc>
        <w:tc>
          <w:tcPr>
            <w:tcW w:w="2835" w:type="dxa"/>
            <w:tcBorders>
              <w:top w:val="nil"/>
              <w:left w:val="nil"/>
              <w:bottom w:val="single" w:sz="4" w:space="0" w:color="auto"/>
              <w:right w:val="single" w:sz="4" w:space="0" w:color="auto"/>
            </w:tcBorders>
            <w:shd w:val="clear" w:color="auto" w:fill="auto"/>
            <w:noWrap/>
            <w:vAlign w:val="center"/>
            <w:hideMark/>
          </w:tcPr>
          <w:p w14:paraId="4C8C9AD8" w14:textId="77777777" w:rsidR="004467D2" w:rsidRPr="004467D2" w:rsidRDefault="004467D2" w:rsidP="000860D6">
            <w:pPr>
              <w:rPr>
                <w:rFonts w:ascii="Arial Narrow" w:hAnsi="Arial Narrow" w:cs="Arial"/>
                <w:color w:val="000000"/>
                <w:sz w:val="22"/>
                <w:szCs w:val="22"/>
              </w:rPr>
            </w:pPr>
            <w:r w:rsidRPr="004467D2">
              <w:rPr>
                <w:rFonts w:ascii="Arial Narrow" w:hAnsi="Arial Narrow" w:cs="Arial"/>
                <w:color w:val="000000"/>
                <w:sz w:val="22"/>
                <w:szCs w:val="22"/>
              </w:rPr>
              <w:t>Tel: 66 22 51 93</w:t>
            </w:r>
          </w:p>
        </w:tc>
      </w:tr>
      <w:tr w:rsidR="004467D2" w:rsidRPr="004467D2" w14:paraId="255D2097" w14:textId="77777777" w:rsidTr="00D92AFA">
        <w:trPr>
          <w:trHeight w:val="6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7E3AB263" w14:textId="77777777" w:rsidR="004467D2" w:rsidRPr="004467D2" w:rsidRDefault="004467D2" w:rsidP="004467D2">
            <w:pPr>
              <w:jc w:val="center"/>
              <w:rPr>
                <w:rFonts w:ascii="Arial Narrow" w:hAnsi="Arial Narrow" w:cs="Arial"/>
                <w:color w:val="000000"/>
                <w:sz w:val="22"/>
                <w:szCs w:val="22"/>
              </w:rPr>
            </w:pPr>
            <w:r w:rsidRPr="004467D2">
              <w:rPr>
                <w:rFonts w:ascii="Arial Narrow" w:hAnsi="Arial Narrow" w:cs="Arial"/>
                <w:color w:val="000000"/>
                <w:sz w:val="22"/>
                <w:szCs w:val="22"/>
              </w:rPr>
              <w:t>18</w:t>
            </w:r>
          </w:p>
        </w:tc>
        <w:tc>
          <w:tcPr>
            <w:tcW w:w="1548" w:type="dxa"/>
            <w:tcBorders>
              <w:top w:val="nil"/>
              <w:left w:val="nil"/>
              <w:bottom w:val="single" w:sz="4" w:space="0" w:color="auto"/>
              <w:right w:val="single" w:sz="4" w:space="0" w:color="auto"/>
            </w:tcBorders>
            <w:shd w:val="clear" w:color="auto" w:fill="auto"/>
            <w:noWrap/>
            <w:vAlign w:val="center"/>
            <w:hideMark/>
          </w:tcPr>
          <w:p w14:paraId="2CDA72AE" w14:textId="77777777" w:rsidR="004467D2" w:rsidRPr="004467D2" w:rsidRDefault="004467D2" w:rsidP="000860D6">
            <w:pPr>
              <w:rPr>
                <w:rFonts w:ascii="Arial Narrow" w:hAnsi="Arial Narrow" w:cs="Arial"/>
                <w:color w:val="000000"/>
                <w:sz w:val="22"/>
                <w:szCs w:val="22"/>
              </w:rPr>
            </w:pPr>
            <w:r w:rsidRPr="004467D2">
              <w:rPr>
                <w:rFonts w:ascii="Arial Narrow" w:hAnsi="Arial Narrow" w:cs="Arial"/>
                <w:color w:val="000000"/>
                <w:sz w:val="22"/>
                <w:szCs w:val="22"/>
              </w:rPr>
              <w:t>Djasrabé Nguinadjita</w:t>
            </w:r>
          </w:p>
        </w:tc>
        <w:tc>
          <w:tcPr>
            <w:tcW w:w="1916" w:type="dxa"/>
            <w:tcBorders>
              <w:top w:val="nil"/>
              <w:left w:val="nil"/>
              <w:bottom w:val="single" w:sz="4" w:space="0" w:color="auto"/>
              <w:right w:val="single" w:sz="4" w:space="0" w:color="auto"/>
            </w:tcBorders>
            <w:shd w:val="clear" w:color="auto" w:fill="auto"/>
            <w:vAlign w:val="center"/>
            <w:hideMark/>
          </w:tcPr>
          <w:p w14:paraId="536E5AA5" w14:textId="77777777" w:rsidR="004467D2" w:rsidRPr="004467D2" w:rsidRDefault="004467D2" w:rsidP="000860D6">
            <w:pPr>
              <w:rPr>
                <w:rFonts w:ascii="Arial Narrow" w:hAnsi="Arial Narrow" w:cs="Arial"/>
                <w:color w:val="000000"/>
                <w:sz w:val="22"/>
                <w:szCs w:val="22"/>
              </w:rPr>
            </w:pPr>
            <w:r w:rsidRPr="004467D2">
              <w:rPr>
                <w:rFonts w:ascii="Arial Narrow" w:hAnsi="Arial Narrow" w:cs="Arial"/>
                <w:color w:val="000000"/>
                <w:sz w:val="22"/>
                <w:szCs w:val="22"/>
              </w:rPr>
              <w:t>Ministère en charge de l'eau Tchad</w:t>
            </w:r>
          </w:p>
        </w:tc>
        <w:tc>
          <w:tcPr>
            <w:tcW w:w="2122" w:type="dxa"/>
            <w:tcBorders>
              <w:top w:val="nil"/>
              <w:left w:val="nil"/>
              <w:bottom w:val="single" w:sz="4" w:space="0" w:color="auto"/>
              <w:right w:val="single" w:sz="4" w:space="0" w:color="auto"/>
            </w:tcBorders>
            <w:shd w:val="clear" w:color="auto" w:fill="auto"/>
            <w:vAlign w:val="center"/>
            <w:hideMark/>
          </w:tcPr>
          <w:p w14:paraId="4B985930" w14:textId="77777777" w:rsidR="004467D2" w:rsidRPr="00D92AFA" w:rsidRDefault="004467D2" w:rsidP="000860D6">
            <w:pPr>
              <w:rPr>
                <w:rFonts w:ascii="Arial Narrow" w:hAnsi="Arial Narrow" w:cs="Arial"/>
                <w:color w:val="000000" w:themeColor="text1"/>
                <w:sz w:val="22"/>
                <w:szCs w:val="22"/>
              </w:rPr>
            </w:pPr>
            <w:r w:rsidRPr="00D92AFA">
              <w:rPr>
                <w:rFonts w:ascii="Arial Narrow" w:hAnsi="Arial Narrow" w:cs="Arial"/>
                <w:color w:val="000000" w:themeColor="text1"/>
                <w:sz w:val="22"/>
                <w:szCs w:val="22"/>
              </w:rPr>
              <w:t>Directeur adjoint DRE, Point focal adjoint CBLT</w:t>
            </w:r>
          </w:p>
        </w:tc>
        <w:tc>
          <w:tcPr>
            <w:tcW w:w="2835" w:type="dxa"/>
            <w:tcBorders>
              <w:top w:val="nil"/>
              <w:left w:val="nil"/>
              <w:bottom w:val="single" w:sz="4" w:space="0" w:color="auto"/>
              <w:right w:val="single" w:sz="4" w:space="0" w:color="auto"/>
            </w:tcBorders>
            <w:shd w:val="clear" w:color="auto" w:fill="auto"/>
            <w:noWrap/>
            <w:vAlign w:val="center"/>
            <w:hideMark/>
          </w:tcPr>
          <w:p w14:paraId="2EA259D6" w14:textId="77777777" w:rsidR="004467D2" w:rsidRPr="004467D2" w:rsidRDefault="004467D2" w:rsidP="000860D6">
            <w:pPr>
              <w:rPr>
                <w:rFonts w:ascii="Arial Narrow" w:hAnsi="Arial Narrow" w:cs="Arial"/>
                <w:color w:val="000000"/>
                <w:sz w:val="22"/>
                <w:szCs w:val="22"/>
              </w:rPr>
            </w:pPr>
            <w:r w:rsidRPr="004467D2">
              <w:rPr>
                <w:rFonts w:ascii="Arial Narrow" w:hAnsi="Arial Narrow" w:cs="Arial"/>
                <w:color w:val="000000"/>
                <w:sz w:val="22"/>
                <w:szCs w:val="22"/>
              </w:rPr>
              <w:t>Tel: 95235900</w:t>
            </w:r>
          </w:p>
        </w:tc>
      </w:tr>
      <w:tr w:rsidR="004467D2" w:rsidRPr="004467D2" w14:paraId="336C632C" w14:textId="77777777" w:rsidTr="00D92AFA">
        <w:trPr>
          <w:trHeight w:val="28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00B7FD07" w14:textId="77777777" w:rsidR="004467D2" w:rsidRPr="004467D2" w:rsidRDefault="004467D2" w:rsidP="004467D2">
            <w:pPr>
              <w:jc w:val="center"/>
              <w:rPr>
                <w:rFonts w:ascii="Arial Narrow" w:hAnsi="Arial Narrow" w:cs="Arial"/>
                <w:color w:val="000000"/>
                <w:sz w:val="22"/>
                <w:szCs w:val="22"/>
              </w:rPr>
            </w:pPr>
            <w:r w:rsidRPr="004467D2">
              <w:rPr>
                <w:rFonts w:ascii="Arial Narrow" w:hAnsi="Arial Narrow" w:cs="Arial"/>
                <w:color w:val="000000"/>
                <w:sz w:val="22"/>
                <w:szCs w:val="22"/>
              </w:rPr>
              <w:t>19</w:t>
            </w:r>
          </w:p>
        </w:tc>
        <w:tc>
          <w:tcPr>
            <w:tcW w:w="1548" w:type="dxa"/>
            <w:tcBorders>
              <w:top w:val="nil"/>
              <w:left w:val="nil"/>
              <w:bottom w:val="single" w:sz="4" w:space="0" w:color="auto"/>
              <w:right w:val="single" w:sz="4" w:space="0" w:color="auto"/>
            </w:tcBorders>
            <w:shd w:val="clear" w:color="auto" w:fill="auto"/>
            <w:noWrap/>
            <w:vAlign w:val="center"/>
            <w:hideMark/>
          </w:tcPr>
          <w:p w14:paraId="2D72A38D" w14:textId="77777777" w:rsidR="004467D2" w:rsidRPr="004467D2" w:rsidRDefault="004467D2" w:rsidP="000860D6">
            <w:pPr>
              <w:rPr>
                <w:rFonts w:ascii="Arial Narrow" w:hAnsi="Arial Narrow" w:cs="Arial"/>
                <w:color w:val="000000"/>
                <w:sz w:val="22"/>
                <w:szCs w:val="22"/>
              </w:rPr>
            </w:pPr>
            <w:r w:rsidRPr="004467D2">
              <w:rPr>
                <w:rFonts w:ascii="Arial Narrow" w:hAnsi="Arial Narrow" w:cs="Arial"/>
                <w:color w:val="000000"/>
                <w:sz w:val="22"/>
                <w:szCs w:val="22"/>
              </w:rPr>
              <w:t> </w:t>
            </w:r>
          </w:p>
        </w:tc>
        <w:tc>
          <w:tcPr>
            <w:tcW w:w="1916" w:type="dxa"/>
            <w:tcBorders>
              <w:top w:val="nil"/>
              <w:left w:val="nil"/>
              <w:bottom w:val="single" w:sz="4" w:space="0" w:color="auto"/>
              <w:right w:val="single" w:sz="4" w:space="0" w:color="auto"/>
            </w:tcBorders>
            <w:shd w:val="clear" w:color="auto" w:fill="auto"/>
            <w:noWrap/>
            <w:vAlign w:val="center"/>
            <w:hideMark/>
          </w:tcPr>
          <w:p w14:paraId="21F91FEF" w14:textId="77777777" w:rsidR="004467D2" w:rsidRPr="004467D2" w:rsidRDefault="004467D2" w:rsidP="000860D6">
            <w:pPr>
              <w:rPr>
                <w:rFonts w:ascii="Arial Narrow" w:hAnsi="Arial Narrow" w:cs="Arial"/>
                <w:color w:val="000000"/>
                <w:sz w:val="22"/>
                <w:szCs w:val="22"/>
              </w:rPr>
            </w:pPr>
            <w:r w:rsidRPr="004467D2">
              <w:rPr>
                <w:rFonts w:ascii="Arial Narrow" w:hAnsi="Arial Narrow" w:cs="Arial"/>
                <w:color w:val="000000"/>
                <w:sz w:val="22"/>
                <w:szCs w:val="22"/>
              </w:rPr>
              <w:t>Gouvernorat Bol/Tchad</w:t>
            </w:r>
          </w:p>
        </w:tc>
        <w:tc>
          <w:tcPr>
            <w:tcW w:w="2122" w:type="dxa"/>
            <w:tcBorders>
              <w:top w:val="nil"/>
              <w:left w:val="nil"/>
              <w:bottom w:val="single" w:sz="4" w:space="0" w:color="auto"/>
              <w:right w:val="single" w:sz="4" w:space="0" w:color="auto"/>
            </w:tcBorders>
            <w:shd w:val="clear" w:color="auto" w:fill="auto"/>
            <w:noWrap/>
            <w:vAlign w:val="center"/>
            <w:hideMark/>
          </w:tcPr>
          <w:p w14:paraId="6D4ACC48" w14:textId="77777777" w:rsidR="004467D2" w:rsidRPr="004467D2" w:rsidRDefault="004467D2" w:rsidP="000860D6">
            <w:pPr>
              <w:rPr>
                <w:rFonts w:ascii="Arial Narrow" w:hAnsi="Arial Narrow" w:cs="Arial"/>
                <w:color w:val="000000"/>
                <w:sz w:val="22"/>
                <w:szCs w:val="22"/>
              </w:rPr>
            </w:pPr>
            <w:r w:rsidRPr="004467D2">
              <w:rPr>
                <w:rFonts w:ascii="Arial Narrow" w:hAnsi="Arial Narrow" w:cs="Arial"/>
                <w:color w:val="000000"/>
                <w:sz w:val="22"/>
                <w:szCs w:val="22"/>
              </w:rPr>
              <w:t>Directeur de cabinet</w:t>
            </w:r>
          </w:p>
        </w:tc>
        <w:tc>
          <w:tcPr>
            <w:tcW w:w="2835" w:type="dxa"/>
            <w:tcBorders>
              <w:top w:val="nil"/>
              <w:left w:val="nil"/>
              <w:bottom w:val="single" w:sz="4" w:space="0" w:color="auto"/>
              <w:right w:val="single" w:sz="4" w:space="0" w:color="auto"/>
            </w:tcBorders>
            <w:shd w:val="clear" w:color="auto" w:fill="auto"/>
            <w:noWrap/>
            <w:vAlign w:val="center"/>
            <w:hideMark/>
          </w:tcPr>
          <w:p w14:paraId="698BCE0B" w14:textId="77777777" w:rsidR="004467D2" w:rsidRPr="004467D2" w:rsidRDefault="004467D2" w:rsidP="000860D6">
            <w:pPr>
              <w:rPr>
                <w:rFonts w:ascii="Arial Narrow" w:hAnsi="Arial Narrow" w:cs="Arial"/>
                <w:color w:val="000000"/>
                <w:sz w:val="22"/>
                <w:szCs w:val="22"/>
              </w:rPr>
            </w:pPr>
            <w:r w:rsidRPr="004467D2">
              <w:rPr>
                <w:rFonts w:ascii="Arial Narrow" w:hAnsi="Arial Narrow" w:cs="Arial"/>
                <w:color w:val="000000"/>
                <w:sz w:val="22"/>
                <w:szCs w:val="22"/>
              </w:rPr>
              <w:t>Tel:</w:t>
            </w:r>
          </w:p>
        </w:tc>
      </w:tr>
      <w:tr w:rsidR="004467D2" w:rsidRPr="004467D2" w14:paraId="6BC0E5A3" w14:textId="77777777" w:rsidTr="00D92AFA">
        <w:trPr>
          <w:trHeight w:val="6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60256D64" w14:textId="77777777" w:rsidR="004467D2" w:rsidRPr="004467D2" w:rsidRDefault="004467D2" w:rsidP="004467D2">
            <w:pPr>
              <w:jc w:val="center"/>
              <w:rPr>
                <w:rFonts w:ascii="Arial Narrow" w:hAnsi="Arial Narrow" w:cs="Arial"/>
                <w:color w:val="000000"/>
                <w:sz w:val="22"/>
                <w:szCs w:val="22"/>
              </w:rPr>
            </w:pPr>
            <w:r w:rsidRPr="004467D2">
              <w:rPr>
                <w:rFonts w:ascii="Arial Narrow" w:hAnsi="Arial Narrow" w:cs="Arial"/>
                <w:color w:val="000000"/>
                <w:sz w:val="22"/>
                <w:szCs w:val="22"/>
              </w:rPr>
              <w:t>20</w:t>
            </w:r>
          </w:p>
        </w:tc>
        <w:tc>
          <w:tcPr>
            <w:tcW w:w="1548" w:type="dxa"/>
            <w:tcBorders>
              <w:top w:val="nil"/>
              <w:left w:val="nil"/>
              <w:bottom w:val="single" w:sz="4" w:space="0" w:color="auto"/>
              <w:right w:val="single" w:sz="4" w:space="0" w:color="auto"/>
            </w:tcBorders>
            <w:shd w:val="clear" w:color="auto" w:fill="auto"/>
            <w:noWrap/>
            <w:vAlign w:val="center"/>
            <w:hideMark/>
          </w:tcPr>
          <w:p w14:paraId="16E29070" w14:textId="77777777" w:rsidR="004467D2" w:rsidRPr="004467D2" w:rsidRDefault="004467D2" w:rsidP="000860D6">
            <w:pPr>
              <w:rPr>
                <w:rFonts w:ascii="Arial Narrow" w:hAnsi="Arial Narrow" w:cs="Arial"/>
                <w:color w:val="000000"/>
                <w:sz w:val="22"/>
                <w:szCs w:val="22"/>
              </w:rPr>
            </w:pPr>
            <w:r w:rsidRPr="004467D2">
              <w:rPr>
                <w:rFonts w:ascii="Arial Narrow" w:hAnsi="Arial Narrow" w:cs="Arial"/>
                <w:color w:val="000000"/>
                <w:sz w:val="22"/>
                <w:szCs w:val="22"/>
              </w:rPr>
              <w:t>Ali Mamadou Affono</w:t>
            </w:r>
          </w:p>
        </w:tc>
        <w:tc>
          <w:tcPr>
            <w:tcW w:w="1916" w:type="dxa"/>
            <w:tcBorders>
              <w:top w:val="nil"/>
              <w:left w:val="nil"/>
              <w:bottom w:val="single" w:sz="4" w:space="0" w:color="auto"/>
              <w:right w:val="single" w:sz="4" w:space="0" w:color="auto"/>
            </w:tcBorders>
            <w:shd w:val="clear" w:color="auto" w:fill="auto"/>
            <w:noWrap/>
            <w:vAlign w:val="center"/>
            <w:hideMark/>
          </w:tcPr>
          <w:p w14:paraId="0CCBDCE0" w14:textId="77777777" w:rsidR="004467D2" w:rsidRPr="004467D2" w:rsidRDefault="004467D2" w:rsidP="000860D6">
            <w:pPr>
              <w:rPr>
                <w:rFonts w:ascii="Arial Narrow" w:hAnsi="Arial Narrow" w:cs="Arial"/>
                <w:color w:val="000000"/>
                <w:sz w:val="22"/>
                <w:szCs w:val="22"/>
              </w:rPr>
            </w:pPr>
            <w:r w:rsidRPr="004467D2">
              <w:rPr>
                <w:rFonts w:ascii="Arial Narrow" w:hAnsi="Arial Narrow" w:cs="Arial"/>
                <w:color w:val="000000"/>
                <w:sz w:val="22"/>
                <w:szCs w:val="22"/>
              </w:rPr>
              <w:t>ONG FIKIRNA</w:t>
            </w:r>
          </w:p>
        </w:tc>
        <w:tc>
          <w:tcPr>
            <w:tcW w:w="2122" w:type="dxa"/>
            <w:tcBorders>
              <w:top w:val="nil"/>
              <w:left w:val="nil"/>
              <w:bottom w:val="single" w:sz="4" w:space="0" w:color="auto"/>
              <w:right w:val="single" w:sz="4" w:space="0" w:color="auto"/>
            </w:tcBorders>
            <w:shd w:val="clear" w:color="auto" w:fill="auto"/>
            <w:vAlign w:val="center"/>
            <w:hideMark/>
          </w:tcPr>
          <w:p w14:paraId="03E53C18" w14:textId="77777777" w:rsidR="004467D2" w:rsidRPr="004467D2" w:rsidRDefault="004467D2" w:rsidP="000860D6">
            <w:pPr>
              <w:rPr>
                <w:rFonts w:ascii="Arial Narrow" w:hAnsi="Arial Narrow" w:cs="Arial"/>
                <w:color w:val="000000"/>
                <w:sz w:val="22"/>
                <w:szCs w:val="22"/>
              </w:rPr>
            </w:pPr>
            <w:r w:rsidRPr="004467D2">
              <w:rPr>
                <w:rFonts w:ascii="Arial Narrow" w:hAnsi="Arial Narrow" w:cs="Arial"/>
                <w:color w:val="000000"/>
                <w:sz w:val="22"/>
                <w:szCs w:val="22"/>
              </w:rPr>
              <w:t>Représentant chef de canton, Point focal FIKIRNA</w:t>
            </w:r>
          </w:p>
        </w:tc>
        <w:tc>
          <w:tcPr>
            <w:tcW w:w="2835" w:type="dxa"/>
            <w:tcBorders>
              <w:top w:val="nil"/>
              <w:left w:val="nil"/>
              <w:bottom w:val="single" w:sz="4" w:space="0" w:color="auto"/>
              <w:right w:val="single" w:sz="4" w:space="0" w:color="auto"/>
            </w:tcBorders>
            <w:shd w:val="clear" w:color="auto" w:fill="auto"/>
            <w:noWrap/>
            <w:vAlign w:val="center"/>
            <w:hideMark/>
          </w:tcPr>
          <w:p w14:paraId="0C3F1979" w14:textId="77777777" w:rsidR="004467D2" w:rsidRPr="004467D2" w:rsidRDefault="004467D2" w:rsidP="000860D6">
            <w:pPr>
              <w:rPr>
                <w:rFonts w:ascii="Arial Narrow" w:hAnsi="Arial Narrow" w:cs="Arial"/>
                <w:color w:val="000000"/>
                <w:sz w:val="22"/>
                <w:szCs w:val="22"/>
              </w:rPr>
            </w:pPr>
            <w:r w:rsidRPr="004467D2">
              <w:rPr>
                <w:rFonts w:ascii="Arial Narrow" w:hAnsi="Arial Narrow" w:cs="Arial"/>
                <w:color w:val="000000"/>
                <w:sz w:val="22"/>
                <w:szCs w:val="22"/>
              </w:rPr>
              <w:t>Tel: 66 63 72 66  72 66/ 99 63</w:t>
            </w:r>
          </w:p>
        </w:tc>
      </w:tr>
      <w:tr w:rsidR="004467D2" w:rsidRPr="004467D2" w14:paraId="77E0C1EF" w14:textId="77777777" w:rsidTr="00D92AFA">
        <w:trPr>
          <w:trHeight w:val="28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62367E45" w14:textId="77777777" w:rsidR="004467D2" w:rsidRPr="004467D2" w:rsidRDefault="004467D2" w:rsidP="004467D2">
            <w:pPr>
              <w:jc w:val="center"/>
              <w:rPr>
                <w:rFonts w:ascii="Arial Narrow" w:hAnsi="Arial Narrow" w:cs="Arial"/>
                <w:color w:val="000000"/>
                <w:sz w:val="22"/>
                <w:szCs w:val="22"/>
              </w:rPr>
            </w:pPr>
            <w:r w:rsidRPr="004467D2">
              <w:rPr>
                <w:rFonts w:ascii="Arial Narrow" w:hAnsi="Arial Narrow" w:cs="Arial"/>
                <w:color w:val="000000"/>
                <w:sz w:val="22"/>
                <w:szCs w:val="22"/>
              </w:rPr>
              <w:lastRenderedPageBreak/>
              <w:t>21</w:t>
            </w:r>
          </w:p>
        </w:tc>
        <w:tc>
          <w:tcPr>
            <w:tcW w:w="1548" w:type="dxa"/>
            <w:tcBorders>
              <w:top w:val="nil"/>
              <w:left w:val="nil"/>
              <w:bottom w:val="single" w:sz="4" w:space="0" w:color="auto"/>
              <w:right w:val="single" w:sz="4" w:space="0" w:color="auto"/>
            </w:tcBorders>
            <w:shd w:val="clear" w:color="auto" w:fill="auto"/>
            <w:noWrap/>
            <w:vAlign w:val="center"/>
            <w:hideMark/>
          </w:tcPr>
          <w:p w14:paraId="5F97182C" w14:textId="77777777" w:rsidR="004467D2" w:rsidRPr="00D92AFA" w:rsidRDefault="004467D2" w:rsidP="000860D6">
            <w:pPr>
              <w:rPr>
                <w:rFonts w:ascii="Arial Narrow" w:hAnsi="Arial Narrow" w:cs="Arial"/>
                <w:color w:val="000000" w:themeColor="text1"/>
                <w:sz w:val="22"/>
                <w:szCs w:val="22"/>
              </w:rPr>
            </w:pPr>
            <w:r w:rsidRPr="00D92AFA">
              <w:rPr>
                <w:rFonts w:ascii="Arial Narrow" w:hAnsi="Arial Narrow" w:cs="Arial"/>
                <w:color w:val="000000" w:themeColor="text1"/>
                <w:sz w:val="22"/>
                <w:szCs w:val="22"/>
              </w:rPr>
              <w:t>Oumar Mamadou Affono</w:t>
            </w:r>
          </w:p>
        </w:tc>
        <w:tc>
          <w:tcPr>
            <w:tcW w:w="1916" w:type="dxa"/>
            <w:tcBorders>
              <w:top w:val="nil"/>
              <w:left w:val="nil"/>
              <w:bottom w:val="single" w:sz="4" w:space="0" w:color="auto"/>
              <w:right w:val="single" w:sz="4" w:space="0" w:color="auto"/>
            </w:tcBorders>
            <w:shd w:val="clear" w:color="auto" w:fill="auto"/>
            <w:noWrap/>
            <w:vAlign w:val="center"/>
            <w:hideMark/>
          </w:tcPr>
          <w:p w14:paraId="42873A88" w14:textId="77777777" w:rsidR="004467D2" w:rsidRPr="00D92AFA" w:rsidRDefault="004467D2" w:rsidP="000860D6">
            <w:pPr>
              <w:rPr>
                <w:rFonts w:ascii="Arial Narrow" w:hAnsi="Arial Narrow" w:cs="Arial"/>
                <w:color w:val="000000" w:themeColor="text1"/>
                <w:sz w:val="22"/>
                <w:szCs w:val="22"/>
              </w:rPr>
            </w:pPr>
            <w:r w:rsidRPr="00D92AFA">
              <w:rPr>
                <w:rFonts w:ascii="Arial Narrow" w:hAnsi="Arial Narrow" w:cs="Arial"/>
                <w:color w:val="000000" w:themeColor="text1"/>
                <w:sz w:val="22"/>
                <w:szCs w:val="22"/>
              </w:rPr>
              <w:t>ONG FIKIRNA</w:t>
            </w:r>
          </w:p>
        </w:tc>
        <w:tc>
          <w:tcPr>
            <w:tcW w:w="2122" w:type="dxa"/>
            <w:tcBorders>
              <w:top w:val="nil"/>
              <w:left w:val="nil"/>
              <w:bottom w:val="single" w:sz="4" w:space="0" w:color="auto"/>
              <w:right w:val="single" w:sz="4" w:space="0" w:color="auto"/>
            </w:tcBorders>
            <w:shd w:val="clear" w:color="auto" w:fill="auto"/>
            <w:noWrap/>
            <w:vAlign w:val="center"/>
            <w:hideMark/>
          </w:tcPr>
          <w:p w14:paraId="58DD587C" w14:textId="77777777" w:rsidR="004467D2" w:rsidRPr="00D92AFA" w:rsidRDefault="004467D2" w:rsidP="000860D6">
            <w:pPr>
              <w:rPr>
                <w:rFonts w:ascii="Arial Narrow" w:hAnsi="Arial Narrow" w:cs="Arial"/>
                <w:color w:val="000000" w:themeColor="text1"/>
                <w:sz w:val="22"/>
                <w:szCs w:val="22"/>
              </w:rPr>
            </w:pPr>
            <w:r w:rsidRPr="00D92AFA">
              <w:rPr>
                <w:rFonts w:ascii="Arial Narrow" w:hAnsi="Arial Narrow" w:cs="Arial"/>
                <w:color w:val="000000" w:themeColor="text1"/>
                <w:sz w:val="22"/>
                <w:szCs w:val="22"/>
              </w:rPr>
              <w:t>Membre</w:t>
            </w:r>
          </w:p>
        </w:tc>
        <w:tc>
          <w:tcPr>
            <w:tcW w:w="2835" w:type="dxa"/>
            <w:tcBorders>
              <w:top w:val="nil"/>
              <w:left w:val="nil"/>
              <w:bottom w:val="single" w:sz="4" w:space="0" w:color="auto"/>
              <w:right w:val="single" w:sz="4" w:space="0" w:color="auto"/>
            </w:tcBorders>
            <w:shd w:val="clear" w:color="auto" w:fill="auto"/>
            <w:noWrap/>
            <w:vAlign w:val="center"/>
            <w:hideMark/>
          </w:tcPr>
          <w:p w14:paraId="387B6C96" w14:textId="0FF87014" w:rsidR="00044F31" w:rsidRPr="00D92AFA" w:rsidRDefault="004467D2" w:rsidP="00D92AFA">
            <w:pPr>
              <w:rPr>
                <w:rFonts w:ascii="Arial Narrow" w:hAnsi="Arial Narrow" w:cs="Arial"/>
                <w:color w:val="0563C1"/>
                <w:sz w:val="22"/>
                <w:szCs w:val="22"/>
                <w:u w:val="single"/>
              </w:rPr>
            </w:pPr>
            <w:r w:rsidRPr="004467D2">
              <w:rPr>
                <w:rFonts w:ascii="Arial Narrow" w:hAnsi="Arial Narrow" w:cs="Arial"/>
                <w:color w:val="000000"/>
                <w:sz w:val="22"/>
                <w:szCs w:val="22"/>
              </w:rPr>
              <w:t> </w:t>
            </w:r>
            <w:hyperlink r:id="rId29" w:history="1">
              <w:r w:rsidR="00D92AFA" w:rsidRPr="00C465A1">
                <w:rPr>
                  <w:rStyle w:val="Lienhypertexte"/>
                  <w:rFonts w:ascii="Arial Narrow" w:hAnsi="Arial Narrow" w:cs="Arial"/>
                  <w:sz w:val="22"/>
                  <w:szCs w:val="22"/>
                  <w:lang w:val="fr-FR"/>
                </w:rPr>
                <w:t>Tel</w:t>
              </w:r>
              <w:r w:rsidR="00D92AFA" w:rsidRPr="00D92AFA">
                <w:rPr>
                  <w:rStyle w:val="Lienhypertexte"/>
                  <w:rFonts w:ascii="Arial Narrow" w:hAnsi="Arial Narrow" w:cs="Arial"/>
                  <w:sz w:val="22"/>
                  <w:szCs w:val="22"/>
                </w:rPr>
                <w:t xml:space="preserve"> : +235 66701681 / 99799044 / 99335117 </w:t>
              </w:r>
              <w:r w:rsidR="00D92AFA" w:rsidRPr="00C465A1">
                <w:rPr>
                  <w:rStyle w:val="Lienhypertexte"/>
                  <w:rFonts w:ascii="Arial Narrow" w:hAnsi="Arial Narrow" w:cs="Arial"/>
                  <w:sz w:val="22"/>
                  <w:szCs w:val="22"/>
                  <w:lang w:val="fr-FR"/>
                </w:rPr>
                <w:t xml:space="preserve">Email: </w:t>
              </w:r>
              <w:r w:rsidR="00D92AFA" w:rsidRPr="00D92AFA">
                <w:rPr>
                  <w:rStyle w:val="Lienhypertexte"/>
                  <w:rFonts w:ascii="Arial Narrow" w:hAnsi="Arial Narrow" w:cs="Arial"/>
                  <w:sz w:val="22"/>
                  <w:szCs w:val="22"/>
                </w:rPr>
                <w:t xml:space="preserve">fikirna.ong.td@gmail.com </w:t>
              </w:r>
            </w:hyperlink>
          </w:p>
          <w:p w14:paraId="3E986829" w14:textId="35BA907C" w:rsidR="004467D2" w:rsidRPr="004467D2" w:rsidRDefault="004467D2" w:rsidP="000860D6">
            <w:pPr>
              <w:rPr>
                <w:rFonts w:ascii="Arial Narrow" w:hAnsi="Arial Narrow" w:cs="Arial"/>
                <w:color w:val="000000"/>
                <w:sz w:val="22"/>
                <w:szCs w:val="22"/>
              </w:rPr>
            </w:pPr>
          </w:p>
        </w:tc>
      </w:tr>
      <w:tr w:rsidR="004467D2" w:rsidRPr="004467D2" w14:paraId="59FCD575" w14:textId="77777777" w:rsidTr="00D92AFA">
        <w:trPr>
          <w:trHeight w:val="6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047CF440" w14:textId="77777777" w:rsidR="004467D2" w:rsidRPr="004467D2" w:rsidRDefault="004467D2" w:rsidP="004467D2">
            <w:pPr>
              <w:jc w:val="center"/>
              <w:rPr>
                <w:rFonts w:ascii="Arial Narrow" w:hAnsi="Arial Narrow" w:cs="Arial"/>
                <w:color w:val="000000"/>
                <w:sz w:val="22"/>
                <w:szCs w:val="22"/>
              </w:rPr>
            </w:pPr>
            <w:r w:rsidRPr="004467D2">
              <w:rPr>
                <w:rFonts w:ascii="Arial Narrow" w:hAnsi="Arial Narrow" w:cs="Arial"/>
                <w:color w:val="000000"/>
                <w:sz w:val="22"/>
                <w:szCs w:val="22"/>
              </w:rPr>
              <w:t>22</w:t>
            </w:r>
          </w:p>
        </w:tc>
        <w:tc>
          <w:tcPr>
            <w:tcW w:w="1548" w:type="dxa"/>
            <w:tcBorders>
              <w:top w:val="nil"/>
              <w:left w:val="nil"/>
              <w:bottom w:val="single" w:sz="4" w:space="0" w:color="auto"/>
              <w:right w:val="single" w:sz="4" w:space="0" w:color="auto"/>
            </w:tcBorders>
            <w:shd w:val="clear" w:color="auto" w:fill="auto"/>
            <w:noWrap/>
            <w:vAlign w:val="center"/>
            <w:hideMark/>
          </w:tcPr>
          <w:p w14:paraId="48B2E9A1" w14:textId="77777777" w:rsidR="004467D2" w:rsidRPr="004467D2" w:rsidRDefault="004467D2" w:rsidP="000860D6">
            <w:pPr>
              <w:rPr>
                <w:rFonts w:ascii="Arial Narrow" w:hAnsi="Arial Narrow" w:cs="Arial"/>
                <w:color w:val="000000"/>
                <w:sz w:val="22"/>
                <w:szCs w:val="22"/>
              </w:rPr>
            </w:pPr>
            <w:r w:rsidRPr="004467D2">
              <w:rPr>
                <w:rFonts w:ascii="Arial Narrow" w:hAnsi="Arial Narrow" w:cs="Arial"/>
                <w:color w:val="000000"/>
                <w:sz w:val="22"/>
                <w:szCs w:val="22"/>
              </w:rPr>
              <w:t>Kafou Affami</w:t>
            </w:r>
          </w:p>
        </w:tc>
        <w:tc>
          <w:tcPr>
            <w:tcW w:w="1916" w:type="dxa"/>
            <w:tcBorders>
              <w:top w:val="nil"/>
              <w:left w:val="nil"/>
              <w:bottom w:val="single" w:sz="4" w:space="0" w:color="auto"/>
              <w:right w:val="single" w:sz="4" w:space="0" w:color="auto"/>
            </w:tcBorders>
            <w:shd w:val="clear" w:color="auto" w:fill="auto"/>
            <w:vAlign w:val="center"/>
            <w:hideMark/>
          </w:tcPr>
          <w:p w14:paraId="12B9B00A" w14:textId="77777777" w:rsidR="004467D2" w:rsidRPr="004467D2" w:rsidRDefault="004467D2" w:rsidP="000860D6">
            <w:pPr>
              <w:rPr>
                <w:rFonts w:ascii="Arial Narrow" w:hAnsi="Arial Narrow" w:cs="Arial"/>
                <w:color w:val="000000"/>
                <w:sz w:val="22"/>
                <w:szCs w:val="22"/>
              </w:rPr>
            </w:pPr>
            <w:r w:rsidRPr="004467D2">
              <w:rPr>
                <w:rFonts w:ascii="Arial Narrow" w:hAnsi="Arial Narrow" w:cs="Arial"/>
                <w:color w:val="000000"/>
                <w:sz w:val="22"/>
                <w:szCs w:val="22"/>
              </w:rPr>
              <w:t>Groupement mixte Al-Salam Nguéléa/Tchad</w:t>
            </w:r>
          </w:p>
        </w:tc>
        <w:tc>
          <w:tcPr>
            <w:tcW w:w="2122" w:type="dxa"/>
            <w:tcBorders>
              <w:top w:val="nil"/>
              <w:left w:val="nil"/>
              <w:bottom w:val="single" w:sz="4" w:space="0" w:color="auto"/>
              <w:right w:val="single" w:sz="4" w:space="0" w:color="auto"/>
            </w:tcBorders>
            <w:shd w:val="clear" w:color="auto" w:fill="auto"/>
            <w:vAlign w:val="center"/>
            <w:hideMark/>
          </w:tcPr>
          <w:p w14:paraId="78A32E58" w14:textId="77777777" w:rsidR="004467D2" w:rsidRPr="004467D2" w:rsidRDefault="004467D2" w:rsidP="000860D6">
            <w:pPr>
              <w:rPr>
                <w:rFonts w:ascii="Arial Narrow" w:hAnsi="Arial Narrow" w:cs="Arial"/>
                <w:color w:val="000000"/>
                <w:sz w:val="22"/>
                <w:szCs w:val="22"/>
              </w:rPr>
            </w:pPr>
            <w:r w:rsidRPr="004467D2">
              <w:rPr>
                <w:rFonts w:ascii="Arial Narrow" w:hAnsi="Arial Narrow" w:cs="Arial"/>
                <w:color w:val="000000"/>
                <w:sz w:val="22"/>
                <w:szCs w:val="22"/>
              </w:rPr>
              <w:t>Membre Al-Salam, membre comité de gestion révendeurs</w:t>
            </w:r>
          </w:p>
        </w:tc>
        <w:tc>
          <w:tcPr>
            <w:tcW w:w="2835" w:type="dxa"/>
            <w:tcBorders>
              <w:top w:val="nil"/>
              <w:left w:val="nil"/>
              <w:bottom w:val="single" w:sz="4" w:space="0" w:color="auto"/>
              <w:right w:val="single" w:sz="4" w:space="0" w:color="auto"/>
            </w:tcBorders>
            <w:shd w:val="clear" w:color="auto" w:fill="auto"/>
            <w:noWrap/>
            <w:vAlign w:val="center"/>
            <w:hideMark/>
          </w:tcPr>
          <w:p w14:paraId="2735E772" w14:textId="77777777" w:rsidR="004467D2" w:rsidRPr="004467D2" w:rsidRDefault="004467D2" w:rsidP="000860D6">
            <w:pPr>
              <w:rPr>
                <w:rFonts w:ascii="Arial Narrow" w:hAnsi="Arial Narrow" w:cs="Arial"/>
                <w:color w:val="000000"/>
                <w:sz w:val="22"/>
                <w:szCs w:val="22"/>
              </w:rPr>
            </w:pPr>
            <w:r w:rsidRPr="004467D2">
              <w:rPr>
                <w:rFonts w:ascii="Arial Narrow" w:hAnsi="Arial Narrow" w:cs="Arial"/>
                <w:color w:val="000000"/>
                <w:sz w:val="22"/>
                <w:szCs w:val="22"/>
              </w:rPr>
              <w:t>Tel: 90 54 56 60</w:t>
            </w:r>
          </w:p>
        </w:tc>
      </w:tr>
      <w:tr w:rsidR="004467D2" w:rsidRPr="004467D2" w14:paraId="516E1EB5" w14:textId="77777777" w:rsidTr="00D92AFA">
        <w:trPr>
          <w:trHeight w:val="6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5395C990" w14:textId="77777777" w:rsidR="004467D2" w:rsidRPr="004467D2" w:rsidRDefault="004467D2" w:rsidP="004467D2">
            <w:pPr>
              <w:jc w:val="center"/>
              <w:rPr>
                <w:rFonts w:ascii="Arial Narrow" w:hAnsi="Arial Narrow" w:cs="Arial"/>
                <w:color w:val="000000"/>
                <w:sz w:val="22"/>
                <w:szCs w:val="22"/>
              </w:rPr>
            </w:pPr>
            <w:r w:rsidRPr="004467D2">
              <w:rPr>
                <w:rFonts w:ascii="Arial Narrow" w:hAnsi="Arial Narrow" w:cs="Arial"/>
                <w:color w:val="000000"/>
                <w:sz w:val="22"/>
                <w:szCs w:val="22"/>
              </w:rPr>
              <w:t>23</w:t>
            </w:r>
          </w:p>
        </w:tc>
        <w:tc>
          <w:tcPr>
            <w:tcW w:w="1548" w:type="dxa"/>
            <w:tcBorders>
              <w:top w:val="nil"/>
              <w:left w:val="nil"/>
              <w:bottom w:val="single" w:sz="4" w:space="0" w:color="auto"/>
              <w:right w:val="single" w:sz="4" w:space="0" w:color="auto"/>
            </w:tcBorders>
            <w:shd w:val="clear" w:color="auto" w:fill="auto"/>
            <w:noWrap/>
            <w:vAlign w:val="center"/>
            <w:hideMark/>
          </w:tcPr>
          <w:p w14:paraId="34626DE8" w14:textId="77777777" w:rsidR="004467D2" w:rsidRPr="004467D2" w:rsidRDefault="004467D2" w:rsidP="000860D6">
            <w:pPr>
              <w:rPr>
                <w:rFonts w:ascii="Arial Narrow" w:hAnsi="Arial Narrow" w:cs="Arial"/>
                <w:color w:val="000000"/>
                <w:sz w:val="22"/>
                <w:szCs w:val="22"/>
              </w:rPr>
            </w:pPr>
            <w:r w:rsidRPr="004467D2">
              <w:rPr>
                <w:rFonts w:ascii="Arial Narrow" w:hAnsi="Arial Narrow" w:cs="Arial"/>
                <w:color w:val="000000"/>
                <w:sz w:val="22"/>
                <w:szCs w:val="22"/>
              </w:rPr>
              <w:t>Ali Mbouloumi</w:t>
            </w:r>
          </w:p>
        </w:tc>
        <w:tc>
          <w:tcPr>
            <w:tcW w:w="1916" w:type="dxa"/>
            <w:tcBorders>
              <w:top w:val="nil"/>
              <w:left w:val="nil"/>
              <w:bottom w:val="single" w:sz="4" w:space="0" w:color="auto"/>
              <w:right w:val="single" w:sz="4" w:space="0" w:color="auto"/>
            </w:tcBorders>
            <w:shd w:val="clear" w:color="auto" w:fill="auto"/>
            <w:vAlign w:val="center"/>
            <w:hideMark/>
          </w:tcPr>
          <w:p w14:paraId="3F1F39E5" w14:textId="77777777" w:rsidR="004467D2" w:rsidRPr="004467D2" w:rsidRDefault="004467D2" w:rsidP="000860D6">
            <w:pPr>
              <w:rPr>
                <w:rFonts w:ascii="Arial Narrow" w:hAnsi="Arial Narrow" w:cs="Arial"/>
                <w:color w:val="000000"/>
                <w:sz w:val="22"/>
                <w:szCs w:val="22"/>
              </w:rPr>
            </w:pPr>
            <w:r w:rsidRPr="004467D2">
              <w:rPr>
                <w:rFonts w:ascii="Arial Narrow" w:hAnsi="Arial Narrow" w:cs="Arial"/>
                <w:color w:val="000000"/>
                <w:sz w:val="22"/>
                <w:szCs w:val="22"/>
              </w:rPr>
              <w:t>Groupement mixte Al-Salam Nguéléa/Tchad</w:t>
            </w:r>
          </w:p>
        </w:tc>
        <w:tc>
          <w:tcPr>
            <w:tcW w:w="2122" w:type="dxa"/>
            <w:tcBorders>
              <w:top w:val="nil"/>
              <w:left w:val="nil"/>
              <w:bottom w:val="single" w:sz="4" w:space="0" w:color="auto"/>
              <w:right w:val="single" w:sz="4" w:space="0" w:color="auto"/>
            </w:tcBorders>
            <w:shd w:val="clear" w:color="auto" w:fill="auto"/>
            <w:vAlign w:val="center"/>
            <w:hideMark/>
          </w:tcPr>
          <w:p w14:paraId="2BFCCD26" w14:textId="77777777" w:rsidR="004467D2" w:rsidRPr="004467D2" w:rsidRDefault="004467D2" w:rsidP="000860D6">
            <w:pPr>
              <w:rPr>
                <w:rFonts w:ascii="Arial Narrow" w:hAnsi="Arial Narrow" w:cs="Arial"/>
                <w:color w:val="000000"/>
                <w:sz w:val="22"/>
                <w:szCs w:val="22"/>
              </w:rPr>
            </w:pPr>
            <w:r w:rsidRPr="004467D2">
              <w:rPr>
                <w:rFonts w:ascii="Arial Narrow" w:hAnsi="Arial Narrow" w:cs="Arial"/>
                <w:color w:val="000000"/>
                <w:sz w:val="22"/>
                <w:szCs w:val="22"/>
              </w:rPr>
              <w:t xml:space="preserve">Président Al-Salam, membre comité de gestion </w:t>
            </w:r>
          </w:p>
        </w:tc>
        <w:tc>
          <w:tcPr>
            <w:tcW w:w="2835" w:type="dxa"/>
            <w:tcBorders>
              <w:top w:val="nil"/>
              <w:left w:val="nil"/>
              <w:bottom w:val="single" w:sz="4" w:space="0" w:color="auto"/>
              <w:right w:val="single" w:sz="4" w:space="0" w:color="auto"/>
            </w:tcBorders>
            <w:shd w:val="clear" w:color="auto" w:fill="auto"/>
            <w:noWrap/>
            <w:vAlign w:val="center"/>
            <w:hideMark/>
          </w:tcPr>
          <w:p w14:paraId="1C57052C" w14:textId="77777777" w:rsidR="004467D2" w:rsidRPr="004467D2" w:rsidRDefault="004467D2" w:rsidP="000860D6">
            <w:pPr>
              <w:rPr>
                <w:rFonts w:ascii="Arial Narrow" w:hAnsi="Arial Narrow" w:cs="Arial"/>
                <w:color w:val="000000"/>
                <w:sz w:val="22"/>
                <w:szCs w:val="22"/>
              </w:rPr>
            </w:pPr>
            <w:r w:rsidRPr="004467D2">
              <w:rPr>
                <w:rFonts w:ascii="Arial Narrow" w:hAnsi="Arial Narrow" w:cs="Arial"/>
                <w:color w:val="000000"/>
                <w:sz w:val="22"/>
                <w:szCs w:val="22"/>
              </w:rPr>
              <w:t>Tel: 95 59 93 41</w:t>
            </w:r>
          </w:p>
        </w:tc>
      </w:tr>
      <w:tr w:rsidR="004467D2" w:rsidRPr="004467D2" w14:paraId="54703467" w14:textId="77777777" w:rsidTr="00D92AFA">
        <w:trPr>
          <w:trHeight w:val="58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089CE8AA" w14:textId="77777777" w:rsidR="004467D2" w:rsidRPr="004467D2" w:rsidRDefault="004467D2" w:rsidP="004467D2">
            <w:pPr>
              <w:jc w:val="center"/>
              <w:rPr>
                <w:rFonts w:ascii="Arial Narrow" w:hAnsi="Arial Narrow" w:cs="Arial"/>
                <w:color w:val="000000"/>
                <w:sz w:val="22"/>
                <w:szCs w:val="22"/>
              </w:rPr>
            </w:pPr>
            <w:r w:rsidRPr="004467D2">
              <w:rPr>
                <w:rFonts w:ascii="Arial Narrow" w:hAnsi="Arial Narrow" w:cs="Arial"/>
                <w:color w:val="000000"/>
                <w:sz w:val="22"/>
                <w:szCs w:val="22"/>
              </w:rPr>
              <w:t>24</w:t>
            </w:r>
          </w:p>
        </w:tc>
        <w:tc>
          <w:tcPr>
            <w:tcW w:w="1548" w:type="dxa"/>
            <w:tcBorders>
              <w:top w:val="nil"/>
              <w:left w:val="nil"/>
              <w:bottom w:val="single" w:sz="4" w:space="0" w:color="auto"/>
              <w:right w:val="single" w:sz="4" w:space="0" w:color="auto"/>
            </w:tcBorders>
            <w:shd w:val="clear" w:color="auto" w:fill="auto"/>
            <w:noWrap/>
            <w:vAlign w:val="center"/>
            <w:hideMark/>
          </w:tcPr>
          <w:p w14:paraId="06966C3F" w14:textId="77777777" w:rsidR="004467D2" w:rsidRPr="004467D2" w:rsidRDefault="004467D2" w:rsidP="000860D6">
            <w:pPr>
              <w:rPr>
                <w:rFonts w:ascii="Arial Narrow" w:hAnsi="Arial Narrow" w:cs="Arial"/>
                <w:color w:val="000000"/>
                <w:sz w:val="22"/>
                <w:szCs w:val="22"/>
              </w:rPr>
            </w:pPr>
            <w:r w:rsidRPr="004467D2">
              <w:rPr>
                <w:rFonts w:ascii="Arial Narrow" w:hAnsi="Arial Narrow" w:cs="Arial"/>
                <w:color w:val="000000"/>
                <w:sz w:val="22"/>
                <w:szCs w:val="22"/>
              </w:rPr>
              <w:t>Fatimé Zara Mamadou</w:t>
            </w:r>
          </w:p>
        </w:tc>
        <w:tc>
          <w:tcPr>
            <w:tcW w:w="1916" w:type="dxa"/>
            <w:tcBorders>
              <w:top w:val="nil"/>
              <w:left w:val="nil"/>
              <w:bottom w:val="single" w:sz="4" w:space="0" w:color="auto"/>
              <w:right w:val="single" w:sz="4" w:space="0" w:color="auto"/>
            </w:tcBorders>
            <w:shd w:val="clear" w:color="auto" w:fill="auto"/>
            <w:vAlign w:val="center"/>
            <w:hideMark/>
          </w:tcPr>
          <w:p w14:paraId="53C35FFD" w14:textId="77777777" w:rsidR="004467D2" w:rsidRPr="004467D2" w:rsidRDefault="004467D2" w:rsidP="000860D6">
            <w:pPr>
              <w:rPr>
                <w:rFonts w:ascii="Arial Narrow" w:hAnsi="Arial Narrow" w:cs="Arial"/>
                <w:color w:val="000000"/>
                <w:sz w:val="22"/>
                <w:szCs w:val="22"/>
              </w:rPr>
            </w:pPr>
            <w:r w:rsidRPr="004467D2">
              <w:rPr>
                <w:rFonts w:ascii="Arial Narrow" w:hAnsi="Arial Narrow" w:cs="Arial"/>
                <w:color w:val="000000"/>
                <w:sz w:val="22"/>
                <w:szCs w:val="22"/>
              </w:rPr>
              <w:t>Groupement  féminin Istafacna Nguéléa/Tchad</w:t>
            </w:r>
          </w:p>
        </w:tc>
        <w:tc>
          <w:tcPr>
            <w:tcW w:w="2122" w:type="dxa"/>
            <w:tcBorders>
              <w:top w:val="nil"/>
              <w:left w:val="nil"/>
              <w:bottom w:val="single" w:sz="4" w:space="0" w:color="auto"/>
              <w:right w:val="single" w:sz="4" w:space="0" w:color="auto"/>
            </w:tcBorders>
            <w:shd w:val="clear" w:color="auto" w:fill="auto"/>
            <w:noWrap/>
            <w:vAlign w:val="center"/>
            <w:hideMark/>
          </w:tcPr>
          <w:p w14:paraId="0946421B" w14:textId="77777777" w:rsidR="004467D2" w:rsidRPr="004467D2" w:rsidRDefault="004467D2" w:rsidP="000860D6">
            <w:pPr>
              <w:rPr>
                <w:rFonts w:ascii="Arial Narrow" w:hAnsi="Arial Narrow" w:cs="Arial"/>
                <w:color w:val="000000"/>
                <w:sz w:val="22"/>
                <w:szCs w:val="22"/>
              </w:rPr>
            </w:pPr>
            <w:r w:rsidRPr="004467D2">
              <w:rPr>
                <w:rFonts w:ascii="Arial Narrow" w:hAnsi="Arial Narrow" w:cs="Arial"/>
                <w:color w:val="000000"/>
                <w:sz w:val="22"/>
                <w:szCs w:val="22"/>
              </w:rPr>
              <w:t>Présidente</w:t>
            </w:r>
          </w:p>
        </w:tc>
        <w:tc>
          <w:tcPr>
            <w:tcW w:w="2835" w:type="dxa"/>
            <w:tcBorders>
              <w:top w:val="nil"/>
              <w:left w:val="nil"/>
              <w:bottom w:val="single" w:sz="4" w:space="0" w:color="auto"/>
              <w:right w:val="single" w:sz="4" w:space="0" w:color="auto"/>
            </w:tcBorders>
            <w:shd w:val="clear" w:color="auto" w:fill="auto"/>
            <w:noWrap/>
            <w:vAlign w:val="center"/>
            <w:hideMark/>
          </w:tcPr>
          <w:p w14:paraId="6762CD70" w14:textId="0F3E35D3" w:rsidR="004467D2" w:rsidRPr="004467D2" w:rsidRDefault="00044F31" w:rsidP="000860D6">
            <w:pPr>
              <w:rPr>
                <w:rFonts w:ascii="Arial Narrow" w:hAnsi="Arial Narrow" w:cs="Arial"/>
                <w:color w:val="000000"/>
                <w:sz w:val="22"/>
                <w:szCs w:val="22"/>
              </w:rPr>
            </w:pPr>
            <w:r>
              <w:rPr>
                <w:rFonts w:ascii="Arial Narrow" w:hAnsi="Arial Narrow" w:cs="Arial"/>
                <w:color w:val="000000"/>
                <w:sz w:val="22"/>
                <w:szCs w:val="22"/>
                <w:lang w:val="en-US"/>
              </w:rPr>
              <w:t>T</w:t>
            </w:r>
            <w:r w:rsidR="004467D2" w:rsidRPr="004467D2">
              <w:rPr>
                <w:rFonts w:ascii="Arial Narrow" w:hAnsi="Arial Narrow" w:cs="Arial"/>
                <w:color w:val="000000"/>
                <w:sz w:val="22"/>
                <w:szCs w:val="22"/>
              </w:rPr>
              <w:t>el: 99 16 92 92 / 60 16 92 92</w:t>
            </w:r>
          </w:p>
        </w:tc>
      </w:tr>
      <w:tr w:rsidR="004467D2" w:rsidRPr="004467D2" w14:paraId="047BEBEA" w14:textId="77777777" w:rsidTr="00D92AFA">
        <w:trPr>
          <w:trHeight w:val="9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6F9730C7" w14:textId="77777777" w:rsidR="004467D2" w:rsidRPr="004467D2" w:rsidRDefault="004467D2" w:rsidP="004467D2">
            <w:pPr>
              <w:jc w:val="center"/>
              <w:rPr>
                <w:rFonts w:ascii="Arial Narrow" w:hAnsi="Arial Narrow" w:cs="Arial"/>
                <w:color w:val="000000"/>
                <w:sz w:val="22"/>
                <w:szCs w:val="22"/>
              </w:rPr>
            </w:pPr>
            <w:r w:rsidRPr="004467D2">
              <w:rPr>
                <w:rFonts w:ascii="Arial Narrow" w:hAnsi="Arial Narrow" w:cs="Arial"/>
                <w:color w:val="000000"/>
                <w:sz w:val="22"/>
                <w:szCs w:val="22"/>
              </w:rPr>
              <w:t>25</w:t>
            </w:r>
          </w:p>
        </w:tc>
        <w:tc>
          <w:tcPr>
            <w:tcW w:w="1548" w:type="dxa"/>
            <w:tcBorders>
              <w:top w:val="nil"/>
              <w:left w:val="nil"/>
              <w:bottom w:val="single" w:sz="4" w:space="0" w:color="auto"/>
              <w:right w:val="single" w:sz="4" w:space="0" w:color="auto"/>
            </w:tcBorders>
            <w:shd w:val="clear" w:color="auto" w:fill="auto"/>
            <w:noWrap/>
            <w:vAlign w:val="center"/>
            <w:hideMark/>
          </w:tcPr>
          <w:p w14:paraId="16372893" w14:textId="77777777" w:rsidR="004467D2" w:rsidRPr="004467D2" w:rsidRDefault="004467D2" w:rsidP="000860D6">
            <w:pPr>
              <w:rPr>
                <w:rFonts w:ascii="Arial Narrow" w:hAnsi="Arial Narrow" w:cs="Arial"/>
                <w:color w:val="000000"/>
                <w:sz w:val="22"/>
                <w:szCs w:val="22"/>
              </w:rPr>
            </w:pPr>
            <w:r w:rsidRPr="004467D2">
              <w:rPr>
                <w:rFonts w:ascii="Arial Narrow" w:hAnsi="Arial Narrow" w:cs="Arial"/>
                <w:color w:val="000000"/>
                <w:sz w:val="22"/>
                <w:szCs w:val="22"/>
              </w:rPr>
              <w:t>Bintou Ousmane</w:t>
            </w:r>
          </w:p>
        </w:tc>
        <w:tc>
          <w:tcPr>
            <w:tcW w:w="1916" w:type="dxa"/>
            <w:tcBorders>
              <w:top w:val="nil"/>
              <w:left w:val="nil"/>
              <w:bottom w:val="single" w:sz="4" w:space="0" w:color="auto"/>
              <w:right w:val="single" w:sz="4" w:space="0" w:color="auto"/>
            </w:tcBorders>
            <w:shd w:val="clear" w:color="auto" w:fill="auto"/>
            <w:vAlign w:val="center"/>
            <w:hideMark/>
          </w:tcPr>
          <w:p w14:paraId="5D1C40A1" w14:textId="77777777" w:rsidR="004467D2" w:rsidRPr="004467D2" w:rsidRDefault="004467D2" w:rsidP="000860D6">
            <w:pPr>
              <w:rPr>
                <w:rFonts w:ascii="Arial Narrow" w:hAnsi="Arial Narrow" w:cs="Arial"/>
                <w:color w:val="000000"/>
                <w:sz w:val="22"/>
                <w:szCs w:val="22"/>
              </w:rPr>
            </w:pPr>
            <w:r w:rsidRPr="004467D2">
              <w:rPr>
                <w:rFonts w:ascii="Arial Narrow" w:hAnsi="Arial Narrow" w:cs="Arial"/>
                <w:color w:val="000000"/>
                <w:sz w:val="22"/>
                <w:szCs w:val="22"/>
              </w:rPr>
              <w:t>Groupement féminin ZANGA-ZANGA Nguéléa/Tchad</w:t>
            </w:r>
          </w:p>
        </w:tc>
        <w:tc>
          <w:tcPr>
            <w:tcW w:w="2122" w:type="dxa"/>
            <w:tcBorders>
              <w:top w:val="nil"/>
              <w:left w:val="nil"/>
              <w:bottom w:val="single" w:sz="4" w:space="0" w:color="auto"/>
              <w:right w:val="single" w:sz="4" w:space="0" w:color="auto"/>
            </w:tcBorders>
            <w:shd w:val="clear" w:color="auto" w:fill="auto"/>
            <w:noWrap/>
            <w:vAlign w:val="center"/>
            <w:hideMark/>
          </w:tcPr>
          <w:p w14:paraId="1FE8474B" w14:textId="77777777" w:rsidR="004467D2" w:rsidRPr="004467D2" w:rsidRDefault="004467D2" w:rsidP="000860D6">
            <w:pPr>
              <w:rPr>
                <w:rFonts w:ascii="Arial Narrow" w:hAnsi="Arial Narrow" w:cs="Arial"/>
                <w:color w:val="000000"/>
                <w:sz w:val="22"/>
                <w:szCs w:val="22"/>
              </w:rPr>
            </w:pPr>
            <w:r w:rsidRPr="004467D2">
              <w:rPr>
                <w:rFonts w:ascii="Arial Narrow" w:hAnsi="Arial Narrow" w:cs="Arial"/>
                <w:color w:val="000000"/>
                <w:sz w:val="22"/>
                <w:szCs w:val="22"/>
              </w:rPr>
              <w:t>Trésorière</w:t>
            </w:r>
          </w:p>
        </w:tc>
        <w:tc>
          <w:tcPr>
            <w:tcW w:w="2835" w:type="dxa"/>
            <w:tcBorders>
              <w:top w:val="nil"/>
              <w:left w:val="nil"/>
              <w:bottom w:val="single" w:sz="4" w:space="0" w:color="auto"/>
              <w:right w:val="single" w:sz="4" w:space="0" w:color="auto"/>
            </w:tcBorders>
            <w:shd w:val="clear" w:color="auto" w:fill="auto"/>
            <w:noWrap/>
            <w:vAlign w:val="center"/>
            <w:hideMark/>
          </w:tcPr>
          <w:p w14:paraId="2D03C3D1" w14:textId="77777777" w:rsidR="004467D2" w:rsidRPr="004467D2" w:rsidRDefault="004467D2" w:rsidP="000860D6">
            <w:pPr>
              <w:rPr>
                <w:rFonts w:ascii="Arial Narrow" w:hAnsi="Arial Narrow" w:cs="Arial"/>
                <w:color w:val="000000"/>
                <w:sz w:val="22"/>
                <w:szCs w:val="22"/>
              </w:rPr>
            </w:pPr>
            <w:r w:rsidRPr="004467D2">
              <w:rPr>
                <w:rFonts w:ascii="Arial Narrow" w:hAnsi="Arial Narrow" w:cs="Arial"/>
                <w:color w:val="000000"/>
                <w:sz w:val="22"/>
                <w:szCs w:val="22"/>
              </w:rPr>
              <w:t>Tel: 95 32 06 41</w:t>
            </w:r>
          </w:p>
        </w:tc>
      </w:tr>
      <w:tr w:rsidR="004467D2" w:rsidRPr="004467D2" w14:paraId="4890082B" w14:textId="77777777" w:rsidTr="00D92AFA">
        <w:trPr>
          <w:trHeight w:val="9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21163252" w14:textId="77777777" w:rsidR="004467D2" w:rsidRPr="004467D2" w:rsidRDefault="004467D2" w:rsidP="004467D2">
            <w:pPr>
              <w:jc w:val="center"/>
              <w:rPr>
                <w:rFonts w:ascii="Arial Narrow" w:hAnsi="Arial Narrow" w:cs="Arial"/>
                <w:color w:val="000000"/>
                <w:sz w:val="22"/>
                <w:szCs w:val="22"/>
              </w:rPr>
            </w:pPr>
            <w:r w:rsidRPr="004467D2">
              <w:rPr>
                <w:rFonts w:ascii="Arial Narrow" w:hAnsi="Arial Narrow" w:cs="Arial"/>
                <w:color w:val="000000"/>
                <w:sz w:val="22"/>
                <w:szCs w:val="22"/>
              </w:rPr>
              <w:t>26</w:t>
            </w:r>
          </w:p>
        </w:tc>
        <w:tc>
          <w:tcPr>
            <w:tcW w:w="1548" w:type="dxa"/>
            <w:tcBorders>
              <w:top w:val="nil"/>
              <w:left w:val="nil"/>
              <w:bottom w:val="single" w:sz="4" w:space="0" w:color="auto"/>
              <w:right w:val="single" w:sz="4" w:space="0" w:color="auto"/>
            </w:tcBorders>
            <w:shd w:val="clear" w:color="auto" w:fill="auto"/>
            <w:noWrap/>
            <w:vAlign w:val="center"/>
            <w:hideMark/>
          </w:tcPr>
          <w:p w14:paraId="6B95441C" w14:textId="77777777" w:rsidR="004467D2" w:rsidRPr="004467D2" w:rsidRDefault="004467D2" w:rsidP="000860D6">
            <w:pPr>
              <w:rPr>
                <w:rFonts w:ascii="Arial Narrow" w:hAnsi="Arial Narrow" w:cs="Arial"/>
                <w:color w:val="000000"/>
                <w:sz w:val="22"/>
                <w:szCs w:val="22"/>
              </w:rPr>
            </w:pPr>
            <w:r w:rsidRPr="004467D2">
              <w:rPr>
                <w:rFonts w:ascii="Arial Narrow" w:hAnsi="Arial Narrow" w:cs="Arial"/>
                <w:color w:val="000000"/>
                <w:sz w:val="22"/>
                <w:szCs w:val="22"/>
              </w:rPr>
              <w:t>Choukou Mboto</w:t>
            </w:r>
          </w:p>
        </w:tc>
        <w:tc>
          <w:tcPr>
            <w:tcW w:w="1916" w:type="dxa"/>
            <w:tcBorders>
              <w:top w:val="nil"/>
              <w:left w:val="nil"/>
              <w:bottom w:val="single" w:sz="4" w:space="0" w:color="auto"/>
              <w:right w:val="single" w:sz="4" w:space="0" w:color="auto"/>
            </w:tcBorders>
            <w:shd w:val="clear" w:color="auto" w:fill="auto"/>
            <w:vAlign w:val="center"/>
            <w:hideMark/>
          </w:tcPr>
          <w:p w14:paraId="5862DB95" w14:textId="77777777" w:rsidR="004467D2" w:rsidRPr="004467D2" w:rsidRDefault="004467D2" w:rsidP="000860D6">
            <w:pPr>
              <w:rPr>
                <w:rFonts w:ascii="Arial Narrow" w:hAnsi="Arial Narrow" w:cs="Arial"/>
                <w:color w:val="000000"/>
                <w:sz w:val="22"/>
                <w:szCs w:val="22"/>
              </w:rPr>
            </w:pPr>
            <w:r w:rsidRPr="004467D2">
              <w:rPr>
                <w:rFonts w:ascii="Arial Narrow" w:hAnsi="Arial Narrow" w:cs="Arial"/>
                <w:color w:val="000000"/>
                <w:sz w:val="22"/>
                <w:szCs w:val="22"/>
              </w:rPr>
              <w:t>Groupement féminin ZANGA-ZANGA Nguéléa/Tchad</w:t>
            </w:r>
          </w:p>
        </w:tc>
        <w:tc>
          <w:tcPr>
            <w:tcW w:w="2122" w:type="dxa"/>
            <w:tcBorders>
              <w:top w:val="nil"/>
              <w:left w:val="nil"/>
              <w:bottom w:val="single" w:sz="4" w:space="0" w:color="auto"/>
              <w:right w:val="single" w:sz="4" w:space="0" w:color="auto"/>
            </w:tcBorders>
            <w:shd w:val="clear" w:color="auto" w:fill="auto"/>
            <w:noWrap/>
            <w:vAlign w:val="center"/>
            <w:hideMark/>
          </w:tcPr>
          <w:p w14:paraId="638ED53E" w14:textId="77777777" w:rsidR="004467D2" w:rsidRPr="004467D2" w:rsidRDefault="004467D2" w:rsidP="000860D6">
            <w:pPr>
              <w:rPr>
                <w:rFonts w:ascii="Arial Narrow" w:hAnsi="Arial Narrow" w:cs="Arial"/>
                <w:color w:val="000000"/>
                <w:sz w:val="22"/>
                <w:szCs w:val="22"/>
              </w:rPr>
            </w:pPr>
            <w:r w:rsidRPr="004467D2">
              <w:rPr>
                <w:rFonts w:ascii="Arial Narrow" w:hAnsi="Arial Narrow" w:cs="Arial"/>
                <w:color w:val="000000"/>
                <w:sz w:val="22"/>
                <w:szCs w:val="22"/>
              </w:rPr>
              <w:t>Membre</w:t>
            </w:r>
          </w:p>
        </w:tc>
        <w:tc>
          <w:tcPr>
            <w:tcW w:w="2835" w:type="dxa"/>
            <w:tcBorders>
              <w:top w:val="nil"/>
              <w:left w:val="nil"/>
              <w:bottom w:val="single" w:sz="4" w:space="0" w:color="auto"/>
              <w:right w:val="single" w:sz="4" w:space="0" w:color="auto"/>
            </w:tcBorders>
            <w:shd w:val="clear" w:color="auto" w:fill="auto"/>
            <w:noWrap/>
            <w:vAlign w:val="center"/>
            <w:hideMark/>
          </w:tcPr>
          <w:p w14:paraId="79979DDC" w14:textId="77777777" w:rsidR="004467D2" w:rsidRPr="004467D2" w:rsidRDefault="004467D2" w:rsidP="000860D6">
            <w:pPr>
              <w:rPr>
                <w:rFonts w:ascii="Arial Narrow" w:hAnsi="Arial Narrow" w:cs="Arial"/>
                <w:color w:val="000000"/>
                <w:sz w:val="22"/>
                <w:szCs w:val="22"/>
              </w:rPr>
            </w:pPr>
            <w:r w:rsidRPr="004467D2">
              <w:rPr>
                <w:rFonts w:ascii="Arial Narrow" w:hAnsi="Arial Narrow" w:cs="Arial"/>
                <w:color w:val="000000"/>
                <w:sz w:val="22"/>
                <w:szCs w:val="22"/>
              </w:rPr>
              <w:t xml:space="preserve">Tel: 92 96 18 21  </w:t>
            </w:r>
          </w:p>
        </w:tc>
      </w:tr>
      <w:tr w:rsidR="004467D2" w:rsidRPr="004467D2" w14:paraId="5271F5DF" w14:textId="77777777" w:rsidTr="00D92AFA">
        <w:trPr>
          <w:trHeight w:val="9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58962E37" w14:textId="77777777" w:rsidR="004467D2" w:rsidRPr="004467D2" w:rsidRDefault="004467D2" w:rsidP="004467D2">
            <w:pPr>
              <w:jc w:val="center"/>
              <w:rPr>
                <w:rFonts w:ascii="Arial Narrow" w:hAnsi="Arial Narrow" w:cs="Arial"/>
                <w:color w:val="000000"/>
                <w:sz w:val="22"/>
                <w:szCs w:val="22"/>
              </w:rPr>
            </w:pPr>
            <w:r w:rsidRPr="004467D2">
              <w:rPr>
                <w:rFonts w:ascii="Arial Narrow" w:hAnsi="Arial Narrow" w:cs="Arial"/>
                <w:color w:val="000000"/>
                <w:sz w:val="22"/>
                <w:szCs w:val="22"/>
              </w:rPr>
              <w:t>27</w:t>
            </w:r>
          </w:p>
        </w:tc>
        <w:tc>
          <w:tcPr>
            <w:tcW w:w="1548" w:type="dxa"/>
            <w:tcBorders>
              <w:top w:val="nil"/>
              <w:left w:val="nil"/>
              <w:bottom w:val="single" w:sz="4" w:space="0" w:color="auto"/>
              <w:right w:val="single" w:sz="4" w:space="0" w:color="auto"/>
            </w:tcBorders>
            <w:shd w:val="clear" w:color="auto" w:fill="auto"/>
            <w:noWrap/>
            <w:vAlign w:val="center"/>
            <w:hideMark/>
          </w:tcPr>
          <w:p w14:paraId="1477D098" w14:textId="77777777" w:rsidR="004467D2" w:rsidRPr="004467D2" w:rsidRDefault="004467D2" w:rsidP="000860D6">
            <w:pPr>
              <w:rPr>
                <w:rFonts w:ascii="Arial Narrow" w:hAnsi="Arial Narrow" w:cs="Arial"/>
                <w:color w:val="000000"/>
                <w:sz w:val="22"/>
                <w:szCs w:val="22"/>
              </w:rPr>
            </w:pPr>
            <w:r w:rsidRPr="004467D2">
              <w:rPr>
                <w:rFonts w:ascii="Arial Narrow" w:hAnsi="Arial Narrow" w:cs="Arial"/>
                <w:color w:val="000000"/>
                <w:sz w:val="22"/>
                <w:szCs w:val="22"/>
              </w:rPr>
              <w:t>Kangou Al-Hadji Abba</w:t>
            </w:r>
          </w:p>
        </w:tc>
        <w:tc>
          <w:tcPr>
            <w:tcW w:w="1916" w:type="dxa"/>
            <w:tcBorders>
              <w:top w:val="nil"/>
              <w:left w:val="nil"/>
              <w:bottom w:val="single" w:sz="4" w:space="0" w:color="auto"/>
              <w:right w:val="single" w:sz="4" w:space="0" w:color="auto"/>
            </w:tcBorders>
            <w:shd w:val="clear" w:color="auto" w:fill="auto"/>
            <w:vAlign w:val="center"/>
            <w:hideMark/>
          </w:tcPr>
          <w:p w14:paraId="538A1E2D" w14:textId="77777777" w:rsidR="004467D2" w:rsidRPr="004467D2" w:rsidRDefault="004467D2" w:rsidP="000860D6">
            <w:pPr>
              <w:rPr>
                <w:rFonts w:ascii="Arial Narrow" w:hAnsi="Arial Narrow" w:cs="Arial"/>
                <w:color w:val="000000"/>
                <w:sz w:val="22"/>
                <w:szCs w:val="22"/>
              </w:rPr>
            </w:pPr>
            <w:r w:rsidRPr="004467D2">
              <w:rPr>
                <w:rFonts w:ascii="Arial Narrow" w:hAnsi="Arial Narrow" w:cs="Arial"/>
                <w:color w:val="000000"/>
                <w:sz w:val="22"/>
                <w:szCs w:val="22"/>
              </w:rPr>
              <w:t>Groupement féminin ZANGA-ZANGA Nguéléa/Tchad</w:t>
            </w:r>
          </w:p>
        </w:tc>
        <w:tc>
          <w:tcPr>
            <w:tcW w:w="2122" w:type="dxa"/>
            <w:tcBorders>
              <w:top w:val="nil"/>
              <w:left w:val="nil"/>
              <w:bottom w:val="single" w:sz="4" w:space="0" w:color="auto"/>
              <w:right w:val="single" w:sz="4" w:space="0" w:color="auto"/>
            </w:tcBorders>
            <w:shd w:val="clear" w:color="auto" w:fill="auto"/>
            <w:noWrap/>
            <w:vAlign w:val="center"/>
            <w:hideMark/>
          </w:tcPr>
          <w:p w14:paraId="74B47EB5" w14:textId="77777777" w:rsidR="004467D2" w:rsidRPr="004467D2" w:rsidRDefault="004467D2" w:rsidP="000860D6">
            <w:pPr>
              <w:rPr>
                <w:rFonts w:ascii="Arial Narrow" w:hAnsi="Arial Narrow" w:cs="Arial"/>
                <w:color w:val="000000"/>
                <w:sz w:val="22"/>
                <w:szCs w:val="22"/>
              </w:rPr>
            </w:pPr>
            <w:r w:rsidRPr="004467D2">
              <w:rPr>
                <w:rFonts w:ascii="Arial Narrow" w:hAnsi="Arial Narrow" w:cs="Arial"/>
                <w:color w:val="000000"/>
                <w:sz w:val="22"/>
                <w:szCs w:val="22"/>
              </w:rPr>
              <w:t>Présidente</w:t>
            </w:r>
          </w:p>
        </w:tc>
        <w:tc>
          <w:tcPr>
            <w:tcW w:w="2835" w:type="dxa"/>
            <w:tcBorders>
              <w:top w:val="nil"/>
              <w:left w:val="nil"/>
              <w:bottom w:val="single" w:sz="4" w:space="0" w:color="auto"/>
              <w:right w:val="single" w:sz="4" w:space="0" w:color="auto"/>
            </w:tcBorders>
            <w:shd w:val="clear" w:color="auto" w:fill="auto"/>
            <w:noWrap/>
            <w:vAlign w:val="center"/>
            <w:hideMark/>
          </w:tcPr>
          <w:p w14:paraId="4B6DE834" w14:textId="77777777" w:rsidR="004467D2" w:rsidRPr="004467D2" w:rsidRDefault="004467D2" w:rsidP="000860D6">
            <w:pPr>
              <w:rPr>
                <w:rFonts w:ascii="Arial Narrow" w:hAnsi="Arial Narrow" w:cs="Arial"/>
                <w:color w:val="000000"/>
                <w:sz w:val="22"/>
                <w:szCs w:val="22"/>
              </w:rPr>
            </w:pPr>
            <w:r w:rsidRPr="004467D2">
              <w:rPr>
                <w:rFonts w:ascii="Arial Narrow" w:hAnsi="Arial Narrow" w:cs="Arial"/>
                <w:color w:val="000000"/>
                <w:sz w:val="22"/>
                <w:szCs w:val="22"/>
              </w:rPr>
              <w:t>Tel: 95 64 38 94</w:t>
            </w:r>
          </w:p>
        </w:tc>
      </w:tr>
      <w:tr w:rsidR="004467D2" w:rsidRPr="004467D2" w14:paraId="7759C5EA" w14:textId="77777777" w:rsidTr="00D92AFA">
        <w:trPr>
          <w:trHeight w:val="6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78F243D3" w14:textId="77777777" w:rsidR="004467D2" w:rsidRPr="004467D2" w:rsidRDefault="004467D2" w:rsidP="004467D2">
            <w:pPr>
              <w:jc w:val="center"/>
              <w:rPr>
                <w:rFonts w:ascii="Arial Narrow" w:hAnsi="Arial Narrow" w:cs="Arial"/>
                <w:color w:val="000000"/>
                <w:sz w:val="22"/>
                <w:szCs w:val="22"/>
              </w:rPr>
            </w:pPr>
            <w:r w:rsidRPr="004467D2">
              <w:rPr>
                <w:rFonts w:ascii="Arial Narrow" w:hAnsi="Arial Narrow" w:cs="Arial"/>
                <w:color w:val="000000"/>
                <w:sz w:val="22"/>
                <w:szCs w:val="22"/>
              </w:rPr>
              <w:t>28</w:t>
            </w:r>
          </w:p>
        </w:tc>
        <w:tc>
          <w:tcPr>
            <w:tcW w:w="1548" w:type="dxa"/>
            <w:tcBorders>
              <w:top w:val="nil"/>
              <w:left w:val="nil"/>
              <w:bottom w:val="single" w:sz="4" w:space="0" w:color="auto"/>
              <w:right w:val="single" w:sz="4" w:space="0" w:color="auto"/>
            </w:tcBorders>
            <w:shd w:val="clear" w:color="auto" w:fill="auto"/>
            <w:noWrap/>
            <w:vAlign w:val="center"/>
            <w:hideMark/>
          </w:tcPr>
          <w:p w14:paraId="0120F15D" w14:textId="77777777" w:rsidR="004467D2" w:rsidRPr="004467D2" w:rsidRDefault="004467D2" w:rsidP="000860D6">
            <w:pPr>
              <w:rPr>
                <w:rFonts w:ascii="Arial Narrow" w:hAnsi="Arial Narrow" w:cs="Arial"/>
                <w:color w:val="000000"/>
                <w:sz w:val="22"/>
                <w:szCs w:val="22"/>
              </w:rPr>
            </w:pPr>
            <w:r w:rsidRPr="004467D2">
              <w:rPr>
                <w:rFonts w:ascii="Arial Narrow" w:hAnsi="Arial Narrow" w:cs="Arial"/>
                <w:color w:val="000000"/>
                <w:sz w:val="22"/>
                <w:szCs w:val="22"/>
              </w:rPr>
              <w:t>Hadje Falmata Oumar</w:t>
            </w:r>
          </w:p>
        </w:tc>
        <w:tc>
          <w:tcPr>
            <w:tcW w:w="1916" w:type="dxa"/>
            <w:tcBorders>
              <w:top w:val="nil"/>
              <w:left w:val="nil"/>
              <w:bottom w:val="single" w:sz="4" w:space="0" w:color="auto"/>
              <w:right w:val="single" w:sz="4" w:space="0" w:color="auto"/>
            </w:tcBorders>
            <w:shd w:val="clear" w:color="auto" w:fill="auto"/>
            <w:vAlign w:val="center"/>
            <w:hideMark/>
          </w:tcPr>
          <w:p w14:paraId="67D82C10" w14:textId="77777777" w:rsidR="004467D2" w:rsidRPr="004467D2" w:rsidRDefault="004467D2" w:rsidP="000860D6">
            <w:pPr>
              <w:rPr>
                <w:rFonts w:ascii="Arial Narrow" w:hAnsi="Arial Narrow" w:cs="Arial"/>
                <w:color w:val="000000"/>
                <w:sz w:val="22"/>
                <w:szCs w:val="22"/>
              </w:rPr>
            </w:pPr>
            <w:r w:rsidRPr="004467D2">
              <w:rPr>
                <w:rFonts w:ascii="Arial Narrow" w:hAnsi="Arial Narrow" w:cs="Arial"/>
                <w:color w:val="000000"/>
                <w:sz w:val="22"/>
                <w:szCs w:val="22"/>
              </w:rPr>
              <w:t>Groupement Istafacna Nguéléa/Tchad</w:t>
            </w:r>
          </w:p>
        </w:tc>
        <w:tc>
          <w:tcPr>
            <w:tcW w:w="2122" w:type="dxa"/>
            <w:tcBorders>
              <w:top w:val="nil"/>
              <w:left w:val="nil"/>
              <w:bottom w:val="single" w:sz="4" w:space="0" w:color="auto"/>
              <w:right w:val="single" w:sz="4" w:space="0" w:color="auto"/>
            </w:tcBorders>
            <w:shd w:val="clear" w:color="auto" w:fill="auto"/>
            <w:noWrap/>
            <w:vAlign w:val="center"/>
            <w:hideMark/>
          </w:tcPr>
          <w:p w14:paraId="6B1F5341" w14:textId="77777777" w:rsidR="004467D2" w:rsidRPr="004467D2" w:rsidRDefault="004467D2" w:rsidP="000860D6">
            <w:pPr>
              <w:rPr>
                <w:rFonts w:ascii="Arial Narrow" w:hAnsi="Arial Narrow" w:cs="Arial"/>
                <w:color w:val="000000"/>
                <w:sz w:val="22"/>
                <w:szCs w:val="22"/>
              </w:rPr>
            </w:pPr>
            <w:r w:rsidRPr="004467D2">
              <w:rPr>
                <w:rFonts w:ascii="Arial Narrow" w:hAnsi="Arial Narrow" w:cs="Arial"/>
                <w:color w:val="000000"/>
                <w:sz w:val="22"/>
                <w:szCs w:val="22"/>
              </w:rPr>
              <w:t>Membre</w:t>
            </w:r>
          </w:p>
        </w:tc>
        <w:tc>
          <w:tcPr>
            <w:tcW w:w="2835" w:type="dxa"/>
            <w:tcBorders>
              <w:top w:val="nil"/>
              <w:left w:val="nil"/>
              <w:bottom w:val="single" w:sz="4" w:space="0" w:color="auto"/>
              <w:right w:val="single" w:sz="4" w:space="0" w:color="auto"/>
            </w:tcBorders>
            <w:shd w:val="clear" w:color="auto" w:fill="auto"/>
            <w:noWrap/>
            <w:vAlign w:val="center"/>
            <w:hideMark/>
          </w:tcPr>
          <w:p w14:paraId="2BC9CA11" w14:textId="77777777" w:rsidR="004467D2" w:rsidRPr="004467D2" w:rsidRDefault="004467D2" w:rsidP="000860D6">
            <w:pPr>
              <w:rPr>
                <w:rFonts w:ascii="Arial Narrow" w:hAnsi="Arial Narrow" w:cs="Arial"/>
                <w:color w:val="000000"/>
                <w:sz w:val="22"/>
                <w:szCs w:val="22"/>
              </w:rPr>
            </w:pPr>
            <w:r w:rsidRPr="004467D2">
              <w:rPr>
                <w:rFonts w:ascii="Arial Narrow" w:hAnsi="Arial Narrow" w:cs="Arial"/>
                <w:color w:val="000000"/>
                <w:sz w:val="22"/>
                <w:szCs w:val="22"/>
              </w:rPr>
              <w:t> </w:t>
            </w:r>
          </w:p>
        </w:tc>
      </w:tr>
      <w:tr w:rsidR="004467D2" w:rsidRPr="004467D2" w14:paraId="772E5AEB" w14:textId="77777777" w:rsidTr="00D92AFA">
        <w:trPr>
          <w:trHeight w:val="6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4A0A96BF" w14:textId="77777777" w:rsidR="004467D2" w:rsidRPr="004467D2" w:rsidRDefault="004467D2" w:rsidP="004467D2">
            <w:pPr>
              <w:jc w:val="center"/>
              <w:rPr>
                <w:rFonts w:ascii="Arial Narrow" w:hAnsi="Arial Narrow" w:cs="Arial"/>
                <w:color w:val="000000"/>
                <w:sz w:val="22"/>
                <w:szCs w:val="22"/>
              </w:rPr>
            </w:pPr>
            <w:r w:rsidRPr="004467D2">
              <w:rPr>
                <w:rFonts w:ascii="Arial Narrow" w:hAnsi="Arial Narrow" w:cs="Arial"/>
                <w:color w:val="000000"/>
                <w:sz w:val="22"/>
                <w:szCs w:val="22"/>
              </w:rPr>
              <w:t>29</w:t>
            </w:r>
          </w:p>
        </w:tc>
        <w:tc>
          <w:tcPr>
            <w:tcW w:w="1548" w:type="dxa"/>
            <w:tcBorders>
              <w:top w:val="nil"/>
              <w:left w:val="nil"/>
              <w:bottom w:val="single" w:sz="4" w:space="0" w:color="auto"/>
              <w:right w:val="single" w:sz="4" w:space="0" w:color="auto"/>
            </w:tcBorders>
            <w:shd w:val="clear" w:color="auto" w:fill="auto"/>
            <w:noWrap/>
            <w:vAlign w:val="center"/>
            <w:hideMark/>
          </w:tcPr>
          <w:p w14:paraId="1345F73B" w14:textId="77777777" w:rsidR="004467D2" w:rsidRPr="004467D2" w:rsidRDefault="004467D2" w:rsidP="000860D6">
            <w:pPr>
              <w:rPr>
                <w:rFonts w:ascii="Arial Narrow" w:hAnsi="Arial Narrow" w:cs="Arial"/>
                <w:color w:val="000000"/>
                <w:sz w:val="22"/>
                <w:szCs w:val="22"/>
              </w:rPr>
            </w:pPr>
            <w:r w:rsidRPr="004467D2">
              <w:rPr>
                <w:rFonts w:ascii="Arial Narrow" w:hAnsi="Arial Narrow" w:cs="Arial"/>
                <w:color w:val="000000"/>
                <w:sz w:val="22"/>
                <w:szCs w:val="22"/>
              </w:rPr>
              <w:t>Kili Al-Hadji Baye</w:t>
            </w:r>
          </w:p>
        </w:tc>
        <w:tc>
          <w:tcPr>
            <w:tcW w:w="1916" w:type="dxa"/>
            <w:tcBorders>
              <w:top w:val="nil"/>
              <w:left w:val="nil"/>
              <w:bottom w:val="single" w:sz="4" w:space="0" w:color="auto"/>
              <w:right w:val="single" w:sz="4" w:space="0" w:color="auto"/>
            </w:tcBorders>
            <w:shd w:val="clear" w:color="auto" w:fill="auto"/>
            <w:vAlign w:val="center"/>
            <w:hideMark/>
          </w:tcPr>
          <w:p w14:paraId="7E2A3DBD" w14:textId="77777777" w:rsidR="004467D2" w:rsidRPr="004467D2" w:rsidRDefault="004467D2" w:rsidP="000860D6">
            <w:pPr>
              <w:rPr>
                <w:rFonts w:ascii="Arial Narrow" w:hAnsi="Arial Narrow" w:cs="Arial"/>
                <w:color w:val="000000"/>
                <w:sz w:val="22"/>
                <w:szCs w:val="22"/>
              </w:rPr>
            </w:pPr>
            <w:r w:rsidRPr="004467D2">
              <w:rPr>
                <w:rFonts w:ascii="Arial Narrow" w:hAnsi="Arial Narrow" w:cs="Arial"/>
                <w:color w:val="000000"/>
                <w:sz w:val="22"/>
                <w:szCs w:val="22"/>
              </w:rPr>
              <w:t>Groupement mixte Al-Salam Nguéléa/Tchad</w:t>
            </w:r>
          </w:p>
        </w:tc>
        <w:tc>
          <w:tcPr>
            <w:tcW w:w="2122" w:type="dxa"/>
            <w:tcBorders>
              <w:top w:val="nil"/>
              <w:left w:val="nil"/>
              <w:bottom w:val="single" w:sz="4" w:space="0" w:color="auto"/>
              <w:right w:val="single" w:sz="4" w:space="0" w:color="auto"/>
            </w:tcBorders>
            <w:shd w:val="clear" w:color="auto" w:fill="auto"/>
            <w:noWrap/>
            <w:vAlign w:val="center"/>
            <w:hideMark/>
          </w:tcPr>
          <w:p w14:paraId="358F7B6A" w14:textId="77777777" w:rsidR="004467D2" w:rsidRPr="004467D2" w:rsidRDefault="004467D2" w:rsidP="000860D6">
            <w:pPr>
              <w:rPr>
                <w:rFonts w:ascii="Arial Narrow" w:hAnsi="Arial Narrow" w:cs="Arial"/>
                <w:color w:val="000000"/>
                <w:sz w:val="22"/>
                <w:szCs w:val="22"/>
              </w:rPr>
            </w:pPr>
            <w:r w:rsidRPr="004467D2">
              <w:rPr>
                <w:rFonts w:ascii="Arial Narrow" w:hAnsi="Arial Narrow" w:cs="Arial"/>
                <w:color w:val="000000"/>
                <w:sz w:val="22"/>
                <w:szCs w:val="22"/>
              </w:rPr>
              <w:t>Membre</w:t>
            </w:r>
          </w:p>
        </w:tc>
        <w:tc>
          <w:tcPr>
            <w:tcW w:w="2835" w:type="dxa"/>
            <w:tcBorders>
              <w:top w:val="nil"/>
              <w:left w:val="nil"/>
              <w:bottom w:val="single" w:sz="4" w:space="0" w:color="auto"/>
              <w:right w:val="single" w:sz="4" w:space="0" w:color="auto"/>
            </w:tcBorders>
            <w:shd w:val="clear" w:color="auto" w:fill="auto"/>
            <w:noWrap/>
            <w:vAlign w:val="center"/>
            <w:hideMark/>
          </w:tcPr>
          <w:p w14:paraId="5C7E5FCE" w14:textId="77777777" w:rsidR="004467D2" w:rsidRPr="004467D2" w:rsidRDefault="004467D2" w:rsidP="000860D6">
            <w:pPr>
              <w:rPr>
                <w:rFonts w:ascii="Arial Narrow" w:hAnsi="Arial Narrow" w:cs="Arial"/>
                <w:color w:val="000000"/>
                <w:sz w:val="22"/>
                <w:szCs w:val="22"/>
              </w:rPr>
            </w:pPr>
            <w:r w:rsidRPr="004467D2">
              <w:rPr>
                <w:rFonts w:ascii="Arial Narrow" w:hAnsi="Arial Narrow" w:cs="Arial"/>
                <w:color w:val="000000"/>
                <w:sz w:val="22"/>
                <w:szCs w:val="22"/>
              </w:rPr>
              <w:t> </w:t>
            </w:r>
          </w:p>
        </w:tc>
      </w:tr>
      <w:tr w:rsidR="004467D2" w:rsidRPr="004467D2" w14:paraId="402523CA" w14:textId="77777777" w:rsidTr="00D92AFA">
        <w:trPr>
          <w:trHeight w:val="6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4862D797" w14:textId="77777777" w:rsidR="004467D2" w:rsidRPr="004467D2" w:rsidRDefault="004467D2" w:rsidP="004467D2">
            <w:pPr>
              <w:jc w:val="center"/>
              <w:rPr>
                <w:rFonts w:ascii="Arial Narrow" w:hAnsi="Arial Narrow" w:cs="Arial"/>
                <w:color w:val="000000"/>
                <w:sz w:val="22"/>
                <w:szCs w:val="22"/>
              </w:rPr>
            </w:pPr>
            <w:r w:rsidRPr="004467D2">
              <w:rPr>
                <w:rFonts w:ascii="Arial Narrow" w:hAnsi="Arial Narrow" w:cs="Arial"/>
                <w:color w:val="000000"/>
                <w:sz w:val="22"/>
                <w:szCs w:val="22"/>
              </w:rPr>
              <w:t>30</w:t>
            </w:r>
          </w:p>
        </w:tc>
        <w:tc>
          <w:tcPr>
            <w:tcW w:w="1548" w:type="dxa"/>
            <w:tcBorders>
              <w:top w:val="nil"/>
              <w:left w:val="nil"/>
              <w:bottom w:val="single" w:sz="4" w:space="0" w:color="auto"/>
              <w:right w:val="single" w:sz="4" w:space="0" w:color="auto"/>
            </w:tcBorders>
            <w:shd w:val="clear" w:color="auto" w:fill="auto"/>
            <w:noWrap/>
            <w:vAlign w:val="center"/>
            <w:hideMark/>
          </w:tcPr>
          <w:p w14:paraId="12F59D31" w14:textId="77777777" w:rsidR="004467D2" w:rsidRPr="004467D2" w:rsidRDefault="004467D2" w:rsidP="000860D6">
            <w:pPr>
              <w:rPr>
                <w:rFonts w:ascii="Arial Narrow" w:hAnsi="Arial Narrow" w:cs="Arial"/>
                <w:color w:val="000000"/>
                <w:sz w:val="22"/>
                <w:szCs w:val="22"/>
              </w:rPr>
            </w:pPr>
            <w:r w:rsidRPr="004467D2">
              <w:rPr>
                <w:rFonts w:ascii="Arial Narrow" w:hAnsi="Arial Narrow" w:cs="Arial"/>
                <w:color w:val="000000"/>
                <w:sz w:val="22"/>
                <w:szCs w:val="22"/>
              </w:rPr>
              <w:t>Arta Baday</w:t>
            </w:r>
          </w:p>
        </w:tc>
        <w:tc>
          <w:tcPr>
            <w:tcW w:w="1916" w:type="dxa"/>
            <w:tcBorders>
              <w:top w:val="nil"/>
              <w:left w:val="nil"/>
              <w:bottom w:val="single" w:sz="4" w:space="0" w:color="auto"/>
              <w:right w:val="single" w:sz="4" w:space="0" w:color="auto"/>
            </w:tcBorders>
            <w:shd w:val="clear" w:color="auto" w:fill="auto"/>
            <w:vAlign w:val="center"/>
            <w:hideMark/>
          </w:tcPr>
          <w:p w14:paraId="739C1267" w14:textId="77777777" w:rsidR="004467D2" w:rsidRPr="004467D2" w:rsidRDefault="004467D2" w:rsidP="000860D6">
            <w:pPr>
              <w:rPr>
                <w:rFonts w:ascii="Arial Narrow" w:hAnsi="Arial Narrow" w:cs="Arial"/>
                <w:color w:val="000000"/>
                <w:sz w:val="22"/>
                <w:szCs w:val="22"/>
              </w:rPr>
            </w:pPr>
            <w:r w:rsidRPr="004467D2">
              <w:rPr>
                <w:rFonts w:ascii="Arial Narrow" w:hAnsi="Arial Narrow" w:cs="Arial"/>
                <w:color w:val="000000"/>
                <w:sz w:val="22"/>
                <w:szCs w:val="22"/>
              </w:rPr>
              <w:t>Groupement mixte Al-Salam Nguéléa/Tchad</w:t>
            </w:r>
          </w:p>
        </w:tc>
        <w:tc>
          <w:tcPr>
            <w:tcW w:w="2122" w:type="dxa"/>
            <w:tcBorders>
              <w:top w:val="nil"/>
              <w:left w:val="nil"/>
              <w:bottom w:val="single" w:sz="4" w:space="0" w:color="auto"/>
              <w:right w:val="single" w:sz="4" w:space="0" w:color="auto"/>
            </w:tcBorders>
            <w:shd w:val="clear" w:color="auto" w:fill="auto"/>
            <w:noWrap/>
            <w:vAlign w:val="center"/>
            <w:hideMark/>
          </w:tcPr>
          <w:p w14:paraId="457ADCB3" w14:textId="77777777" w:rsidR="004467D2" w:rsidRPr="004467D2" w:rsidRDefault="004467D2" w:rsidP="000860D6">
            <w:pPr>
              <w:rPr>
                <w:rFonts w:ascii="Arial Narrow" w:hAnsi="Arial Narrow" w:cs="Arial"/>
                <w:color w:val="000000"/>
                <w:sz w:val="22"/>
                <w:szCs w:val="22"/>
              </w:rPr>
            </w:pPr>
            <w:r w:rsidRPr="004467D2">
              <w:rPr>
                <w:rFonts w:ascii="Arial Narrow" w:hAnsi="Arial Narrow" w:cs="Arial"/>
                <w:color w:val="000000"/>
                <w:sz w:val="22"/>
                <w:szCs w:val="22"/>
              </w:rPr>
              <w:t>Membre</w:t>
            </w:r>
          </w:p>
        </w:tc>
        <w:tc>
          <w:tcPr>
            <w:tcW w:w="2835" w:type="dxa"/>
            <w:tcBorders>
              <w:top w:val="nil"/>
              <w:left w:val="nil"/>
              <w:bottom w:val="single" w:sz="4" w:space="0" w:color="auto"/>
              <w:right w:val="single" w:sz="4" w:space="0" w:color="auto"/>
            </w:tcBorders>
            <w:shd w:val="clear" w:color="auto" w:fill="auto"/>
            <w:noWrap/>
            <w:vAlign w:val="center"/>
            <w:hideMark/>
          </w:tcPr>
          <w:p w14:paraId="15718C6E" w14:textId="77777777" w:rsidR="004467D2" w:rsidRPr="004467D2" w:rsidRDefault="004467D2" w:rsidP="000860D6">
            <w:pPr>
              <w:rPr>
                <w:rFonts w:ascii="Arial Narrow" w:hAnsi="Arial Narrow" w:cs="Arial"/>
                <w:color w:val="000000"/>
                <w:sz w:val="22"/>
                <w:szCs w:val="22"/>
              </w:rPr>
            </w:pPr>
            <w:r w:rsidRPr="004467D2">
              <w:rPr>
                <w:rFonts w:ascii="Arial Narrow" w:hAnsi="Arial Narrow" w:cs="Arial"/>
                <w:color w:val="000000"/>
                <w:sz w:val="22"/>
                <w:szCs w:val="22"/>
              </w:rPr>
              <w:t> </w:t>
            </w:r>
          </w:p>
        </w:tc>
      </w:tr>
      <w:tr w:rsidR="004467D2" w:rsidRPr="004467D2" w14:paraId="01DCB8DE" w14:textId="77777777" w:rsidTr="00D92AFA">
        <w:trPr>
          <w:trHeight w:val="6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6BDACF53" w14:textId="77777777" w:rsidR="004467D2" w:rsidRPr="004467D2" w:rsidRDefault="004467D2" w:rsidP="004467D2">
            <w:pPr>
              <w:jc w:val="center"/>
              <w:rPr>
                <w:rFonts w:ascii="Arial Narrow" w:hAnsi="Arial Narrow" w:cs="Arial"/>
                <w:color w:val="000000"/>
                <w:sz w:val="22"/>
                <w:szCs w:val="22"/>
              </w:rPr>
            </w:pPr>
            <w:r w:rsidRPr="004467D2">
              <w:rPr>
                <w:rFonts w:ascii="Arial Narrow" w:hAnsi="Arial Narrow" w:cs="Arial"/>
                <w:color w:val="000000"/>
                <w:sz w:val="22"/>
                <w:szCs w:val="22"/>
              </w:rPr>
              <w:t>31</w:t>
            </w:r>
          </w:p>
        </w:tc>
        <w:tc>
          <w:tcPr>
            <w:tcW w:w="1548" w:type="dxa"/>
            <w:tcBorders>
              <w:top w:val="nil"/>
              <w:left w:val="nil"/>
              <w:bottom w:val="single" w:sz="4" w:space="0" w:color="auto"/>
              <w:right w:val="single" w:sz="4" w:space="0" w:color="auto"/>
            </w:tcBorders>
            <w:shd w:val="clear" w:color="auto" w:fill="auto"/>
            <w:noWrap/>
            <w:vAlign w:val="center"/>
            <w:hideMark/>
          </w:tcPr>
          <w:p w14:paraId="4450A647" w14:textId="77777777" w:rsidR="004467D2" w:rsidRPr="004467D2" w:rsidRDefault="004467D2" w:rsidP="000860D6">
            <w:pPr>
              <w:rPr>
                <w:rFonts w:ascii="Arial Narrow" w:hAnsi="Arial Narrow" w:cs="Arial"/>
                <w:color w:val="000000"/>
                <w:sz w:val="22"/>
                <w:szCs w:val="22"/>
              </w:rPr>
            </w:pPr>
            <w:r w:rsidRPr="004467D2">
              <w:rPr>
                <w:rFonts w:ascii="Arial Narrow" w:hAnsi="Arial Narrow" w:cs="Arial"/>
                <w:color w:val="000000"/>
                <w:sz w:val="22"/>
                <w:szCs w:val="22"/>
              </w:rPr>
              <w:t xml:space="preserve">Zara Mahamat </w:t>
            </w:r>
          </w:p>
        </w:tc>
        <w:tc>
          <w:tcPr>
            <w:tcW w:w="1916" w:type="dxa"/>
            <w:tcBorders>
              <w:top w:val="nil"/>
              <w:left w:val="nil"/>
              <w:bottom w:val="single" w:sz="4" w:space="0" w:color="auto"/>
              <w:right w:val="single" w:sz="4" w:space="0" w:color="auto"/>
            </w:tcBorders>
            <w:shd w:val="clear" w:color="auto" w:fill="auto"/>
            <w:vAlign w:val="center"/>
            <w:hideMark/>
          </w:tcPr>
          <w:p w14:paraId="6507C6D6" w14:textId="77777777" w:rsidR="004467D2" w:rsidRPr="004467D2" w:rsidRDefault="004467D2" w:rsidP="000860D6">
            <w:pPr>
              <w:rPr>
                <w:rFonts w:ascii="Arial Narrow" w:hAnsi="Arial Narrow" w:cs="Arial"/>
                <w:color w:val="000000"/>
                <w:sz w:val="22"/>
                <w:szCs w:val="22"/>
              </w:rPr>
            </w:pPr>
            <w:r w:rsidRPr="004467D2">
              <w:rPr>
                <w:rFonts w:ascii="Arial Narrow" w:hAnsi="Arial Narrow" w:cs="Arial"/>
                <w:color w:val="000000"/>
                <w:sz w:val="22"/>
                <w:szCs w:val="22"/>
              </w:rPr>
              <w:t>Groupement mixte Al-Salam Nguéléa/Tchad</w:t>
            </w:r>
          </w:p>
        </w:tc>
        <w:tc>
          <w:tcPr>
            <w:tcW w:w="2122" w:type="dxa"/>
            <w:tcBorders>
              <w:top w:val="nil"/>
              <w:left w:val="nil"/>
              <w:bottom w:val="single" w:sz="4" w:space="0" w:color="auto"/>
              <w:right w:val="single" w:sz="4" w:space="0" w:color="auto"/>
            </w:tcBorders>
            <w:shd w:val="clear" w:color="auto" w:fill="auto"/>
            <w:noWrap/>
            <w:vAlign w:val="center"/>
            <w:hideMark/>
          </w:tcPr>
          <w:p w14:paraId="7663DFCC" w14:textId="77777777" w:rsidR="004467D2" w:rsidRPr="004467D2" w:rsidRDefault="004467D2" w:rsidP="000860D6">
            <w:pPr>
              <w:rPr>
                <w:rFonts w:ascii="Arial Narrow" w:hAnsi="Arial Narrow" w:cs="Arial"/>
                <w:color w:val="000000"/>
                <w:sz w:val="22"/>
                <w:szCs w:val="22"/>
              </w:rPr>
            </w:pPr>
            <w:r w:rsidRPr="004467D2">
              <w:rPr>
                <w:rFonts w:ascii="Arial Narrow" w:hAnsi="Arial Narrow" w:cs="Arial"/>
                <w:color w:val="000000"/>
                <w:sz w:val="22"/>
                <w:szCs w:val="22"/>
              </w:rPr>
              <w:t>Membre</w:t>
            </w:r>
          </w:p>
        </w:tc>
        <w:tc>
          <w:tcPr>
            <w:tcW w:w="2835" w:type="dxa"/>
            <w:tcBorders>
              <w:top w:val="nil"/>
              <w:left w:val="nil"/>
              <w:bottom w:val="single" w:sz="4" w:space="0" w:color="auto"/>
              <w:right w:val="single" w:sz="4" w:space="0" w:color="auto"/>
            </w:tcBorders>
            <w:shd w:val="clear" w:color="auto" w:fill="auto"/>
            <w:noWrap/>
            <w:vAlign w:val="center"/>
            <w:hideMark/>
          </w:tcPr>
          <w:p w14:paraId="708D9010" w14:textId="77777777" w:rsidR="004467D2" w:rsidRPr="004467D2" w:rsidRDefault="004467D2" w:rsidP="000860D6">
            <w:pPr>
              <w:rPr>
                <w:rFonts w:ascii="Arial Narrow" w:hAnsi="Arial Narrow" w:cs="Arial"/>
                <w:color w:val="000000"/>
                <w:sz w:val="22"/>
                <w:szCs w:val="22"/>
              </w:rPr>
            </w:pPr>
            <w:r w:rsidRPr="004467D2">
              <w:rPr>
                <w:rFonts w:ascii="Arial Narrow" w:hAnsi="Arial Narrow" w:cs="Arial"/>
                <w:color w:val="000000"/>
                <w:sz w:val="22"/>
                <w:szCs w:val="22"/>
              </w:rPr>
              <w:t> </w:t>
            </w:r>
          </w:p>
        </w:tc>
      </w:tr>
      <w:tr w:rsidR="004467D2" w:rsidRPr="004467D2" w14:paraId="5322C794" w14:textId="77777777" w:rsidTr="00D92AFA">
        <w:trPr>
          <w:trHeight w:val="9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0BACC44A" w14:textId="77777777" w:rsidR="004467D2" w:rsidRPr="004467D2" w:rsidRDefault="004467D2" w:rsidP="004467D2">
            <w:pPr>
              <w:jc w:val="center"/>
              <w:rPr>
                <w:rFonts w:ascii="Arial Narrow" w:hAnsi="Arial Narrow" w:cs="Arial"/>
                <w:color w:val="000000"/>
                <w:sz w:val="22"/>
                <w:szCs w:val="22"/>
              </w:rPr>
            </w:pPr>
            <w:r w:rsidRPr="004467D2">
              <w:rPr>
                <w:rFonts w:ascii="Arial Narrow" w:hAnsi="Arial Narrow" w:cs="Arial"/>
                <w:color w:val="000000"/>
                <w:sz w:val="22"/>
                <w:szCs w:val="22"/>
              </w:rPr>
              <w:t>32</w:t>
            </w:r>
          </w:p>
        </w:tc>
        <w:tc>
          <w:tcPr>
            <w:tcW w:w="1548" w:type="dxa"/>
            <w:tcBorders>
              <w:top w:val="nil"/>
              <w:left w:val="nil"/>
              <w:bottom w:val="single" w:sz="4" w:space="0" w:color="auto"/>
              <w:right w:val="single" w:sz="4" w:space="0" w:color="auto"/>
            </w:tcBorders>
            <w:shd w:val="clear" w:color="auto" w:fill="auto"/>
            <w:noWrap/>
            <w:vAlign w:val="center"/>
            <w:hideMark/>
          </w:tcPr>
          <w:p w14:paraId="7DF301BB" w14:textId="77777777" w:rsidR="004467D2" w:rsidRPr="004467D2" w:rsidRDefault="004467D2" w:rsidP="000860D6">
            <w:pPr>
              <w:rPr>
                <w:rFonts w:ascii="Arial Narrow" w:hAnsi="Arial Narrow" w:cs="Arial"/>
                <w:color w:val="000000"/>
                <w:sz w:val="22"/>
                <w:szCs w:val="22"/>
              </w:rPr>
            </w:pPr>
            <w:r w:rsidRPr="004467D2">
              <w:rPr>
                <w:rFonts w:ascii="Arial Narrow" w:hAnsi="Arial Narrow" w:cs="Arial"/>
                <w:color w:val="000000"/>
                <w:sz w:val="22"/>
                <w:szCs w:val="22"/>
              </w:rPr>
              <w:t>Koubra Alhadji Djibrila</w:t>
            </w:r>
          </w:p>
        </w:tc>
        <w:tc>
          <w:tcPr>
            <w:tcW w:w="1916" w:type="dxa"/>
            <w:tcBorders>
              <w:top w:val="nil"/>
              <w:left w:val="nil"/>
              <w:bottom w:val="single" w:sz="4" w:space="0" w:color="auto"/>
              <w:right w:val="single" w:sz="4" w:space="0" w:color="auto"/>
            </w:tcBorders>
            <w:shd w:val="clear" w:color="auto" w:fill="auto"/>
            <w:vAlign w:val="center"/>
            <w:hideMark/>
          </w:tcPr>
          <w:p w14:paraId="6E965244" w14:textId="77777777" w:rsidR="004467D2" w:rsidRPr="004467D2" w:rsidRDefault="004467D2" w:rsidP="000860D6">
            <w:pPr>
              <w:rPr>
                <w:rFonts w:ascii="Arial Narrow" w:hAnsi="Arial Narrow" w:cs="Arial"/>
                <w:color w:val="000000"/>
                <w:sz w:val="22"/>
                <w:szCs w:val="22"/>
              </w:rPr>
            </w:pPr>
            <w:r w:rsidRPr="004467D2">
              <w:rPr>
                <w:rFonts w:ascii="Arial Narrow" w:hAnsi="Arial Narrow" w:cs="Arial"/>
                <w:color w:val="000000"/>
                <w:sz w:val="22"/>
                <w:szCs w:val="22"/>
              </w:rPr>
              <w:t>Groupement féminin ZANGA-ZANGA Nguéléa/Tchad</w:t>
            </w:r>
          </w:p>
        </w:tc>
        <w:tc>
          <w:tcPr>
            <w:tcW w:w="2122" w:type="dxa"/>
            <w:tcBorders>
              <w:top w:val="nil"/>
              <w:left w:val="nil"/>
              <w:bottom w:val="single" w:sz="4" w:space="0" w:color="auto"/>
              <w:right w:val="single" w:sz="4" w:space="0" w:color="auto"/>
            </w:tcBorders>
            <w:shd w:val="clear" w:color="auto" w:fill="auto"/>
            <w:noWrap/>
            <w:vAlign w:val="center"/>
            <w:hideMark/>
          </w:tcPr>
          <w:p w14:paraId="17DEE8A0" w14:textId="77777777" w:rsidR="004467D2" w:rsidRPr="004467D2" w:rsidRDefault="004467D2" w:rsidP="000860D6">
            <w:pPr>
              <w:rPr>
                <w:rFonts w:ascii="Arial Narrow" w:hAnsi="Arial Narrow" w:cs="Arial"/>
                <w:color w:val="000000"/>
                <w:sz w:val="22"/>
                <w:szCs w:val="22"/>
              </w:rPr>
            </w:pPr>
            <w:r w:rsidRPr="004467D2">
              <w:rPr>
                <w:rFonts w:ascii="Arial Narrow" w:hAnsi="Arial Narrow" w:cs="Arial"/>
                <w:color w:val="000000"/>
                <w:sz w:val="22"/>
                <w:szCs w:val="22"/>
              </w:rPr>
              <w:t>Membre</w:t>
            </w:r>
          </w:p>
        </w:tc>
        <w:tc>
          <w:tcPr>
            <w:tcW w:w="2835" w:type="dxa"/>
            <w:tcBorders>
              <w:top w:val="nil"/>
              <w:left w:val="nil"/>
              <w:bottom w:val="single" w:sz="4" w:space="0" w:color="auto"/>
              <w:right w:val="single" w:sz="4" w:space="0" w:color="auto"/>
            </w:tcBorders>
            <w:shd w:val="clear" w:color="auto" w:fill="auto"/>
            <w:noWrap/>
            <w:vAlign w:val="center"/>
            <w:hideMark/>
          </w:tcPr>
          <w:p w14:paraId="5D8F0795" w14:textId="77777777" w:rsidR="004467D2" w:rsidRPr="004467D2" w:rsidRDefault="004467D2" w:rsidP="000860D6">
            <w:pPr>
              <w:rPr>
                <w:rFonts w:ascii="Arial Narrow" w:hAnsi="Arial Narrow" w:cs="Arial"/>
                <w:color w:val="000000"/>
                <w:sz w:val="22"/>
                <w:szCs w:val="22"/>
              </w:rPr>
            </w:pPr>
            <w:r w:rsidRPr="004467D2">
              <w:rPr>
                <w:rFonts w:ascii="Arial Narrow" w:hAnsi="Arial Narrow" w:cs="Arial"/>
                <w:color w:val="000000"/>
                <w:sz w:val="22"/>
                <w:szCs w:val="22"/>
              </w:rPr>
              <w:t>Tel: 92 86 47 49</w:t>
            </w:r>
          </w:p>
        </w:tc>
      </w:tr>
      <w:tr w:rsidR="004467D2" w:rsidRPr="004467D2" w14:paraId="7A26F695" w14:textId="77777777" w:rsidTr="00D92AFA">
        <w:trPr>
          <w:trHeight w:val="9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784F5A8B" w14:textId="77777777" w:rsidR="004467D2" w:rsidRPr="004467D2" w:rsidRDefault="004467D2" w:rsidP="004467D2">
            <w:pPr>
              <w:jc w:val="center"/>
              <w:rPr>
                <w:rFonts w:ascii="Arial Narrow" w:hAnsi="Arial Narrow" w:cs="Arial"/>
                <w:color w:val="000000"/>
                <w:sz w:val="22"/>
                <w:szCs w:val="22"/>
              </w:rPr>
            </w:pPr>
            <w:r w:rsidRPr="004467D2">
              <w:rPr>
                <w:rFonts w:ascii="Arial Narrow" w:hAnsi="Arial Narrow" w:cs="Arial"/>
                <w:color w:val="000000"/>
                <w:sz w:val="22"/>
                <w:szCs w:val="22"/>
              </w:rPr>
              <w:t>33</w:t>
            </w:r>
          </w:p>
        </w:tc>
        <w:tc>
          <w:tcPr>
            <w:tcW w:w="1548" w:type="dxa"/>
            <w:tcBorders>
              <w:top w:val="nil"/>
              <w:left w:val="nil"/>
              <w:bottom w:val="single" w:sz="4" w:space="0" w:color="auto"/>
              <w:right w:val="single" w:sz="4" w:space="0" w:color="auto"/>
            </w:tcBorders>
            <w:shd w:val="clear" w:color="auto" w:fill="auto"/>
            <w:vAlign w:val="center"/>
            <w:hideMark/>
          </w:tcPr>
          <w:p w14:paraId="17518846" w14:textId="77777777" w:rsidR="004467D2" w:rsidRPr="004467D2" w:rsidRDefault="004467D2" w:rsidP="000860D6">
            <w:pPr>
              <w:rPr>
                <w:rFonts w:ascii="Arial Narrow" w:hAnsi="Arial Narrow" w:cs="Arial"/>
                <w:color w:val="000000"/>
                <w:sz w:val="22"/>
                <w:szCs w:val="22"/>
              </w:rPr>
            </w:pPr>
            <w:r w:rsidRPr="004467D2">
              <w:rPr>
                <w:rFonts w:ascii="Arial Narrow" w:hAnsi="Arial Narrow" w:cs="Arial"/>
                <w:color w:val="000000"/>
                <w:sz w:val="22"/>
                <w:szCs w:val="22"/>
              </w:rPr>
              <w:t>Falmata Mahamat Moussa</w:t>
            </w:r>
          </w:p>
        </w:tc>
        <w:tc>
          <w:tcPr>
            <w:tcW w:w="1916" w:type="dxa"/>
            <w:tcBorders>
              <w:top w:val="nil"/>
              <w:left w:val="nil"/>
              <w:bottom w:val="single" w:sz="4" w:space="0" w:color="auto"/>
              <w:right w:val="single" w:sz="4" w:space="0" w:color="auto"/>
            </w:tcBorders>
            <w:shd w:val="clear" w:color="auto" w:fill="auto"/>
            <w:vAlign w:val="center"/>
            <w:hideMark/>
          </w:tcPr>
          <w:p w14:paraId="2DE5AFFC" w14:textId="77777777" w:rsidR="004467D2" w:rsidRPr="004467D2" w:rsidRDefault="004467D2" w:rsidP="000860D6">
            <w:pPr>
              <w:rPr>
                <w:rFonts w:ascii="Arial Narrow" w:hAnsi="Arial Narrow" w:cs="Arial"/>
                <w:color w:val="000000"/>
                <w:sz w:val="22"/>
                <w:szCs w:val="22"/>
              </w:rPr>
            </w:pPr>
            <w:r w:rsidRPr="004467D2">
              <w:rPr>
                <w:rFonts w:ascii="Arial Narrow" w:hAnsi="Arial Narrow" w:cs="Arial"/>
                <w:color w:val="000000"/>
                <w:sz w:val="22"/>
                <w:szCs w:val="22"/>
              </w:rPr>
              <w:t>Groupement féminin ZANGA-ZANGA Nguéléa/Tchad</w:t>
            </w:r>
          </w:p>
        </w:tc>
        <w:tc>
          <w:tcPr>
            <w:tcW w:w="2122" w:type="dxa"/>
            <w:tcBorders>
              <w:top w:val="nil"/>
              <w:left w:val="nil"/>
              <w:bottom w:val="single" w:sz="4" w:space="0" w:color="auto"/>
              <w:right w:val="single" w:sz="4" w:space="0" w:color="auto"/>
            </w:tcBorders>
            <w:shd w:val="clear" w:color="auto" w:fill="auto"/>
            <w:noWrap/>
            <w:vAlign w:val="center"/>
            <w:hideMark/>
          </w:tcPr>
          <w:p w14:paraId="5F9D261E" w14:textId="77777777" w:rsidR="004467D2" w:rsidRPr="004467D2" w:rsidRDefault="004467D2" w:rsidP="000860D6">
            <w:pPr>
              <w:rPr>
                <w:rFonts w:ascii="Arial Narrow" w:hAnsi="Arial Narrow" w:cs="Arial"/>
                <w:color w:val="000000"/>
                <w:sz w:val="22"/>
                <w:szCs w:val="22"/>
              </w:rPr>
            </w:pPr>
            <w:r w:rsidRPr="004467D2">
              <w:rPr>
                <w:rFonts w:ascii="Arial Narrow" w:hAnsi="Arial Narrow" w:cs="Arial"/>
                <w:color w:val="000000"/>
                <w:sz w:val="22"/>
                <w:szCs w:val="22"/>
              </w:rPr>
              <w:t>Membre</w:t>
            </w:r>
          </w:p>
        </w:tc>
        <w:tc>
          <w:tcPr>
            <w:tcW w:w="2835" w:type="dxa"/>
            <w:tcBorders>
              <w:top w:val="nil"/>
              <w:left w:val="nil"/>
              <w:bottom w:val="single" w:sz="4" w:space="0" w:color="auto"/>
              <w:right w:val="single" w:sz="4" w:space="0" w:color="auto"/>
            </w:tcBorders>
            <w:shd w:val="clear" w:color="auto" w:fill="auto"/>
            <w:noWrap/>
            <w:vAlign w:val="center"/>
            <w:hideMark/>
          </w:tcPr>
          <w:p w14:paraId="2ACC495B" w14:textId="77777777" w:rsidR="004467D2" w:rsidRPr="004467D2" w:rsidRDefault="004467D2" w:rsidP="000860D6">
            <w:pPr>
              <w:rPr>
                <w:rFonts w:ascii="Arial Narrow" w:hAnsi="Arial Narrow" w:cs="Arial"/>
                <w:color w:val="000000"/>
                <w:sz w:val="22"/>
                <w:szCs w:val="22"/>
              </w:rPr>
            </w:pPr>
            <w:r w:rsidRPr="004467D2">
              <w:rPr>
                <w:rFonts w:ascii="Arial Narrow" w:hAnsi="Arial Narrow" w:cs="Arial"/>
                <w:color w:val="000000"/>
                <w:sz w:val="22"/>
                <w:szCs w:val="22"/>
              </w:rPr>
              <w:t> </w:t>
            </w:r>
          </w:p>
        </w:tc>
      </w:tr>
      <w:tr w:rsidR="004467D2" w:rsidRPr="004467D2" w14:paraId="7D0E97C0" w14:textId="77777777" w:rsidTr="00D92AFA">
        <w:trPr>
          <w:trHeight w:val="6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43CE99C1" w14:textId="77777777" w:rsidR="004467D2" w:rsidRPr="004467D2" w:rsidRDefault="004467D2" w:rsidP="004467D2">
            <w:pPr>
              <w:jc w:val="center"/>
              <w:rPr>
                <w:rFonts w:ascii="Arial Narrow" w:hAnsi="Arial Narrow" w:cs="Arial"/>
                <w:color w:val="000000"/>
                <w:sz w:val="22"/>
                <w:szCs w:val="22"/>
              </w:rPr>
            </w:pPr>
            <w:r w:rsidRPr="004467D2">
              <w:rPr>
                <w:rFonts w:ascii="Arial Narrow" w:hAnsi="Arial Narrow" w:cs="Arial"/>
                <w:color w:val="000000"/>
                <w:sz w:val="22"/>
                <w:szCs w:val="22"/>
              </w:rPr>
              <w:t>34</w:t>
            </w:r>
          </w:p>
        </w:tc>
        <w:tc>
          <w:tcPr>
            <w:tcW w:w="1548" w:type="dxa"/>
            <w:tcBorders>
              <w:top w:val="nil"/>
              <w:left w:val="nil"/>
              <w:bottom w:val="single" w:sz="4" w:space="0" w:color="auto"/>
              <w:right w:val="single" w:sz="4" w:space="0" w:color="auto"/>
            </w:tcBorders>
            <w:shd w:val="clear" w:color="auto" w:fill="auto"/>
            <w:noWrap/>
            <w:vAlign w:val="center"/>
            <w:hideMark/>
          </w:tcPr>
          <w:p w14:paraId="67ED630B" w14:textId="77777777" w:rsidR="004467D2" w:rsidRPr="004467D2" w:rsidRDefault="004467D2" w:rsidP="000860D6">
            <w:pPr>
              <w:rPr>
                <w:rFonts w:ascii="Arial Narrow" w:hAnsi="Arial Narrow" w:cs="Arial"/>
                <w:color w:val="000000"/>
                <w:sz w:val="22"/>
                <w:szCs w:val="22"/>
              </w:rPr>
            </w:pPr>
            <w:r w:rsidRPr="004467D2">
              <w:rPr>
                <w:rFonts w:ascii="Arial Narrow" w:hAnsi="Arial Narrow" w:cs="Arial"/>
                <w:color w:val="000000"/>
                <w:sz w:val="22"/>
                <w:szCs w:val="22"/>
              </w:rPr>
              <w:t>Tchelou Ali Mboulouni</w:t>
            </w:r>
          </w:p>
        </w:tc>
        <w:tc>
          <w:tcPr>
            <w:tcW w:w="1916" w:type="dxa"/>
            <w:tcBorders>
              <w:top w:val="nil"/>
              <w:left w:val="nil"/>
              <w:bottom w:val="single" w:sz="4" w:space="0" w:color="auto"/>
              <w:right w:val="single" w:sz="4" w:space="0" w:color="auto"/>
            </w:tcBorders>
            <w:shd w:val="clear" w:color="auto" w:fill="auto"/>
            <w:vAlign w:val="center"/>
            <w:hideMark/>
          </w:tcPr>
          <w:p w14:paraId="18FD8659" w14:textId="77777777" w:rsidR="004467D2" w:rsidRPr="004467D2" w:rsidRDefault="004467D2" w:rsidP="000860D6">
            <w:pPr>
              <w:rPr>
                <w:rFonts w:ascii="Arial Narrow" w:hAnsi="Arial Narrow" w:cs="Arial"/>
                <w:color w:val="000000"/>
                <w:sz w:val="22"/>
                <w:szCs w:val="22"/>
              </w:rPr>
            </w:pPr>
            <w:r w:rsidRPr="004467D2">
              <w:rPr>
                <w:rFonts w:ascii="Arial Narrow" w:hAnsi="Arial Narrow" w:cs="Arial"/>
                <w:color w:val="000000"/>
                <w:sz w:val="22"/>
                <w:szCs w:val="22"/>
              </w:rPr>
              <w:t>Groupement mixte Al-Salam Nguéléa/Tchad</w:t>
            </w:r>
          </w:p>
        </w:tc>
        <w:tc>
          <w:tcPr>
            <w:tcW w:w="2122" w:type="dxa"/>
            <w:tcBorders>
              <w:top w:val="nil"/>
              <w:left w:val="nil"/>
              <w:bottom w:val="single" w:sz="4" w:space="0" w:color="auto"/>
              <w:right w:val="single" w:sz="4" w:space="0" w:color="auto"/>
            </w:tcBorders>
            <w:shd w:val="clear" w:color="auto" w:fill="auto"/>
            <w:noWrap/>
            <w:vAlign w:val="center"/>
            <w:hideMark/>
          </w:tcPr>
          <w:p w14:paraId="5117C6A5" w14:textId="77777777" w:rsidR="004467D2" w:rsidRPr="004467D2" w:rsidRDefault="004467D2" w:rsidP="000860D6">
            <w:pPr>
              <w:rPr>
                <w:rFonts w:ascii="Arial Narrow" w:hAnsi="Arial Narrow" w:cs="Arial"/>
                <w:color w:val="000000"/>
                <w:sz w:val="22"/>
                <w:szCs w:val="22"/>
              </w:rPr>
            </w:pPr>
            <w:r w:rsidRPr="004467D2">
              <w:rPr>
                <w:rFonts w:ascii="Arial Narrow" w:hAnsi="Arial Narrow" w:cs="Arial"/>
                <w:color w:val="000000"/>
                <w:sz w:val="22"/>
                <w:szCs w:val="22"/>
              </w:rPr>
              <w:t>Membre</w:t>
            </w:r>
          </w:p>
        </w:tc>
        <w:tc>
          <w:tcPr>
            <w:tcW w:w="2835" w:type="dxa"/>
            <w:tcBorders>
              <w:top w:val="nil"/>
              <w:left w:val="nil"/>
              <w:bottom w:val="single" w:sz="4" w:space="0" w:color="auto"/>
              <w:right w:val="single" w:sz="4" w:space="0" w:color="auto"/>
            </w:tcBorders>
            <w:shd w:val="clear" w:color="auto" w:fill="auto"/>
            <w:noWrap/>
            <w:vAlign w:val="center"/>
            <w:hideMark/>
          </w:tcPr>
          <w:p w14:paraId="182C7844" w14:textId="77777777" w:rsidR="004467D2" w:rsidRPr="004467D2" w:rsidRDefault="004467D2" w:rsidP="000860D6">
            <w:pPr>
              <w:rPr>
                <w:rFonts w:ascii="Arial Narrow" w:hAnsi="Arial Narrow" w:cs="Arial"/>
                <w:color w:val="000000"/>
                <w:sz w:val="22"/>
                <w:szCs w:val="22"/>
              </w:rPr>
            </w:pPr>
            <w:r w:rsidRPr="004467D2">
              <w:rPr>
                <w:rFonts w:ascii="Arial Narrow" w:hAnsi="Arial Narrow" w:cs="Arial"/>
                <w:color w:val="000000"/>
                <w:sz w:val="22"/>
                <w:szCs w:val="22"/>
              </w:rPr>
              <w:t> </w:t>
            </w:r>
          </w:p>
        </w:tc>
      </w:tr>
      <w:tr w:rsidR="004467D2" w:rsidRPr="004467D2" w14:paraId="4E1E7051" w14:textId="77777777" w:rsidTr="00D92AFA">
        <w:trPr>
          <w:trHeight w:val="6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33E092CB" w14:textId="77777777" w:rsidR="004467D2" w:rsidRPr="004467D2" w:rsidRDefault="004467D2" w:rsidP="004467D2">
            <w:pPr>
              <w:jc w:val="center"/>
              <w:rPr>
                <w:rFonts w:ascii="Arial Narrow" w:hAnsi="Arial Narrow" w:cs="Arial"/>
                <w:color w:val="000000"/>
                <w:sz w:val="22"/>
                <w:szCs w:val="22"/>
              </w:rPr>
            </w:pPr>
            <w:r w:rsidRPr="004467D2">
              <w:rPr>
                <w:rFonts w:ascii="Arial Narrow" w:hAnsi="Arial Narrow" w:cs="Arial"/>
                <w:color w:val="000000"/>
                <w:sz w:val="22"/>
                <w:szCs w:val="22"/>
              </w:rPr>
              <w:t>35</w:t>
            </w:r>
          </w:p>
        </w:tc>
        <w:tc>
          <w:tcPr>
            <w:tcW w:w="1548" w:type="dxa"/>
            <w:tcBorders>
              <w:top w:val="nil"/>
              <w:left w:val="nil"/>
              <w:bottom w:val="single" w:sz="4" w:space="0" w:color="auto"/>
              <w:right w:val="single" w:sz="4" w:space="0" w:color="auto"/>
            </w:tcBorders>
            <w:shd w:val="clear" w:color="auto" w:fill="auto"/>
            <w:noWrap/>
            <w:vAlign w:val="center"/>
            <w:hideMark/>
          </w:tcPr>
          <w:p w14:paraId="496C3AE8" w14:textId="77777777" w:rsidR="004467D2" w:rsidRPr="004467D2" w:rsidRDefault="004467D2" w:rsidP="000860D6">
            <w:pPr>
              <w:rPr>
                <w:rFonts w:ascii="Arial Narrow" w:hAnsi="Arial Narrow" w:cs="Arial"/>
                <w:color w:val="000000"/>
                <w:sz w:val="22"/>
                <w:szCs w:val="22"/>
              </w:rPr>
            </w:pPr>
            <w:r w:rsidRPr="004467D2">
              <w:rPr>
                <w:rFonts w:ascii="Arial Narrow" w:hAnsi="Arial Narrow" w:cs="Arial"/>
                <w:color w:val="000000"/>
                <w:sz w:val="22"/>
                <w:szCs w:val="22"/>
              </w:rPr>
              <w:t xml:space="preserve">FatiméMahamat Ndie </w:t>
            </w:r>
          </w:p>
        </w:tc>
        <w:tc>
          <w:tcPr>
            <w:tcW w:w="1916" w:type="dxa"/>
            <w:tcBorders>
              <w:top w:val="nil"/>
              <w:left w:val="nil"/>
              <w:bottom w:val="single" w:sz="4" w:space="0" w:color="auto"/>
              <w:right w:val="single" w:sz="4" w:space="0" w:color="auto"/>
            </w:tcBorders>
            <w:shd w:val="clear" w:color="auto" w:fill="auto"/>
            <w:vAlign w:val="center"/>
            <w:hideMark/>
          </w:tcPr>
          <w:p w14:paraId="581CA2DB" w14:textId="77777777" w:rsidR="004467D2" w:rsidRPr="004467D2" w:rsidRDefault="004467D2" w:rsidP="000860D6">
            <w:pPr>
              <w:rPr>
                <w:rFonts w:ascii="Arial Narrow" w:hAnsi="Arial Narrow" w:cs="Arial"/>
                <w:color w:val="000000"/>
                <w:sz w:val="22"/>
                <w:szCs w:val="22"/>
              </w:rPr>
            </w:pPr>
            <w:r w:rsidRPr="004467D2">
              <w:rPr>
                <w:rFonts w:ascii="Arial Narrow" w:hAnsi="Arial Narrow" w:cs="Arial"/>
                <w:color w:val="000000"/>
                <w:sz w:val="22"/>
                <w:szCs w:val="22"/>
              </w:rPr>
              <w:t>Groupement mixte Al-Salam Nguéléa/Tchad</w:t>
            </w:r>
          </w:p>
        </w:tc>
        <w:tc>
          <w:tcPr>
            <w:tcW w:w="2122" w:type="dxa"/>
            <w:tcBorders>
              <w:top w:val="nil"/>
              <w:left w:val="nil"/>
              <w:bottom w:val="single" w:sz="4" w:space="0" w:color="auto"/>
              <w:right w:val="single" w:sz="4" w:space="0" w:color="auto"/>
            </w:tcBorders>
            <w:shd w:val="clear" w:color="auto" w:fill="auto"/>
            <w:noWrap/>
            <w:vAlign w:val="center"/>
            <w:hideMark/>
          </w:tcPr>
          <w:p w14:paraId="5DA09DD3" w14:textId="77777777" w:rsidR="004467D2" w:rsidRPr="004467D2" w:rsidRDefault="004467D2" w:rsidP="000860D6">
            <w:pPr>
              <w:rPr>
                <w:rFonts w:ascii="Arial Narrow" w:hAnsi="Arial Narrow" w:cs="Arial"/>
                <w:color w:val="000000"/>
                <w:sz w:val="22"/>
                <w:szCs w:val="22"/>
              </w:rPr>
            </w:pPr>
            <w:r w:rsidRPr="004467D2">
              <w:rPr>
                <w:rFonts w:ascii="Arial Narrow" w:hAnsi="Arial Narrow" w:cs="Arial"/>
                <w:color w:val="000000"/>
                <w:sz w:val="22"/>
                <w:szCs w:val="22"/>
              </w:rPr>
              <w:t>Membre</w:t>
            </w:r>
          </w:p>
        </w:tc>
        <w:tc>
          <w:tcPr>
            <w:tcW w:w="2835" w:type="dxa"/>
            <w:tcBorders>
              <w:top w:val="nil"/>
              <w:left w:val="nil"/>
              <w:bottom w:val="single" w:sz="4" w:space="0" w:color="auto"/>
              <w:right w:val="single" w:sz="4" w:space="0" w:color="auto"/>
            </w:tcBorders>
            <w:shd w:val="clear" w:color="auto" w:fill="auto"/>
            <w:noWrap/>
            <w:vAlign w:val="center"/>
            <w:hideMark/>
          </w:tcPr>
          <w:p w14:paraId="75D38190" w14:textId="77777777" w:rsidR="004467D2" w:rsidRPr="004467D2" w:rsidRDefault="004467D2" w:rsidP="000860D6">
            <w:pPr>
              <w:rPr>
                <w:rFonts w:ascii="Arial Narrow" w:hAnsi="Arial Narrow" w:cs="Arial"/>
                <w:color w:val="000000"/>
                <w:sz w:val="22"/>
                <w:szCs w:val="22"/>
              </w:rPr>
            </w:pPr>
            <w:r w:rsidRPr="004467D2">
              <w:rPr>
                <w:rFonts w:ascii="Arial Narrow" w:hAnsi="Arial Narrow" w:cs="Arial"/>
                <w:color w:val="000000"/>
                <w:sz w:val="22"/>
                <w:szCs w:val="22"/>
              </w:rPr>
              <w:t> </w:t>
            </w:r>
          </w:p>
        </w:tc>
      </w:tr>
      <w:tr w:rsidR="004467D2" w:rsidRPr="004467D2" w14:paraId="62092C31" w14:textId="77777777" w:rsidTr="00D92AFA">
        <w:trPr>
          <w:trHeight w:val="6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00C7A8C6" w14:textId="77777777" w:rsidR="004467D2" w:rsidRPr="004467D2" w:rsidRDefault="004467D2" w:rsidP="004467D2">
            <w:pPr>
              <w:jc w:val="center"/>
              <w:rPr>
                <w:rFonts w:ascii="Arial Narrow" w:hAnsi="Arial Narrow" w:cs="Arial"/>
                <w:color w:val="000000"/>
                <w:sz w:val="22"/>
                <w:szCs w:val="22"/>
              </w:rPr>
            </w:pPr>
            <w:r w:rsidRPr="004467D2">
              <w:rPr>
                <w:rFonts w:ascii="Arial Narrow" w:hAnsi="Arial Narrow" w:cs="Arial"/>
                <w:color w:val="000000"/>
                <w:sz w:val="22"/>
                <w:szCs w:val="22"/>
              </w:rPr>
              <w:t>36</w:t>
            </w:r>
          </w:p>
        </w:tc>
        <w:tc>
          <w:tcPr>
            <w:tcW w:w="1548" w:type="dxa"/>
            <w:tcBorders>
              <w:top w:val="nil"/>
              <w:left w:val="nil"/>
              <w:bottom w:val="single" w:sz="4" w:space="0" w:color="auto"/>
              <w:right w:val="single" w:sz="4" w:space="0" w:color="auto"/>
            </w:tcBorders>
            <w:shd w:val="clear" w:color="auto" w:fill="auto"/>
            <w:noWrap/>
            <w:vAlign w:val="center"/>
            <w:hideMark/>
          </w:tcPr>
          <w:p w14:paraId="06A26323" w14:textId="77777777" w:rsidR="004467D2" w:rsidRPr="004467D2" w:rsidRDefault="004467D2" w:rsidP="000860D6">
            <w:pPr>
              <w:rPr>
                <w:rFonts w:ascii="Arial Narrow" w:hAnsi="Arial Narrow" w:cs="Arial"/>
                <w:color w:val="000000"/>
                <w:sz w:val="22"/>
                <w:szCs w:val="22"/>
              </w:rPr>
            </w:pPr>
            <w:r w:rsidRPr="004467D2">
              <w:rPr>
                <w:rFonts w:ascii="Arial Narrow" w:hAnsi="Arial Narrow" w:cs="Arial"/>
                <w:color w:val="000000"/>
                <w:sz w:val="22"/>
                <w:szCs w:val="22"/>
              </w:rPr>
              <w:t xml:space="preserve">Korom Wagiri </w:t>
            </w:r>
          </w:p>
        </w:tc>
        <w:tc>
          <w:tcPr>
            <w:tcW w:w="1916" w:type="dxa"/>
            <w:tcBorders>
              <w:top w:val="nil"/>
              <w:left w:val="nil"/>
              <w:bottom w:val="single" w:sz="4" w:space="0" w:color="auto"/>
              <w:right w:val="single" w:sz="4" w:space="0" w:color="auto"/>
            </w:tcBorders>
            <w:shd w:val="clear" w:color="auto" w:fill="auto"/>
            <w:vAlign w:val="center"/>
            <w:hideMark/>
          </w:tcPr>
          <w:p w14:paraId="1EC1F9D4" w14:textId="77777777" w:rsidR="004467D2" w:rsidRPr="004467D2" w:rsidRDefault="004467D2" w:rsidP="000860D6">
            <w:pPr>
              <w:rPr>
                <w:rFonts w:ascii="Arial Narrow" w:hAnsi="Arial Narrow" w:cs="Arial"/>
                <w:color w:val="000000"/>
                <w:sz w:val="22"/>
                <w:szCs w:val="22"/>
              </w:rPr>
            </w:pPr>
            <w:r w:rsidRPr="004467D2">
              <w:rPr>
                <w:rFonts w:ascii="Arial Narrow" w:hAnsi="Arial Narrow" w:cs="Arial"/>
                <w:color w:val="000000"/>
                <w:sz w:val="22"/>
                <w:szCs w:val="22"/>
              </w:rPr>
              <w:t>Groupement Istafacna Nguéléa/Tchad</w:t>
            </w:r>
          </w:p>
        </w:tc>
        <w:tc>
          <w:tcPr>
            <w:tcW w:w="2122" w:type="dxa"/>
            <w:tcBorders>
              <w:top w:val="nil"/>
              <w:left w:val="nil"/>
              <w:bottom w:val="single" w:sz="4" w:space="0" w:color="auto"/>
              <w:right w:val="single" w:sz="4" w:space="0" w:color="auto"/>
            </w:tcBorders>
            <w:shd w:val="clear" w:color="auto" w:fill="auto"/>
            <w:vAlign w:val="center"/>
            <w:hideMark/>
          </w:tcPr>
          <w:p w14:paraId="1299FD43" w14:textId="77777777" w:rsidR="004467D2" w:rsidRPr="004467D2" w:rsidRDefault="004467D2" w:rsidP="000860D6">
            <w:pPr>
              <w:rPr>
                <w:rFonts w:ascii="Arial Narrow" w:hAnsi="Arial Narrow" w:cs="Arial"/>
                <w:color w:val="000000"/>
                <w:sz w:val="22"/>
                <w:szCs w:val="22"/>
              </w:rPr>
            </w:pPr>
            <w:r w:rsidRPr="004467D2">
              <w:rPr>
                <w:rFonts w:ascii="Arial Narrow" w:hAnsi="Arial Narrow" w:cs="Arial"/>
                <w:color w:val="000000"/>
                <w:sz w:val="22"/>
                <w:szCs w:val="22"/>
              </w:rPr>
              <w:t>Trésorière Istafacna, Trésorière comité de gestion</w:t>
            </w:r>
          </w:p>
        </w:tc>
        <w:tc>
          <w:tcPr>
            <w:tcW w:w="2835" w:type="dxa"/>
            <w:tcBorders>
              <w:top w:val="nil"/>
              <w:left w:val="nil"/>
              <w:bottom w:val="single" w:sz="4" w:space="0" w:color="auto"/>
              <w:right w:val="single" w:sz="4" w:space="0" w:color="auto"/>
            </w:tcBorders>
            <w:shd w:val="clear" w:color="auto" w:fill="auto"/>
            <w:noWrap/>
            <w:vAlign w:val="center"/>
            <w:hideMark/>
          </w:tcPr>
          <w:p w14:paraId="3895B338" w14:textId="77777777" w:rsidR="004467D2" w:rsidRPr="004467D2" w:rsidRDefault="004467D2" w:rsidP="000860D6">
            <w:pPr>
              <w:rPr>
                <w:rFonts w:ascii="Arial Narrow" w:hAnsi="Arial Narrow" w:cs="Arial"/>
                <w:color w:val="000000"/>
                <w:sz w:val="22"/>
                <w:szCs w:val="22"/>
              </w:rPr>
            </w:pPr>
            <w:r w:rsidRPr="004467D2">
              <w:rPr>
                <w:rFonts w:ascii="Arial Narrow" w:hAnsi="Arial Narrow" w:cs="Arial"/>
                <w:color w:val="000000"/>
                <w:sz w:val="22"/>
                <w:szCs w:val="22"/>
              </w:rPr>
              <w:t>Tel: 90 62 94 61</w:t>
            </w:r>
          </w:p>
        </w:tc>
      </w:tr>
      <w:tr w:rsidR="004467D2" w:rsidRPr="004467D2" w14:paraId="30A364BE" w14:textId="77777777" w:rsidTr="00D92AFA">
        <w:trPr>
          <w:trHeight w:val="3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14F148D7" w14:textId="77777777" w:rsidR="004467D2" w:rsidRPr="004467D2" w:rsidRDefault="004467D2" w:rsidP="004467D2">
            <w:pPr>
              <w:jc w:val="center"/>
              <w:rPr>
                <w:rFonts w:ascii="Arial Narrow" w:hAnsi="Arial Narrow" w:cs="Arial"/>
                <w:color w:val="000000"/>
                <w:sz w:val="22"/>
                <w:szCs w:val="22"/>
              </w:rPr>
            </w:pPr>
            <w:r w:rsidRPr="004467D2">
              <w:rPr>
                <w:rFonts w:ascii="Arial Narrow" w:hAnsi="Arial Narrow" w:cs="Arial"/>
                <w:color w:val="000000"/>
                <w:sz w:val="22"/>
                <w:szCs w:val="22"/>
              </w:rPr>
              <w:t>37</w:t>
            </w:r>
          </w:p>
        </w:tc>
        <w:tc>
          <w:tcPr>
            <w:tcW w:w="1548" w:type="dxa"/>
            <w:tcBorders>
              <w:top w:val="nil"/>
              <w:left w:val="nil"/>
              <w:bottom w:val="single" w:sz="4" w:space="0" w:color="auto"/>
              <w:right w:val="single" w:sz="4" w:space="0" w:color="auto"/>
            </w:tcBorders>
            <w:shd w:val="clear" w:color="auto" w:fill="auto"/>
            <w:noWrap/>
            <w:vAlign w:val="center"/>
            <w:hideMark/>
          </w:tcPr>
          <w:p w14:paraId="07842F4F" w14:textId="77777777" w:rsidR="004467D2" w:rsidRPr="004467D2" w:rsidRDefault="004467D2" w:rsidP="000860D6">
            <w:pPr>
              <w:rPr>
                <w:rFonts w:ascii="Arial Narrow" w:hAnsi="Arial Narrow" w:cs="Arial"/>
                <w:color w:val="000000"/>
                <w:sz w:val="22"/>
                <w:szCs w:val="22"/>
              </w:rPr>
            </w:pPr>
            <w:r w:rsidRPr="004467D2">
              <w:rPr>
                <w:rFonts w:ascii="Arial Narrow" w:hAnsi="Arial Narrow" w:cs="Arial"/>
                <w:color w:val="000000"/>
                <w:sz w:val="22"/>
                <w:szCs w:val="22"/>
              </w:rPr>
              <w:t>Fatimi Abakar Abdoulaye</w:t>
            </w:r>
          </w:p>
        </w:tc>
        <w:tc>
          <w:tcPr>
            <w:tcW w:w="1916" w:type="dxa"/>
            <w:tcBorders>
              <w:top w:val="nil"/>
              <w:left w:val="nil"/>
              <w:bottom w:val="single" w:sz="4" w:space="0" w:color="auto"/>
              <w:right w:val="single" w:sz="4" w:space="0" w:color="auto"/>
            </w:tcBorders>
            <w:shd w:val="clear" w:color="auto" w:fill="auto"/>
            <w:vAlign w:val="center"/>
            <w:hideMark/>
          </w:tcPr>
          <w:p w14:paraId="75179CF2" w14:textId="77777777" w:rsidR="004467D2" w:rsidRPr="004467D2" w:rsidRDefault="004467D2" w:rsidP="000860D6">
            <w:pPr>
              <w:rPr>
                <w:rFonts w:ascii="Arial Narrow" w:hAnsi="Arial Narrow" w:cs="Arial"/>
                <w:color w:val="000000"/>
                <w:sz w:val="22"/>
                <w:szCs w:val="22"/>
              </w:rPr>
            </w:pPr>
            <w:r w:rsidRPr="004467D2">
              <w:rPr>
                <w:rFonts w:ascii="Arial Narrow" w:hAnsi="Arial Narrow" w:cs="Arial"/>
                <w:color w:val="000000"/>
                <w:sz w:val="22"/>
                <w:szCs w:val="22"/>
              </w:rPr>
              <w:t>Groupement KILAFET Bol</w:t>
            </w:r>
          </w:p>
        </w:tc>
        <w:tc>
          <w:tcPr>
            <w:tcW w:w="2122" w:type="dxa"/>
            <w:tcBorders>
              <w:top w:val="nil"/>
              <w:left w:val="nil"/>
              <w:bottom w:val="single" w:sz="4" w:space="0" w:color="auto"/>
              <w:right w:val="single" w:sz="4" w:space="0" w:color="auto"/>
            </w:tcBorders>
            <w:shd w:val="clear" w:color="auto" w:fill="auto"/>
            <w:noWrap/>
            <w:vAlign w:val="center"/>
            <w:hideMark/>
          </w:tcPr>
          <w:p w14:paraId="25ECF969" w14:textId="77777777" w:rsidR="004467D2" w:rsidRPr="004467D2" w:rsidRDefault="004467D2" w:rsidP="000860D6">
            <w:pPr>
              <w:rPr>
                <w:rFonts w:ascii="Arial Narrow" w:hAnsi="Arial Narrow" w:cs="Arial"/>
                <w:color w:val="000000"/>
                <w:sz w:val="22"/>
                <w:szCs w:val="22"/>
              </w:rPr>
            </w:pPr>
            <w:r w:rsidRPr="004467D2">
              <w:rPr>
                <w:rFonts w:ascii="Arial Narrow" w:hAnsi="Arial Narrow" w:cs="Arial"/>
                <w:color w:val="000000"/>
                <w:sz w:val="22"/>
                <w:szCs w:val="22"/>
              </w:rPr>
              <w:t>Présidente</w:t>
            </w:r>
          </w:p>
        </w:tc>
        <w:tc>
          <w:tcPr>
            <w:tcW w:w="2835" w:type="dxa"/>
            <w:tcBorders>
              <w:top w:val="nil"/>
              <w:left w:val="nil"/>
              <w:bottom w:val="single" w:sz="4" w:space="0" w:color="auto"/>
              <w:right w:val="single" w:sz="4" w:space="0" w:color="auto"/>
            </w:tcBorders>
            <w:shd w:val="clear" w:color="auto" w:fill="auto"/>
            <w:noWrap/>
            <w:vAlign w:val="center"/>
            <w:hideMark/>
          </w:tcPr>
          <w:p w14:paraId="0F28F09D" w14:textId="77777777" w:rsidR="004467D2" w:rsidRPr="004467D2" w:rsidRDefault="004467D2" w:rsidP="000860D6">
            <w:pPr>
              <w:rPr>
                <w:rFonts w:ascii="Arial Narrow" w:hAnsi="Arial Narrow" w:cs="Arial"/>
                <w:color w:val="000000"/>
                <w:sz w:val="22"/>
                <w:szCs w:val="22"/>
              </w:rPr>
            </w:pPr>
            <w:r w:rsidRPr="004467D2">
              <w:rPr>
                <w:rFonts w:ascii="Arial Narrow" w:hAnsi="Arial Narrow" w:cs="Arial"/>
                <w:color w:val="000000"/>
                <w:sz w:val="22"/>
                <w:szCs w:val="22"/>
              </w:rPr>
              <w:t>Tel: 95 15 99 19</w:t>
            </w:r>
          </w:p>
        </w:tc>
      </w:tr>
      <w:tr w:rsidR="004467D2" w:rsidRPr="004467D2" w14:paraId="67241338" w14:textId="77777777" w:rsidTr="00D92AFA">
        <w:trPr>
          <w:trHeight w:val="3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075C9F39" w14:textId="77777777" w:rsidR="004467D2" w:rsidRPr="004467D2" w:rsidRDefault="004467D2" w:rsidP="004467D2">
            <w:pPr>
              <w:jc w:val="center"/>
              <w:rPr>
                <w:rFonts w:ascii="Arial Narrow" w:hAnsi="Arial Narrow" w:cs="Arial"/>
                <w:color w:val="000000"/>
                <w:sz w:val="22"/>
                <w:szCs w:val="22"/>
              </w:rPr>
            </w:pPr>
            <w:r w:rsidRPr="004467D2">
              <w:rPr>
                <w:rFonts w:ascii="Arial Narrow" w:hAnsi="Arial Narrow" w:cs="Arial"/>
                <w:color w:val="000000"/>
                <w:sz w:val="22"/>
                <w:szCs w:val="22"/>
              </w:rPr>
              <w:lastRenderedPageBreak/>
              <w:t>38</w:t>
            </w:r>
          </w:p>
        </w:tc>
        <w:tc>
          <w:tcPr>
            <w:tcW w:w="1548" w:type="dxa"/>
            <w:tcBorders>
              <w:top w:val="nil"/>
              <w:left w:val="nil"/>
              <w:bottom w:val="single" w:sz="4" w:space="0" w:color="auto"/>
              <w:right w:val="single" w:sz="4" w:space="0" w:color="auto"/>
            </w:tcBorders>
            <w:shd w:val="clear" w:color="auto" w:fill="auto"/>
            <w:noWrap/>
            <w:vAlign w:val="center"/>
            <w:hideMark/>
          </w:tcPr>
          <w:p w14:paraId="07550B27" w14:textId="77777777" w:rsidR="004467D2" w:rsidRPr="004467D2" w:rsidRDefault="004467D2" w:rsidP="000860D6">
            <w:pPr>
              <w:rPr>
                <w:rFonts w:ascii="Arial Narrow" w:hAnsi="Arial Narrow" w:cs="Arial"/>
                <w:color w:val="000000"/>
                <w:sz w:val="22"/>
                <w:szCs w:val="22"/>
              </w:rPr>
            </w:pPr>
            <w:r w:rsidRPr="004467D2">
              <w:rPr>
                <w:rFonts w:ascii="Arial Narrow" w:hAnsi="Arial Narrow" w:cs="Arial"/>
                <w:color w:val="000000"/>
                <w:sz w:val="22"/>
                <w:szCs w:val="22"/>
              </w:rPr>
              <w:t>Kadidja Oumar</w:t>
            </w:r>
          </w:p>
        </w:tc>
        <w:tc>
          <w:tcPr>
            <w:tcW w:w="1916" w:type="dxa"/>
            <w:tcBorders>
              <w:top w:val="nil"/>
              <w:left w:val="nil"/>
              <w:bottom w:val="single" w:sz="4" w:space="0" w:color="auto"/>
              <w:right w:val="single" w:sz="4" w:space="0" w:color="auto"/>
            </w:tcBorders>
            <w:shd w:val="clear" w:color="auto" w:fill="auto"/>
            <w:vAlign w:val="center"/>
            <w:hideMark/>
          </w:tcPr>
          <w:p w14:paraId="6499888B" w14:textId="77777777" w:rsidR="004467D2" w:rsidRPr="004467D2" w:rsidRDefault="004467D2" w:rsidP="000860D6">
            <w:pPr>
              <w:rPr>
                <w:rFonts w:ascii="Arial Narrow" w:hAnsi="Arial Narrow" w:cs="Arial"/>
                <w:color w:val="000000"/>
                <w:sz w:val="22"/>
                <w:szCs w:val="22"/>
              </w:rPr>
            </w:pPr>
            <w:r w:rsidRPr="004467D2">
              <w:rPr>
                <w:rFonts w:ascii="Arial Narrow" w:hAnsi="Arial Narrow" w:cs="Arial"/>
                <w:color w:val="000000"/>
                <w:sz w:val="22"/>
                <w:szCs w:val="22"/>
              </w:rPr>
              <w:t>Groupement KILAFET Bol</w:t>
            </w:r>
          </w:p>
        </w:tc>
        <w:tc>
          <w:tcPr>
            <w:tcW w:w="2122" w:type="dxa"/>
            <w:tcBorders>
              <w:top w:val="nil"/>
              <w:left w:val="nil"/>
              <w:bottom w:val="single" w:sz="4" w:space="0" w:color="auto"/>
              <w:right w:val="single" w:sz="4" w:space="0" w:color="auto"/>
            </w:tcBorders>
            <w:shd w:val="clear" w:color="auto" w:fill="auto"/>
            <w:noWrap/>
            <w:vAlign w:val="center"/>
            <w:hideMark/>
          </w:tcPr>
          <w:p w14:paraId="7118313B" w14:textId="77777777" w:rsidR="004467D2" w:rsidRPr="004467D2" w:rsidRDefault="004467D2" w:rsidP="000860D6">
            <w:pPr>
              <w:rPr>
                <w:rFonts w:ascii="Arial Narrow" w:hAnsi="Arial Narrow" w:cs="Arial"/>
                <w:color w:val="000000"/>
                <w:sz w:val="22"/>
                <w:szCs w:val="22"/>
              </w:rPr>
            </w:pPr>
            <w:r w:rsidRPr="004467D2">
              <w:rPr>
                <w:rFonts w:ascii="Arial Narrow" w:hAnsi="Arial Narrow" w:cs="Arial"/>
                <w:color w:val="000000"/>
                <w:sz w:val="22"/>
                <w:szCs w:val="22"/>
              </w:rPr>
              <w:t>Membre</w:t>
            </w:r>
          </w:p>
        </w:tc>
        <w:tc>
          <w:tcPr>
            <w:tcW w:w="2835" w:type="dxa"/>
            <w:tcBorders>
              <w:top w:val="nil"/>
              <w:left w:val="nil"/>
              <w:bottom w:val="single" w:sz="4" w:space="0" w:color="auto"/>
              <w:right w:val="single" w:sz="4" w:space="0" w:color="auto"/>
            </w:tcBorders>
            <w:shd w:val="clear" w:color="auto" w:fill="auto"/>
            <w:noWrap/>
            <w:vAlign w:val="center"/>
            <w:hideMark/>
          </w:tcPr>
          <w:p w14:paraId="4825A47C" w14:textId="77777777" w:rsidR="004467D2" w:rsidRPr="004467D2" w:rsidRDefault="004467D2" w:rsidP="000860D6">
            <w:pPr>
              <w:rPr>
                <w:rFonts w:ascii="Arial Narrow" w:hAnsi="Arial Narrow" w:cs="Arial"/>
                <w:color w:val="000000"/>
                <w:sz w:val="22"/>
                <w:szCs w:val="22"/>
              </w:rPr>
            </w:pPr>
            <w:r w:rsidRPr="004467D2">
              <w:rPr>
                <w:rFonts w:ascii="Arial Narrow" w:hAnsi="Arial Narrow" w:cs="Arial"/>
                <w:color w:val="000000"/>
                <w:sz w:val="22"/>
                <w:szCs w:val="22"/>
              </w:rPr>
              <w:t>Tel: 68 59 24 44 / 92 25 13 31</w:t>
            </w:r>
          </w:p>
        </w:tc>
      </w:tr>
      <w:tr w:rsidR="004467D2" w:rsidRPr="004467D2" w14:paraId="3796B24A" w14:textId="77777777" w:rsidTr="00D92AFA">
        <w:trPr>
          <w:trHeight w:val="6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6E0233F1" w14:textId="77777777" w:rsidR="004467D2" w:rsidRPr="004467D2" w:rsidRDefault="004467D2" w:rsidP="004467D2">
            <w:pPr>
              <w:jc w:val="center"/>
              <w:rPr>
                <w:rFonts w:ascii="Arial Narrow" w:hAnsi="Arial Narrow" w:cs="Arial"/>
                <w:color w:val="000000"/>
                <w:sz w:val="22"/>
                <w:szCs w:val="22"/>
              </w:rPr>
            </w:pPr>
            <w:r w:rsidRPr="004467D2">
              <w:rPr>
                <w:rFonts w:ascii="Arial Narrow" w:hAnsi="Arial Narrow" w:cs="Arial"/>
                <w:color w:val="000000"/>
                <w:sz w:val="22"/>
                <w:szCs w:val="22"/>
              </w:rPr>
              <w:t>39</w:t>
            </w:r>
          </w:p>
        </w:tc>
        <w:tc>
          <w:tcPr>
            <w:tcW w:w="1548" w:type="dxa"/>
            <w:tcBorders>
              <w:top w:val="nil"/>
              <w:left w:val="nil"/>
              <w:bottom w:val="single" w:sz="4" w:space="0" w:color="auto"/>
              <w:right w:val="single" w:sz="4" w:space="0" w:color="auto"/>
            </w:tcBorders>
            <w:shd w:val="clear" w:color="auto" w:fill="auto"/>
            <w:noWrap/>
            <w:vAlign w:val="center"/>
            <w:hideMark/>
          </w:tcPr>
          <w:p w14:paraId="658F9444" w14:textId="77777777" w:rsidR="004467D2" w:rsidRPr="004467D2" w:rsidRDefault="004467D2" w:rsidP="000860D6">
            <w:pPr>
              <w:rPr>
                <w:rFonts w:ascii="Arial Narrow" w:hAnsi="Arial Narrow" w:cs="Arial"/>
                <w:color w:val="000000"/>
                <w:sz w:val="22"/>
                <w:szCs w:val="22"/>
              </w:rPr>
            </w:pPr>
            <w:r w:rsidRPr="004467D2">
              <w:rPr>
                <w:rFonts w:ascii="Arial Narrow" w:hAnsi="Arial Narrow" w:cs="Arial"/>
                <w:color w:val="000000"/>
                <w:sz w:val="22"/>
                <w:szCs w:val="22"/>
              </w:rPr>
              <w:t>Abakar Sherif</w:t>
            </w:r>
          </w:p>
        </w:tc>
        <w:tc>
          <w:tcPr>
            <w:tcW w:w="1916" w:type="dxa"/>
            <w:tcBorders>
              <w:top w:val="nil"/>
              <w:left w:val="nil"/>
              <w:bottom w:val="single" w:sz="4" w:space="0" w:color="auto"/>
              <w:right w:val="single" w:sz="4" w:space="0" w:color="auto"/>
            </w:tcBorders>
            <w:shd w:val="clear" w:color="auto" w:fill="auto"/>
            <w:vAlign w:val="center"/>
            <w:hideMark/>
          </w:tcPr>
          <w:p w14:paraId="5037EE50" w14:textId="77777777" w:rsidR="004467D2" w:rsidRPr="004467D2" w:rsidRDefault="004467D2" w:rsidP="000860D6">
            <w:pPr>
              <w:rPr>
                <w:rFonts w:ascii="Arial Narrow" w:hAnsi="Arial Narrow" w:cs="Arial"/>
                <w:color w:val="000000"/>
                <w:sz w:val="22"/>
                <w:szCs w:val="22"/>
              </w:rPr>
            </w:pPr>
            <w:r w:rsidRPr="004467D2">
              <w:rPr>
                <w:rFonts w:ascii="Arial Narrow" w:hAnsi="Arial Narrow" w:cs="Arial"/>
                <w:color w:val="000000"/>
                <w:sz w:val="22"/>
                <w:szCs w:val="22"/>
              </w:rPr>
              <w:t>ONG Sauvons le Lac Tchad (OSLT)</w:t>
            </w:r>
          </w:p>
        </w:tc>
        <w:tc>
          <w:tcPr>
            <w:tcW w:w="2122" w:type="dxa"/>
            <w:tcBorders>
              <w:top w:val="nil"/>
              <w:left w:val="nil"/>
              <w:bottom w:val="single" w:sz="4" w:space="0" w:color="auto"/>
              <w:right w:val="single" w:sz="4" w:space="0" w:color="auto"/>
            </w:tcBorders>
            <w:shd w:val="clear" w:color="auto" w:fill="auto"/>
            <w:noWrap/>
            <w:vAlign w:val="center"/>
            <w:hideMark/>
          </w:tcPr>
          <w:p w14:paraId="0CBE4556" w14:textId="77777777" w:rsidR="004467D2" w:rsidRPr="004467D2" w:rsidRDefault="004467D2" w:rsidP="000860D6">
            <w:pPr>
              <w:rPr>
                <w:rFonts w:ascii="Arial Narrow" w:hAnsi="Arial Narrow" w:cs="Arial"/>
                <w:color w:val="000000"/>
                <w:sz w:val="22"/>
                <w:szCs w:val="22"/>
              </w:rPr>
            </w:pPr>
            <w:r w:rsidRPr="004467D2">
              <w:rPr>
                <w:rFonts w:ascii="Arial Narrow" w:hAnsi="Arial Narrow" w:cs="Arial"/>
                <w:color w:val="000000"/>
                <w:sz w:val="22"/>
                <w:szCs w:val="22"/>
              </w:rPr>
              <w:t>chef d'antenne Lac</w:t>
            </w:r>
          </w:p>
        </w:tc>
        <w:tc>
          <w:tcPr>
            <w:tcW w:w="2835" w:type="dxa"/>
            <w:tcBorders>
              <w:top w:val="nil"/>
              <w:left w:val="nil"/>
              <w:bottom w:val="single" w:sz="4" w:space="0" w:color="auto"/>
              <w:right w:val="single" w:sz="4" w:space="0" w:color="auto"/>
            </w:tcBorders>
            <w:shd w:val="clear" w:color="auto" w:fill="auto"/>
            <w:noWrap/>
            <w:vAlign w:val="center"/>
            <w:hideMark/>
          </w:tcPr>
          <w:p w14:paraId="7A76B8A6" w14:textId="77777777" w:rsidR="004467D2" w:rsidRPr="004467D2" w:rsidRDefault="004467D2" w:rsidP="000860D6">
            <w:pPr>
              <w:rPr>
                <w:rFonts w:ascii="Arial Narrow" w:hAnsi="Arial Narrow" w:cs="Arial"/>
                <w:color w:val="000000"/>
                <w:sz w:val="22"/>
                <w:szCs w:val="22"/>
              </w:rPr>
            </w:pPr>
            <w:r w:rsidRPr="004467D2">
              <w:rPr>
                <w:rFonts w:ascii="Arial Narrow" w:hAnsi="Arial Narrow" w:cs="Arial"/>
                <w:color w:val="000000"/>
                <w:sz w:val="22"/>
                <w:szCs w:val="22"/>
              </w:rPr>
              <w:t>Tel: 61 11 09 21 / 91 11 09 21</w:t>
            </w:r>
          </w:p>
        </w:tc>
      </w:tr>
      <w:tr w:rsidR="004467D2" w:rsidRPr="004467D2" w14:paraId="1B446020" w14:textId="77777777" w:rsidTr="00D92AFA">
        <w:trPr>
          <w:trHeight w:val="6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2B428FA2" w14:textId="77777777" w:rsidR="004467D2" w:rsidRPr="004467D2" w:rsidRDefault="004467D2" w:rsidP="004467D2">
            <w:pPr>
              <w:jc w:val="center"/>
              <w:rPr>
                <w:rFonts w:ascii="Arial Narrow" w:hAnsi="Arial Narrow" w:cs="Arial"/>
                <w:color w:val="000000"/>
                <w:sz w:val="22"/>
                <w:szCs w:val="22"/>
              </w:rPr>
            </w:pPr>
            <w:r w:rsidRPr="004467D2">
              <w:rPr>
                <w:rFonts w:ascii="Arial Narrow" w:hAnsi="Arial Narrow" w:cs="Arial"/>
                <w:color w:val="000000"/>
                <w:sz w:val="22"/>
                <w:szCs w:val="22"/>
              </w:rPr>
              <w:t>40</w:t>
            </w:r>
          </w:p>
        </w:tc>
        <w:tc>
          <w:tcPr>
            <w:tcW w:w="1548" w:type="dxa"/>
            <w:tcBorders>
              <w:top w:val="nil"/>
              <w:left w:val="nil"/>
              <w:bottom w:val="single" w:sz="4" w:space="0" w:color="auto"/>
              <w:right w:val="single" w:sz="4" w:space="0" w:color="auto"/>
            </w:tcBorders>
            <w:shd w:val="clear" w:color="auto" w:fill="auto"/>
            <w:noWrap/>
            <w:vAlign w:val="center"/>
            <w:hideMark/>
          </w:tcPr>
          <w:p w14:paraId="338D1005" w14:textId="77777777" w:rsidR="004467D2" w:rsidRPr="004467D2" w:rsidRDefault="004467D2" w:rsidP="000860D6">
            <w:pPr>
              <w:rPr>
                <w:rFonts w:ascii="Arial Narrow" w:hAnsi="Arial Narrow" w:cs="Arial"/>
                <w:color w:val="000000"/>
                <w:sz w:val="22"/>
                <w:szCs w:val="22"/>
              </w:rPr>
            </w:pPr>
            <w:r w:rsidRPr="004467D2">
              <w:rPr>
                <w:rFonts w:ascii="Arial Narrow" w:hAnsi="Arial Narrow" w:cs="Arial"/>
                <w:color w:val="000000"/>
                <w:sz w:val="22"/>
                <w:szCs w:val="22"/>
              </w:rPr>
              <w:t>Moustapha Adam</w:t>
            </w:r>
          </w:p>
        </w:tc>
        <w:tc>
          <w:tcPr>
            <w:tcW w:w="1916" w:type="dxa"/>
            <w:tcBorders>
              <w:top w:val="nil"/>
              <w:left w:val="nil"/>
              <w:bottom w:val="single" w:sz="4" w:space="0" w:color="auto"/>
              <w:right w:val="single" w:sz="4" w:space="0" w:color="auto"/>
            </w:tcBorders>
            <w:shd w:val="clear" w:color="auto" w:fill="auto"/>
            <w:vAlign w:val="center"/>
            <w:hideMark/>
          </w:tcPr>
          <w:p w14:paraId="45AC654F" w14:textId="77777777" w:rsidR="004467D2" w:rsidRPr="004467D2" w:rsidRDefault="004467D2" w:rsidP="000860D6">
            <w:pPr>
              <w:rPr>
                <w:rFonts w:ascii="Arial Narrow" w:hAnsi="Arial Narrow" w:cs="Arial"/>
                <w:color w:val="000000"/>
                <w:sz w:val="22"/>
                <w:szCs w:val="22"/>
              </w:rPr>
            </w:pPr>
            <w:r w:rsidRPr="004467D2">
              <w:rPr>
                <w:rFonts w:ascii="Arial Narrow" w:hAnsi="Arial Narrow" w:cs="Arial"/>
                <w:color w:val="000000"/>
                <w:sz w:val="22"/>
                <w:szCs w:val="22"/>
              </w:rPr>
              <w:t>Groupement Artoumassi /Tchad</w:t>
            </w:r>
          </w:p>
        </w:tc>
        <w:tc>
          <w:tcPr>
            <w:tcW w:w="2122" w:type="dxa"/>
            <w:tcBorders>
              <w:top w:val="nil"/>
              <w:left w:val="nil"/>
              <w:bottom w:val="single" w:sz="4" w:space="0" w:color="auto"/>
              <w:right w:val="single" w:sz="4" w:space="0" w:color="auto"/>
            </w:tcBorders>
            <w:shd w:val="clear" w:color="auto" w:fill="auto"/>
            <w:noWrap/>
            <w:vAlign w:val="center"/>
            <w:hideMark/>
          </w:tcPr>
          <w:p w14:paraId="01B76B35" w14:textId="77777777" w:rsidR="004467D2" w:rsidRPr="004467D2" w:rsidRDefault="004467D2" w:rsidP="000860D6">
            <w:pPr>
              <w:rPr>
                <w:rFonts w:ascii="Arial Narrow" w:hAnsi="Arial Narrow" w:cs="Arial"/>
                <w:color w:val="000000"/>
                <w:sz w:val="22"/>
                <w:szCs w:val="22"/>
              </w:rPr>
            </w:pPr>
            <w:r w:rsidRPr="004467D2">
              <w:rPr>
                <w:rFonts w:ascii="Arial Narrow" w:hAnsi="Arial Narrow" w:cs="Arial"/>
                <w:color w:val="000000"/>
                <w:sz w:val="22"/>
                <w:szCs w:val="22"/>
              </w:rPr>
              <w:t>Conseiller</w:t>
            </w:r>
          </w:p>
        </w:tc>
        <w:tc>
          <w:tcPr>
            <w:tcW w:w="2835" w:type="dxa"/>
            <w:tcBorders>
              <w:top w:val="nil"/>
              <w:left w:val="nil"/>
              <w:bottom w:val="single" w:sz="4" w:space="0" w:color="auto"/>
              <w:right w:val="single" w:sz="4" w:space="0" w:color="auto"/>
            </w:tcBorders>
            <w:shd w:val="clear" w:color="auto" w:fill="auto"/>
            <w:noWrap/>
            <w:vAlign w:val="center"/>
            <w:hideMark/>
          </w:tcPr>
          <w:p w14:paraId="74988C1E" w14:textId="77777777" w:rsidR="004467D2" w:rsidRPr="004467D2" w:rsidRDefault="004467D2" w:rsidP="000860D6">
            <w:pPr>
              <w:rPr>
                <w:rFonts w:ascii="Arial Narrow" w:hAnsi="Arial Narrow" w:cs="Arial"/>
                <w:color w:val="000000"/>
                <w:sz w:val="22"/>
                <w:szCs w:val="22"/>
              </w:rPr>
            </w:pPr>
            <w:r w:rsidRPr="004467D2">
              <w:rPr>
                <w:rFonts w:ascii="Arial Narrow" w:hAnsi="Arial Narrow" w:cs="Arial"/>
                <w:color w:val="000000"/>
                <w:sz w:val="22"/>
                <w:szCs w:val="22"/>
              </w:rPr>
              <w:t>Tel: 95 33 12 33 / 62 75 33 23</w:t>
            </w:r>
          </w:p>
        </w:tc>
      </w:tr>
      <w:tr w:rsidR="004467D2" w:rsidRPr="004467D2" w14:paraId="3D7DD764" w14:textId="77777777" w:rsidTr="00D92AFA">
        <w:trPr>
          <w:trHeight w:val="56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29287488" w14:textId="77777777" w:rsidR="004467D2" w:rsidRPr="004467D2" w:rsidRDefault="004467D2" w:rsidP="004467D2">
            <w:pPr>
              <w:jc w:val="center"/>
              <w:rPr>
                <w:rFonts w:ascii="Arial Narrow" w:hAnsi="Arial Narrow" w:cs="Arial"/>
                <w:color w:val="000000"/>
                <w:sz w:val="22"/>
                <w:szCs w:val="22"/>
              </w:rPr>
            </w:pPr>
            <w:r w:rsidRPr="004467D2">
              <w:rPr>
                <w:rFonts w:ascii="Arial Narrow" w:hAnsi="Arial Narrow" w:cs="Arial"/>
                <w:color w:val="000000"/>
                <w:sz w:val="22"/>
                <w:szCs w:val="22"/>
              </w:rPr>
              <w:t>41</w:t>
            </w:r>
          </w:p>
        </w:tc>
        <w:tc>
          <w:tcPr>
            <w:tcW w:w="1548" w:type="dxa"/>
            <w:tcBorders>
              <w:top w:val="nil"/>
              <w:left w:val="nil"/>
              <w:bottom w:val="single" w:sz="4" w:space="0" w:color="auto"/>
              <w:right w:val="single" w:sz="4" w:space="0" w:color="auto"/>
            </w:tcBorders>
            <w:shd w:val="clear" w:color="auto" w:fill="auto"/>
            <w:noWrap/>
            <w:vAlign w:val="center"/>
            <w:hideMark/>
          </w:tcPr>
          <w:p w14:paraId="100B5522" w14:textId="77777777" w:rsidR="004467D2" w:rsidRPr="004467D2" w:rsidRDefault="004467D2" w:rsidP="000860D6">
            <w:pPr>
              <w:rPr>
                <w:rFonts w:ascii="Arial Narrow" w:hAnsi="Arial Narrow" w:cs="Arial"/>
                <w:color w:val="000000"/>
                <w:sz w:val="22"/>
                <w:szCs w:val="22"/>
              </w:rPr>
            </w:pPr>
            <w:r w:rsidRPr="004467D2">
              <w:rPr>
                <w:rFonts w:ascii="Arial Narrow" w:hAnsi="Arial Narrow" w:cs="Arial"/>
                <w:color w:val="000000"/>
                <w:sz w:val="22"/>
                <w:szCs w:val="22"/>
              </w:rPr>
              <w:t>Hassan Adam</w:t>
            </w:r>
          </w:p>
        </w:tc>
        <w:tc>
          <w:tcPr>
            <w:tcW w:w="1916" w:type="dxa"/>
            <w:tcBorders>
              <w:top w:val="nil"/>
              <w:left w:val="nil"/>
              <w:bottom w:val="single" w:sz="4" w:space="0" w:color="auto"/>
              <w:right w:val="single" w:sz="4" w:space="0" w:color="auto"/>
            </w:tcBorders>
            <w:shd w:val="clear" w:color="auto" w:fill="auto"/>
            <w:vAlign w:val="center"/>
            <w:hideMark/>
          </w:tcPr>
          <w:p w14:paraId="1DCDB705" w14:textId="77777777" w:rsidR="004467D2" w:rsidRPr="004467D2" w:rsidRDefault="004467D2" w:rsidP="000860D6">
            <w:pPr>
              <w:rPr>
                <w:rFonts w:ascii="Arial Narrow" w:hAnsi="Arial Narrow" w:cs="Arial"/>
                <w:color w:val="000000"/>
                <w:sz w:val="22"/>
                <w:szCs w:val="22"/>
              </w:rPr>
            </w:pPr>
            <w:r w:rsidRPr="004467D2">
              <w:rPr>
                <w:rFonts w:ascii="Arial Narrow" w:hAnsi="Arial Narrow" w:cs="Arial"/>
                <w:color w:val="000000"/>
                <w:sz w:val="22"/>
                <w:szCs w:val="22"/>
              </w:rPr>
              <w:t>Groupement Brardji-Kouka /Tchad</w:t>
            </w:r>
          </w:p>
        </w:tc>
        <w:tc>
          <w:tcPr>
            <w:tcW w:w="2122" w:type="dxa"/>
            <w:tcBorders>
              <w:top w:val="nil"/>
              <w:left w:val="nil"/>
              <w:bottom w:val="single" w:sz="4" w:space="0" w:color="auto"/>
              <w:right w:val="single" w:sz="4" w:space="0" w:color="auto"/>
            </w:tcBorders>
            <w:shd w:val="clear" w:color="auto" w:fill="auto"/>
            <w:noWrap/>
            <w:vAlign w:val="center"/>
            <w:hideMark/>
          </w:tcPr>
          <w:p w14:paraId="77F30119" w14:textId="77777777" w:rsidR="004467D2" w:rsidRPr="004467D2" w:rsidRDefault="004467D2" w:rsidP="000860D6">
            <w:pPr>
              <w:rPr>
                <w:rFonts w:ascii="Arial Narrow" w:hAnsi="Arial Narrow" w:cs="Arial"/>
                <w:color w:val="000000"/>
                <w:sz w:val="22"/>
                <w:szCs w:val="22"/>
              </w:rPr>
            </w:pPr>
            <w:r w:rsidRPr="004467D2">
              <w:rPr>
                <w:rFonts w:ascii="Arial Narrow" w:hAnsi="Arial Narrow" w:cs="Arial"/>
                <w:color w:val="000000"/>
                <w:sz w:val="22"/>
                <w:szCs w:val="22"/>
              </w:rPr>
              <w:t>Conseiller</w:t>
            </w:r>
          </w:p>
        </w:tc>
        <w:tc>
          <w:tcPr>
            <w:tcW w:w="2835" w:type="dxa"/>
            <w:tcBorders>
              <w:top w:val="nil"/>
              <w:left w:val="nil"/>
              <w:bottom w:val="single" w:sz="4" w:space="0" w:color="auto"/>
              <w:right w:val="single" w:sz="4" w:space="0" w:color="auto"/>
            </w:tcBorders>
            <w:shd w:val="clear" w:color="auto" w:fill="auto"/>
            <w:noWrap/>
            <w:vAlign w:val="center"/>
            <w:hideMark/>
          </w:tcPr>
          <w:p w14:paraId="407E0475" w14:textId="77777777" w:rsidR="004467D2" w:rsidRPr="004467D2" w:rsidRDefault="004467D2" w:rsidP="000860D6">
            <w:pPr>
              <w:rPr>
                <w:rFonts w:ascii="Arial Narrow" w:hAnsi="Arial Narrow" w:cs="Arial"/>
                <w:color w:val="000000"/>
                <w:sz w:val="22"/>
                <w:szCs w:val="22"/>
              </w:rPr>
            </w:pPr>
            <w:r w:rsidRPr="004467D2">
              <w:rPr>
                <w:rFonts w:ascii="Arial Narrow" w:hAnsi="Arial Narrow" w:cs="Arial"/>
                <w:color w:val="000000"/>
                <w:sz w:val="22"/>
                <w:szCs w:val="22"/>
              </w:rPr>
              <w:t>Tel: 93 91 20 19</w:t>
            </w:r>
          </w:p>
        </w:tc>
      </w:tr>
      <w:tr w:rsidR="004467D2" w:rsidRPr="004467D2" w14:paraId="221EF901" w14:textId="77777777" w:rsidTr="00D92AFA">
        <w:trPr>
          <w:trHeight w:val="6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1FBCFDD5" w14:textId="77777777" w:rsidR="004467D2" w:rsidRPr="004467D2" w:rsidRDefault="004467D2" w:rsidP="004467D2">
            <w:pPr>
              <w:jc w:val="center"/>
              <w:rPr>
                <w:rFonts w:ascii="Arial Narrow" w:hAnsi="Arial Narrow" w:cs="Arial"/>
                <w:color w:val="000000"/>
                <w:sz w:val="22"/>
                <w:szCs w:val="22"/>
              </w:rPr>
            </w:pPr>
            <w:r w:rsidRPr="004467D2">
              <w:rPr>
                <w:rFonts w:ascii="Arial Narrow" w:hAnsi="Arial Narrow" w:cs="Arial"/>
                <w:color w:val="000000"/>
                <w:sz w:val="22"/>
                <w:szCs w:val="22"/>
              </w:rPr>
              <w:t>42</w:t>
            </w:r>
          </w:p>
        </w:tc>
        <w:tc>
          <w:tcPr>
            <w:tcW w:w="1548" w:type="dxa"/>
            <w:tcBorders>
              <w:top w:val="nil"/>
              <w:left w:val="nil"/>
              <w:bottom w:val="single" w:sz="4" w:space="0" w:color="auto"/>
              <w:right w:val="single" w:sz="4" w:space="0" w:color="auto"/>
            </w:tcBorders>
            <w:shd w:val="clear" w:color="auto" w:fill="auto"/>
            <w:noWrap/>
            <w:vAlign w:val="center"/>
            <w:hideMark/>
          </w:tcPr>
          <w:p w14:paraId="30629A70" w14:textId="77777777" w:rsidR="004467D2" w:rsidRPr="004467D2" w:rsidRDefault="004467D2" w:rsidP="000860D6">
            <w:pPr>
              <w:rPr>
                <w:rFonts w:ascii="Arial Narrow" w:hAnsi="Arial Narrow" w:cs="Arial"/>
                <w:color w:val="000000"/>
                <w:sz w:val="22"/>
                <w:szCs w:val="22"/>
              </w:rPr>
            </w:pPr>
            <w:r w:rsidRPr="004467D2">
              <w:rPr>
                <w:rFonts w:ascii="Arial Narrow" w:hAnsi="Arial Narrow" w:cs="Arial"/>
                <w:color w:val="000000"/>
                <w:sz w:val="22"/>
                <w:szCs w:val="22"/>
              </w:rPr>
              <w:t>Adam Moussa Mamadou</w:t>
            </w:r>
          </w:p>
        </w:tc>
        <w:tc>
          <w:tcPr>
            <w:tcW w:w="1916" w:type="dxa"/>
            <w:tcBorders>
              <w:top w:val="nil"/>
              <w:left w:val="nil"/>
              <w:bottom w:val="single" w:sz="4" w:space="0" w:color="auto"/>
              <w:right w:val="single" w:sz="4" w:space="0" w:color="auto"/>
            </w:tcBorders>
            <w:shd w:val="clear" w:color="auto" w:fill="auto"/>
            <w:vAlign w:val="center"/>
            <w:hideMark/>
          </w:tcPr>
          <w:p w14:paraId="51CB8E28" w14:textId="77777777" w:rsidR="004467D2" w:rsidRPr="004467D2" w:rsidRDefault="004467D2" w:rsidP="000860D6">
            <w:pPr>
              <w:rPr>
                <w:rFonts w:ascii="Arial Narrow" w:hAnsi="Arial Narrow" w:cs="Arial"/>
                <w:color w:val="000000"/>
                <w:sz w:val="22"/>
                <w:szCs w:val="22"/>
              </w:rPr>
            </w:pPr>
            <w:r w:rsidRPr="004467D2">
              <w:rPr>
                <w:rFonts w:ascii="Arial Narrow" w:hAnsi="Arial Narrow" w:cs="Arial"/>
                <w:color w:val="000000"/>
                <w:sz w:val="22"/>
                <w:szCs w:val="22"/>
              </w:rPr>
              <w:t>Groupement Artoumassi /Tchad</w:t>
            </w:r>
          </w:p>
        </w:tc>
        <w:tc>
          <w:tcPr>
            <w:tcW w:w="2122" w:type="dxa"/>
            <w:tcBorders>
              <w:top w:val="nil"/>
              <w:left w:val="nil"/>
              <w:bottom w:val="single" w:sz="4" w:space="0" w:color="auto"/>
              <w:right w:val="single" w:sz="4" w:space="0" w:color="auto"/>
            </w:tcBorders>
            <w:shd w:val="clear" w:color="auto" w:fill="auto"/>
            <w:noWrap/>
            <w:vAlign w:val="center"/>
            <w:hideMark/>
          </w:tcPr>
          <w:p w14:paraId="09197BB6" w14:textId="77777777" w:rsidR="004467D2" w:rsidRPr="004467D2" w:rsidRDefault="004467D2" w:rsidP="000860D6">
            <w:pPr>
              <w:rPr>
                <w:rFonts w:ascii="Arial Narrow" w:hAnsi="Arial Narrow" w:cs="Arial"/>
                <w:color w:val="000000"/>
                <w:sz w:val="22"/>
                <w:szCs w:val="22"/>
              </w:rPr>
            </w:pPr>
            <w:r w:rsidRPr="004467D2">
              <w:rPr>
                <w:rFonts w:ascii="Arial Narrow" w:hAnsi="Arial Narrow" w:cs="Arial"/>
                <w:color w:val="000000"/>
                <w:sz w:val="22"/>
                <w:szCs w:val="22"/>
              </w:rPr>
              <w:t>Conseiller</w:t>
            </w:r>
          </w:p>
        </w:tc>
        <w:tc>
          <w:tcPr>
            <w:tcW w:w="2835" w:type="dxa"/>
            <w:tcBorders>
              <w:top w:val="nil"/>
              <w:left w:val="nil"/>
              <w:bottom w:val="single" w:sz="4" w:space="0" w:color="auto"/>
              <w:right w:val="single" w:sz="4" w:space="0" w:color="auto"/>
            </w:tcBorders>
            <w:shd w:val="clear" w:color="auto" w:fill="auto"/>
            <w:noWrap/>
            <w:vAlign w:val="center"/>
            <w:hideMark/>
          </w:tcPr>
          <w:p w14:paraId="31ABAD2A" w14:textId="77777777" w:rsidR="004467D2" w:rsidRPr="004467D2" w:rsidRDefault="004467D2" w:rsidP="000860D6">
            <w:pPr>
              <w:rPr>
                <w:rFonts w:ascii="Arial Narrow" w:hAnsi="Arial Narrow" w:cs="Arial"/>
                <w:color w:val="000000"/>
                <w:sz w:val="22"/>
                <w:szCs w:val="22"/>
              </w:rPr>
            </w:pPr>
            <w:r w:rsidRPr="004467D2">
              <w:rPr>
                <w:rFonts w:ascii="Arial Narrow" w:hAnsi="Arial Narrow" w:cs="Arial"/>
                <w:color w:val="000000"/>
                <w:sz w:val="22"/>
                <w:szCs w:val="22"/>
              </w:rPr>
              <w:t>Tel: 92 33 15 93</w:t>
            </w:r>
          </w:p>
        </w:tc>
      </w:tr>
      <w:tr w:rsidR="004467D2" w:rsidRPr="004467D2" w14:paraId="6CCAFE0D" w14:textId="77777777" w:rsidTr="00D92AFA">
        <w:trPr>
          <w:trHeight w:val="300"/>
        </w:trPr>
        <w:tc>
          <w:tcPr>
            <w:tcW w:w="50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9435F8D" w14:textId="77777777" w:rsidR="004467D2" w:rsidRPr="004467D2" w:rsidRDefault="004467D2" w:rsidP="004467D2">
            <w:pPr>
              <w:jc w:val="center"/>
              <w:rPr>
                <w:rFonts w:ascii="Arial Narrow" w:hAnsi="Arial Narrow" w:cs="Arial"/>
                <w:color w:val="000000"/>
                <w:sz w:val="22"/>
                <w:szCs w:val="22"/>
              </w:rPr>
            </w:pPr>
            <w:r w:rsidRPr="004467D2">
              <w:rPr>
                <w:rFonts w:ascii="Arial Narrow" w:hAnsi="Arial Narrow" w:cs="Arial"/>
                <w:color w:val="000000"/>
                <w:sz w:val="22"/>
                <w:szCs w:val="22"/>
              </w:rPr>
              <w:t>43</w:t>
            </w:r>
          </w:p>
        </w:tc>
        <w:tc>
          <w:tcPr>
            <w:tcW w:w="1548" w:type="dxa"/>
            <w:tcBorders>
              <w:top w:val="nil"/>
              <w:left w:val="nil"/>
              <w:bottom w:val="single" w:sz="4" w:space="0" w:color="auto"/>
              <w:right w:val="single" w:sz="4" w:space="0" w:color="auto"/>
            </w:tcBorders>
            <w:shd w:val="clear" w:color="auto" w:fill="FFFFFF" w:themeFill="background1"/>
            <w:noWrap/>
            <w:vAlign w:val="center"/>
            <w:hideMark/>
          </w:tcPr>
          <w:p w14:paraId="48B562F0" w14:textId="77777777" w:rsidR="004467D2" w:rsidRPr="004467D2" w:rsidRDefault="004467D2" w:rsidP="000860D6">
            <w:pPr>
              <w:rPr>
                <w:rFonts w:ascii="Arial Narrow" w:hAnsi="Arial Narrow" w:cs="Arial"/>
                <w:color w:val="000000"/>
                <w:sz w:val="22"/>
                <w:szCs w:val="22"/>
              </w:rPr>
            </w:pPr>
            <w:r w:rsidRPr="004467D2">
              <w:rPr>
                <w:rFonts w:ascii="Arial Narrow" w:hAnsi="Arial Narrow" w:cs="Arial"/>
                <w:color w:val="000000"/>
                <w:sz w:val="22"/>
                <w:szCs w:val="22"/>
              </w:rPr>
              <w:t>Hawa Adam</w:t>
            </w:r>
          </w:p>
        </w:tc>
        <w:tc>
          <w:tcPr>
            <w:tcW w:w="1916" w:type="dxa"/>
            <w:tcBorders>
              <w:top w:val="nil"/>
              <w:left w:val="nil"/>
              <w:bottom w:val="single" w:sz="4" w:space="0" w:color="auto"/>
              <w:right w:val="single" w:sz="4" w:space="0" w:color="auto"/>
            </w:tcBorders>
            <w:shd w:val="clear" w:color="auto" w:fill="FFFFFF" w:themeFill="background1"/>
            <w:vAlign w:val="center"/>
            <w:hideMark/>
          </w:tcPr>
          <w:p w14:paraId="71A16C4C" w14:textId="77777777" w:rsidR="004467D2" w:rsidRPr="004467D2" w:rsidRDefault="004467D2" w:rsidP="000860D6">
            <w:pPr>
              <w:rPr>
                <w:rFonts w:ascii="Arial Narrow" w:hAnsi="Arial Narrow" w:cs="Arial"/>
                <w:color w:val="000000"/>
                <w:sz w:val="22"/>
                <w:szCs w:val="22"/>
              </w:rPr>
            </w:pPr>
            <w:r w:rsidRPr="004467D2">
              <w:rPr>
                <w:rFonts w:ascii="Arial Narrow" w:hAnsi="Arial Narrow" w:cs="Arial"/>
                <w:color w:val="000000"/>
                <w:sz w:val="22"/>
                <w:szCs w:val="22"/>
              </w:rPr>
              <w:t>Groupement Rakine/Tchad</w:t>
            </w:r>
          </w:p>
        </w:tc>
        <w:tc>
          <w:tcPr>
            <w:tcW w:w="2122" w:type="dxa"/>
            <w:tcBorders>
              <w:top w:val="nil"/>
              <w:left w:val="nil"/>
              <w:bottom w:val="single" w:sz="4" w:space="0" w:color="auto"/>
              <w:right w:val="single" w:sz="4" w:space="0" w:color="auto"/>
            </w:tcBorders>
            <w:shd w:val="clear" w:color="auto" w:fill="FFFFFF" w:themeFill="background1"/>
            <w:noWrap/>
            <w:vAlign w:val="center"/>
            <w:hideMark/>
          </w:tcPr>
          <w:p w14:paraId="58C49B04" w14:textId="77777777" w:rsidR="004467D2" w:rsidRPr="004467D2" w:rsidRDefault="004467D2" w:rsidP="000860D6">
            <w:pPr>
              <w:rPr>
                <w:rFonts w:ascii="Arial Narrow" w:hAnsi="Arial Narrow" w:cs="Arial"/>
                <w:color w:val="000000"/>
                <w:sz w:val="22"/>
                <w:szCs w:val="22"/>
              </w:rPr>
            </w:pPr>
            <w:r w:rsidRPr="004467D2">
              <w:rPr>
                <w:rFonts w:ascii="Arial Narrow" w:hAnsi="Arial Narrow" w:cs="Arial"/>
                <w:color w:val="000000"/>
                <w:sz w:val="22"/>
                <w:szCs w:val="22"/>
              </w:rPr>
              <w:t>Vice-présidente</w:t>
            </w:r>
          </w:p>
        </w:tc>
        <w:tc>
          <w:tcPr>
            <w:tcW w:w="2835" w:type="dxa"/>
            <w:tcBorders>
              <w:top w:val="nil"/>
              <w:left w:val="nil"/>
              <w:bottom w:val="single" w:sz="4" w:space="0" w:color="auto"/>
              <w:right w:val="single" w:sz="4" w:space="0" w:color="auto"/>
            </w:tcBorders>
            <w:shd w:val="clear" w:color="auto" w:fill="FFFFFF" w:themeFill="background1"/>
            <w:noWrap/>
            <w:vAlign w:val="center"/>
            <w:hideMark/>
          </w:tcPr>
          <w:p w14:paraId="097BC897" w14:textId="77777777" w:rsidR="004467D2" w:rsidRPr="004467D2" w:rsidRDefault="004467D2" w:rsidP="000860D6">
            <w:pPr>
              <w:rPr>
                <w:rFonts w:ascii="Arial Narrow" w:hAnsi="Arial Narrow" w:cs="Arial"/>
                <w:color w:val="000000"/>
                <w:sz w:val="22"/>
                <w:szCs w:val="22"/>
              </w:rPr>
            </w:pPr>
            <w:r w:rsidRPr="004467D2">
              <w:rPr>
                <w:rFonts w:ascii="Arial Narrow" w:hAnsi="Arial Narrow" w:cs="Arial"/>
                <w:color w:val="000000"/>
                <w:sz w:val="22"/>
                <w:szCs w:val="22"/>
              </w:rPr>
              <w:t>Tel: 99 49 35 42</w:t>
            </w:r>
          </w:p>
        </w:tc>
      </w:tr>
      <w:tr w:rsidR="004467D2" w:rsidRPr="004467D2" w14:paraId="2251D778" w14:textId="77777777" w:rsidTr="00D92AFA">
        <w:trPr>
          <w:trHeight w:val="300"/>
        </w:trPr>
        <w:tc>
          <w:tcPr>
            <w:tcW w:w="50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2813794" w14:textId="77777777" w:rsidR="004467D2" w:rsidRPr="004467D2" w:rsidRDefault="004467D2" w:rsidP="004467D2">
            <w:pPr>
              <w:jc w:val="center"/>
              <w:rPr>
                <w:rFonts w:ascii="Arial Narrow" w:hAnsi="Arial Narrow" w:cs="Arial"/>
                <w:color w:val="000000"/>
                <w:sz w:val="22"/>
                <w:szCs w:val="22"/>
              </w:rPr>
            </w:pPr>
            <w:r w:rsidRPr="004467D2">
              <w:rPr>
                <w:rFonts w:ascii="Arial Narrow" w:hAnsi="Arial Narrow" w:cs="Arial"/>
                <w:color w:val="000000"/>
                <w:sz w:val="22"/>
                <w:szCs w:val="22"/>
              </w:rPr>
              <w:t>44</w:t>
            </w:r>
          </w:p>
        </w:tc>
        <w:tc>
          <w:tcPr>
            <w:tcW w:w="1548" w:type="dxa"/>
            <w:tcBorders>
              <w:top w:val="nil"/>
              <w:left w:val="nil"/>
              <w:bottom w:val="single" w:sz="4" w:space="0" w:color="auto"/>
              <w:right w:val="single" w:sz="4" w:space="0" w:color="auto"/>
            </w:tcBorders>
            <w:shd w:val="clear" w:color="auto" w:fill="FFFFFF" w:themeFill="background1"/>
            <w:noWrap/>
            <w:vAlign w:val="center"/>
            <w:hideMark/>
          </w:tcPr>
          <w:p w14:paraId="723DF02B" w14:textId="77777777" w:rsidR="004467D2" w:rsidRPr="004467D2" w:rsidRDefault="004467D2" w:rsidP="000860D6">
            <w:pPr>
              <w:rPr>
                <w:rFonts w:ascii="Arial Narrow" w:hAnsi="Arial Narrow" w:cs="Arial"/>
                <w:color w:val="000000"/>
                <w:sz w:val="22"/>
                <w:szCs w:val="22"/>
              </w:rPr>
            </w:pPr>
            <w:r w:rsidRPr="004467D2">
              <w:rPr>
                <w:rFonts w:ascii="Arial Narrow" w:hAnsi="Arial Narrow" w:cs="Arial"/>
                <w:color w:val="000000"/>
                <w:sz w:val="22"/>
                <w:szCs w:val="22"/>
              </w:rPr>
              <w:t xml:space="preserve">Zara Soumaila </w:t>
            </w:r>
          </w:p>
        </w:tc>
        <w:tc>
          <w:tcPr>
            <w:tcW w:w="1916" w:type="dxa"/>
            <w:tcBorders>
              <w:top w:val="nil"/>
              <w:left w:val="nil"/>
              <w:bottom w:val="single" w:sz="4" w:space="0" w:color="auto"/>
              <w:right w:val="single" w:sz="4" w:space="0" w:color="auto"/>
            </w:tcBorders>
            <w:shd w:val="clear" w:color="auto" w:fill="FFFFFF" w:themeFill="background1"/>
            <w:vAlign w:val="center"/>
            <w:hideMark/>
          </w:tcPr>
          <w:p w14:paraId="4D33A5CB" w14:textId="77777777" w:rsidR="004467D2" w:rsidRPr="004467D2" w:rsidRDefault="004467D2" w:rsidP="000860D6">
            <w:pPr>
              <w:rPr>
                <w:rFonts w:ascii="Arial Narrow" w:hAnsi="Arial Narrow" w:cs="Arial"/>
                <w:color w:val="000000"/>
                <w:sz w:val="22"/>
                <w:szCs w:val="22"/>
              </w:rPr>
            </w:pPr>
            <w:r w:rsidRPr="004467D2">
              <w:rPr>
                <w:rFonts w:ascii="Arial Narrow" w:hAnsi="Arial Narrow" w:cs="Arial"/>
                <w:color w:val="000000"/>
                <w:sz w:val="22"/>
                <w:szCs w:val="22"/>
              </w:rPr>
              <w:t>Groupement Rakine/Tchad</w:t>
            </w:r>
          </w:p>
        </w:tc>
        <w:tc>
          <w:tcPr>
            <w:tcW w:w="2122" w:type="dxa"/>
            <w:tcBorders>
              <w:top w:val="nil"/>
              <w:left w:val="nil"/>
              <w:bottom w:val="single" w:sz="4" w:space="0" w:color="auto"/>
              <w:right w:val="single" w:sz="4" w:space="0" w:color="auto"/>
            </w:tcBorders>
            <w:shd w:val="clear" w:color="auto" w:fill="FFFFFF" w:themeFill="background1"/>
            <w:noWrap/>
            <w:vAlign w:val="center"/>
            <w:hideMark/>
          </w:tcPr>
          <w:p w14:paraId="516C4678" w14:textId="77777777" w:rsidR="004467D2" w:rsidRPr="004467D2" w:rsidRDefault="004467D2" w:rsidP="000860D6">
            <w:pPr>
              <w:rPr>
                <w:rFonts w:ascii="Arial Narrow" w:hAnsi="Arial Narrow" w:cs="Arial"/>
                <w:color w:val="000000"/>
                <w:sz w:val="22"/>
                <w:szCs w:val="22"/>
              </w:rPr>
            </w:pPr>
            <w:r w:rsidRPr="004467D2">
              <w:rPr>
                <w:rFonts w:ascii="Arial Narrow" w:hAnsi="Arial Narrow" w:cs="Arial"/>
                <w:color w:val="000000"/>
                <w:sz w:val="22"/>
                <w:szCs w:val="22"/>
              </w:rPr>
              <w:t>Présidente</w:t>
            </w:r>
          </w:p>
        </w:tc>
        <w:tc>
          <w:tcPr>
            <w:tcW w:w="2835" w:type="dxa"/>
            <w:tcBorders>
              <w:top w:val="nil"/>
              <w:left w:val="nil"/>
              <w:bottom w:val="single" w:sz="4" w:space="0" w:color="auto"/>
              <w:right w:val="single" w:sz="4" w:space="0" w:color="auto"/>
            </w:tcBorders>
            <w:shd w:val="clear" w:color="auto" w:fill="FFFFFF" w:themeFill="background1"/>
            <w:noWrap/>
            <w:vAlign w:val="center"/>
            <w:hideMark/>
          </w:tcPr>
          <w:p w14:paraId="41D84EBF" w14:textId="77777777" w:rsidR="004467D2" w:rsidRPr="004467D2" w:rsidRDefault="004467D2" w:rsidP="000860D6">
            <w:pPr>
              <w:rPr>
                <w:rFonts w:ascii="Arial Narrow" w:hAnsi="Arial Narrow" w:cs="Arial"/>
                <w:color w:val="000000"/>
                <w:sz w:val="22"/>
                <w:szCs w:val="22"/>
              </w:rPr>
            </w:pPr>
            <w:r w:rsidRPr="004467D2">
              <w:rPr>
                <w:rFonts w:ascii="Arial Narrow" w:hAnsi="Arial Narrow" w:cs="Arial"/>
                <w:color w:val="000000"/>
                <w:sz w:val="22"/>
                <w:szCs w:val="22"/>
              </w:rPr>
              <w:t> </w:t>
            </w:r>
          </w:p>
        </w:tc>
      </w:tr>
      <w:tr w:rsidR="004467D2" w:rsidRPr="004467D2" w14:paraId="423BF5E6" w14:textId="77777777" w:rsidTr="00D92AFA">
        <w:trPr>
          <w:trHeight w:val="600"/>
        </w:trPr>
        <w:tc>
          <w:tcPr>
            <w:tcW w:w="50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8C3E784" w14:textId="77777777" w:rsidR="004467D2" w:rsidRPr="004467D2" w:rsidRDefault="004467D2" w:rsidP="004467D2">
            <w:pPr>
              <w:jc w:val="center"/>
              <w:rPr>
                <w:rFonts w:ascii="Arial Narrow" w:hAnsi="Arial Narrow" w:cs="Arial"/>
                <w:color w:val="000000"/>
                <w:sz w:val="22"/>
                <w:szCs w:val="22"/>
              </w:rPr>
            </w:pPr>
            <w:r w:rsidRPr="004467D2">
              <w:rPr>
                <w:rFonts w:ascii="Arial Narrow" w:hAnsi="Arial Narrow" w:cs="Arial"/>
                <w:color w:val="000000"/>
                <w:sz w:val="22"/>
                <w:szCs w:val="22"/>
              </w:rPr>
              <w:t>45</w:t>
            </w:r>
          </w:p>
        </w:tc>
        <w:tc>
          <w:tcPr>
            <w:tcW w:w="1548" w:type="dxa"/>
            <w:tcBorders>
              <w:top w:val="nil"/>
              <w:left w:val="nil"/>
              <w:bottom w:val="single" w:sz="4" w:space="0" w:color="auto"/>
              <w:right w:val="single" w:sz="4" w:space="0" w:color="auto"/>
            </w:tcBorders>
            <w:shd w:val="clear" w:color="auto" w:fill="FFFFFF" w:themeFill="background1"/>
            <w:noWrap/>
            <w:vAlign w:val="center"/>
            <w:hideMark/>
          </w:tcPr>
          <w:p w14:paraId="4E959363" w14:textId="77777777" w:rsidR="004467D2" w:rsidRPr="004467D2" w:rsidRDefault="004467D2" w:rsidP="000860D6">
            <w:pPr>
              <w:rPr>
                <w:rFonts w:ascii="Arial Narrow" w:hAnsi="Arial Narrow" w:cs="Arial"/>
                <w:color w:val="000000"/>
                <w:sz w:val="22"/>
                <w:szCs w:val="22"/>
              </w:rPr>
            </w:pPr>
            <w:r w:rsidRPr="004467D2">
              <w:rPr>
                <w:rFonts w:ascii="Arial Narrow" w:hAnsi="Arial Narrow" w:cs="Arial"/>
                <w:color w:val="000000"/>
                <w:sz w:val="22"/>
                <w:szCs w:val="22"/>
              </w:rPr>
              <w:t>Kellou Adam</w:t>
            </w:r>
          </w:p>
        </w:tc>
        <w:tc>
          <w:tcPr>
            <w:tcW w:w="1916" w:type="dxa"/>
            <w:tcBorders>
              <w:top w:val="nil"/>
              <w:left w:val="nil"/>
              <w:bottom w:val="single" w:sz="4" w:space="0" w:color="auto"/>
              <w:right w:val="single" w:sz="4" w:space="0" w:color="auto"/>
            </w:tcBorders>
            <w:shd w:val="clear" w:color="auto" w:fill="FFFFFF" w:themeFill="background1"/>
            <w:vAlign w:val="center"/>
            <w:hideMark/>
          </w:tcPr>
          <w:p w14:paraId="5B440E09" w14:textId="77777777" w:rsidR="004467D2" w:rsidRPr="004467D2" w:rsidRDefault="004467D2" w:rsidP="000860D6">
            <w:pPr>
              <w:rPr>
                <w:rFonts w:ascii="Arial Narrow" w:hAnsi="Arial Narrow" w:cs="Arial"/>
                <w:color w:val="000000"/>
                <w:sz w:val="22"/>
                <w:szCs w:val="22"/>
              </w:rPr>
            </w:pPr>
            <w:r w:rsidRPr="004467D2">
              <w:rPr>
                <w:rFonts w:ascii="Arial Narrow" w:hAnsi="Arial Narrow" w:cs="Arial"/>
                <w:color w:val="000000"/>
                <w:sz w:val="22"/>
                <w:szCs w:val="22"/>
              </w:rPr>
              <w:t>Groupement Brardji-Kouka /Tchad</w:t>
            </w:r>
          </w:p>
        </w:tc>
        <w:tc>
          <w:tcPr>
            <w:tcW w:w="2122" w:type="dxa"/>
            <w:tcBorders>
              <w:top w:val="nil"/>
              <w:left w:val="nil"/>
              <w:bottom w:val="single" w:sz="4" w:space="0" w:color="auto"/>
              <w:right w:val="single" w:sz="4" w:space="0" w:color="auto"/>
            </w:tcBorders>
            <w:shd w:val="clear" w:color="auto" w:fill="FFFFFF" w:themeFill="background1"/>
            <w:noWrap/>
            <w:vAlign w:val="center"/>
            <w:hideMark/>
          </w:tcPr>
          <w:p w14:paraId="5CDB5DA3" w14:textId="77777777" w:rsidR="004467D2" w:rsidRPr="004467D2" w:rsidRDefault="004467D2" w:rsidP="000860D6">
            <w:pPr>
              <w:rPr>
                <w:rFonts w:ascii="Arial Narrow" w:hAnsi="Arial Narrow" w:cs="Arial"/>
                <w:color w:val="000000"/>
                <w:sz w:val="22"/>
                <w:szCs w:val="22"/>
              </w:rPr>
            </w:pPr>
            <w:r w:rsidRPr="004467D2">
              <w:rPr>
                <w:rFonts w:ascii="Arial Narrow" w:hAnsi="Arial Narrow" w:cs="Arial"/>
                <w:color w:val="000000"/>
                <w:sz w:val="22"/>
                <w:szCs w:val="22"/>
              </w:rPr>
              <w:t>Secrétaire</w:t>
            </w:r>
          </w:p>
        </w:tc>
        <w:tc>
          <w:tcPr>
            <w:tcW w:w="2835" w:type="dxa"/>
            <w:tcBorders>
              <w:top w:val="nil"/>
              <w:left w:val="nil"/>
              <w:bottom w:val="single" w:sz="4" w:space="0" w:color="auto"/>
              <w:right w:val="single" w:sz="4" w:space="0" w:color="auto"/>
            </w:tcBorders>
            <w:shd w:val="clear" w:color="auto" w:fill="FFFFFF" w:themeFill="background1"/>
            <w:noWrap/>
            <w:vAlign w:val="center"/>
            <w:hideMark/>
          </w:tcPr>
          <w:p w14:paraId="66A42568" w14:textId="77777777" w:rsidR="004467D2" w:rsidRPr="004467D2" w:rsidRDefault="004467D2" w:rsidP="000860D6">
            <w:pPr>
              <w:rPr>
                <w:rFonts w:ascii="Arial Narrow" w:hAnsi="Arial Narrow" w:cs="Arial"/>
                <w:color w:val="000000"/>
                <w:sz w:val="22"/>
                <w:szCs w:val="22"/>
              </w:rPr>
            </w:pPr>
            <w:r w:rsidRPr="004467D2">
              <w:rPr>
                <w:rFonts w:ascii="Arial Narrow" w:hAnsi="Arial Narrow" w:cs="Arial"/>
                <w:color w:val="000000"/>
                <w:sz w:val="22"/>
                <w:szCs w:val="22"/>
              </w:rPr>
              <w:t>Tel: 93 00 99 71</w:t>
            </w:r>
          </w:p>
        </w:tc>
      </w:tr>
      <w:tr w:rsidR="004467D2" w:rsidRPr="004467D2" w14:paraId="3BCD53CA" w14:textId="77777777" w:rsidTr="00D92AFA">
        <w:trPr>
          <w:trHeight w:val="600"/>
        </w:trPr>
        <w:tc>
          <w:tcPr>
            <w:tcW w:w="50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15560B5" w14:textId="77777777" w:rsidR="004467D2" w:rsidRPr="004467D2" w:rsidRDefault="004467D2" w:rsidP="004467D2">
            <w:pPr>
              <w:jc w:val="center"/>
              <w:rPr>
                <w:rFonts w:ascii="Arial Narrow" w:hAnsi="Arial Narrow" w:cs="Arial"/>
                <w:color w:val="000000"/>
                <w:sz w:val="22"/>
                <w:szCs w:val="22"/>
              </w:rPr>
            </w:pPr>
            <w:r w:rsidRPr="004467D2">
              <w:rPr>
                <w:rFonts w:ascii="Arial Narrow" w:hAnsi="Arial Narrow" w:cs="Arial"/>
                <w:color w:val="000000"/>
                <w:sz w:val="22"/>
                <w:szCs w:val="22"/>
              </w:rPr>
              <w:t>46</w:t>
            </w:r>
          </w:p>
        </w:tc>
        <w:tc>
          <w:tcPr>
            <w:tcW w:w="1548" w:type="dxa"/>
            <w:tcBorders>
              <w:top w:val="nil"/>
              <w:left w:val="nil"/>
              <w:bottom w:val="single" w:sz="4" w:space="0" w:color="auto"/>
              <w:right w:val="single" w:sz="4" w:space="0" w:color="auto"/>
            </w:tcBorders>
            <w:shd w:val="clear" w:color="auto" w:fill="FFFFFF" w:themeFill="background1"/>
            <w:noWrap/>
            <w:vAlign w:val="center"/>
            <w:hideMark/>
          </w:tcPr>
          <w:p w14:paraId="136BC5AA" w14:textId="77777777" w:rsidR="004467D2" w:rsidRPr="004467D2" w:rsidRDefault="004467D2" w:rsidP="000860D6">
            <w:pPr>
              <w:rPr>
                <w:rFonts w:ascii="Arial Narrow" w:hAnsi="Arial Narrow" w:cs="Arial"/>
                <w:color w:val="000000"/>
                <w:sz w:val="22"/>
                <w:szCs w:val="22"/>
              </w:rPr>
            </w:pPr>
            <w:r w:rsidRPr="004467D2">
              <w:rPr>
                <w:rFonts w:ascii="Arial Narrow" w:hAnsi="Arial Narrow" w:cs="Arial"/>
                <w:color w:val="000000"/>
                <w:sz w:val="22"/>
                <w:szCs w:val="22"/>
              </w:rPr>
              <w:t>Salmata Moussa</w:t>
            </w:r>
          </w:p>
        </w:tc>
        <w:tc>
          <w:tcPr>
            <w:tcW w:w="1916" w:type="dxa"/>
            <w:tcBorders>
              <w:top w:val="nil"/>
              <w:left w:val="nil"/>
              <w:bottom w:val="single" w:sz="4" w:space="0" w:color="auto"/>
              <w:right w:val="single" w:sz="4" w:space="0" w:color="auto"/>
            </w:tcBorders>
            <w:shd w:val="clear" w:color="auto" w:fill="FFFFFF" w:themeFill="background1"/>
            <w:vAlign w:val="center"/>
            <w:hideMark/>
          </w:tcPr>
          <w:p w14:paraId="288AD04B" w14:textId="77777777" w:rsidR="004467D2" w:rsidRPr="004467D2" w:rsidRDefault="004467D2" w:rsidP="000860D6">
            <w:pPr>
              <w:rPr>
                <w:rFonts w:ascii="Arial Narrow" w:hAnsi="Arial Narrow" w:cs="Arial"/>
                <w:color w:val="000000"/>
                <w:sz w:val="22"/>
                <w:szCs w:val="22"/>
              </w:rPr>
            </w:pPr>
            <w:r w:rsidRPr="004467D2">
              <w:rPr>
                <w:rFonts w:ascii="Arial Narrow" w:hAnsi="Arial Narrow" w:cs="Arial"/>
                <w:color w:val="000000"/>
                <w:sz w:val="22"/>
                <w:szCs w:val="22"/>
              </w:rPr>
              <w:t>Groupement Artoumassi /Tchad</w:t>
            </w:r>
          </w:p>
        </w:tc>
        <w:tc>
          <w:tcPr>
            <w:tcW w:w="2122" w:type="dxa"/>
            <w:tcBorders>
              <w:top w:val="nil"/>
              <w:left w:val="nil"/>
              <w:bottom w:val="single" w:sz="4" w:space="0" w:color="auto"/>
              <w:right w:val="single" w:sz="4" w:space="0" w:color="auto"/>
            </w:tcBorders>
            <w:shd w:val="clear" w:color="auto" w:fill="FFFFFF" w:themeFill="background1"/>
            <w:noWrap/>
            <w:vAlign w:val="center"/>
            <w:hideMark/>
          </w:tcPr>
          <w:p w14:paraId="7065964C" w14:textId="77777777" w:rsidR="004467D2" w:rsidRPr="004467D2" w:rsidRDefault="004467D2" w:rsidP="000860D6">
            <w:pPr>
              <w:rPr>
                <w:rFonts w:ascii="Arial Narrow" w:hAnsi="Arial Narrow" w:cs="Arial"/>
                <w:color w:val="000000"/>
                <w:sz w:val="22"/>
                <w:szCs w:val="22"/>
              </w:rPr>
            </w:pPr>
            <w:r w:rsidRPr="004467D2">
              <w:rPr>
                <w:rFonts w:ascii="Arial Narrow" w:hAnsi="Arial Narrow" w:cs="Arial"/>
                <w:color w:val="000000"/>
                <w:sz w:val="22"/>
                <w:szCs w:val="22"/>
              </w:rPr>
              <w:t>Membre</w:t>
            </w:r>
          </w:p>
        </w:tc>
        <w:tc>
          <w:tcPr>
            <w:tcW w:w="2835" w:type="dxa"/>
            <w:tcBorders>
              <w:top w:val="nil"/>
              <w:left w:val="nil"/>
              <w:bottom w:val="single" w:sz="4" w:space="0" w:color="auto"/>
              <w:right w:val="single" w:sz="4" w:space="0" w:color="auto"/>
            </w:tcBorders>
            <w:shd w:val="clear" w:color="auto" w:fill="FFFFFF" w:themeFill="background1"/>
            <w:noWrap/>
            <w:vAlign w:val="center"/>
            <w:hideMark/>
          </w:tcPr>
          <w:p w14:paraId="0443E5A3" w14:textId="77777777" w:rsidR="004467D2" w:rsidRPr="004467D2" w:rsidRDefault="004467D2" w:rsidP="000860D6">
            <w:pPr>
              <w:rPr>
                <w:rFonts w:ascii="Arial Narrow" w:hAnsi="Arial Narrow" w:cs="Arial"/>
                <w:color w:val="000000"/>
                <w:sz w:val="22"/>
                <w:szCs w:val="22"/>
              </w:rPr>
            </w:pPr>
            <w:r w:rsidRPr="004467D2">
              <w:rPr>
                <w:rFonts w:ascii="Arial Narrow" w:hAnsi="Arial Narrow" w:cs="Arial"/>
                <w:color w:val="000000"/>
                <w:sz w:val="22"/>
                <w:szCs w:val="22"/>
              </w:rPr>
              <w:t> </w:t>
            </w:r>
          </w:p>
        </w:tc>
      </w:tr>
      <w:tr w:rsidR="004467D2" w:rsidRPr="004467D2" w14:paraId="4879D701" w14:textId="77777777" w:rsidTr="00D92AFA">
        <w:trPr>
          <w:trHeight w:val="300"/>
        </w:trPr>
        <w:tc>
          <w:tcPr>
            <w:tcW w:w="50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F14415A" w14:textId="77777777" w:rsidR="004467D2" w:rsidRPr="004467D2" w:rsidRDefault="004467D2" w:rsidP="004467D2">
            <w:pPr>
              <w:jc w:val="center"/>
              <w:rPr>
                <w:rFonts w:ascii="Arial Narrow" w:hAnsi="Arial Narrow" w:cs="Arial"/>
                <w:color w:val="000000"/>
                <w:sz w:val="22"/>
                <w:szCs w:val="22"/>
              </w:rPr>
            </w:pPr>
            <w:r w:rsidRPr="004467D2">
              <w:rPr>
                <w:rFonts w:ascii="Arial Narrow" w:hAnsi="Arial Narrow" w:cs="Arial"/>
                <w:color w:val="000000"/>
                <w:sz w:val="22"/>
                <w:szCs w:val="22"/>
              </w:rPr>
              <w:t>47</w:t>
            </w:r>
          </w:p>
        </w:tc>
        <w:tc>
          <w:tcPr>
            <w:tcW w:w="1548" w:type="dxa"/>
            <w:tcBorders>
              <w:top w:val="nil"/>
              <w:left w:val="nil"/>
              <w:bottom w:val="single" w:sz="4" w:space="0" w:color="auto"/>
              <w:right w:val="single" w:sz="4" w:space="0" w:color="auto"/>
            </w:tcBorders>
            <w:shd w:val="clear" w:color="auto" w:fill="FFFFFF" w:themeFill="background1"/>
            <w:noWrap/>
            <w:vAlign w:val="center"/>
            <w:hideMark/>
          </w:tcPr>
          <w:p w14:paraId="571BF2C9" w14:textId="77777777" w:rsidR="004467D2" w:rsidRPr="004467D2" w:rsidRDefault="004467D2" w:rsidP="000860D6">
            <w:pPr>
              <w:rPr>
                <w:rFonts w:ascii="Arial Narrow" w:hAnsi="Arial Narrow" w:cs="Arial"/>
                <w:color w:val="000000"/>
                <w:sz w:val="22"/>
                <w:szCs w:val="22"/>
              </w:rPr>
            </w:pPr>
            <w:r w:rsidRPr="004467D2">
              <w:rPr>
                <w:rFonts w:ascii="Arial Narrow" w:hAnsi="Arial Narrow" w:cs="Arial"/>
                <w:color w:val="000000"/>
                <w:sz w:val="22"/>
                <w:szCs w:val="22"/>
              </w:rPr>
              <w:t xml:space="preserve">Zara Adam </w:t>
            </w:r>
          </w:p>
        </w:tc>
        <w:tc>
          <w:tcPr>
            <w:tcW w:w="1916" w:type="dxa"/>
            <w:tcBorders>
              <w:top w:val="nil"/>
              <w:left w:val="nil"/>
              <w:bottom w:val="single" w:sz="4" w:space="0" w:color="auto"/>
              <w:right w:val="single" w:sz="4" w:space="0" w:color="auto"/>
            </w:tcBorders>
            <w:shd w:val="clear" w:color="auto" w:fill="FFFFFF" w:themeFill="background1"/>
            <w:vAlign w:val="center"/>
            <w:hideMark/>
          </w:tcPr>
          <w:p w14:paraId="663DE1BC" w14:textId="77777777" w:rsidR="004467D2" w:rsidRPr="004467D2" w:rsidRDefault="004467D2" w:rsidP="000860D6">
            <w:pPr>
              <w:rPr>
                <w:rFonts w:ascii="Arial Narrow" w:hAnsi="Arial Narrow" w:cs="Arial"/>
                <w:color w:val="000000"/>
                <w:sz w:val="22"/>
                <w:szCs w:val="22"/>
              </w:rPr>
            </w:pPr>
            <w:r w:rsidRPr="004467D2">
              <w:rPr>
                <w:rFonts w:ascii="Arial Narrow" w:hAnsi="Arial Narrow" w:cs="Arial"/>
                <w:color w:val="000000"/>
                <w:sz w:val="22"/>
                <w:szCs w:val="22"/>
              </w:rPr>
              <w:t>Groupement Taïra /Tchad</w:t>
            </w:r>
          </w:p>
        </w:tc>
        <w:tc>
          <w:tcPr>
            <w:tcW w:w="2122" w:type="dxa"/>
            <w:tcBorders>
              <w:top w:val="nil"/>
              <w:left w:val="nil"/>
              <w:bottom w:val="single" w:sz="4" w:space="0" w:color="auto"/>
              <w:right w:val="single" w:sz="4" w:space="0" w:color="auto"/>
            </w:tcBorders>
            <w:shd w:val="clear" w:color="auto" w:fill="FFFFFF" w:themeFill="background1"/>
            <w:noWrap/>
            <w:vAlign w:val="center"/>
            <w:hideMark/>
          </w:tcPr>
          <w:p w14:paraId="6F09C588" w14:textId="77777777" w:rsidR="004467D2" w:rsidRPr="004467D2" w:rsidRDefault="004467D2" w:rsidP="000860D6">
            <w:pPr>
              <w:rPr>
                <w:rFonts w:ascii="Arial Narrow" w:hAnsi="Arial Narrow" w:cs="Arial"/>
                <w:color w:val="000000"/>
                <w:sz w:val="22"/>
                <w:szCs w:val="22"/>
              </w:rPr>
            </w:pPr>
            <w:r w:rsidRPr="004467D2">
              <w:rPr>
                <w:rFonts w:ascii="Arial Narrow" w:hAnsi="Arial Narrow" w:cs="Arial"/>
                <w:color w:val="000000"/>
                <w:sz w:val="22"/>
                <w:szCs w:val="22"/>
              </w:rPr>
              <w:t>Présidente</w:t>
            </w:r>
          </w:p>
        </w:tc>
        <w:tc>
          <w:tcPr>
            <w:tcW w:w="2835" w:type="dxa"/>
            <w:tcBorders>
              <w:top w:val="nil"/>
              <w:left w:val="nil"/>
              <w:bottom w:val="single" w:sz="4" w:space="0" w:color="auto"/>
              <w:right w:val="single" w:sz="4" w:space="0" w:color="auto"/>
            </w:tcBorders>
            <w:shd w:val="clear" w:color="auto" w:fill="FFFFFF" w:themeFill="background1"/>
            <w:noWrap/>
            <w:vAlign w:val="center"/>
            <w:hideMark/>
          </w:tcPr>
          <w:p w14:paraId="64EBE33F" w14:textId="77777777" w:rsidR="004467D2" w:rsidRPr="004467D2" w:rsidRDefault="004467D2" w:rsidP="000860D6">
            <w:pPr>
              <w:rPr>
                <w:rFonts w:ascii="Arial Narrow" w:hAnsi="Arial Narrow" w:cs="Arial"/>
                <w:color w:val="000000"/>
                <w:sz w:val="22"/>
                <w:szCs w:val="22"/>
              </w:rPr>
            </w:pPr>
            <w:r w:rsidRPr="004467D2">
              <w:rPr>
                <w:rFonts w:ascii="Arial Narrow" w:hAnsi="Arial Narrow" w:cs="Arial"/>
                <w:color w:val="000000"/>
                <w:sz w:val="22"/>
                <w:szCs w:val="22"/>
              </w:rPr>
              <w:t> </w:t>
            </w:r>
          </w:p>
        </w:tc>
      </w:tr>
      <w:tr w:rsidR="004467D2" w:rsidRPr="004467D2" w14:paraId="15C81F26" w14:textId="77777777" w:rsidTr="00D92AFA">
        <w:trPr>
          <w:trHeight w:val="600"/>
        </w:trPr>
        <w:tc>
          <w:tcPr>
            <w:tcW w:w="50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53A2984" w14:textId="77777777" w:rsidR="004467D2" w:rsidRPr="004467D2" w:rsidRDefault="004467D2" w:rsidP="004467D2">
            <w:pPr>
              <w:jc w:val="center"/>
              <w:rPr>
                <w:rFonts w:ascii="Arial Narrow" w:hAnsi="Arial Narrow" w:cs="Arial"/>
                <w:color w:val="000000"/>
                <w:sz w:val="22"/>
                <w:szCs w:val="22"/>
              </w:rPr>
            </w:pPr>
            <w:r w:rsidRPr="004467D2">
              <w:rPr>
                <w:rFonts w:ascii="Arial Narrow" w:hAnsi="Arial Narrow" w:cs="Arial"/>
                <w:color w:val="000000"/>
                <w:sz w:val="22"/>
                <w:szCs w:val="22"/>
              </w:rPr>
              <w:t>48</w:t>
            </w:r>
          </w:p>
        </w:tc>
        <w:tc>
          <w:tcPr>
            <w:tcW w:w="1548" w:type="dxa"/>
            <w:tcBorders>
              <w:top w:val="nil"/>
              <w:left w:val="nil"/>
              <w:bottom w:val="single" w:sz="4" w:space="0" w:color="auto"/>
              <w:right w:val="single" w:sz="4" w:space="0" w:color="auto"/>
            </w:tcBorders>
            <w:shd w:val="clear" w:color="auto" w:fill="FFFFFF" w:themeFill="background1"/>
            <w:noWrap/>
            <w:vAlign w:val="center"/>
            <w:hideMark/>
          </w:tcPr>
          <w:p w14:paraId="235772DD" w14:textId="77777777" w:rsidR="004467D2" w:rsidRPr="004467D2" w:rsidRDefault="004467D2" w:rsidP="000860D6">
            <w:pPr>
              <w:rPr>
                <w:rFonts w:ascii="Arial Narrow" w:hAnsi="Arial Narrow" w:cs="Arial"/>
                <w:color w:val="000000"/>
                <w:sz w:val="22"/>
                <w:szCs w:val="22"/>
              </w:rPr>
            </w:pPr>
            <w:r w:rsidRPr="004467D2">
              <w:rPr>
                <w:rFonts w:ascii="Arial Narrow" w:hAnsi="Arial Narrow" w:cs="Arial"/>
                <w:color w:val="000000"/>
                <w:sz w:val="22"/>
                <w:szCs w:val="22"/>
              </w:rPr>
              <w:t>Yena Abdoulasye</w:t>
            </w:r>
          </w:p>
        </w:tc>
        <w:tc>
          <w:tcPr>
            <w:tcW w:w="1916" w:type="dxa"/>
            <w:tcBorders>
              <w:top w:val="nil"/>
              <w:left w:val="nil"/>
              <w:bottom w:val="single" w:sz="4" w:space="0" w:color="auto"/>
              <w:right w:val="single" w:sz="4" w:space="0" w:color="auto"/>
            </w:tcBorders>
            <w:shd w:val="clear" w:color="auto" w:fill="FFFFFF" w:themeFill="background1"/>
            <w:vAlign w:val="center"/>
            <w:hideMark/>
          </w:tcPr>
          <w:p w14:paraId="6CDE4DD1" w14:textId="77777777" w:rsidR="004467D2" w:rsidRPr="004467D2" w:rsidRDefault="004467D2" w:rsidP="000860D6">
            <w:pPr>
              <w:rPr>
                <w:rFonts w:ascii="Arial Narrow" w:hAnsi="Arial Narrow" w:cs="Arial"/>
                <w:color w:val="000000"/>
                <w:sz w:val="22"/>
                <w:szCs w:val="22"/>
              </w:rPr>
            </w:pPr>
            <w:r w:rsidRPr="004467D2">
              <w:rPr>
                <w:rFonts w:ascii="Arial Narrow" w:hAnsi="Arial Narrow" w:cs="Arial"/>
                <w:color w:val="000000"/>
                <w:sz w:val="22"/>
                <w:szCs w:val="22"/>
              </w:rPr>
              <w:t>Groupement Brardji-Kouka /Tchad</w:t>
            </w:r>
          </w:p>
        </w:tc>
        <w:tc>
          <w:tcPr>
            <w:tcW w:w="2122" w:type="dxa"/>
            <w:tcBorders>
              <w:top w:val="nil"/>
              <w:left w:val="nil"/>
              <w:bottom w:val="single" w:sz="4" w:space="0" w:color="auto"/>
              <w:right w:val="single" w:sz="4" w:space="0" w:color="auto"/>
            </w:tcBorders>
            <w:shd w:val="clear" w:color="auto" w:fill="FFFFFF" w:themeFill="background1"/>
            <w:noWrap/>
            <w:vAlign w:val="center"/>
            <w:hideMark/>
          </w:tcPr>
          <w:p w14:paraId="275C3A59" w14:textId="77777777" w:rsidR="004467D2" w:rsidRPr="004467D2" w:rsidRDefault="004467D2" w:rsidP="000860D6">
            <w:pPr>
              <w:rPr>
                <w:rFonts w:ascii="Arial Narrow" w:hAnsi="Arial Narrow" w:cs="Arial"/>
                <w:color w:val="000000"/>
                <w:sz w:val="22"/>
                <w:szCs w:val="22"/>
              </w:rPr>
            </w:pPr>
            <w:r w:rsidRPr="004467D2">
              <w:rPr>
                <w:rFonts w:ascii="Arial Narrow" w:hAnsi="Arial Narrow" w:cs="Arial"/>
                <w:color w:val="000000"/>
                <w:sz w:val="22"/>
                <w:szCs w:val="22"/>
              </w:rPr>
              <w:t>Vice-présidente</w:t>
            </w:r>
          </w:p>
        </w:tc>
        <w:tc>
          <w:tcPr>
            <w:tcW w:w="2835" w:type="dxa"/>
            <w:tcBorders>
              <w:top w:val="nil"/>
              <w:left w:val="nil"/>
              <w:bottom w:val="single" w:sz="4" w:space="0" w:color="auto"/>
              <w:right w:val="single" w:sz="4" w:space="0" w:color="auto"/>
            </w:tcBorders>
            <w:shd w:val="clear" w:color="auto" w:fill="FFFFFF" w:themeFill="background1"/>
            <w:noWrap/>
            <w:vAlign w:val="center"/>
            <w:hideMark/>
          </w:tcPr>
          <w:p w14:paraId="18371FB5" w14:textId="77777777" w:rsidR="004467D2" w:rsidRPr="004467D2" w:rsidRDefault="004467D2" w:rsidP="000860D6">
            <w:pPr>
              <w:rPr>
                <w:rFonts w:ascii="Arial Narrow" w:hAnsi="Arial Narrow" w:cs="Arial"/>
                <w:color w:val="000000"/>
                <w:sz w:val="22"/>
                <w:szCs w:val="22"/>
              </w:rPr>
            </w:pPr>
            <w:r w:rsidRPr="004467D2">
              <w:rPr>
                <w:rFonts w:ascii="Arial Narrow" w:hAnsi="Arial Narrow" w:cs="Arial"/>
                <w:color w:val="000000"/>
                <w:sz w:val="22"/>
                <w:szCs w:val="22"/>
              </w:rPr>
              <w:t> </w:t>
            </w:r>
          </w:p>
        </w:tc>
      </w:tr>
      <w:tr w:rsidR="004467D2" w:rsidRPr="004467D2" w14:paraId="25B97677" w14:textId="77777777" w:rsidTr="00D92AFA">
        <w:trPr>
          <w:trHeight w:val="600"/>
        </w:trPr>
        <w:tc>
          <w:tcPr>
            <w:tcW w:w="50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95FB7B7" w14:textId="77777777" w:rsidR="004467D2" w:rsidRPr="004467D2" w:rsidRDefault="004467D2" w:rsidP="004467D2">
            <w:pPr>
              <w:jc w:val="center"/>
              <w:rPr>
                <w:rFonts w:ascii="Arial Narrow" w:hAnsi="Arial Narrow" w:cs="Arial"/>
                <w:color w:val="000000"/>
                <w:sz w:val="22"/>
                <w:szCs w:val="22"/>
              </w:rPr>
            </w:pPr>
            <w:r w:rsidRPr="004467D2">
              <w:rPr>
                <w:rFonts w:ascii="Arial Narrow" w:hAnsi="Arial Narrow" w:cs="Arial"/>
                <w:color w:val="000000"/>
                <w:sz w:val="22"/>
                <w:szCs w:val="22"/>
              </w:rPr>
              <w:t>49</w:t>
            </w:r>
          </w:p>
        </w:tc>
        <w:tc>
          <w:tcPr>
            <w:tcW w:w="1548" w:type="dxa"/>
            <w:tcBorders>
              <w:top w:val="nil"/>
              <w:left w:val="nil"/>
              <w:bottom w:val="single" w:sz="4" w:space="0" w:color="auto"/>
              <w:right w:val="single" w:sz="4" w:space="0" w:color="auto"/>
            </w:tcBorders>
            <w:shd w:val="clear" w:color="auto" w:fill="FFFFFF" w:themeFill="background1"/>
            <w:noWrap/>
            <w:vAlign w:val="center"/>
            <w:hideMark/>
          </w:tcPr>
          <w:p w14:paraId="2817C930" w14:textId="77777777" w:rsidR="004467D2" w:rsidRPr="004467D2" w:rsidRDefault="004467D2" w:rsidP="000860D6">
            <w:pPr>
              <w:rPr>
                <w:rFonts w:ascii="Arial Narrow" w:hAnsi="Arial Narrow" w:cs="Arial"/>
                <w:color w:val="000000"/>
                <w:sz w:val="22"/>
                <w:szCs w:val="22"/>
              </w:rPr>
            </w:pPr>
            <w:r w:rsidRPr="004467D2">
              <w:rPr>
                <w:rFonts w:ascii="Arial Narrow" w:hAnsi="Arial Narrow" w:cs="Arial"/>
                <w:color w:val="000000"/>
                <w:sz w:val="22"/>
                <w:szCs w:val="22"/>
              </w:rPr>
              <w:t>Mariam Djibrila</w:t>
            </w:r>
          </w:p>
        </w:tc>
        <w:tc>
          <w:tcPr>
            <w:tcW w:w="1916" w:type="dxa"/>
            <w:tcBorders>
              <w:top w:val="nil"/>
              <w:left w:val="nil"/>
              <w:bottom w:val="single" w:sz="4" w:space="0" w:color="auto"/>
              <w:right w:val="single" w:sz="4" w:space="0" w:color="auto"/>
            </w:tcBorders>
            <w:shd w:val="clear" w:color="auto" w:fill="FFFFFF" w:themeFill="background1"/>
            <w:vAlign w:val="center"/>
            <w:hideMark/>
          </w:tcPr>
          <w:p w14:paraId="338E0AE2" w14:textId="77777777" w:rsidR="004467D2" w:rsidRPr="004467D2" w:rsidRDefault="004467D2" w:rsidP="000860D6">
            <w:pPr>
              <w:rPr>
                <w:rFonts w:ascii="Arial Narrow" w:hAnsi="Arial Narrow" w:cs="Arial"/>
                <w:color w:val="000000"/>
                <w:sz w:val="22"/>
                <w:szCs w:val="22"/>
              </w:rPr>
            </w:pPr>
            <w:r w:rsidRPr="004467D2">
              <w:rPr>
                <w:rFonts w:ascii="Arial Narrow" w:hAnsi="Arial Narrow" w:cs="Arial"/>
                <w:color w:val="000000"/>
                <w:sz w:val="22"/>
                <w:szCs w:val="22"/>
              </w:rPr>
              <w:t>Groupement Sandou /Tchad</w:t>
            </w:r>
          </w:p>
        </w:tc>
        <w:tc>
          <w:tcPr>
            <w:tcW w:w="2122" w:type="dxa"/>
            <w:tcBorders>
              <w:top w:val="nil"/>
              <w:left w:val="nil"/>
              <w:bottom w:val="single" w:sz="4" w:space="0" w:color="auto"/>
              <w:right w:val="single" w:sz="4" w:space="0" w:color="auto"/>
            </w:tcBorders>
            <w:shd w:val="clear" w:color="auto" w:fill="FFFFFF" w:themeFill="background1"/>
            <w:noWrap/>
            <w:vAlign w:val="center"/>
            <w:hideMark/>
          </w:tcPr>
          <w:p w14:paraId="6B444EC6" w14:textId="77777777" w:rsidR="004467D2" w:rsidRPr="004467D2" w:rsidRDefault="004467D2" w:rsidP="000860D6">
            <w:pPr>
              <w:rPr>
                <w:rFonts w:ascii="Arial Narrow" w:hAnsi="Arial Narrow" w:cs="Arial"/>
                <w:color w:val="000000"/>
                <w:sz w:val="22"/>
                <w:szCs w:val="22"/>
              </w:rPr>
            </w:pPr>
            <w:r w:rsidRPr="004467D2">
              <w:rPr>
                <w:rFonts w:ascii="Arial Narrow" w:hAnsi="Arial Narrow" w:cs="Arial"/>
                <w:color w:val="000000"/>
                <w:sz w:val="22"/>
                <w:szCs w:val="22"/>
              </w:rPr>
              <w:t>Présidente</w:t>
            </w:r>
          </w:p>
        </w:tc>
        <w:tc>
          <w:tcPr>
            <w:tcW w:w="2835" w:type="dxa"/>
            <w:tcBorders>
              <w:top w:val="nil"/>
              <w:left w:val="nil"/>
              <w:bottom w:val="single" w:sz="4" w:space="0" w:color="auto"/>
              <w:right w:val="single" w:sz="4" w:space="0" w:color="auto"/>
            </w:tcBorders>
            <w:shd w:val="clear" w:color="auto" w:fill="FFFFFF" w:themeFill="background1"/>
            <w:noWrap/>
            <w:vAlign w:val="center"/>
            <w:hideMark/>
          </w:tcPr>
          <w:p w14:paraId="368EF77E" w14:textId="77777777" w:rsidR="004467D2" w:rsidRPr="004467D2" w:rsidRDefault="004467D2" w:rsidP="000860D6">
            <w:pPr>
              <w:rPr>
                <w:rFonts w:ascii="Arial Narrow" w:hAnsi="Arial Narrow" w:cs="Arial"/>
                <w:color w:val="000000"/>
                <w:sz w:val="22"/>
                <w:szCs w:val="22"/>
              </w:rPr>
            </w:pPr>
            <w:r w:rsidRPr="004467D2">
              <w:rPr>
                <w:rFonts w:ascii="Arial Narrow" w:hAnsi="Arial Narrow" w:cs="Arial"/>
                <w:color w:val="000000"/>
                <w:sz w:val="22"/>
                <w:szCs w:val="22"/>
              </w:rPr>
              <w:t> </w:t>
            </w:r>
          </w:p>
        </w:tc>
      </w:tr>
      <w:tr w:rsidR="004467D2" w:rsidRPr="004467D2" w14:paraId="50B6AD45" w14:textId="77777777" w:rsidTr="00D92AFA">
        <w:trPr>
          <w:trHeight w:val="280"/>
        </w:trPr>
        <w:tc>
          <w:tcPr>
            <w:tcW w:w="50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70276F7" w14:textId="77777777" w:rsidR="004467D2" w:rsidRPr="004467D2" w:rsidRDefault="004467D2" w:rsidP="004467D2">
            <w:pPr>
              <w:jc w:val="center"/>
              <w:rPr>
                <w:rFonts w:ascii="Arial Narrow" w:hAnsi="Arial Narrow" w:cs="Arial"/>
                <w:color w:val="000000"/>
                <w:sz w:val="22"/>
                <w:szCs w:val="22"/>
              </w:rPr>
            </w:pPr>
            <w:r w:rsidRPr="004467D2">
              <w:rPr>
                <w:rFonts w:ascii="Arial Narrow" w:hAnsi="Arial Narrow" w:cs="Arial"/>
                <w:color w:val="000000"/>
                <w:sz w:val="22"/>
                <w:szCs w:val="22"/>
              </w:rPr>
              <w:t>50</w:t>
            </w:r>
          </w:p>
        </w:tc>
        <w:tc>
          <w:tcPr>
            <w:tcW w:w="1548" w:type="dxa"/>
            <w:tcBorders>
              <w:top w:val="nil"/>
              <w:left w:val="nil"/>
              <w:bottom w:val="single" w:sz="4" w:space="0" w:color="auto"/>
              <w:right w:val="single" w:sz="4" w:space="0" w:color="auto"/>
            </w:tcBorders>
            <w:shd w:val="clear" w:color="auto" w:fill="FFFFFF" w:themeFill="background1"/>
            <w:noWrap/>
            <w:vAlign w:val="center"/>
            <w:hideMark/>
          </w:tcPr>
          <w:p w14:paraId="149AC35D" w14:textId="77777777" w:rsidR="004467D2" w:rsidRPr="004467D2" w:rsidRDefault="004467D2" w:rsidP="000860D6">
            <w:pPr>
              <w:rPr>
                <w:rFonts w:ascii="Arial Narrow" w:hAnsi="Arial Narrow" w:cs="Arial"/>
                <w:color w:val="000000"/>
                <w:sz w:val="22"/>
                <w:szCs w:val="22"/>
              </w:rPr>
            </w:pPr>
            <w:r w:rsidRPr="004467D2">
              <w:rPr>
                <w:rFonts w:ascii="Arial Narrow" w:hAnsi="Arial Narrow" w:cs="Arial"/>
                <w:color w:val="000000"/>
                <w:sz w:val="22"/>
                <w:szCs w:val="22"/>
              </w:rPr>
              <w:t>Mbodou Mbodoumi</w:t>
            </w:r>
          </w:p>
        </w:tc>
        <w:tc>
          <w:tcPr>
            <w:tcW w:w="1916" w:type="dxa"/>
            <w:tcBorders>
              <w:top w:val="nil"/>
              <w:left w:val="nil"/>
              <w:bottom w:val="single" w:sz="4" w:space="0" w:color="auto"/>
              <w:right w:val="single" w:sz="4" w:space="0" w:color="auto"/>
            </w:tcBorders>
            <w:shd w:val="clear" w:color="auto" w:fill="FFFFFF" w:themeFill="background1"/>
            <w:noWrap/>
            <w:vAlign w:val="center"/>
            <w:hideMark/>
          </w:tcPr>
          <w:p w14:paraId="10459444" w14:textId="77777777" w:rsidR="004467D2" w:rsidRPr="004467D2" w:rsidRDefault="004467D2" w:rsidP="000860D6">
            <w:pPr>
              <w:rPr>
                <w:rFonts w:ascii="Arial Narrow" w:hAnsi="Arial Narrow" w:cs="Arial"/>
                <w:color w:val="000000"/>
                <w:sz w:val="22"/>
                <w:szCs w:val="22"/>
              </w:rPr>
            </w:pPr>
            <w:r w:rsidRPr="004467D2">
              <w:rPr>
                <w:rFonts w:ascii="Arial Narrow" w:hAnsi="Arial Narrow" w:cs="Arial"/>
                <w:color w:val="000000"/>
                <w:sz w:val="22"/>
                <w:szCs w:val="22"/>
              </w:rPr>
              <w:t xml:space="preserve">Chef de village </w:t>
            </w:r>
          </w:p>
        </w:tc>
        <w:tc>
          <w:tcPr>
            <w:tcW w:w="2122" w:type="dxa"/>
            <w:tcBorders>
              <w:top w:val="nil"/>
              <w:left w:val="nil"/>
              <w:bottom w:val="single" w:sz="4" w:space="0" w:color="auto"/>
              <w:right w:val="single" w:sz="4" w:space="0" w:color="auto"/>
            </w:tcBorders>
            <w:shd w:val="clear" w:color="auto" w:fill="FFFFFF" w:themeFill="background1"/>
            <w:noWrap/>
            <w:vAlign w:val="center"/>
            <w:hideMark/>
          </w:tcPr>
          <w:p w14:paraId="5855A122" w14:textId="1D477C72" w:rsidR="004467D2" w:rsidRPr="00D92AFA" w:rsidRDefault="004467D2" w:rsidP="000860D6">
            <w:pPr>
              <w:rPr>
                <w:rFonts w:ascii="Arial Narrow" w:hAnsi="Arial Narrow" w:cs="Arial"/>
                <w:color w:val="000000"/>
                <w:sz w:val="22"/>
                <w:szCs w:val="22"/>
                <w:lang w:val="en-US"/>
              </w:rPr>
            </w:pPr>
            <w:r w:rsidRPr="004467D2">
              <w:rPr>
                <w:rFonts w:ascii="Arial Narrow" w:hAnsi="Arial Narrow" w:cs="Arial"/>
                <w:color w:val="000000"/>
                <w:sz w:val="22"/>
                <w:szCs w:val="22"/>
              </w:rPr>
              <w:t> </w:t>
            </w:r>
            <w:r w:rsidR="00044F31">
              <w:rPr>
                <w:rFonts w:ascii="Arial Narrow" w:hAnsi="Arial Narrow" w:cs="Arial"/>
                <w:color w:val="000000"/>
                <w:sz w:val="22"/>
                <w:szCs w:val="22"/>
                <w:lang w:val="en-US"/>
              </w:rPr>
              <w:t>Personne ressource</w:t>
            </w:r>
          </w:p>
        </w:tc>
        <w:tc>
          <w:tcPr>
            <w:tcW w:w="2835" w:type="dxa"/>
            <w:tcBorders>
              <w:top w:val="nil"/>
              <w:left w:val="nil"/>
              <w:bottom w:val="single" w:sz="4" w:space="0" w:color="auto"/>
              <w:right w:val="single" w:sz="4" w:space="0" w:color="auto"/>
            </w:tcBorders>
            <w:shd w:val="clear" w:color="auto" w:fill="FFFFFF" w:themeFill="background1"/>
            <w:noWrap/>
            <w:vAlign w:val="center"/>
            <w:hideMark/>
          </w:tcPr>
          <w:p w14:paraId="68138A8A" w14:textId="77777777" w:rsidR="004467D2" w:rsidRPr="004467D2" w:rsidRDefault="004467D2" w:rsidP="000860D6">
            <w:pPr>
              <w:rPr>
                <w:rFonts w:ascii="Arial Narrow" w:hAnsi="Arial Narrow" w:cs="Arial"/>
                <w:color w:val="000000"/>
                <w:sz w:val="22"/>
                <w:szCs w:val="22"/>
              </w:rPr>
            </w:pPr>
            <w:r w:rsidRPr="004467D2">
              <w:rPr>
                <w:rFonts w:ascii="Arial Narrow" w:hAnsi="Arial Narrow" w:cs="Arial"/>
                <w:color w:val="000000"/>
                <w:sz w:val="22"/>
                <w:szCs w:val="22"/>
              </w:rPr>
              <w:t>Tel: 99 70 39 24</w:t>
            </w:r>
          </w:p>
        </w:tc>
      </w:tr>
      <w:tr w:rsidR="004467D2" w:rsidRPr="00D92AFA" w14:paraId="59B4D83A" w14:textId="77777777" w:rsidTr="00D92AFA">
        <w:trPr>
          <w:trHeight w:val="300"/>
        </w:trPr>
        <w:tc>
          <w:tcPr>
            <w:tcW w:w="50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B220171" w14:textId="77777777" w:rsidR="004467D2" w:rsidRPr="00D92AFA" w:rsidRDefault="004467D2" w:rsidP="004467D2">
            <w:pPr>
              <w:jc w:val="center"/>
              <w:rPr>
                <w:rFonts w:ascii="Arial Narrow" w:hAnsi="Arial Narrow" w:cs="Arial"/>
                <w:color w:val="000000"/>
                <w:sz w:val="22"/>
                <w:szCs w:val="22"/>
              </w:rPr>
            </w:pPr>
            <w:r w:rsidRPr="00D92AFA">
              <w:rPr>
                <w:rFonts w:ascii="Arial Narrow" w:hAnsi="Arial Narrow" w:cs="Arial"/>
                <w:color w:val="000000"/>
                <w:sz w:val="22"/>
                <w:szCs w:val="22"/>
              </w:rPr>
              <w:t>51</w:t>
            </w:r>
          </w:p>
        </w:tc>
        <w:tc>
          <w:tcPr>
            <w:tcW w:w="1548" w:type="dxa"/>
            <w:tcBorders>
              <w:top w:val="nil"/>
              <w:left w:val="nil"/>
              <w:bottom w:val="single" w:sz="4" w:space="0" w:color="auto"/>
              <w:right w:val="single" w:sz="4" w:space="0" w:color="auto"/>
            </w:tcBorders>
            <w:shd w:val="clear" w:color="auto" w:fill="FFFFFF" w:themeFill="background1"/>
            <w:noWrap/>
            <w:vAlign w:val="center"/>
            <w:hideMark/>
          </w:tcPr>
          <w:p w14:paraId="329E0991" w14:textId="77777777" w:rsidR="004467D2" w:rsidRPr="00D92AFA" w:rsidRDefault="004467D2" w:rsidP="000860D6">
            <w:pPr>
              <w:rPr>
                <w:rFonts w:ascii="Arial Narrow" w:hAnsi="Arial Narrow" w:cs="Arial"/>
                <w:color w:val="000000"/>
                <w:sz w:val="22"/>
                <w:szCs w:val="22"/>
              </w:rPr>
            </w:pPr>
            <w:r w:rsidRPr="00D92AFA">
              <w:rPr>
                <w:rFonts w:ascii="Arial Narrow" w:hAnsi="Arial Narrow" w:cs="Arial"/>
                <w:color w:val="000000"/>
                <w:sz w:val="22"/>
                <w:szCs w:val="22"/>
              </w:rPr>
              <w:t>Adoum GONI</w:t>
            </w:r>
          </w:p>
        </w:tc>
        <w:tc>
          <w:tcPr>
            <w:tcW w:w="1916" w:type="dxa"/>
            <w:tcBorders>
              <w:top w:val="nil"/>
              <w:left w:val="nil"/>
              <w:bottom w:val="single" w:sz="4" w:space="0" w:color="auto"/>
              <w:right w:val="single" w:sz="4" w:space="0" w:color="auto"/>
            </w:tcBorders>
            <w:shd w:val="clear" w:color="auto" w:fill="FFFFFF" w:themeFill="background1"/>
            <w:vAlign w:val="center"/>
            <w:hideMark/>
          </w:tcPr>
          <w:p w14:paraId="73E1DE62" w14:textId="77777777" w:rsidR="004467D2" w:rsidRPr="00D92AFA" w:rsidRDefault="004467D2" w:rsidP="000860D6">
            <w:pPr>
              <w:rPr>
                <w:rFonts w:ascii="Arial Narrow" w:hAnsi="Arial Narrow" w:cs="Arial"/>
                <w:color w:val="000000"/>
                <w:sz w:val="22"/>
                <w:szCs w:val="22"/>
              </w:rPr>
            </w:pPr>
            <w:r w:rsidRPr="00D92AFA">
              <w:rPr>
                <w:rFonts w:ascii="Arial Narrow" w:hAnsi="Arial Narrow" w:cs="Arial"/>
                <w:color w:val="000000"/>
                <w:sz w:val="22"/>
                <w:szCs w:val="22"/>
              </w:rPr>
              <w:t>PAGRN/N'Djamena Tchad</w:t>
            </w:r>
          </w:p>
        </w:tc>
        <w:tc>
          <w:tcPr>
            <w:tcW w:w="2122" w:type="dxa"/>
            <w:tcBorders>
              <w:top w:val="nil"/>
              <w:left w:val="nil"/>
              <w:bottom w:val="single" w:sz="4" w:space="0" w:color="auto"/>
              <w:right w:val="single" w:sz="4" w:space="0" w:color="auto"/>
            </w:tcBorders>
            <w:shd w:val="clear" w:color="auto" w:fill="FFFFFF" w:themeFill="background1"/>
            <w:noWrap/>
            <w:vAlign w:val="center"/>
            <w:hideMark/>
          </w:tcPr>
          <w:p w14:paraId="3B1D4638" w14:textId="77777777" w:rsidR="004467D2" w:rsidRPr="00D92AFA" w:rsidRDefault="004467D2" w:rsidP="000860D6">
            <w:pPr>
              <w:rPr>
                <w:rFonts w:ascii="Arial Narrow" w:hAnsi="Arial Narrow" w:cs="Arial"/>
                <w:color w:val="000000"/>
                <w:sz w:val="22"/>
                <w:szCs w:val="22"/>
              </w:rPr>
            </w:pPr>
            <w:r w:rsidRPr="00D92AFA">
              <w:rPr>
                <w:rFonts w:ascii="Arial Narrow" w:hAnsi="Arial Narrow" w:cs="Arial"/>
                <w:color w:val="000000"/>
                <w:sz w:val="22"/>
                <w:szCs w:val="22"/>
              </w:rPr>
              <w:t>Secrétaire Général Adjoint</w:t>
            </w:r>
          </w:p>
        </w:tc>
        <w:tc>
          <w:tcPr>
            <w:tcW w:w="2835" w:type="dxa"/>
            <w:tcBorders>
              <w:top w:val="nil"/>
              <w:left w:val="nil"/>
              <w:bottom w:val="single" w:sz="4" w:space="0" w:color="auto"/>
              <w:right w:val="single" w:sz="4" w:space="0" w:color="auto"/>
            </w:tcBorders>
            <w:shd w:val="clear" w:color="auto" w:fill="FFFFFF" w:themeFill="background1"/>
            <w:noWrap/>
            <w:vAlign w:val="center"/>
            <w:hideMark/>
          </w:tcPr>
          <w:p w14:paraId="6D1BAC7B" w14:textId="77777777" w:rsidR="004467D2" w:rsidRPr="00D92AFA" w:rsidRDefault="004467D2" w:rsidP="000860D6">
            <w:pPr>
              <w:rPr>
                <w:rFonts w:ascii="Arial Narrow" w:hAnsi="Arial Narrow" w:cs="Arial"/>
                <w:color w:val="000000"/>
                <w:sz w:val="22"/>
                <w:szCs w:val="22"/>
              </w:rPr>
            </w:pPr>
            <w:r w:rsidRPr="00D92AFA">
              <w:rPr>
                <w:rFonts w:ascii="Arial Narrow" w:hAnsi="Arial Narrow" w:cs="Arial"/>
                <w:color w:val="000000"/>
                <w:sz w:val="22"/>
                <w:szCs w:val="22"/>
              </w:rPr>
              <w:t> </w:t>
            </w:r>
          </w:p>
        </w:tc>
      </w:tr>
      <w:tr w:rsidR="004467D2" w:rsidRPr="00D92AFA" w14:paraId="32E307C5" w14:textId="77777777" w:rsidTr="00D92AFA">
        <w:trPr>
          <w:trHeight w:val="900"/>
        </w:trPr>
        <w:tc>
          <w:tcPr>
            <w:tcW w:w="50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9D8187E" w14:textId="77777777" w:rsidR="004467D2" w:rsidRPr="00D92AFA" w:rsidRDefault="004467D2" w:rsidP="004467D2">
            <w:pPr>
              <w:jc w:val="center"/>
              <w:rPr>
                <w:rFonts w:ascii="Arial Narrow" w:hAnsi="Arial Narrow" w:cs="Arial"/>
                <w:color w:val="000000"/>
                <w:sz w:val="22"/>
                <w:szCs w:val="22"/>
              </w:rPr>
            </w:pPr>
            <w:r w:rsidRPr="00D92AFA">
              <w:rPr>
                <w:rFonts w:ascii="Arial Narrow" w:hAnsi="Arial Narrow" w:cs="Arial"/>
                <w:color w:val="000000"/>
                <w:sz w:val="22"/>
                <w:szCs w:val="22"/>
              </w:rPr>
              <w:t>52</w:t>
            </w:r>
          </w:p>
        </w:tc>
        <w:tc>
          <w:tcPr>
            <w:tcW w:w="1548" w:type="dxa"/>
            <w:tcBorders>
              <w:top w:val="nil"/>
              <w:left w:val="nil"/>
              <w:bottom w:val="single" w:sz="4" w:space="0" w:color="auto"/>
              <w:right w:val="single" w:sz="4" w:space="0" w:color="auto"/>
            </w:tcBorders>
            <w:shd w:val="clear" w:color="auto" w:fill="FFFFFF" w:themeFill="background1"/>
            <w:vAlign w:val="center"/>
            <w:hideMark/>
          </w:tcPr>
          <w:p w14:paraId="42305112" w14:textId="77777777" w:rsidR="004467D2" w:rsidRPr="00D92AFA" w:rsidRDefault="004467D2" w:rsidP="000860D6">
            <w:pPr>
              <w:rPr>
                <w:rFonts w:ascii="Arial Narrow" w:hAnsi="Arial Narrow" w:cs="Arial"/>
                <w:color w:val="000000"/>
                <w:sz w:val="22"/>
                <w:szCs w:val="22"/>
              </w:rPr>
            </w:pPr>
            <w:r w:rsidRPr="00D92AFA">
              <w:rPr>
                <w:rFonts w:ascii="Arial Narrow" w:hAnsi="Arial Narrow" w:cs="Arial"/>
                <w:color w:val="000000"/>
                <w:sz w:val="22"/>
                <w:szCs w:val="22"/>
              </w:rPr>
              <w:t xml:space="preserve">Yakité  Marien Paterne </w:t>
            </w:r>
          </w:p>
        </w:tc>
        <w:tc>
          <w:tcPr>
            <w:tcW w:w="1916" w:type="dxa"/>
            <w:tcBorders>
              <w:top w:val="nil"/>
              <w:left w:val="nil"/>
              <w:bottom w:val="single" w:sz="4" w:space="0" w:color="auto"/>
              <w:right w:val="single" w:sz="4" w:space="0" w:color="auto"/>
            </w:tcBorders>
            <w:shd w:val="clear" w:color="auto" w:fill="FFFFFF" w:themeFill="background1"/>
            <w:vAlign w:val="center"/>
            <w:hideMark/>
          </w:tcPr>
          <w:p w14:paraId="52A2FB53" w14:textId="77777777" w:rsidR="004467D2" w:rsidRPr="00D92AFA" w:rsidRDefault="004467D2" w:rsidP="000860D6">
            <w:pPr>
              <w:rPr>
                <w:rFonts w:ascii="Arial Narrow" w:hAnsi="Arial Narrow" w:cs="Arial"/>
                <w:color w:val="000000"/>
                <w:sz w:val="22"/>
                <w:szCs w:val="22"/>
              </w:rPr>
            </w:pPr>
            <w:r w:rsidRPr="00D92AFA">
              <w:rPr>
                <w:rFonts w:ascii="Arial Narrow" w:hAnsi="Arial Narrow" w:cs="Arial"/>
                <w:color w:val="000000"/>
                <w:sz w:val="22"/>
                <w:szCs w:val="22"/>
              </w:rPr>
              <w:t>Organisation forêt et Developpement Durable (FDD)  /RCA</w:t>
            </w:r>
          </w:p>
        </w:tc>
        <w:tc>
          <w:tcPr>
            <w:tcW w:w="2122" w:type="dxa"/>
            <w:tcBorders>
              <w:top w:val="nil"/>
              <w:left w:val="nil"/>
              <w:bottom w:val="single" w:sz="4" w:space="0" w:color="auto"/>
              <w:right w:val="single" w:sz="4" w:space="0" w:color="auto"/>
            </w:tcBorders>
            <w:shd w:val="clear" w:color="auto" w:fill="FFFFFF" w:themeFill="background1"/>
            <w:noWrap/>
            <w:vAlign w:val="center"/>
            <w:hideMark/>
          </w:tcPr>
          <w:p w14:paraId="51908C8C" w14:textId="77777777" w:rsidR="004467D2" w:rsidRPr="00D92AFA" w:rsidRDefault="004467D2" w:rsidP="000860D6">
            <w:pPr>
              <w:rPr>
                <w:rFonts w:ascii="Arial Narrow" w:hAnsi="Arial Narrow" w:cs="Arial"/>
                <w:color w:val="000000"/>
                <w:sz w:val="22"/>
                <w:szCs w:val="22"/>
              </w:rPr>
            </w:pPr>
            <w:r w:rsidRPr="00D92AFA">
              <w:rPr>
                <w:rFonts w:ascii="Arial Narrow" w:hAnsi="Arial Narrow" w:cs="Arial"/>
                <w:color w:val="000000"/>
                <w:sz w:val="22"/>
                <w:szCs w:val="22"/>
              </w:rPr>
              <w:t>Chargé de projet</w:t>
            </w:r>
          </w:p>
        </w:tc>
        <w:tc>
          <w:tcPr>
            <w:tcW w:w="2835" w:type="dxa"/>
            <w:tcBorders>
              <w:top w:val="nil"/>
              <w:left w:val="nil"/>
              <w:bottom w:val="single" w:sz="4" w:space="0" w:color="auto"/>
              <w:right w:val="single" w:sz="4" w:space="0" w:color="auto"/>
            </w:tcBorders>
            <w:shd w:val="clear" w:color="auto" w:fill="FFFFFF" w:themeFill="background1"/>
            <w:vAlign w:val="center"/>
            <w:hideMark/>
          </w:tcPr>
          <w:p w14:paraId="316CB831" w14:textId="77777777" w:rsidR="004467D2" w:rsidRPr="00D92AFA" w:rsidRDefault="004467D2" w:rsidP="000860D6">
            <w:pPr>
              <w:rPr>
                <w:rFonts w:ascii="Arial Narrow" w:hAnsi="Arial Narrow" w:cs="Arial"/>
                <w:color w:val="000000"/>
                <w:sz w:val="22"/>
                <w:szCs w:val="22"/>
              </w:rPr>
            </w:pPr>
            <w:r w:rsidRPr="00D92AFA">
              <w:rPr>
                <w:rFonts w:ascii="Arial Narrow" w:hAnsi="Arial Narrow" w:cs="Arial"/>
                <w:color w:val="000000"/>
                <w:sz w:val="22"/>
                <w:szCs w:val="22"/>
              </w:rPr>
              <w:br/>
              <w:t>Tél: 0023672215799</w:t>
            </w:r>
          </w:p>
        </w:tc>
      </w:tr>
      <w:tr w:rsidR="004467D2" w:rsidRPr="00D92AFA" w14:paraId="49017566" w14:textId="77777777" w:rsidTr="00D92AFA">
        <w:trPr>
          <w:trHeight w:val="280"/>
        </w:trPr>
        <w:tc>
          <w:tcPr>
            <w:tcW w:w="50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AADCD7C" w14:textId="77777777" w:rsidR="004467D2" w:rsidRPr="00D92AFA" w:rsidRDefault="004467D2" w:rsidP="004467D2">
            <w:pPr>
              <w:jc w:val="center"/>
              <w:rPr>
                <w:rFonts w:ascii="Arial Narrow" w:hAnsi="Arial Narrow" w:cs="Arial"/>
                <w:color w:val="000000"/>
                <w:sz w:val="22"/>
                <w:szCs w:val="22"/>
              </w:rPr>
            </w:pPr>
            <w:r w:rsidRPr="00D92AFA">
              <w:rPr>
                <w:rFonts w:ascii="Arial Narrow" w:hAnsi="Arial Narrow" w:cs="Arial"/>
                <w:color w:val="000000"/>
                <w:sz w:val="22"/>
                <w:szCs w:val="22"/>
              </w:rPr>
              <w:t>53</w:t>
            </w:r>
          </w:p>
        </w:tc>
        <w:tc>
          <w:tcPr>
            <w:tcW w:w="1548" w:type="dxa"/>
            <w:tcBorders>
              <w:top w:val="nil"/>
              <w:left w:val="nil"/>
              <w:bottom w:val="single" w:sz="4" w:space="0" w:color="auto"/>
              <w:right w:val="single" w:sz="4" w:space="0" w:color="auto"/>
            </w:tcBorders>
            <w:shd w:val="clear" w:color="auto" w:fill="FFFFFF" w:themeFill="background1"/>
            <w:noWrap/>
            <w:vAlign w:val="center"/>
            <w:hideMark/>
          </w:tcPr>
          <w:p w14:paraId="08B0DB60" w14:textId="77777777" w:rsidR="004467D2" w:rsidRPr="00D92AFA" w:rsidRDefault="004467D2" w:rsidP="000860D6">
            <w:pPr>
              <w:rPr>
                <w:rFonts w:ascii="Arial Narrow" w:hAnsi="Arial Narrow" w:cs="Arial"/>
                <w:color w:val="000000"/>
                <w:sz w:val="22"/>
                <w:szCs w:val="22"/>
              </w:rPr>
            </w:pPr>
            <w:r w:rsidRPr="00D92AFA">
              <w:rPr>
                <w:rFonts w:ascii="Arial Narrow" w:hAnsi="Arial Narrow" w:cs="Arial"/>
                <w:color w:val="000000"/>
                <w:sz w:val="22"/>
                <w:szCs w:val="22"/>
              </w:rPr>
              <w:t>Ngakeu Mba Limbingo</w:t>
            </w:r>
          </w:p>
        </w:tc>
        <w:tc>
          <w:tcPr>
            <w:tcW w:w="1916" w:type="dxa"/>
            <w:tcBorders>
              <w:top w:val="nil"/>
              <w:left w:val="nil"/>
              <w:bottom w:val="single" w:sz="4" w:space="0" w:color="auto"/>
              <w:right w:val="single" w:sz="4" w:space="0" w:color="auto"/>
            </w:tcBorders>
            <w:shd w:val="clear" w:color="auto" w:fill="FFFFFF" w:themeFill="background1"/>
            <w:noWrap/>
            <w:vAlign w:val="center"/>
            <w:hideMark/>
          </w:tcPr>
          <w:p w14:paraId="03DCB6BD" w14:textId="77777777" w:rsidR="004467D2" w:rsidRPr="00D92AFA" w:rsidRDefault="004467D2" w:rsidP="000860D6">
            <w:pPr>
              <w:rPr>
                <w:rFonts w:ascii="Arial Narrow" w:hAnsi="Arial Narrow" w:cs="Arial"/>
                <w:color w:val="000000"/>
                <w:sz w:val="22"/>
                <w:szCs w:val="22"/>
              </w:rPr>
            </w:pPr>
            <w:r w:rsidRPr="00D92AFA">
              <w:rPr>
                <w:rFonts w:ascii="Arial Narrow" w:hAnsi="Arial Narrow" w:cs="Arial"/>
                <w:color w:val="000000"/>
                <w:sz w:val="22"/>
                <w:szCs w:val="22"/>
              </w:rPr>
              <w:t>CODICOM / RCA</w:t>
            </w:r>
          </w:p>
        </w:tc>
        <w:tc>
          <w:tcPr>
            <w:tcW w:w="2122" w:type="dxa"/>
            <w:tcBorders>
              <w:top w:val="nil"/>
              <w:left w:val="nil"/>
              <w:bottom w:val="single" w:sz="4" w:space="0" w:color="auto"/>
              <w:right w:val="single" w:sz="4" w:space="0" w:color="auto"/>
            </w:tcBorders>
            <w:shd w:val="clear" w:color="auto" w:fill="FFFFFF" w:themeFill="background1"/>
            <w:noWrap/>
            <w:vAlign w:val="center"/>
            <w:hideMark/>
          </w:tcPr>
          <w:p w14:paraId="455B215D" w14:textId="77777777" w:rsidR="004467D2" w:rsidRPr="00D92AFA" w:rsidRDefault="004467D2" w:rsidP="000860D6">
            <w:pPr>
              <w:rPr>
                <w:rFonts w:ascii="Arial Narrow" w:hAnsi="Arial Narrow" w:cs="Arial"/>
                <w:color w:val="000000"/>
                <w:sz w:val="22"/>
                <w:szCs w:val="22"/>
              </w:rPr>
            </w:pPr>
            <w:r w:rsidRPr="00D92AFA">
              <w:rPr>
                <w:rFonts w:ascii="Arial Narrow" w:hAnsi="Arial Narrow" w:cs="Arial"/>
                <w:color w:val="000000"/>
                <w:sz w:val="22"/>
                <w:szCs w:val="22"/>
              </w:rPr>
              <w:t>Coordonnateur</w:t>
            </w:r>
          </w:p>
        </w:tc>
        <w:tc>
          <w:tcPr>
            <w:tcW w:w="2835" w:type="dxa"/>
            <w:tcBorders>
              <w:top w:val="nil"/>
              <w:left w:val="nil"/>
              <w:bottom w:val="single" w:sz="4" w:space="0" w:color="auto"/>
              <w:right w:val="single" w:sz="4" w:space="0" w:color="auto"/>
            </w:tcBorders>
            <w:shd w:val="clear" w:color="auto" w:fill="FFFFFF" w:themeFill="background1"/>
            <w:noWrap/>
            <w:vAlign w:val="center"/>
            <w:hideMark/>
          </w:tcPr>
          <w:p w14:paraId="541BC92C" w14:textId="4F194C8C" w:rsidR="004467D2" w:rsidRPr="00D92AFA" w:rsidRDefault="004467D2" w:rsidP="000860D6">
            <w:r w:rsidRPr="00D92AFA">
              <w:rPr>
                <w:rFonts w:ascii="Arial Narrow" w:hAnsi="Arial Narrow" w:cs="Arial"/>
                <w:color w:val="000000"/>
                <w:sz w:val="22"/>
                <w:szCs w:val="22"/>
              </w:rPr>
              <w:t> </w:t>
            </w:r>
            <w:r w:rsidR="00044F31" w:rsidRPr="00D92AFA">
              <w:rPr>
                <w:rFonts w:ascii="Arial Narrow" w:hAnsi="Arial Narrow" w:cs="Arial"/>
                <w:color w:val="000000"/>
                <w:sz w:val="22"/>
                <w:szCs w:val="22"/>
              </w:rPr>
              <w:t>Email: ong_codicom@yahoo.fr</w:t>
            </w:r>
          </w:p>
        </w:tc>
      </w:tr>
      <w:tr w:rsidR="004467D2" w:rsidRPr="00D92AFA" w14:paraId="3A97CFEB" w14:textId="77777777" w:rsidTr="00D92AFA">
        <w:trPr>
          <w:trHeight w:val="900"/>
        </w:trPr>
        <w:tc>
          <w:tcPr>
            <w:tcW w:w="50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801B0C8" w14:textId="77777777" w:rsidR="004467D2" w:rsidRPr="00D92AFA" w:rsidRDefault="004467D2" w:rsidP="004467D2">
            <w:pPr>
              <w:jc w:val="center"/>
              <w:rPr>
                <w:rFonts w:ascii="Arial Narrow" w:hAnsi="Arial Narrow" w:cs="Arial"/>
                <w:color w:val="000000"/>
                <w:sz w:val="22"/>
                <w:szCs w:val="22"/>
              </w:rPr>
            </w:pPr>
            <w:r w:rsidRPr="00D92AFA">
              <w:rPr>
                <w:rFonts w:ascii="Arial Narrow" w:hAnsi="Arial Narrow" w:cs="Arial"/>
                <w:color w:val="000000"/>
                <w:sz w:val="22"/>
                <w:szCs w:val="22"/>
              </w:rPr>
              <w:t>54</w:t>
            </w:r>
          </w:p>
        </w:tc>
        <w:tc>
          <w:tcPr>
            <w:tcW w:w="1548" w:type="dxa"/>
            <w:tcBorders>
              <w:top w:val="nil"/>
              <w:left w:val="nil"/>
              <w:bottom w:val="single" w:sz="4" w:space="0" w:color="auto"/>
              <w:right w:val="single" w:sz="4" w:space="0" w:color="auto"/>
            </w:tcBorders>
            <w:shd w:val="clear" w:color="auto" w:fill="FFFFFF" w:themeFill="background1"/>
            <w:noWrap/>
            <w:vAlign w:val="center"/>
            <w:hideMark/>
          </w:tcPr>
          <w:p w14:paraId="53E7C39E" w14:textId="77777777" w:rsidR="004467D2" w:rsidRPr="00D92AFA" w:rsidRDefault="004467D2" w:rsidP="000860D6">
            <w:pPr>
              <w:rPr>
                <w:rFonts w:ascii="Arial Narrow" w:hAnsi="Arial Narrow" w:cs="Arial"/>
                <w:color w:val="000000"/>
                <w:sz w:val="22"/>
                <w:szCs w:val="22"/>
              </w:rPr>
            </w:pPr>
            <w:r w:rsidRPr="00D92AFA">
              <w:rPr>
                <w:rFonts w:ascii="Arial Narrow" w:hAnsi="Arial Narrow" w:cs="Arial"/>
                <w:color w:val="000000"/>
                <w:sz w:val="22"/>
                <w:szCs w:val="22"/>
              </w:rPr>
              <w:t>Djribilla Mohamed</w:t>
            </w:r>
          </w:p>
        </w:tc>
        <w:tc>
          <w:tcPr>
            <w:tcW w:w="1916" w:type="dxa"/>
            <w:tcBorders>
              <w:top w:val="nil"/>
              <w:left w:val="nil"/>
              <w:bottom w:val="single" w:sz="4" w:space="0" w:color="auto"/>
              <w:right w:val="single" w:sz="4" w:space="0" w:color="auto"/>
            </w:tcBorders>
            <w:shd w:val="clear" w:color="auto" w:fill="FFFFFF" w:themeFill="background1"/>
            <w:noWrap/>
            <w:vAlign w:val="center"/>
            <w:hideMark/>
          </w:tcPr>
          <w:p w14:paraId="7D4871DE" w14:textId="77777777" w:rsidR="004467D2" w:rsidRPr="00D92AFA" w:rsidRDefault="004467D2" w:rsidP="000860D6">
            <w:pPr>
              <w:rPr>
                <w:rFonts w:ascii="Arial Narrow" w:hAnsi="Arial Narrow" w:cs="Arial"/>
                <w:color w:val="000000"/>
                <w:sz w:val="22"/>
                <w:szCs w:val="22"/>
              </w:rPr>
            </w:pPr>
            <w:r w:rsidRPr="00D92AFA">
              <w:rPr>
                <w:rFonts w:ascii="Arial Narrow" w:hAnsi="Arial Narrow" w:cs="Arial"/>
                <w:color w:val="000000"/>
                <w:sz w:val="22"/>
                <w:szCs w:val="22"/>
              </w:rPr>
              <w:t>GWP Cameroun</w:t>
            </w:r>
          </w:p>
        </w:tc>
        <w:tc>
          <w:tcPr>
            <w:tcW w:w="2122" w:type="dxa"/>
            <w:tcBorders>
              <w:top w:val="nil"/>
              <w:left w:val="nil"/>
              <w:bottom w:val="single" w:sz="4" w:space="0" w:color="auto"/>
              <w:right w:val="single" w:sz="4" w:space="0" w:color="auto"/>
            </w:tcBorders>
            <w:shd w:val="clear" w:color="auto" w:fill="FFFFFF" w:themeFill="background1"/>
            <w:noWrap/>
            <w:vAlign w:val="center"/>
            <w:hideMark/>
          </w:tcPr>
          <w:p w14:paraId="5F4539F2" w14:textId="26253A08" w:rsidR="004467D2" w:rsidRPr="00D92AFA" w:rsidRDefault="004467D2" w:rsidP="000860D6">
            <w:pPr>
              <w:rPr>
                <w:rFonts w:ascii="Arial Narrow" w:hAnsi="Arial Narrow" w:cs="Arial"/>
                <w:color w:val="000000"/>
                <w:sz w:val="22"/>
                <w:szCs w:val="22"/>
              </w:rPr>
            </w:pPr>
            <w:r w:rsidRPr="00D92AFA">
              <w:rPr>
                <w:rFonts w:ascii="Arial Narrow" w:hAnsi="Arial Narrow" w:cs="Arial"/>
                <w:color w:val="000000"/>
                <w:sz w:val="22"/>
                <w:szCs w:val="22"/>
              </w:rPr>
              <w:t> </w:t>
            </w:r>
            <w:r w:rsidR="00044F31" w:rsidRPr="00D92AFA">
              <w:rPr>
                <w:rFonts w:ascii="Arial Narrow" w:hAnsi="Arial Narrow" w:cs="Arial"/>
                <w:color w:val="000000"/>
                <w:sz w:val="22"/>
                <w:szCs w:val="22"/>
              </w:rPr>
              <w:t>Coordonnateur</w:t>
            </w:r>
          </w:p>
        </w:tc>
        <w:tc>
          <w:tcPr>
            <w:tcW w:w="2835" w:type="dxa"/>
            <w:tcBorders>
              <w:top w:val="nil"/>
              <w:left w:val="nil"/>
              <w:bottom w:val="single" w:sz="4" w:space="0" w:color="auto"/>
              <w:right w:val="single" w:sz="4" w:space="0" w:color="auto"/>
            </w:tcBorders>
            <w:shd w:val="clear" w:color="auto" w:fill="FFFFFF" w:themeFill="background1"/>
            <w:vAlign w:val="center"/>
            <w:hideMark/>
          </w:tcPr>
          <w:p w14:paraId="7DCCF31E" w14:textId="4015F923" w:rsidR="004467D2" w:rsidRPr="00D92AFA" w:rsidRDefault="00000000" w:rsidP="000860D6">
            <w:pPr>
              <w:rPr>
                <w:rFonts w:ascii="Arial Narrow" w:hAnsi="Arial Narrow" w:cs="Arial"/>
                <w:color w:val="0563C1"/>
                <w:sz w:val="22"/>
                <w:szCs w:val="22"/>
                <w:u w:val="single"/>
              </w:rPr>
            </w:pPr>
            <w:hyperlink r:id="rId30" w:history="1">
              <w:r w:rsidR="00044F31" w:rsidRPr="00D92AFA">
                <w:rPr>
                  <w:rStyle w:val="Lienhypertexte"/>
                  <w:rFonts w:ascii="Arial Narrow" w:hAnsi="Arial Narrow" w:cs="Arial"/>
                  <w:sz w:val="22"/>
                  <w:szCs w:val="22"/>
                </w:rPr>
                <w:t>Email: djibrilla.mohamadou@gwpcaf.org</w:t>
              </w:r>
            </w:hyperlink>
          </w:p>
        </w:tc>
      </w:tr>
      <w:tr w:rsidR="004467D2" w:rsidRPr="00D92AFA" w14:paraId="6C1FFB3C" w14:textId="77777777" w:rsidTr="00D92AFA">
        <w:trPr>
          <w:trHeight w:val="300"/>
        </w:trPr>
        <w:tc>
          <w:tcPr>
            <w:tcW w:w="50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D103453" w14:textId="77777777" w:rsidR="004467D2" w:rsidRPr="00D92AFA" w:rsidRDefault="004467D2" w:rsidP="004467D2">
            <w:pPr>
              <w:jc w:val="center"/>
              <w:rPr>
                <w:rFonts w:ascii="Arial Narrow" w:hAnsi="Arial Narrow" w:cs="Arial"/>
                <w:color w:val="000000"/>
                <w:sz w:val="22"/>
                <w:szCs w:val="22"/>
              </w:rPr>
            </w:pPr>
            <w:r w:rsidRPr="00D92AFA">
              <w:rPr>
                <w:rFonts w:ascii="Arial Narrow" w:hAnsi="Arial Narrow" w:cs="Arial"/>
                <w:color w:val="000000"/>
                <w:sz w:val="22"/>
                <w:szCs w:val="22"/>
              </w:rPr>
              <w:t>55</w:t>
            </w:r>
          </w:p>
        </w:tc>
        <w:tc>
          <w:tcPr>
            <w:tcW w:w="1548" w:type="dxa"/>
            <w:tcBorders>
              <w:top w:val="nil"/>
              <w:left w:val="nil"/>
              <w:bottom w:val="single" w:sz="4" w:space="0" w:color="auto"/>
              <w:right w:val="single" w:sz="4" w:space="0" w:color="auto"/>
            </w:tcBorders>
            <w:shd w:val="clear" w:color="auto" w:fill="FFFFFF" w:themeFill="background1"/>
            <w:noWrap/>
            <w:vAlign w:val="center"/>
            <w:hideMark/>
          </w:tcPr>
          <w:p w14:paraId="21B438B5" w14:textId="77777777" w:rsidR="004467D2" w:rsidRPr="00D92AFA" w:rsidRDefault="004467D2" w:rsidP="000860D6">
            <w:pPr>
              <w:rPr>
                <w:rFonts w:ascii="Arial Narrow" w:hAnsi="Arial Narrow" w:cs="Arial"/>
                <w:color w:val="000000"/>
                <w:sz w:val="22"/>
                <w:szCs w:val="22"/>
              </w:rPr>
            </w:pPr>
            <w:r w:rsidRPr="00D92AFA">
              <w:rPr>
                <w:rFonts w:ascii="Arial Narrow" w:hAnsi="Arial Narrow" w:cs="Arial"/>
                <w:color w:val="000000"/>
                <w:sz w:val="22"/>
                <w:szCs w:val="22"/>
              </w:rPr>
              <w:t>Jean Louis NGBANGAO</w:t>
            </w:r>
          </w:p>
        </w:tc>
        <w:tc>
          <w:tcPr>
            <w:tcW w:w="1916" w:type="dxa"/>
            <w:tcBorders>
              <w:top w:val="nil"/>
              <w:left w:val="nil"/>
              <w:bottom w:val="single" w:sz="4" w:space="0" w:color="auto"/>
              <w:right w:val="single" w:sz="4" w:space="0" w:color="auto"/>
            </w:tcBorders>
            <w:shd w:val="clear" w:color="auto" w:fill="FFFFFF" w:themeFill="background1"/>
            <w:vAlign w:val="center"/>
            <w:hideMark/>
          </w:tcPr>
          <w:p w14:paraId="19F0489B" w14:textId="77777777" w:rsidR="004467D2" w:rsidRPr="00D92AFA" w:rsidRDefault="004467D2" w:rsidP="000860D6">
            <w:pPr>
              <w:rPr>
                <w:rFonts w:ascii="Arial Narrow" w:hAnsi="Arial Narrow" w:cs="Arial"/>
                <w:color w:val="000000"/>
                <w:sz w:val="22"/>
                <w:szCs w:val="22"/>
              </w:rPr>
            </w:pPr>
            <w:r w:rsidRPr="00D92AFA">
              <w:rPr>
                <w:rFonts w:ascii="Arial Narrow" w:hAnsi="Arial Narrow" w:cs="Arial"/>
                <w:color w:val="000000"/>
                <w:sz w:val="22"/>
                <w:szCs w:val="22"/>
              </w:rPr>
              <w:t>ONG-Action verte -RCA</w:t>
            </w:r>
          </w:p>
        </w:tc>
        <w:tc>
          <w:tcPr>
            <w:tcW w:w="2122" w:type="dxa"/>
            <w:tcBorders>
              <w:top w:val="nil"/>
              <w:left w:val="nil"/>
              <w:bottom w:val="single" w:sz="4" w:space="0" w:color="auto"/>
              <w:right w:val="single" w:sz="4" w:space="0" w:color="auto"/>
            </w:tcBorders>
            <w:shd w:val="clear" w:color="auto" w:fill="FFFFFF" w:themeFill="background1"/>
            <w:noWrap/>
            <w:vAlign w:val="center"/>
            <w:hideMark/>
          </w:tcPr>
          <w:p w14:paraId="321E1569" w14:textId="659BE8FC" w:rsidR="004467D2" w:rsidRPr="00D92AFA" w:rsidRDefault="004467D2" w:rsidP="000860D6">
            <w:pPr>
              <w:rPr>
                <w:rFonts w:ascii="Arial Narrow" w:hAnsi="Arial Narrow" w:cs="Arial"/>
                <w:color w:val="000000"/>
                <w:sz w:val="22"/>
                <w:szCs w:val="22"/>
                <w:lang w:val="en-US"/>
              </w:rPr>
            </w:pPr>
            <w:r w:rsidRPr="00D92AFA">
              <w:rPr>
                <w:rFonts w:ascii="Arial Narrow" w:hAnsi="Arial Narrow" w:cs="Arial"/>
                <w:color w:val="000000"/>
                <w:sz w:val="22"/>
                <w:szCs w:val="22"/>
              </w:rPr>
              <w:t> </w:t>
            </w:r>
            <w:r w:rsidR="0050059B" w:rsidRPr="00D92AFA">
              <w:rPr>
                <w:rFonts w:ascii="Arial Narrow" w:hAnsi="Arial Narrow" w:cs="Arial"/>
                <w:color w:val="000000"/>
                <w:sz w:val="22"/>
                <w:szCs w:val="22"/>
                <w:lang w:val="en-US"/>
              </w:rPr>
              <w:t xml:space="preserve">Personnel </w:t>
            </w:r>
          </w:p>
        </w:tc>
        <w:tc>
          <w:tcPr>
            <w:tcW w:w="2835" w:type="dxa"/>
            <w:tcBorders>
              <w:top w:val="nil"/>
              <w:left w:val="nil"/>
              <w:bottom w:val="single" w:sz="4" w:space="0" w:color="auto"/>
              <w:right w:val="single" w:sz="4" w:space="0" w:color="auto"/>
            </w:tcBorders>
            <w:shd w:val="clear" w:color="auto" w:fill="FFFFFF" w:themeFill="background1"/>
            <w:noWrap/>
            <w:vAlign w:val="center"/>
            <w:hideMark/>
          </w:tcPr>
          <w:p w14:paraId="47283256" w14:textId="77777777" w:rsidR="004467D2" w:rsidRPr="00D92AFA" w:rsidRDefault="004467D2" w:rsidP="000860D6">
            <w:pPr>
              <w:rPr>
                <w:rFonts w:ascii="Arial Narrow" w:hAnsi="Arial Narrow" w:cs="Arial"/>
                <w:color w:val="000000"/>
                <w:sz w:val="22"/>
                <w:szCs w:val="22"/>
              </w:rPr>
            </w:pPr>
            <w:r w:rsidRPr="00D92AFA">
              <w:rPr>
                <w:rFonts w:ascii="Arial Narrow" w:hAnsi="Arial Narrow" w:cs="Arial"/>
                <w:color w:val="000000"/>
                <w:sz w:val="22"/>
                <w:szCs w:val="22"/>
              </w:rPr>
              <w:t> </w:t>
            </w:r>
          </w:p>
        </w:tc>
      </w:tr>
      <w:tr w:rsidR="004467D2" w:rsidRPr="00D92AFA" w14:paraId="28963DFF" w14:textId="77777777" w:rsidTr="00D92AFA">
        <w:trPr>
          <w:trHeight w:val="600"/>
        </w:trPr>
        <w:tc>
          <w:tcPr>
            <w:tcW w:w="50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1F61F84" w14:textId="77777777" w:rsidR="004467D2" w:rsidRPr="00D92AFA" w:rsidRDefault="004467D2" w:rsidP="004467D2">
            <w:pPr>
              <w:jc w:val="center"/>
              <w:rPr>
                <w:rFonts w:ascii="Arial Narrow" w:hAnsi="Arial Narrow" w:cs="Arial"/>
                <w:color w:val="000000"/>
                <w:sz w:val="22"/>
                <w:szCs w:val="22"/>
              </w:rPr>
            </w:pPr>
            <w:r w:rsidRPr="00D92AFA">
              <w:rPr>
                <w:rFonts w:ascii="Arial Narrow" w:hAnsi="Arial Narrow" w:cs="Arial"/>
                <w:color w:val="000000"/>
                <w:sz w:val="22"/>
                <w:szCs w:val="22"/>
              </w:rPr>
              <w:t>56</w:t>
            </w:r>
          </w:p>
        </w:tc>
        <w:tc>
          <w:tcPr>
            <w:tcW w:w="1548" w:type="dxa"/>
            <w:tcBorders>
              <w:top w:val="nil"/>
              <w:left w:val="nil"/>
              <w:bottom w:val="single" w:sz="4" w:space="0" w:color="auto"/>
              <w:right w:val="single" w:sz="4" w:space="0" w:color="auto"/>
            </w:tcBorders>
            <w:shd w:val="clear" w:color="auto" w:fill="FFFFFF" w:themeFill="background1"/>
            <w:vAlign w:val="center"/>
            <w:hideMark/>
          </w:tcPr>
          <w:p w14:paraId="7A23C206" w14:textId="77777777" w:rsidR="004467D2" w:rsidRPr="00D92AFA" w:rsidRDefault="004467D2" w:rsidP="000860D6">
            <w:pPr>
              <w:rPr>
                <w:rFonts w:ascii="Arial Narrow" w:hAnsi="Arial Narrow" w:cs="Arial"/>
                <w:color w:val="000000"/>
                <w:sz w:val="22"/>
                <w:szCs w:val="22"/>
              </w:rPr>
            </w:pPr>
            <w:r w:rsidRPr="00D92AFA">
              <w:rPr>
                <w:rFonts w:ascii="Arial Narrow" w:hAnsi="Arial Narrow" w:cs="Arial"/>
                <w:color w:val="000000"/>
                <w:sz w:val="22"/>
                <w:szCs w:val="22"/>
              </w:rPr>
              <w:t>Geoffroy Christian NAMZEKA</w:t>
            </w:r>
          </w:p>
        </w:tc>
        <w:tc>
          <w:tcPr>
            <w:tcW w:w="1916" w:type="dxa"/>
            <w:tcBorders>
              <w:top w:val="nil"/>
              <w:left w:val="nil"/>
              <w:bottom w:val="single" w:sz="4" w:space="0" w:color="auto"/>
              <w:right w:val="single" w:sz="4" w:space="0" w:color="auto"/>
            </w:tcBorders>
            <w:shd w:val="clear" w:color="auto" w:fill="FFFFFF" w:themeFill="background1"/>
            <w:vAlign w:val="center"/>
            <w:hideMark/>
          </w:tcPr>
          <w:p w14:paraId="48D74D6D" w14:textId="77777777" w:rsidR="004467D2" w:rsidRPr="00D92AFA" w:rsidRDefault="004467D2" w:rsidP="000860D6">
            <w:pPr>
              <w:rPr>
                <w:rFonts w:ascii="Arial Narrow" w:hAnsi="Arial Narrow" w:cs="Arial"/>
                <w:color w:val="000000"/>
                <w:sz w:val="22"/>
                <w:szCs w:val="22"/>
              </w:rPr>
            </w:pPr>
            <w:r w:rsidRPr="00D92AFA">
              <w:rPr>
                <w:rFonts w:ascii="Arial Narrow" w:hAnsi="Arial Narrow" w:cs="Arial"/>
                <w:color w:val="000000"/>
                <w:sz w:val="22"/>
                <w:szCs w:val="22"/>
              </w:rPr>
              <w:t>ONG-Action verte -RCA</w:t>
            </w:r>
          </w:p>
        </w:tc>
        <w:tc>
          <w:tcPr>
            <w:tcW w:w="2122" w:type="dxa"/>
            <w:tcBorders>
              <w:top w:val="nil"/>
              <w:left w:val="nil"/>
              <w:bottom w:val="single" w:sz="4" w:space="0" w:color="auto"/>
              <w:right w:val="single" w:sz="4" w:space="0" w:color="auto"/>
            </w:tcBorders>
            <w:shd w:val="clear" w:color="auto" w:fill="FFFFFF" w:themeFill="background1"/>
            <w:vAlign w:val="center"/>
            <w:hideMark/>
          </w:tcPr>
          <w:p w14:paraId="06C22226" w14:textId="77777777" w:rsidR="004467D2" w:rsidRPr="00D92AFA" w:rsidRDefault="004467D2" w:rsidP="000860D6">
            <w:pPr>
              <w:rPr>
                <w:rFonts w:ascii="Arial Narrow" w:hAnsi="Arial Narrow" w:cs="Arial"/>
                <w:color w:val="000000"/>
                <w:sz w:val="22"/>
                <w:szCs w:val="22"/>
              </w:rPr>
            </w:pPr>
            <w:r w:rsidRPr="00D92AFA">
              <w:rPr>
                <w:rFonts w:ascii="Arial Narrow" w:hAnsi="Arial Narrow" w:cs="Arial"/>
                <w:color w:val="000000"/>
                <w:sz w:val="22"/>
                <w:szCs w:val="22"/>
              </w:rPr>
              <w:t>Chargé de programme/Chef de projet PNUD/CBLT/FEM</w:t>
            </w:r>
          </w:p>
        </w:tc>
        <w:tc>
          <w:tcPr>
            <w:tcW w:w="2835" w:type="dxa"/>
            <w:tcBorders>
              <w:top w:val="nil"/>
              <w:left w:val="nil"/>
              <w:bottom w:val="single" w:sz="4" w:space="0" w:color="auto"/>
              <w:right w:val="single" w:sz="4" w:space="0" w:color="auto"/>
            </w:tcBorders>
            <w:shd w:val="clear" w:color="auto" w:fill="FFFFFF" w:themeFill="background1"/>
            <w:vAlign w:val="center"/>
            <w:hideMark/>
          </w:tcPr>
          <w:p w14:paraId="60A4AD39" w14:textId="77777777" w:rsidR="004467D2" w:rsidRPr="00D92AFA" w:rsidRDefault="00000000" w:rsidP="000860D6">
            <w:pPr>
              <w:rPr>
                <w:rFonts w:ascii="Arial Narrow" w:hAnsi="Arial Narrow" w:cs="Arial"/>
                <w:color w:val="0563C1"/>
                <w:sz w:val="22"/>
                <w:szCs w:val="22"/>
                <w:u w:val="single"/>
              </w:rPr>
            </w:pPr>
            <w:hyperlink r:id="rId31" w:history="1">
              <w:r w:rsidR="004467D2" w:rsidRPr="00D92AFA">
                <w:rPr>
                  <w:rFonts w:ascii="Arial Narrow" w:hAnsi="Arial Narrow" w:cs="Arial"/>
                  <w:color w:val="0563C1"/>
                  <w:sz w:val="22"/>
                  <w:szCs w:val="22"/>
                  <w:u w:val="single"/>
                </w:rPr>
                <w:t>Eamil: ngeoffra1990@gmail.com</w:t>
              </w:r>
            </w:hyperlink>
          </w:p>
        </w:tc>
      </w:tr>
      <w:tr w:rsidR="0050059B" w:rsidRPr="00D92AFA" w14:paraId="20B94BD9" w14:textId="77777777" w:rsidTr="00D92AFA">
        <w:trPr>
          <w:trHeight w:val="580"/>
        </w:trPr>
        <w:tc>
          <w:tcPr>
            <w:tcW w:w="50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6D534C2" w14:textId="77777777" w:rsidR="0050059B" w:rsidRPr="00D92AFA" w:rsidRDefault="0050059B" w:rsidP="0050059B">
            <w:pPr>
              <w:jc w:val="center"/>
              <w:rPr>
                <w:rFonts w:ascii="Arial Narrow" w:hAnsi="Arial Narrow" w:cs="Arial"/>
                <w:color w:val="000000"/>
                <w:sz w:val="22"/>
                <w:szCs w:val="22"/>
              </w:rPr>
            </w:pPr>
            <w:r w:rsidRPr="00D92AFA">
              <w:rPr>
                <w:rFonts w:ascii="Arial Narrow" w:hAnsi="Arial Narrow" w:cs="Arial"/>
                <w:color w:val="000000"/>
                <w:sz w:val="22"/>
                <w:szCs w:val="22"/>
              </w:rPr>
              <w:t>57</w:t>
            </w:r>
          </w:p>
        </w:tc>
        <w:tc>
          <w:tcPr>
            <w:tcW w:w="1548" w:type="dxa"/>
            <w:tcBorders>
              <w:top w:val="nil"/>
              <w:left w:val="nil"/>
              <w:bottom w:val="single" w:sz="4" w:space="0" w:color="auto"/>
              <w:right w:val="single" w:sz="4" w:space="0" w:color="auto"/>
            </w:tcBorders>
            <w:shd w:val="clear" w:color="auto" w:fill="FFFFFF" w:themeFill="background1"/>
            <w:vAlign w:val="center"/>
            <w:hideMark/>
          </w:tcPr>
          <w:p w14:paraId="5C55B723" w14:textId="77777777" w:rsidR="0050059B" w:rsidRPr="00D92AFA" w:rsidRDefault="0050059B" w:rsidP="0050059B">
            <w:pPr>
              <w:rPr>
                <w:rFonts w:ascii="Arial Narrow" w:hAnsi="Arial Narrow" w:cs="Arial"/>
                <w:color w:val="000000"/>
                <w:sz w:val="22"/>
                <w:szCs w:val="22"/>
              </w:rPr>
            </w:pPr>
            <w:r w:rsidRPr="00D92AFA">
              <w:rPr>
                <w:rFonts w:ascii="Arial Narrow" w:hAnsi="Arial Narrow" w:cs="Arial"/>
                <w:color w:val="000000"/>
                <w:sz w:val="22"/>
                <w:szCs w:val="22"/>
              </w:rPr>
              <w:t>Aimard Arnaud YAKINGA</w:t>
            </w:r>
          </w:p>
        </w:tc>
        <w:tc>
          <w:tcPr>
            <w:tcW w:w="1916" w:type="dxa"/>
            <w:tcBorders>
              <w:top w:val="nil"/>
              <w:left w:val="nil"/>
              <w:bottom w:val="single" w:sz="4" w:space="0" w:color="auto"/>
              <w:right w:val="single" w:sz="4" w:space="0" w:color="auto"/>
            </w:tcBorders>
            <w:shd w:val="clear" w:color="auto" w:fill="FFFFFF" w:themeFill="background1"/>
            <w:vAlign w:val="center"/>
            <w:hideMark/>
          </w:tcPr>
          <w:p w14:paraId="5F5FB08D" w14:textId="77777777" w:rsidR="0050059B" w:rsidRPr="00D92AFA" w:rsidRDefault="0050059B" w:rsidP="0050059B">
            <w:pPr>
              <w:rPr>
                <w:rFonts w:ascii="Arial Narrow" w:hAnsi="Arial Narrow" w:cs="Arial"/>
                <w:color w:val="000000"/>
                <w:sz w:val="22"/>
                <w:szCs w:val="22"/>
              </w:rPr>
            </w:pPr>
            <w:r w:rsidRPr="00D92AFA">
              <w:rPr>
                <w:rFonts w:ascii="Arial Narrow" w:hAnsi="Arial Narrow" w:cs="Arial"/>
                <w:color w:val="000000"/>
                <w:sz w:val="22"/>
                <w:szCs w:val="22"/>
              </w:rPr>
              <w:t>ONG-Action verte -RCA</w:t>
            </w:r>
          </w:p>
        </w:tc>
        <w:tc>
          <w:tcPr>
            <w:tcW w:w="2122" w:type="dxa"/>
            <w:tcBorders>
              <w:top w:val="nil"/>
              <w:left w:val="nil"/>
              <w:bottom w:val="single" w:sz="4" w:space="0" w:color="auto"/>
              <w:right w:val="single" w:sz="4" w:space="0" w:color="auto"/>
            </w:tcBorders>
            <w:shd w:val="clear" w:color="auto" w:fill="FFFFFF" w:themeFill="background1"/>
            <w:noWrap/>
            <w:vAlign w:val="center"/>
            <w:hideMark/>
          </w:tcPr>
          <w:p w14:paraId="7504EE35" w14:textId="60A3935A" w:rsidR="0050059B" w:rsidRPr="00D92AFA" w:rsidRDefault="0050059B" w:rsidP="0050059B">
            <w:pPr>
              <w:rPr>
                <w:rFonts w:ascii="Arial Narrow" w:hAnsi="Arial Narrow" w:cs="Arial"/>
                <w:color w:val="000000"/>
                <w:sz w:val="22"/>
                <w:szCs w:val="22"/>
              </w:rPr>
            </w:pPr>
            <w:r w:rsidRPr="00D92AFA">
              <w:rPr>
                <w:rFonts w:ascii="Arial Narrow" w:hAnsi="Arial Narrow" w:cs="Arial"/>
                <w:color w:val="000000"/>
                <w:sz w:val="22"/>
                <w:szCs w:val="22"/>
              </w:rPr>
              <w:t> </w:t>
            </w:r>
            <w:r w:rsidRPr="00D92AFA">
              <w:rPr>
                <w:rFonts w:ascii="Arial Narrow" w:hAnsi="Arial Narrow" w:cs="Arial"/>
                <w:color w:val="000000"/>
                <w:sz w:val="22"/>
                <w:szCs w:val="22"/>
                <w:lang w:val="en-US"/>
              </w:rPr>
              <w:t xml:space="preserve">Personnel </w:t>
            </w:r>
          </w:p>
        </w:tc>
        <w:tc>
          <w:tcPr>
            <w:tcW w:w="2835" w:type="dxa"/>
            <w:tcBorders>
              <w:top w:val="nil"/>
              <w:left w:val="nil"/>
              <w:bottom w:val="single" w:sz="4" w:space="0" w:color="auto"/>
              <w:right w:val="single" w:sz="4" w:space="0" w:color="auto"/>
            </w:tcBorders>
            <w:shd w:val="clear" w:color="auto" w:fill="FFFFFF" w:themeFill="background1"/>
            <w:noWrap/>
            <w:vAlign w:val="center"/>
            <w:hideMark/>
          </w:tcPr>
          <w:p w14:paraId="5933510D" w14:textId="77777777" w:rsidR="0050059B" w:rsidRPr="00D92AFA" w:rsidRDefault="0050059B" w:rsidP="0050059B">
            <w:pPr>
              <w:rPr>
                <w:rFonts w:ascii="Arial Narrow" w:hAnsi="Arial Narrow" w:cs="Arial"/>
                <w:color w:val="000000"/>
                <w:sz w:val="22"/>
                <w:szCs w:val="22"/>
              </w:rPr>
            </w:pPr>
            <w:r w:rsidRPr="00D92AFA">
              <w:rPr>
                <w:rFonts w:ascii="Arial Narrow" w:hAnsi="Arial Narrow" w:cs="Arial"/>
                <w:color w:val="000000"/>
                <w:sz w:val="22"/>
                <w:szCs w:val="22"/>
              </w:rPr>
              <w:t> </w:t>
            </w:r>
          </w:p>
        </w:tc>
      </w:tr>
      <w:tr w:rsidR="0050059B" w:rsidRPr="00D92AFA" w14:paraId="57921D32" w14:textId="77777777" w:rsidTr="00D92AFA">
        <w:trPr>
          <w:trHeight w:val="300"/>
        </w:trPr>
        <w:tc>
          <w:tcPr>
            <w:tcW w:w="50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F9F7B6D" w14:textId="77777777" w:rsidR="0050059B" w:rsidRPr="00D92AFA" w:rsidRDefault="0050059B" w:rsidP="0050059B">
            <w:pPr>
              <w:jc w:val="center"/>
              <w:rPr>
                <w:rFonts w:ascii="Arial Narrow" w:hAnsi="Arial Narrow" w:cs="Arial"/>
                <w:color w:val="000000"/>
                <w:sz w:val="22"/>
                <w:szCs w:val="22"/>
              </w:rPr>
            </w:pPr>
            <w:r w:rsidRPr="00D92AFA">
              <w:rPr>
                <w:rFonts w:ascii="Arial Narrow" w:hAnsi="Arial Narrow" w:cs="Arial"/>
                <w:color w:val="000000"/>
                <w:sz w:val="22"/>
                <w:szCs w:val="22"/>
              </w:rPr>
              <w:t>58</w:t>
            </w:r>
          </w:p>
        </w:tc>
        <w:tc>
          <w:tcPr>
            <w:tcW w:w="1548" w:type="dxa"/>
            <w:tcBorders>
              <w:top w:val="nil"/>
              <w:left w:val="nil"/>
              <w:bottom w:val="single" w:sz="4" w:space="0" w:color="auto"/>
              <w:right w:val="single" w:sz="4" w:space="0" w:color="auto"/>
            </w:tcBorders>
            <w:shd w:val="clear" w:color="auto" w:fill="FFFFFF" w:themeFill="background1"/>
            <w:vAlign w:val="center"/>
            <w:hideMark/>
          </w:tcPr>
          <w:p w14:paraId="244EFC43" w14:textId="77777777" w:rsidR="0050059B" w:rsidRPr="00D92AFA" w:rsidRDefault="0050059B" w:rsidP="0050059B">
            <w:pPr>
              <w:rPr>
                <w:rFonts w:ascii="Arial Narrow" w:hAnsi="Arial Narrow" w:cs="Arial"/>
                <w:color w:val="000000"/>
                <w:sz w:val="22"/>
                <w:szCs w:val="22"/>
              </w:rPr>
            </w:pPr>
            <w:r w:rsidRPr="00D92AFA">
              <w:rPr>
                <w:rFonts w:ascii="Arial Narrow" w:hAnsi="Arial Narrow" w:cs="Arial"/>
                <w:color w:val="000000"/>
                <w:sz w:val="22"/>
                <w:szCs w:val="22"/>
              </w:rPr>
              <w:t>BENDE Robert</w:t>
            </w:r>
          </w:p>
        </w:tc>
        <w:tc>
          <w:tcPr>
            <w:tcW w:w="1916" w:type="dxa"/>
            <w:tcBorders>
              <w:top w:val="nil"/>
              <w:left w:val="nil"/>
              <w:bottom w:val="single" w:sz="4" w:space="0" w:color="auto"/>
              <w:right w:val="single" w:sz="4" w:space="0" w:color="auto"/>
            </w:tcBorders>
            <w:shd w:val="clear" w:color="auto" w:fill="FFFFFF" w:themeFill="background1"/>
            <w:vAlign w:val="center"/>
            <w:hideMark/>
          </w:tcPr>
          <w:p w14:paraId="05304CF7" w14:textId="77777777" w:rsidR="0050059B" w:rsidRPr="00D92AFA" w:rsidRDefault="0050059B" w:rsidP="0050059B">
            <w:pPr>
              <w:rPr>
                <w:rFonts w:ascii="Arial Narrow" w:hAnsi="Arial Narrow" w:cs="Arial"/>
                <w:color w:val="000000"/>
                <w:sz w:val="22"/>
                <w:szCs w:val="22"/>
              </w:rPr>
            </w:pPr>
            <w:r w:rsidRPr="00D92AFA">
              <w:rPr>
                <w:rFonts w:ascii="Arial Narrow" w:hAnsi="Arial Narrow" w:cs="Arial"/>
                <w:color w:val="000000"/>
                <w:sz w:val="22"/>
                <w:szCs w:val="22"/>
              </w:rPr>
              <w:t>ONG-Action verte -RCA</w:t>
            </w:r>
          </w:p>
        </w:tc>
        <w:tc>
          <w:tcPr>
            <w:tcW w:w="2122" w:type="dxa"/>
            <w:tcBorders>
              <w:top w:val="nil"/>
              <w:left w:val="nil"/>
              <w:bottom w:val="single" w:sz="4" w:space="0" w:color="auto"/>
              <w:right w:val="single" w:sz="4" w:space="0" w:color="auto"/>
            </w:tcBorders>
            <w:shd w:val="clear" w:color="auto" w:fill="FFFFFF" w:themeFill="background1"/>
            <w:noWrap/>
            <w:vAlign w:val="center"/>
            <w:hideMark/>
          </w:tcPr>
          <w:p w14:paraId="2905632B" w14:textId="7E58CA45" w:rsidR="0050059B" w:rsidRPr="00D92AFA" w:rsidRDefault="0050059B" w:rsidP="0050059B">
            <w:pPr>
              <w:rPr>
                <w:rFonts w:ascii="Arial Narrow" w:hAnsi="Arial Narrow" w:cs="Arial"/>
                <w:color w:val="000000"/>
                <w:sz w:val="22"/>
                <w:szCs w:val="22"/>
              </w:rPr>
            </w:pPr>
            <w:r w:rsidRPr="00D92AFA">
              <w:rPr>
                <w:rFonts w:ascii="Arial Narrow" w:hAnsi="Arial Narrow" w:cs="Arial"/>
                <w:color w:val="000000"/>
                <w:sz w:val="22"/>
                <w:szCs w:val="22"/>
              </w:rPr>
              <w:t> </w:t>
            </w:r>
            <w:r w:rsidRPr="00D92AFA">
              <w:rPr>
                <w:rFonts w:ascii="Arial Narrow" w:hAnsi="Arial Narrow" w:cs="Arial"/>
                <w:color w:val="000000"/>
                <w:sz w:val="22"/>
                <w:szCs w:val="22"/>
                <w:lang w:val="en-US"/>
              </w:rPr>
              <w:t xml:space="preserve">Personnel </w:t>
            </w:r>
          </w:p>
        </w:tc>
        <w:tc>
          <w:tcPr>
            <w:tcW w:w="2835" w:type="dxa"/>
            <w:tcBorders>
              <w:top w:val="nil"/>
              <w:left w:val="nil"/>
              <w:bottom w:val="single" w:sz="4" w:space="0" w:color="auto"/>
              <w:right w:val="single" w:sz="4" w:space="0" w:color="auto"/>
            </w:tcBorders>
            <w:shd w:val="clear" w:color="auto" w:fill="FFFFFF" w:themeFill="background1"/>
            <w:noWrap/>
            <w:vAlign w:val="center"/>
            <w:hideMark/>
          </w:tcPr>
          <w:p w14:paraId="4EBA2E61" w14:textId="77777777" w:rsidR="0050059B" w:rsidRPr="00D92AFA" w:rsidRDefault="0050059B" w:rsidP="0050059B">
            <w:pPr>
              <w:rPr>
                <w:rFonts w:ascii="Arial Narrow" w:hAnsi="Arial Narrow" w:cs="Arial"/>
                <w:color w:val="000000"/>
                <w:sz w:val="22"/>
                <w:szCs w:val="22"/>
              </w:rPr>
            </w:pPr>
            <w:r w:rsidRPr="00D92AFA">
              <w:rPr>
                <w:rFonts w:ascii="Arial Narrow" w:hAnsi="Arial Narrow" w:cs="Arial"/>
                <w:color w:val="000000"/>
                <w:sz w:val="22"/>
                <w:szCs w:val="22"/>
              </w:rPr>
              <w:t> </w:t>
            </w:r>
          </w:p>
        </w:tc>
      </w:tr>
      <w:tr w:rsidR="0050059B" w:rsidRPr="00D92AFA" w14:paraId="56510F28" w14:textId="77777777" w:rsidTr="00D92AFA">
        <w:trPr>
          <w:trHeight w:val="300"/>
        </w:trPr>
        <w:tc>
          <w:tcPr>
            <w:tcW w:w="50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B76FED4" w14:textId="77777777" w:rsidR="0050059B" w:rsidRPr="00D92AFA" w:rsidRDefault="0050059B" w:rsidP="0050059B">
            <w:pPr>
              <w:jc w:val="center"/>
              <w:rPr>
                <w:rFonts w:ascii="Arial Narrow" w:hAnsi="Arial Narrow" w:cs="Arial"/>
                <w:color w:val="000000"/>
                <w:sz w:val="22"/>
                <w:szCs w:val="22"/>
              </w:rPr>
            </w:pPr>
            <w:r w:rsidRPr="00D92AFA">
              <w:rPr>
                <w:rFonts w:ascii="Arial Narrow" w:hAnsi="Arial Narrow" w:cs="Arial"/>
                <w:color w:val="000000"/>
                <w:sz w:val="22"/>
                <w:szCs w:val="22"/>
              </w:rPr>
              <w:t>59</w:t>
            </w:r>
          </w:p>
        </w:tc>
        <w:tc>
          <w:tcPr>
            <w:tcW w:w="1548" w:type="dxa"/>
            <w:tcBorders>
              <w:top w:val="nil"/>
              <w:left w:val="nil"/>
              <w:bottom w:val="single" w:sz="4" w:space="0" w:color="auto"/>
              <w:right w:val="single" w:sz="4" w:space="0" w:color="auto"/>
            </w:tcBorders>
            <w:shd w:val="clear" w:color="auto" w:fill="FFFFFF" w:themeFill="background1"/>
            <w:vAlign w:val="center"/>
            <w:hideMark/>
          </w:tcPr>
          <w:p w14:paraId="3F1AC190" w14:textId="77777777" w:rsidR="0050059B" w:rsidRPr="00D92AFA" w:rsidRDefault="0050059B" w:rsidP="0050059B">
            <w:pPr>
              <w:rPr>
                <w:rFonts w:ascii="Arial Narrow" w:hAnsi="Arial Narrow" w:cs="Arial"/>
                <w:color w:val="000000"/>
                <w:sz w:val="22"/>
                <w:szCs w:val="22"/>
              </w:rPr>
            </w:pPr>
            <w:r w:rsidRPr="00D92AFA">
              <w:rPr>
                <w:rFonts w:ascii="Arial Narrow" w:hAnsi="Arial Narrow" w:cs="Arial"/>
                <w:color w:val="000000"/>
                <w:sz w:val="22"/>
                <w:szCs w:val="22"/>
              </w:rPr>
              <w:t>GOUZOUWEN Belvia Sofie</w:t>
            </w:r>
          </w:p>
        </w:tc>
        <w:tc>
          <w:tcPr>
            <w:tcW w:w="1916" w:type="dxa"/>
            <w:tcBorders>
              <w:top w:val="nil"/>
              <w:left w:val="nil"/>
              <w:bottom w:val="single" w:sz="4" w:space="0" w:color="auto"/>
              <w:right w:val="single" w:sz="4" w:space="0" w:color="auto"/>
            </w:tcBorders>
            <w:shd w:val="clear" w:color="auto" w:fill="FFFFFF" w:themeFill="background1"/>
            <w:vAlign w:val="center"/>
            <w:hideMark/>
          </w:tcPr>
          <w:p w14:paraId="00809426" w14:textId="77777777" w:rsidR="0050059B" w:rsidRPr="00D92AFA" w:rsidRDefault="0050059B" w:rsidP="0050059B">
            <w:pPr>
              <w:rPr>
                <w:rFonts w:ascii="Arial Narrow" w:hAnsi="Arial Narrow" w:cs="Arial"/>
                <w:color w:val="000000"/>
                <w:sz w:val="22"/>
                <w:szCs w:val="22"/>
              </w:rPr>
            </w:pPr>
            <w:r w:rsidRPr="00D92AFA">
              <w:rPr>
                <w:rFonts w:ascii="Arial Narrow" w:hAnsi="Arial Narrow" w:cs="Arial"/>
                <w:color w:val="000000"/>
                <w:sz w:val="22"/>
                <w:szCs w:val="22"/>
              </w:rPr>
              <w:t>ONG-Action verte -RCA</w:t>
            </w:r>
          </w:p>
        </w:tc>
        <w:tc>
          <w:tcPr>
            <w:tcW w:w="2122" w:type="dxa"/>
            <w:tcBorders>
              <w:top w:val="nil"/>
              <w:left w:val="nil"/>
              <w:bottom w:val="single" w:sz="4" w:space="0" w:color="auto"/>
              <w:right w:val="single" w:sz="4" w:space="0" w:color="auto"/>
            </w:tcBorders>
            <w:shd w:val="clear" w:color="auto" w:fill="FFFFFF" w:themeFill="background1"/>
            <w:noWrap/>
            <w:vAlign w:val="center"/>
            <w:hideMark/>
          </w:tcPr>
          <w:p w14:paraId="5FC01952" w14:textId="2F54AC75" w:rsidR="0050059B" w:rsidRPr="00D92AFA" w:rsidRDefault="0050059B" w:rsidP="0050059B">
            <w:pPr>
              <w:rPr>
                <w:rFonts w:ascii="Arial Narrow" w:hAnsi="Arial Narrow" w:cs="Arial"/>
                <w:color w:val="000000"/>
                <w:sz w:val="22"/>
                <w:szCs w:val="22"/>
              </w:rPr>
            </w:pPr>
            <w:r w:rsidRPr="00D92AFA">
              <w:rPr>
                <w:rFonts w:ascii="Arial Narrow" w:hAnsi="Arial Narrow" w:cs="Arial"/>
                <w:color w:val="000000"/>
                <w:sz w:val="22"/>
                <w:szCs w:val="22"/>
              </w:rPr>
              <w:t> </w:t>
            </w:r>
            <w:r w:rsidRPr="00D92AFA">
              <w:rPr>
                <w:rFonts w:ascii="Arial Narrow" w:hAnsi="Arial Narrow" w:cs="Arial"/>
                <w:color w:val="000000"/>
                <w:sz w:val="22"/>
                <w:szCs w:val="22"/>
                <w:lang w:val="en-US"/>
              </w:rPr>
              <w:t xml:space="preserve">Personnel </w:t>
            </w:r>
          </w:p>
        </w:tc>
        <w:tc>
          <w:tcPr>
            <w:tcW w:w="2835" w:type="dxa"/>
            <w:tcBorders>
              <w:top w:val="nil"/>
              <w:left w:val="nil"/>
              <w:bottom w:val="single" w:sz="4" w:space="0" w:color="auto"/>
              <w:right w:val="single" w:sz="4" w:space="0" w:color="auto"/>
            </w:tcBorders>
            <w:shd w:val="clear" w:color="auto" w:fill="FFFFFF" w:themeFill="background1"/>
            <w:noWrap/>
            <w:vAlign w:val="center"/>
            <w:hideMark/>
          </w:tcPr>
          <w:p w14:paraId="67983C60" w14:textId="77777777" w:rsidR="0050059B" w:rsidRPr="00D92AFA" w:rsidRDefault="0050059B" w:rsidP="0050059B">
            <w:pPr>
              <w:rPr>
                <w:rFonts w:ascii="Arial Narrow" w:hAnsi="Arial Narrow" w:cs="Arial"/>
                <w:color w:val="000000"/>
                <w:sz w:val="22"/>
                <w:szCs w:val="22"/>
              </w:rPr>
            </w:pPr>
            <w:r w:rsidRPr="00D92AFA">
              <w:rPr>
                <w:rFonts w:ascii="Arial Narrow" w:hAnsi="Arial Narrow" w:cs="Arial"/>
                <w:color w:val="000000"/>
                <w:sz w:val="22"/>
                <w:szCs w:val="22"/>
              </w:rPr>
              <w:t> </w:t>
            </w:r>
          </w:p>
        </w:tc>
      </w:tr>
      <w:tr w:rsidR="0050059B" w:rsidRPr="00D92AFA" w14:paraId="28296F9B" w14:textId="77777777" w:rsidTr="00D92AFA">
        <w:trPr>
          <w:trHeight w:val="600"/>
        </w:trPr>
        <w:tc>
          <w:tcPr>
            <w:tcW w:w="50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EBF5B07" w14:textId="77777777" w:rsidR="0050059B" w:rsidRPr="00D92AFA" w:rsidRDefault="0050059B" w:rsidP="0050059B">
            <w:pPr>
              <w:jc w:val="center"/>
              <w:rPr>
                <w:rFonts w:ascii="Arial Narrow" w:hAnsi="Arial Narrow" w:cs="Arial"/>
                <w:color w:val="000000"/>
                <w:sz w:val="22"/>
                <w:szCs w:val="22"/>
              </w:rPr>
            </w:pPr>
            <w:r w:rsidRPr="00D92AFA">
              <w:rPr>
                <w:rFonts w:ascii="Arial Narrow" w:hAnsi="Arial Narrow" w:cs="Arial"/>
                <w:color w:val="000000"/>
                <w:sz w:val="22"/>
                <w:szCs w:val="22"/>
              </w:rPr>
              <w:lastRenderedPageBreak/>
              <w:t>60</w:t>
            </w:r>
          </w:p>
        </w:tc>
        <w:tc>
          <w:tcPr>
            <w:tcW w:w="1548" w:type="dxa"/>
            <w:tcBorders>
              <w:top w:val="nil"/>
              <w:left w:val="nil"/>
              <w:bottom w:val="single" w:sz="4" w:space="0" w:color="auto"/>
              <w:right w:val="single" w:sz="4" w:space="0" w:color="auto"/>
            </w:tcBorders>
            <w:shd w:val="clear" w:color="auto" w:fill="FFFFFF" w:themeFill="background1"/>
            <w:vAlign w:val="center"/>
            <w:hideMark/>
          </w:tcPr>
          <w:p w14:paraId="0E141228" w14:textId="77777777" w:rsidR="0050059B" w:rsidRPr="00D92AFA" w:rsidRDefault="0050059B" w:rsidP="0050059B">
            <w:pPr>
              <w:rPr>
                <w:rFonts w:ascii="Arial Narrow" w:hAnsi="Arial Narrow" w:cs="Arial"/>
                <w:color w:val="000000"/>
                <w:sz w:val="22"/>
                <w:szCs w:val="22"/>
              </w:rPr>
            </w:pPr>
            <w:r w:rsidRPr="00D92AFA">
              <w:rPr>
                <w:rFonts w:ascii="Arial Narrow" w:hAnsi="Arial Narrow" w:cs="Arial"/>
                <w:color w:val="000000"/>
                <w:sz w:val="22"/>
                <w:szCs w:val="22"/>
              </w:rPr>
              <w:t>NGUENENDJI Geogeas Paola</w:t>
            </w:r>
          </w:p>
        </w:tc>
        <w:tc>
          <w:tcPr>
            <w:tcW w:w="1916" w:type="dxa"/>
            <w:tcBorders>
              <w:top w:val="nil"/>
              <w:left w:val="nil"/>
              <w:bottom w:val="single" w:sz="4" w:space="0" w:color="auto"/>
              <w:right w:val="single" w:sz="4" w:space="0" w:color="auto"/>
            </w:tcBorders>
            <w:shd w:val="clear" w:color="auto" w:fill="FFFFFF" w:themeFill="background1"/>
            <w:vAlign w:val="center"/>
            <w:hideMark/>
          </w:tcPr>
          <w:p w14:paraId="330950B0" w14:textId="77777777" w:rsidR="0050059B" w:rsidRPr="00D92AFA" w:rsidRDefault="0050059B" w:rsidP="0050059B">
            <w:pPr>
              <w:rPr>
                <w:rFonts w:ascii="Arial Narrow" w:hAnsi="Arial Narrow" w:cs="Arial"/>
                <w:color w:val="000000"/>
                <w:sz w:val="22"/>
                <w:szCs w:val="22"/>
              </w:rPr>
            </w:pPr>
            <w:r w:rsidRPr="00D92AFA">
              <w:rPr>
                <w:rFonts w:ascii="Arial Narrow" w:hAnsi="Arial Narrow" w:cs="Arial"/>
                <w:color w:val="000000"/>
                <w:sz w:val="22"/>
                <w:szCs w:val="22"/>
              </w:rPr>
              <w:t>ONG-Action verte -RCA</w:t>
            </w:r>
          </w:p>
        </w:tc>
        <w:tc>
          <w:tcPr>
            <w:tcW w:w="2122" w:type="dxa"/>
            <w:tcBorders>
              <w:top w:val="nil"/>
              <w:left w:val="nil"/>
              <w:bottom w:val="single" w:sz="4" w:space="0" w:color="auto"/>
              <w:right w:val="single" w:sz="4" w:space="0" w:color="auto"/>
            </w:tcBorders>
            <w:shd w:val="clear" w:color="auto" w:fill="FFFFFF" w:themeFill="background1"/>
            <w:noWrap/>
            <w:vAlign w:val="center"/>
            <w:hideMark/>
          </w:tcPr>
          <w:p w14:paraId="076946B5" w14:textId="5E68D3DA" w:rsidR="0050059B" w:rsidRPr="00D92AFA" w:rsidRDefault="0050059B" w:rsidP="0050059B">
            <w:pPr>
              <w:rPr>
                <w:rFonts w:ascii="Arial Narrow" w:hAnsi="Arial Narrow" w:cs="Arial"/>
                <w:color w:val="000000"/>
                <w:sz w:val="22"/>
                <w:szCs w:val="22"/>
              </w:rPr>
            </w:pPr>
            <w:r w:rsidRPr="00D92AFA">
              <w:rPr>
                <w:rFonts w:ascii="Arial Narrow" w:hAnsi="Arial Narrow" w:cs="Arial"/>
                <w:color w:val="000000"/>
                <w:sz w:val="22"/>
                <w:szCs w:val="22"/>
              </w:rPr>
              <w:t> </w:t>
            </w:r>
            <w:r w:rsidRPr="00D92AFA">
              <w:rPr>
                <w:rFonts w:ascii="Arial Narrow" w:hAnsi="Arial Narrow" w:cs="Arial"/>
                <w:color w:val="000000"/>
                <w:sz w:val="22"/>
                <w:szCs w:val="22"/>
                <w:lang w:val="en-US"/>
              </w:rPr>
              <w:t xml:space="preserve">Personnel </w:t>
            </w:r>
          </w:p>
        </w:tc>
        <w:tc>
          <w:tcPr>
            <w:tcW w:w="2835" w:type="dxa"/>
            <w:tcBorders>
              <w:top w:val="nil"/>
              <w:left w:val="nil"/>
              <w:bottom w:val="single" w:sz="4" w:space="0" w:color="auto"/>
              <w:right w:val="single" w:sz="4" w:space="0" w:color="auto"/>
            </w:tcBorders>
            <w:shd w:val="clear" w:color="auto" w:fill="FFFFFF" w:themeFill="background1"/>
            <w:noWrap/>
            <w:vAlign w:val="center"/>
            <w:hideMark/>
          </w:tcPr>
          <w:p w14:paraId="6CCA4E44" w14:textId="77777777" w:rsidR="0050059B" w:rsidRPr="00D92AFA" w:rsidRDefault="0050059B" w:rsidP="0050059B">
            <w:pPr>
              <w:rPr>
                <w:rFonts w:ascii="Arial Narrow" w:hAnsi="Arial Narrow" w:cs="Arial"/>
                <w:color w:val="000000"/>
                <w:sz w:val="22"/>
                <w:szCs w:val="22"/>
              </w:rPr>
            </w:pPr>
            <w:r w:rsidRPr="00D92AFA">
              <w:rPr>
                <w:rFonts w:ascii="Arial Narrow" w:hAnsi="Arial Narrow" w:cs="Arial"/>
                <w:color w:val="000000"/>
                <w:sz w:val="22"/>
                <w:szCs w:val="22"/>
              </w:rPr>
              <w:t> </w:t>
            </w:r>
          </w:p>
        </w:tc>
      </w:tr>
      <w:tr w:rsidR="004467D2" w:rsidRPr="00D92AFA" w14:paraId="45D044DE" w14:textId="77777777" w:rsidTr="00D92AFA">
        <w:trPr>
          <w:trHeight w:val="900"/>
        </w:trPr>
        <w:tc>
          <w:tcPr>
            <w:tcW w:w="50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8AB4C2C" w14:textId="77777777" w:rsidR="004467D2" w:rsidRPr="00D92AFA" w:rsidRDefault="004467D2" w:rsidP="004467D2">
            <w:pPr>
              <w:jc w:val="center"/>
              <w:rPr>
                <w:rFonts w:ascii="Arial Narrow" w:hAnsi="Arial Narrow" w:cs="Arial"/>
                <w:color w:val="000000"/>
                <w:sz w:val="22"/>
                <w:szCs w:val="22"/>
              </w:rPr>
            </w:pPr>
            <w:r w:rsidRPr="00D92AFA">
              <w:rPr>
                <w:rFonts w:ascii="Arial Narrow" w:hAnsi="Arial Narrow" w:cs="Arial"/>
                <w:color w:val="000000"/>
                <w:sz w:val="22"/>
                <w:szCs w:val="22"/>
              </w:rPr>
              <w:t>61</w:t>
            </w:r>
          </w:p>
        </w:tc>
        <w:tc>
          <w:tcPr>
            <w:tcW w:w="1548" w:type="dxa"/>
            <w:tcBorders>
              <w:top w:val="nil"/>
              <w:left w:val="nil"/>
              <w:bottom w:val="single" w:sz="4" w:space="0" w:color="auto"/>
              <w:right w:val="single" w:sz="4" w:space="0" w:color="auto"/>
            </w:tcBorders>
            <w:shd w:val="clear" w:color="auto" w:fill="FFFFFF" w:themeFill="background1"/>
            <w:noWrap/>
            <w:vAlign w:val="center"/>
            <w:hideMark/>
          </w:tcPr>
          <w:p w14:paraId="5B80ADB5" w14:textId="6A9FC936" w:rsidR="0050059B" w:rsidRPr="00D92AFA" w:rsidRDefault="004467D2" w:rsidP="0050059B">
            <w:pPr>
              <w:rPr>
                <w:rFonts w:ascii="Arial Narrow" w:hAnsi="Arial Narrow"/>
                <w:sz w:val="22"/>
                <w:szCs w:val="22"/>
              </w:rPr>
            </w:pPr>
            <w:r w:rsidRPr="00D92AFA">
              <w:rPr>
                <w:rFonts w:ascii="Arial Narrow" w:hAnsi="Arial Narrow" w:cs="Arial"/>
                <w:color w:val="000000"/>
                <w:sz w:val="22"/>
                <w:szCs w:val="22"/>
              </w:rPr>
              <w:t> </w:t>
            </w:r>
            <w:r w:rsidR="0050059B" w:rsidRPr="00D92AFA">
              <w:rPr>
                <w:rFonts w:ascii="Arial Narrow" w:hAnsi="Arial Narrow" w:cs="Arial"/>
                <w:color w:val="000000"/>
                <w:sz w:val="22"/>
                <w:szCs w:val="22"/>
                <w:lang w:val="en-US"/>
              </w:rPr>
              <w:t xml:space="preserve">Dr. </w:t>
            </w:r>
            <w:r w:rsidR="0050059B" w:rsidRPr="00D92AFA">
              <w:rPr>
                <w:rFonts w:ascii="Arial Narrow" w:hAnsi="Arial Narrow"/>
                <w:sz w:val="22"/>
                <w:szCs w:val="22"/>
              </w:rPr>
              <w:t>Boniface Nzonikoua</w:t>
            </w:r>
          </w:p>
          <w:p w14:paraId="3E961D09" w14:textId="7294D7AF" w:rsidR="004467D2" w:rsidRPr="00D92AFA" w:rsidRDefault="004467D2" w:rsidP="000860D6">
            <w:pPr>
              <w:rPr>
                <w:rFonts w:ascii="Arial Narrow" w:hAnsi="Arial Narrow" w:cs="Arial"/>
                <w:color w:val="000000"/>
                <w:sz w:val="22"/>
                <w:szCs w:val="22"/>
              </w:rPr>
            </w:pPr>
          </w:p>
        </w:tc>
        <w:tc>
          <w:tcPr>
            <w:tcW w:w="1916" w:type="dxa"/>
            <w:tcBorders>
              <w:top w:val="nil"/>
              <w:left w:val="nil"/>
              <w:bottom w:val="single" w:sz="4" w:space="0" w:color="auto"/>
              <w:right w:val="single" w:sz="4" w:space="0" w:color="auto"/>
            </w:tcBorders>
            <w:shd w:val="clear" w:color="auto" w:fill="FFFFFF" w:themeFill="background1"/>
            <w:noWrap/>
            <w:vAlign w:val="center"/>
            <w:hideMark/>
          </w:tcPr>
          <w:p w14:paraId="1FE4AF13" w14:textId="77777777" w:rsidR="004467D2" w:rsidRPr="00D92AFA" w:rsidRDefault="004467D2" w:rsidP="000860D6">
            <w:pPr>
              <w:rPr>
                <w:rFonts w:ascii="Arial Narrow" w:hAnsi="Arial Narrow" w:cs="Arial"/>
                <w:color w:val="000000"/>
                <w:sz w:val="22"/>
                <w:szCs w:val="22"/>
              </w:rPr>
            </w:pPr>
            <w:r w:rsidRPr="00D92AFA">
              <w:rPr>
                <w:rFonts w:ascii="Arial Narrow" w:hAnsi="Arial Narrow" w:cs="Arial"/>
                <w:color w:val="000000"/>
                <w:sz w:val="22"/>
                <w:szCs w:val="22"/>
              </w:rPr>
              <w:t>ONG CRAD</w:t>
            </w:r>
          </w:p>
        </w:tc>
        <w:tc>
          <w:tcPr>
            <w:tcW w:w="2122" w:type="dxa"/>
            <w:tcBorders>
              <w:top w:val="nil"/>
              <w:left w:val="nil"/>
              <w:bottom w:val="single" w:sz="4" w:space="0" w:color="auto"/>
              <w:right w:val="single" w:sz="4" w:space="0" w:color="auto"/>
            </w:tcBorders>
            <w:shd w:val="clear" w:color="auto" w:fill="FFFFFF" w:themeFill="background1"/>
            <w:noWrap/>
            <w:vAlign w:val="center"/>
            <w:hideMark/>
          </w:tcPr>
          <w:p w14:paraId="231D2659" w14:textId="77777777" w:rsidR="004467D2" w:rsidRPr="00D92AFA" w:rsidRDefault="004467D2" w:rsidP="000860D6">
            <w:pPr>
              <w:rPr>
                <w:rFonts w:ascii="Arial Narrow" w:hAnsi="Arial Narrow" w:cs="Arial"/>
                <w:color w:val="000000"/>
                <w:sz w:val="22"/>
                <w:szCs w:val="22"/>
              </w:rPr>
            </w:pPr>
            <w:r w:rsidRPr="00D92AFA">
              <w:rPr>
                <w:rFonts w:ascii="Arial Narrow" w:hAnsi="Arial Narrow" w:cs="Arial"/>
                <w:color w:val="000000"/>
                <w:sz w:val="22"/>
                <w:szCs w:val="22"/>
              </w:rPr>
              <w:t> </w:t>
            </w:r>
          </w:p>
        </w:tc>
        <w:tc>
          <w:tcPr>
            <w:tcW w:w="2835" w:type="dxa"/>
            <w:tcBorders>
              <w:top w:val="nil"/>
              <w:left w:val="nil"/>
              <w:bottom w:val="single" w:sz="4" w:space="0" w:color="auto"/>
              <w:right w:val="single" w:sz="4" w:space="0" w:color="auto"/>
            </w:tcBorders>
            <w:shd w:val="clear" w:color="auto" w:fill="FFFFFF" w:themeFill="background1"/>
            <w:vAlign w:val="center"/>
            <w:hideMark/>
          </w:tcPr>
          <w:p w14:paraId="3054F1E2" w14:textId="77777777" w:rsidR="004467D2" w:rsidRPr="00D92AFA" w:rsidRDefault="004467D2" w:rsidP="000860D6">
            <w:pPr>
              <w:rPr>
                <w:rFonts w:ascii="Arial Narrow" w:hAnsi="Arial Narrow" w:cs="Arial"/>
                <w:color w:val="000000"/>
                <w:sz w:val="22"/>
                <w:szCs w:val="22"/>
              </w:rPr>
            </w:pPr>
            <w:r w:rsidRPr="00D92AFA">
              <w:rPr>
                <w:rFonts w:ascii="Arial Narrow" w:hAnsi="Arial Narrow" w:cs="Arial"/>
                <w:color w:val="000000"/>
                <w:sz w:val="22"/>
                <w:szCs w:val="22"/>
              </w:rPr>
              <w:t>Tel: +236 72080617 : cradrca@yahoo.fr  / nzboni@yahoo.fr</w:t>
            </w:r>
          </w:p>
        </w:tc>
      </w:tr>
      <w:tr w:rsidR="004467D2" w:rsidRPr="00D92AFA" w14:paraId="174DD3A1" w14:textId="77777777" w:rsidTr="00D92AFA">
        <w:trPr>
          <w:trHeight w:val="600"/>
        </w:trPr>
        <w:tc>
          <w:tcPr>
            <w:tcW w:w="50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1EEC35A" w14:textId="77777777" w:rsidR="004467D2" w:rsidRPr="00D92AFA" w:rsidRDefault="004467D2" w:rsidP="004467D2">
            <w:pPr>
              <w:jc w:val="center"/>
              <w:rPr>
                <w:rFonts w:ascii="Arial Narrow" w:hAnsi="Arial Narrow" w:cs="Arial"/>
                <w:color w:val="000000"/>
                <w:sz w:val="22"/>
                <w:szCs w:val="22"/>
              </w:rPr>
            </w:pPr>
            <w:r w:rsidRPr="00D92AFA">
              <w:rPr>
                <w:rFonts w:ascii="Arial Narrow" w:hAnsi="Arial Narrow" w:cs="Arial"/>
                <w:color w:val="000000"/>
                <w:sz w:val="22"/>
                <w:szCs w:val="22"/>
              </w:rPr>
              <w:t>62</w:t>
            </w:r>
          </w:p>
        </w:tc>
        <w:tc>
          <w:tcPr>
            <w:tcW w:w="1548" w:type="dxa"/>
            <w:tcBorders>
              <w:top w:val="nil"/>
              <w:left w:val="nil"/>
              <w:bottom w:val="single" w:sz="4" w:space="0" w:color="auto"/>
              <w:right w:val="single" w:sz="4" w:space="0" w:color="auto"/>
            </w:tcBorders>
            <w:shd w:val="clear" w:color="auto" w:fill="FFFFFF" w:themeFill="background1"/>
            <w:vAlign w:val="center"/>
            <w:hideMark/>
          </w:tcPr>
          <w:p w14:paraId="1FC93135" w14:textId="77777777" w:rsidR="004467D2" w:rsidRPr="00D92AFA" w:rsidRDefault="004467D2" w:rsidP="000860D6">
            <w:pPr>
              <w:rPr>
                <w:rFonts w:ascii="Arial Narrow" w:hAnsi="Arial Narrow" w:cs="Arial"/>
                <w:color w:val="000000"/>
                <w:sz w:val="22"/>
                <w:szCs w:val="22"/>
              </w:rPr>
            </w:pPr>
            <w:r w:rsidRPr="00D92AFA">
              <w:rPr>
                <w:rFonts w:ascii="Arial Narrow" w:hAnsi="Arial Narrow" w:cs="Arial"/>
                <w:color w:val="000000"/>
                <w:sz w:val="22"/>
                <w:szCs w:val="22"/>
              </w:rPr>
              <w:t>Engr. N. El-Mansur</w:t>
            </w:r>
          </w:p>
        </w:tc>
        <w:tc>
          <w:tcPr>
            <w:tcW w:w="1916" w:type="dxa"/>
            <w:tcBorders>
              <w:top w:val="nil"/>
              <w:left w:val="nil"/>
              <w:bottom w:val="single" w:sz="4" w:space="0" w:color="auto"/>
              <w:right w:val="single" w:sz="4" w:space="0" w:color="auto"/>
            </w:tcBorders>
            <w:shd w:val="clear" w:color="auto" w:fill="FFFFFF" w:themeFill="background1"/>
            <w:vAlign w:val="center"/>
            <w:hideMark/>
          </w:tcPr>
          <w:p w14:paraId="04718C1C" w14:textId="77777777" w:rsidR="004467D2" w:rsidRPr="00D92AFA" w:rsidRDefault="004467D2" w:rsidP="000860D6">
            <w:pPr>
              <w:rPr>
                <w:rFonts w:ascii="Arial Narrow" w:hAnsi="Arial Narrow" w:cs="Arial"/>
                <w:color w:val="000000"/>
                <w:sz w:val="22"/>
                <w:szCs w:val="22"/>
              </w:rPr>
            </w:pPr>
            <w:r w:rsidRPr="00D92AFA">
              <w:rPr>
                <w:rFonts w:ascii="Arial Narrow" w:hAnsi="Arial Narrow" w:cs="Arial"/>
                <w:color w:val="000000"/>
                <w:sz w:val="22"/>
                <w:szCs w:val="22"/>
              </w:rPr>
              <w:t>Nigeria/H-JRBDA, Kano</w:t>
            </w:r>
          </w:p>
        </w:tc>
        <w:tc>
          <w:tcPr>
            <w:tcW w:w="2122" w:type="dxa"/>
            <w:tcBorders>
              <w:top w:val="nil"/>
              <w:left w:val="nil"/>
              <w:bottom w:val="single" w:sz="4" w:space="0" w:color="auto"/>
              <w:right w:val="single" w:sz="4" w:space="0" w:color="auto"/>
            </w:tcBorders>
            <w:shd w:val="clear" w:color="auto" w:fill="FFFFFF" w:themeFill="background1"/>
            <w:noWrap/>
            <w:vAlign w:val="center"/>
            <w:hideMark/>
          </w:tcPr>
          <w:p w14:paraId="1318B716" w14:textId="77777777" w:rsidR="004467D2" w:rsidRPr="00D92AFA" w:rsidRDefault="004467D2" w:rsidP="000860D6">
            <w:pPr>
              <w:rPr>
                <w:rFonts w:ascii="Arial Narrow" w:hAnsi="Arial Narrow" w:cs="Arial"/>
                <w:color w:val="000000"/>
                <w:sz w:val="22"/>
                <w:szCs w:val="22"/>
              </w:rPr>
            </w:pPr>
            <w:r w:rsidRPr="00D92AFA">
              <w:rPr>
                <w:rFonts w:ascii="Arial Narrow" w:hAnsi="Arial Narrow" w:cs="Arial"/>
                <w:color w:val="000000"/>
                <w:sz w:val="22"/>
                <w:szCs w:val="22"/>
              </w:rPr>
              <w:t>Point focal CBLT</w:t>
            </w:r>
          </w:p>
        </w:tc>
        <w:tc>
          <w:tcPr>
            <w:tcW w:w="2835" w:type="dxa"/>
            <w:tcBorders>
              <w:top w:val="nil"/>
              <w:left w:val="nil"/>
              <w:bottom w:val="single" w:sz="4" w:space="0" w:color="auto"/>
              <w:right w:val="single" w:sz="4" w:space="0" w:color="auto"/>
            </w:tcBorders>
            <w:shd w:val="clear" w:color="auto" w:fill="FFFFFF" w:themeFill="background1"/>
            <w:vAlign w:val="center"/>
            <w:hideMark/>
          </w:tcPr>
          <w:p w14:paraId="4118DBE8" w14:textId="77777777" w:rsidR="004467D2" w:rsidRPr="006758BB" w:rsidRDefault="004467D2" w:rsidP="000860D6">
            <w:pPr>
              <w:rPr>
                <w:rFonts w:ascii="Arial Narrow" w:hAnsi="Arial Narrow" w:cs="Arial"/>
                <w:color w:val="000000"/>
                <w:sz w:val="22"/>
                <w:szCs w:val="22"/>
              </w:rPr>
            </w:pPr>
            <w:r w:rsidRPr="00D92AFA">
              <w:rPr>
                <w:rFonts w:ascii="Arial Narrow" w:hAnsi="Arial Narrow" w:cs="Arial"/>
                <w:color w:val="000000"/>
                <w:sz w:val="22"/>
                <w:szCs w:val="22"/>
              </w:rPr>
              <w:t xml:space="preserve">Tel: </w:t>
            </w:r>
            <w:r w:rsidRPr="00D92AFA">
              <w:rPr>
                <w:rFonts w:ascii="Arial Narrow" w:hAnsi="Arial Narrow" w:cs="Arial"/>
                <w:color w:val="000000"/>
                <w:sz w:val="22"/>
                <w:szCs w:val="22"/>
              </w:rPr>
              <w:br/>
              <w:t>08036827972/08097176262</w:t>
            </w:r>
          </w:p>
          <w:p w14:paraId="36348136" w14:textId="3236CEE6" w:rsidR="0050059B" w:rsidRPr="00C465A1" w:rsidRDefault="0050059B" w:rsidP="000860D6">
            <w:pPr>
              <w:rPr>
                <w:rFonts w:ascii="Arial Narrow" w:hAnsi="Arial Narrow" w:cs="Arial"/>
                <w:color w:val="000000"/>
                <w:sz w:val="22"/>
                <w:szCs w:val="22"/>
                <w:lang w:val="fr-FR"/>
              </w:rPr>
            </w:pPr>
            <w:r w:rsidRPr="00C465A1">
              <w:rPr>
                <w:rFonts w:ascii="Arial Narrow" w:hAnsi="Arial Narrow" w:cs="Arial"/>
                <w:color w:val="000000"/>
                <w:sz w:val="22"/>
                <w:szCs w:val="22"/>
                <w:lang w:val="fr-FR"/>
              </w:rPr>
              <w:t>Email: nelmansur70@gmail.com</w:t>
            </w:r>
          </w:p>
        </w:tc>
      </w:tr>
      <w:tr w:rsidR="004467D2" w:rsidRPr="004467D2" w14:paraId="558C0C54" w14:textId="77777777" w:rsidTr="00D92AFA">
        <w:trPr>
          <w:trHeight w:val="600"/>
        </w:trPr>
        <w:tc>
          <w:tcPr>
            <w:tcW w:w="50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FBC8741" w14:textId="77777777" w:rsidR="004467D2" w:rsidRPr="00D92AFA" w:rsidRDefault="004467D2" w:rsidP="004467D2">
            <w:pPr>
              <w:jc w:val="center"/>
              <w:rPr>
                <w:rFonts w:ascii="Arial Narrow" w:hAnsi="Arial Narrow" w:cs="Arial"/>
                <w:color w:val="000000"/>
                <w:sz w:val="22"/>
                <w:szCs w:val="22"/>
              </w:rPr>
            </w:pPr>
            <w:r w:rsidRPr="00D92AFA">
              <w:rPr>
                <w:rFonts w:ascii="Arial Narrow" w:hAnsi="Arial Narrow" w:cs="Arial"/>
                <w:color w:val="000000"/>
                <w:sz w:val="22"/>
                <w:szCs w:val="22"/>
              </w:rPr>
              <w:t>63</w:t>
            </w:r>
          </w:p>
        </w:tc>
        <w:tc>
          <w:tcPr>
            <w:tcW w:w="1548" w:type="dxa"/>
            <w:tcBorders>
              <w:top w:val="nil"/>
              <w:left w:val="nil"/>
              <w:bottom w:val="single" w:sz="4" w:space="0" w:color="auto"/>
              <w:right w:val="single" w:sz="4" w:space="0" w:color="auto"/>
            </w:tcBorders>
            <w:shd w:val="clear" w:color="auto" w:fill="FFFFFF" w:themeFill="background1"/>
            <w:noWrap/>
            <w:vAlign w:val="center"/>
            <w:hideMark/>
          </w:tcPr>
          <w:p w14:paraId="1E9D9232" w14:textId="77777777" w:rsidR="004467D2" w:rsidRPr="00D92AFA" w:rsidRDefault="004467D2" w:rsidP="000860D6">
            <w:pPr>
              <w:rPr>
                <w:rFonts w:ascii="Arial Narrow" w:hAnsi="Arial Narrow" w:cs="Arial"/>
                <w:color w:val="000000"/>
                <w:sz w:val="22"/>
                <w:szCs w:val="22"/>
              </w:rPr>
            </w:pPr>
            <w:r w:rsidRPr="00D92AFA">
              <w:rPr>
                <w:rFonts w:ascii="Arial Narrow" w:hAnsi="Arial Narrow" w:cs="Arial"/>
                <w:color w:val="000000"/>
                <w:sz w:val="22"/>
                <w:szCs w:val="22"/>
              </w:rPr>
              <w:t>Pierre SEMBENE</w:t>
            </w:r>
          </w:p>
        </w:tc>
        <w:tc>
          <w:tcPr>
            <w:tcW w:w="1916" w:type="dxa"/>
            <w:tcBorders>
              <w:top w:val="nil"/>
              <w:left w:val="nil"/>
              <w:bottom w:val="single" w:sz="4" w:space="0" w:color="auto"/>
              <w:right w:val="single" w:sz="4" w:space="0" w:color="auto"/>
            </w:tcBorders>
            <w:shd w:val="clear" w:color="auto" w:fill="FFFFFF" w:themeFill="background1"/>
            <w:vAlign w:val="center"/>
            <w:hideMark/>
          </w:tcPr>
          <w:p w14:paraId="1DFE49E1" w14:textId="77777777" w:rsidR="004467D2" w:rsidRPr="00D92AFA" w:rsidRDefault="004467D2" w:rsidP="000860D6">
            <w:pPr>
              <w:rPr>
                <w:rFonts w:ascii="Arial Narrow" w:hAnsi="Arial Narrow" w:cs="Arial"/>
                <w:color w:val="000000"/>
                <w:sz w:val="22"/>
                <w:szCs w:val="22"/>
              </w:rPr>
            </w:pPr>
            <w:r w:rsidRPr="00D92AFA">
              <w:rPr>
                <w:rFonts w:ascii="Arial Narrow" w:hAnsi="Arial Narrow" w:cs="Arial"/>
                <w:color w:val="000000"/>
                <w:sz w:val="22"/>
                <w:szCs w:val="22"/>
              </w:rPr>
              <w:t xml:space="preserve"> RCA</w:t>
            </w:r>
          </w:p>
        </w:tc>
        <w:tc>
          <w:tcPr>
            <w:tcW w:w="2122" w:type="dxa"/>
            <w:tcBorders>
              <w:top w:val="nil"/>
              <w:left w:val="nil"/>
              <w:bottom w:val="single" w:sz="4" w:space="0" w:color="auto"/>
              <w:right w:val="single" w:sz="4" w:space="0" w:color="auto"/>
            </w:tcBorders>
            <w:shd w:val="clear" w:color="auto" w:fill="FFFFFF" w:themeFill="background1"/>
            <w:noWrap/>
            <w:vAlign w:val="center"/>
            <w:hideMark/>
          </w:tcPr>
          <w:p w14:paraId="3F64FBAE" w14:textId="769439BE" w:rsidR="004467D2" w:rsidRPr="00D92AFA" w:rsidRDefault="0050059B" w:rsidP="000860D6">
            <w:pPr>
              <w:rPr>
                <w:rFonts w:ascii="Arial Narrow" w:hAnsi="Arial Narrow" w:cs="Arial"/>
                <w:color w:val="000000"/>
                <w:sz w:val="22"/>
                <w:szCs w:val="22"/>
              </w:rPr>
            </w:pPr>
            <w:r w:rsidRPr="00D92AFA">
              <w:rPr>
                <w:rFonts w:ascii="Arial Narrow" w:hAnsi="Arial Narrow" w:cs="Arial"/>
                <w:color w:val="000000"/>
                <w:sz w:val="22"/>
                <w:szCs w:val="22"/>
                <w:lang w:val="en-US"/>
              </w:rPr>
              <w:t>2ème p</w:t>
            </w:r>
            <w:r w:rsidR="004467D2" w:rsidRPr="00D92AFA">
              <w:rPr>
                <w:rFonts w:ascii="Arial Narrow" w:hAnsi="Arial Narrow" w:cs="Arial"/>
                <w:color w:val="000000"/>
                <w:sz w:val="22"/>
                <w:szCs w:val="22"/>
              </w:rPr>
              <w:t>oint focal CBLT</w:t>
            </w:r>
          </w:p>
        </w:tc>
        <w:tc>
          <w:tcPr>
            <w:tcW w:w="2835" w:type="dxa"/>
            <w:tcBorders>
              <w:top w:val="nil"/>
              <w:left w:val="nil"/>
              <w:bottom w:val="single" w:sz="4" w:space="0" w:color="auto"/>
              <w:right w:val="single" w:sz="4" w:space="0" w:color="auto"/>
            </w:tcBorders>
            <w:shd w:val="clear" w:color="auto" w:fill="FFFFFF" w:themeFill="background1"/>
            <w:noWrap/>
            <w:vAlign w:val="center"/>
            <w:hideMark/>
          </w:tcPr>
          <w:p w14:paraId="20180BDE" w14:textId="6A00FE63" w:rsidR="004467D2" w:rsidRPr="00D92AFA" w:rsidRDefault="004467D2" w:rsidP="000860D6">
            <w:pPr>
              <w:rPr>
                <w:rFonts w:ascii="Arial Narrow" w:hAnsi="Arial Narrow" w:cs="Arial"/>
                <w:color w:val="000000"/>
                <w:sz w:val="22"/>
                <w:szCs w:val="22"/>
                <w:lang w:val="en-US"/>
              </w:rPr>
            </w:pPr>
            <w:r w:rsidRPr="00D92AFA">
              <w:rPr>
                <w:rFonts w:ascii="Arial Narrow" w:hAnsi="Arial Narrow" w:cs="Arial"/>
                <w:color w:val="000000"/>
                <w:sz w:val="22"/>
                <w:szCs w:val="22"/>
              </w:rPr>
              <w:t> </w:t>
            </w:r>
            <w:r w:rsidR="0050059B" w:rsidRPr="00D92AFA">
              <w:rPr>
                <w:rFonts w:ascii="Arial Narrow" w:hAnsi="Arial Narrow" w:cs="Arial"/>
                <w:color w:val="000000"/>
                <w:sz w:val="22"/>
                <w:szCs w:val="22"/>
                <w:lang w:val="en-US"/>
              </w:rPr>
              <w:t>Email: sembenepi@gmail.com</w:t>
            </w:r>
          </w:p>
        </w:tc>
      </w:tr>
    </w:tbl>
    <w:p w14:paraId="20544838" w14:textId="77777777" w:rsidR="00C151AF" w:rsidRDefault="00C151AF">
      <w:pPr>
        <w:rPr>
          <w:rFonts w:ascii="Arial Narrow" w:eastAsia="Myriad Pro" w:hAnsi="Arial Narrow" w:cstheme="majorBidi"/>
          <w:b/>
          <w:bCs/>
          <w:color w:val="2F5496" w:themeColor="accent1" w:themeShade="BF"/>
          <w:lang w:val="fr-FR" w:eastAsia="en-US"/>
        </w:rPr>
      </w:pPr>
      <w:r>
        <w:rPr>
          <w:rFonts w:ascii="Arial Narrow" w:eastAsia="Myriad Pro" w:hAnsi="Arial Narrow"/>
          <w:b/>
          <w:bCs/>
          <w:lang w:val="fr-FR"/>
        </w:rPr>
        <w:br w:type="page"/>
      </w:r>
    </w:p>
    <w:p w14:paraId="0618CDD7" w14:textId="6C19440B" w:rsidR="00571552" w:rsidRPr="00BB777F" w:rsidRDefault="00BB777F" w:rsidP="000B0215">
      <w:pPr>
        <w:pStyle w:val="Titre2"/>
        <w:spacing w:before="0" w:line="276" w:lineRule="auto"/>
        <w:rPr>
          <w:rFonts w:ascii="Arial Narrow" w:eastAsia="Myriad Pro" w:hAnsi="Arial Narrow"/>
          <w:b/>
          <w:bCs/>
          <w:sz w:val="24"/>
          <w:szCs w:val="24"/>
          <w:lang w:val="fr-FR"/>
        </w:rPr>
      </w:pPr>
      <w:bookmarkStart w:id="86" w:name="_Toc161603946"/>
      <w:r w:rsidRPr="00BB777F">
        <w:rPr>
          <w:rFonts w:ascii="Arial Narrow" w:eastAsia="Myriad Pro" w:hAnsi="Arial Narrow"/>
          <w:b/>
          <w:bCs/>
          <w:sz w:val="24"/>
          <w:szCs w:val="24"/>
          <w:lang w:val="fr-FR"/>
        </w:rPr>
        <w:lastRenderedPageBreak/>
        <w:t xml:space="preserve">Annexe 4 : </w:t>
      </w:r>
      <w:r w:rsidR="00571552" w:rsidRPr="00BB777F">
        <w:rPr>
          <w:rFonts w:ascii="Arial Narrow" w:eastAsia="Myriad Pro" w:hAnsi="Arial Narrow"/>
          <w:b/>
          <w:bCs/>
          <w:sz w:val="24"/>
          <w:szCs w:val="24"/>
          <w:lang w:val="fr-FR"/>
        </w:rPr>
        <w:t>Liste des documents examinés</w:t>
      </w:r>
      <w:bookmarkEnd w:id="86"/>
    </w:p>
    <w:p w14:paraId="3018283C" w14:textId="281672C4" w:rsidR="00BB777F" w:rsidRDefault="00BB777F" w:rsidP="000B0215">
      <w:pPr>
        <w:spacing w:line="276" w:lineRule="auto"/>
        <w:rPr>
          <w:rFonts w:eastAsia="Myriad Pro" w:cstheme="minorHAnsi"/>
          <w:color w:val="000000"/>
          <w:sz w:val="20"/>
          <w:szCs w:val="20"/>
          <w:lang w:val="fr-FR"/>
        </w:rPr>
      </w:pPr>
    </w:p>
    <w:tbl>
      <w:tblPr>
        <w:tblStyle w:val="Grilledutableau"/>
        <w:tblW w:w="0" w:type="auto"/>
        <w:tblLook w:val="04A0" w:firstRow="1" w:lastRow="0" w:firstColumn="1" w:lastColumn="0" w:noHBand="0" w:noVBand="1"/>
      </w:tblPr>
      <w:tblGrid>
        <w:gridCol w:w="704"/>
        <w:gridCol w:w="8312"/>
      </w:tblGrid>
      <w:tr w:rsidR="00F35891" w:rsidRPr="00F532BF" w14:paraId="32C1BC74" w14:textId="77777777" w:rsidTr="003379D5">
        <w:trPr>
          <w:tblHeader/>
        </w:trPr>
        <w:tc>
          <w:tcPr>
            <w:tcW w:w="704" w:type="dxa"/>
            <w:shd w:val="clear" w:color="auto" w:fill="B4C6E7" w:themeFill="accent1" w:themeFillTint="66"/>
          </w:tcPr>
          <w:p w14:paraId="3946938B" w14:textId="77777777" w:rsidR="00F35891" w:rsidRPr="00F532BF" w:rsidRDefault="00F35891" w:rsidP="003379D5">
            <w:pPr>
              <w:pStyle w:val="NormalWeb"/>
              <w:jc w:val="center"/>
              <w:rPr>
                <w:rFonts w:ascii="Arial Narrow" w:hAnsi="Arial Narrow"/>
                <w:b/>
                <w:bCs/>
                <w:color w:val="000000" w:themeColor="text1"/>
                <w:sz w:val="24"/>
                <w:szCs w:val="24"/>
                <w:lang w:val="fr-FR"/>
              </w:rPr>
            </w:pPr>
            <w:r w:rsidRPr="00F532BF">
              <w:rPr>
                <w:rFonts w:ascii="Arial Narrow" w:hAnsi="Arial Narrow"/>
                <w:b/>
                <w:bCs/>
                <w:color w:val="000000" w:themeColor="text1"/>
                <w:sz w:val="24"/>
                <w:szCs w:val="24"/>
                <w:lang w:val="fr-FR"/>
              </w:rPr>
              <w:t>N0</w:t>
            </w:r>
          </w:p>
        </w:tc>
        <w:tc>
          <w:tcPr>
            <w:tcW w:w="8312" w:type="dxa"/>
            <w:shd w:val="clear" w:color="auto" w:fill="B4C6E7" w:themeFill="accent1" w:themeFillTint="66"/>
          </w:tcPr>
          <w:p w14:paraId="6396FF01" w14:textId="77777777" w:rsidR="00F35891" w:rsidRPr="00F532BF" w:rsidRDefault="00F35891" w:rsidP="003379D5">
            <w:pPr>
              <w:pStyle w:val="NormalWeb"/>
              <w:jc w:val="center"/>
              <w:rPr>
                <w:rFonts w:ascii="Arial Narrow" w:hAnsi="Arial Narrow"/>
                <w:b/>
                <w:bCs/>
                <w:color w:val="000000" w:themeColor="text1"/>
                <w:sz w:val="24"/>
                <w:szCs w:val="24"/>
                <w:lang w:val="fr-FR"/>
              </w:rPr>
            </w:pPr>
            <w:r w:rsidRPr="00F532BF">
              <w:rPr>
                <w:rFonts w:ascii="Arial Narrow" w:hAnsi="Arial Narrow"/>
                <w:b/>
                <w:bCs/>
                <w:color w:val="000000" w:themeColor="text1"/>
                <w:sz w:val="24"/>
                <w:szCs w:val="24"/>
                <w:lang w:val="fr-FR"/>
              </w:rPr>
              <w:t>Références du document</w:t>
            </w:r>
          </w:p>
        </w:tc>
      </w:tr>
      <w:tr w:rsidR="00F35891" w:rsidRPr="00F532BF" w14:paraId="66C79FF2" w14:textId="77777777" w:rsidTr="003379D5">
        <w:tc>
          <w:tcPr>
            <w:tcW w:w="704" w:type="dxa"/>
            <w:vAlign w:val="center"/>
          </w:tcPr>
          <w:p w14:paraId="4D6787FB" w14:textId="77777777" w:rsidR="00F35891" w:rsidRPr="00F532BF" w:rsidRDefault="00F35891" w:rsidP="003379D5">
            <w:pPr>
              <w:pStyle w:val="NormalWeb"/>
              <w:jc w:val="center"/>
              <w:rPr>
                <w:rFonts w:ascii="Arial Narrow" w:hAnsi="Arial Narrow"/>
                <w:color w:val="000000" w:themeColor="text1"/>
                <w:sz w:val="24"/>
                <w:szCs w:val="24"/>
                <w:lang w:val="fr-FR"/>
              </w:rPr>
            </w:pPr>
            <w:r w:rsidRPr="00F532BF">
              <w:rPr>
                <w:rFonts w:ascii="Arial Narrow" w:hAnsi="Arial Narrow"/>
                <w:color w:val="000000" w:themeColor="text1"/>
                <w:sz w:val="24"/>
                <w:szCs w:val="24"/>
                <w:lang w:val="fr-FR"/>
              </w:rPr>
              <w:t>1</w:t>
            </w:r>
          </w:p>
        </w:tc>
        <w:tc>
          <w:tcPr>
            <w:tcW w:w="8312" w:type="dxa"/>
          </w:tcPr>
          <w:p w14:paraId="17D879DC" w14:textId="77777777" w:rsidR="00F35891" w:rsidRPr="00F532BF" w:rsidRDefault="00F35891" w:rsidP="003379D5">
            <w:pPr>
              <w:pStyle w:val="NormalWeb"/>
              <w:jc w:val="both"/>
              <w:rPr>
                <w:rFonts w:ascii="Arial Narrow" w:hAnsi="Arial Narrow"/>
                <w:color w:val="000000" w:themeColor="text1"/>
                <w:sz w:val="24"/>
                <w:szCs w:val="24"/>
                <w:lang w:val="en-US"/>
              </w:rPr>
            </w:pPr>
            <w:r w:rsidRPr="00F532BF">
              <w:rPr>
                <w:rFonts w:ascii="Arial Narrow" w:hAnsi="Arial Narrow"/>
                <w:color w:val="000000" w:themeColor="text1"/>
                <w:sz w:val="24"/>
                <w:szCs w:val="24"/>
                <w:lang w:val="en-US"/>
              </w:rPr>
              <w:t>Guidance for conducting terminal evaluations of UNDP-supported, GEF-financed projects, 2020 United Nations Development Program (UNDP</w:t>
            </w:r>
          </w:p>
        </w:tc>
      </w:tr>
      <w:tr w:rsidR="00F35891" w:rsidRPr="00F532BF" w14:paraId="35AB2C60" w14:textId="77777777" w:rsidTr="003379D5">
        <w:tc>
          <w:tcPr>
            <w:tcW w:w="704" w:type="dxa"/>
            <w:vAlign w:val="center"/>
          </w:tcPr>
          <w:p w14:paraId="134FFB81" w14:textId="77777777" w:rsidR="00F35891" w:rsidRPr="00F532BF" w:rsidRDefault="00F35891" w:rsidP="003379D5">
            <w:pPr>
              <w:pStyle w:val="NormalWeb"/>
              <w:jc w:val="center"/>
              <w:rPr>
                <w:rFonts w:ascii="Arial Narrow" w:hAnsi="Arial Narrow"/>
                <w:color w:val="000000" w:themeColor="text1"/>
                <w:sz w:val="24"/>
                <w:szCs w:val="24"/>
                <w:lang w:val="en-US"/>
              </w:rPr>
            </w:pPr>
            <w:r w:rsidRPr="00F532BF">
              <w:rPr>
                <w:rFonts w:ascii="Arial Narrow" w:hAnsi="Arial Narrow"/>
                <w:color w:val="000000" w:themeColor="text1"/>
                <w:sz w:val="24"/>
                <w:szCs w:val="24"/>
                <w:lang w:val="fr-FR"/>
              </w:rPr>
              <w:t>2</w:t>
            </w:r>
          </w:p>
        </w:tc>
        <w:tc>
          <w:tcPr>
            <w:tcW w:w="8312" w:type="dxa"/>
          </w:tcPr>
          <w:p w14:paraId="7E704F9D" w14:textId="77777777" w:rsidR="00F35891" w:rsidRPr="00F532BF" w:rsidRDefault="00F35891" w:rsidP="003379D5">
            <w:pPr>
              <w:pStyle w:val="NormalWeb"/>
              <w:jc w:val="both"/>
              <w:rPr>
                <w:rFonts w:ascii="Arial Narrow" w:hAnsi="Arial Narrow"/>
                <w:color w:val="000000" w:themeColor="text1"/>
                <w:sz w:val="24"/>
                <w:szCs w:val="24"/>
                <w:lang w:val="fr-FR"/>
              </w:rPr>
            </w:pPr>
            <w:r w:rsidRPr="00F532BF">
              <w:rPr>
                <w:rFonts w:ascii="Arial Narrow" w:hAnsi="Arial Narrow"/>
                <w:color w:val="000000" w:themeColor="text1"/>
                <w:sz w:val="24"/>
                <w:szCs w:val="24"/>
                <w:lang w:val="fr-FR"/>
              </w:rPr>
              <w:t xml:space="preserve">Guide d’évaluation du PNUD (Version révisée : juin 2021), juin 2021 IEO/UNDP </w:t>
            </w:r>
          </w:p>
        </w:tc>
      </w:tr>
      <w:tr w:rsidR="00F35891" w:rsidRPr="00F532BF" w14:paraId="7EB2E50F" w14:textId="77777777" w:rsidTr="003379D5">
        <w:tc>
          <w:tcPr>
            <w:tcW w:w="704" w:type="dxa"/>
            <w:vAlign w:val="center"/>
          </w:tcPr>
          <w:p w14:paraId="02D23FE9" w14:textId="77777777" w:rsidR="00F35891" w:rsidRPr="00F532BF" w:rsidRDefault="00F35891" w:rsidP="003379D5">
            <w:pPr>
              <w:pStyle w:val="NormalWeb"/>
              <w:jc w:val="center"/>
              <w:rPr>
                <w:rFonts w:ascii="Arial Narrow" w:hAnsi="Arial Narrow"/>
                <w:color w:val="000000" w:themeColor="text1"/>
                <w:sz w:val="24"/>
                <w:szCs w:val="24"/>
                <w:lang w:val="fr-FR"/>
              </w:rPr>
            </w:pPr>
            <w:r w:rsidRPr="00F532BF">
              <w:rPr>
                <w:rFonts w:ascii="Arial Narrow" w:hAnsi="Arial Narrow"/>
                <w:color w:val="000000" w:themeColor="text1"/>
                <w:sz w:val="24"/>
                <w:szCs w:val="24"/>
                <w:lang w:val="en-US"/>
              </w:rPr>
              <w:t>3</w:t>
            </w:r>
          </w:p>
        </w:tc>
        <w:tc>
          <w:tcPr>
            <w:tcW w:w="8312" w:type="dxa"/>
          </w:tcPr>
          <w:p w14:paraId="56EA89BC" w14:textId="77777777" w:rsidR="00F35891" w:rsidRPr="00F532BF" w:rsidRDefault="00F35891" w:rsidP="003379D5">
            <w:pPr>
              <w:pStyle w:val="NormalWeb"/>
              <w:jc w:val="both"/>
              <w:rPr>
                <w:rFonts w:ascii="Arial Narrow" w:hAnsi="Arial Narrow"/>
                <w:color w:val="000000" w:themeColor="text1"/>
                <w:sz w:val="24"/>
                <w:szCs w:val="24"/>
                <w:lang w:val="fr-FR"/>
              </w:rPr>
            </w:pPr>
            <w:r w:rsidRPr="00F532BF">
              <w:rPr>
                <w:rFonts w:ascii="Arial Narrow" w:hAnsi="Arial Narrow"/>
                <w:color w:val="000000" w:themeColor="text1"/>
                <w:sz w:val="24"/>
                <w:szCs w:val="24"/>
                <w:lang w:val="fr-FR"/>
              </w:rPr>
              <w:t xml:space="preserve">Guide d’évaluation : Échelle d’efficacité́ des résultats en matière de genre (GRES) : une note d’orientation méthodologique, IEO/UNDP </w:t>
            </w:r>
          </w:p>
        </w:tc>
      </w:tr>
      <w:tr w:rsidR="00F35891" w:rsidRPr="00F532BF" w14:paraId="43CFCDBF" w14:textId="77777777" w:rsidTr="003379D5">
        <w:tc>
          <w:tcPr>
            <w:tcW w:w="704" w:type="dxa"/>
            <w:vAlign w:val="center"/>
          </w:tcPr>
          <w:p w14:paraId="300A79A5" w14:textId="77777777" w:rsidR="00F35891" w:rsidRPr="00F532BF" w:rsidRDefault="00F35891" w:rsidP="003379D5">
            <w:pPr>
              <w:pStyle w:val="NormalWeb"/>
              <w:jc w:val="center"/>
              <w:rPr>
                <w:rFonts w:ascii="Arial Narrow" w:hAnsi="Arial Narrow"/>
                <w:color w:val="000000" w:themeColor="text1"/>
                <w:sz w:val="24"/>
                <w:szCs w:val="24"/>
                <w:lang w:val="fr-FR"/>
              </w:rPr>
            </w:pPr>
            <w:r w:rsidRPr="00F532BF">
              <w:rPr>
                <w:rFonts w:ascii="Arial Narrow" w:hAnsi="Arial Narrow"/>
                <w:color w:val="000000" w:themeColor="text1"/>
                <w:sz w:val="24"/>
                <w:szCs w:val="24"/>
                <w:lang w:val="fr-FR"/>
              </w:rPr>
              <w:t>4</w:t>
            </w:r>
          </w:p>
        </w:tc>
        <w:tc>
          <w:tcPr>
            <w:tcW w:w="8312" w:type="dxa"/>
          </w:tcPr>
          <w:p w14:paraId="1CE978E6" w14:textId="77777777" w:rsidR="00F35891" w:rsidRPr="00F532BF" w:rsidRDefault="00F35891" w:rsidP="003379D5">
            <w:pPr>
              <w:pStyle w:val="NormalWeb"/>
              <w:jc w:val="both"/>
              <w:rPr>
                <w:rFonts w:ascii="Arial Narrow" w:hAnsi="Arial Narrow"/>
                <w:color w:val="000000" w:themeColor="text1"/>
                <w:sz w:val="24"/>
                <w:szCs w:val="24"/>
                <w:lang w:val="fr-FR"/>
              </w:rPr>
            </w:pPr>
            <w:r w:rsidRPr="00F532BF">
              <w:rPr>
                <w:rFonts w:ascii="Arial Narrow" w:hAnsi="Arial Narrow"/>
                <w:color w:val="000000" w:themeColor="text1"/>
                <w:sz w:val="24"/>
                <w:szCs w:val="24"/>
                <w:lang w:val="fr-FR"/>
              </w:rPr>
              <w:t xml:space="preserve">Guide d’évaluation du PNUD : section 3 élaboration d’un plan d’évaluation, IEO/UNDP </w:t>
            </w:r>
          </w:p>
        </w:tc>
      </w:tr>
      <w:tr w:rsidR="00F35891" w:rsidRPr="00F532BF" w14:paraId="70D317C0" w14:textId="77777777" w:rsidTr="003379D5">
        <w:tc>
          <w:tcPr>
            <w:tcW w:w="704" w:type="dxa"/>
            <w:vAlign w:val="center"/>
          </w:tcPr>
          <w:p w14:paraId="1614E916" w14:textId="77777777" w:rsidR="00F35891" w:rsidRPr="00F532BF" w:rsidRDefault="00F35891" w:rsidP="003379D5">
            <w:pPr>
              <w:pStyle w:val="NormalWeb"/>
              <w:jc w:val="center"/>
              <w:rPr>
                <w:rFonts w:ascii="Arial Narrow" w:hAnsi="Arial Narrow"/>
                <w:color w:val="000000" w:themeColor="text1"/>
                <w:sz w:val="24"/>
                <w:szCs w:val="24"/>
                <w:lang w:val="fr-FR"/>
              </w:rPr>
            </w:pPr>
            <w:r w:rsidRPr="00F532BF">
              <w:rPr>
                <w:rFonts w:ascii="Arial Narrow" w:hAnsi="Arial Narrow"/>
                <w:color w:val="000000" w:themeColor="text1"/>
                <w:sz w:val="24"/>
                <w:szCs w:val="24"/>
                <w:lang w:val="fr-FR"/>
              </w:rPr>
              <w:t>5</w:t>
            </w:r>
          </w:p>
        </w:tc>
        <w:tc>
          <w:tcPr>
            <w:tcW w:w="8312" w:type="dxa"/>
          </w:tcPr>
          <w:p w14:paraId="3B3EBC85" w14:textId="77777777" w:rsidR="00F35891" w:rsidRPr="00F532BF" w:rsidRDefault="00F35891" w:rsidP="003379D5">
            <w:pPr>
              <w:pStyle w:val="NormalWeb"/>
              <w:jc w:val="both"/>
              <w:rPr>
                <w:rFonts w:ascii="Arial Narrow" w:hAnsi="Arial Narrow"/>
                <w:color w:val="000000" w:themeColor="text1"/>
                <w:sz w:val="24"/>
                <w:szCs w:val="24"/>
                <w:lang w:val="fr-FR"/>
              </w:rPr>
            </w:pPr>
            <w:r w:rsidRPr="00F532BF">
              <w:rPr>
                <w:rFonts w:ascii="Arial Narrow" w:hAnsi="Arial Narrow"/>
                <w:color w:val="000000" w:themeColor="text1"/>
                <w:sz w:val="24"/>
                <w:szCs w:val="24"/>
                <w:lang w:val="fr-FR"/>
              </w:rPr>
              <w:t xml:space="preserve">Guide d’évaluation du PNUD : section 4 mise en œuvre et exploitation des évaluations, IEO/UNDP </w:t>
            </w:r>
          </w:p>
        </w:tc>
      </w:tr>
      <w:tr w:rsidR="00F35891" w:rsidRPr="00F532BF" w14:paraId="0D58A9EF" w14:textId="77777777" w:rsidTr="003379D5">
        <w:tc>
          <w:tcPr>
            <w:tcW w:w="704" w:type="dxa"/>
            <w:vAlign w:val="center"/>
          </w:tcPr>
          <w:p w14:paraId="6D430DFE" w14:textId="77777777" w:rsidR="00F35891" w:rsidRPr="00F532BF" w:rsidRDefault="00F35891" w:rsidP="003379D5">
            <w:pPr>
              <w:pStyle w:val="NormalWeb"/>
              <w:jc w:val="center"/>
              <w:rPr>
                <w:rFonts w:ascii="Arial Narrow" w:hAnsi="Arial Narrow"/>
                <w:color w:val="000000" w:themeColor="text1"/>
                <w:sz w:val="24"/>
                <w:szCs w:val="24"/>
                <w:lang w:val="fr-FR"/>
              </w:rPr>
            </w:pPr>
            <w:r w:rsidRPr="00F532BF">
              <w:rPr>
                <w:rFonts w:ascii="Arial Narrow" w:hAnsi="Arial Narrow"/>
                <w:color w:val="000000" w:themeColor="text1"/>
                <w:sz w:val="24"/>
                <w:szCs w:val="24"/>
                <w:lang w:val="fr-FR"/>
              </w:rPr>
              <w:t>6</w:t>
            </w:r>
          </w:p>
        </w:tc>
        <w:tc>
          <w:tcPr>
            <w:tcW w:w="8312" w:type="dxa"/>
          </w:tcPr>
          <w:p w14:paraId="407CC32F" w14:textId="77777777" w:rsidR="00F35891" w:rsidRPr="00F532BF" w:rsidRDefault="00F35891" w:rsidP="003379D5">
            <w:pPr>
              <w:pStyle w:val="NormalWeb"/>
              <w:jc w:val="both"/>
              <w:rPr>
                <w:rFonts w:ascii="Arial Narrow" w:hAnsi="Arial Narrow"/>
                <w:color w:val="000000" w:themeColor="text1"/>
                <w:sz w:val="24"/>
                <w:szCs w:val="24"/>
                <w:lang w:val="fr-FR"/>
              </w:rPr>
            </w:pPr>
            <w:r w:rsidRPr="00F532BF">
              <w:rPr>
                <w:rFonts w:ascii="Arial Narrow" w:hAnsi="Arial Narrow"/>
                <w:color w:val="000000" w:themeColor="text1"/>
                <w:sz w:val="24"/>
                <w:szCs w:val="24"/>
                <w:lang w:val="fr-FR"/>
              </w:rPr>
              <w:t xml:space="preserve">Guide d’évaluation du PNUD : section 7 questions fréquentes, IEO/UNDP </w:t>
            </w:r>
          </w:p>
        </w:tc>
      </w:tr>
      <w:tr w:rsidR="00F35891" w:rsidRPr="00F532BF" w14:paraId="2E0A8682" w14:textId="77777777" w:rsidTr="003379D5">
        <w:tc>
          <w:tcPr>
            <w:tcW w:w="704" w:type="dxa"/>
            <w:vAlign w:val="center"/>
          </w:tcPr>
          <w:p w14:paraId="1D7BF0B8" w14:textId="77777777" w:rsidR="00F35891" w:rsidRPr="00F532BF" w:rsidRDefault="00F35891" w:rsidP="003379D5">
            <w:pPr>
              <w:pStyle w:val="NormalWeb"/>
              <w:jc w:val="center"/>
              <w:rPr>
                <w:rFonts w:ascii="Arial Narrow" w:hAnsi="Arial Narrow"/>
                <w:color w:val="000000" w:themeColor="text1"/>
                <w:sz w:val="24"/>
                <w:szCs w:val="24"/>
                <w:lang w:val="fr-FR"/>
              </w:rPr>
            </w:pPr>
            <w:r w:rsidRPr="00F532BF">
              <w:rPr>
                <w:rFonts w:ascii="Arial Narrow" w:hAnsi="Arial Narrow"/>
                <w:color w:val="000000" w:themeColor="text1"/>
                <w:sz w:val="24"/>
                <w:szCs w:val="24"/>
                <w:lang w:val="fr-FR"/>
              </w:rPr>
              <w:t>7</w:t>
            </w:r>
          </w:p>
        </w:tc>
        <w:tc>
          <w:tcPr>
            <w:tcW w:w="8312" w:type="dxa"/>
          </w:tcPr>
          <w:p w14:paraId="36CE93D8" w14:textId="77777777" w:rsidR="00F35891" w:rsidRPr="00F532BF" w:rsidRDefault="00F35891" w:rsidP="003379D5">
            <w:pPr>
              <w:pStyle w:val="NormalWeb"/>
              <w:jc w:val="both"/>
              <w:rPr>
                <w:rFonts w:ascii="Arial Narrow" w:hAnsi="Arial Narrow"/>
                <w:color w:val="000000" w:themeColor="text1"/>
                <w:sz w:val="24"/>
                <w:szCs w:val="24"/>
                <w:lang w:val="fr-FR"/>
              </w:rPr>
            </w:pPr>
            <w:r w:rsidRPr="00F532BF">
              <w:rPr>
                <w:rFonts w:ascii="Arial Narrow" w:hAnsi="Arial Narrow"/>
                <w:color w:val="000000" w:themeColor="text1"/>
                <w:sz w:val="24"/>
                <w:szCs w:val="24"/>
                <w:lang w:val="fr-FR"/>
              </w:rPr>
              <w:t>Project Implementation Report (PIR)/SAP implementation Lake Chad Basin 2023, projet PNUD/CBLT/FEM</w:t>
            </w:r>
          </w:p>
        </w:tc>
      </w:tr>
      <w:tr w:rsidR="00F35891" w:rsidRPr="00F532BF" w14:paraId="47495D07" w14:textId="77777777" w:rsidTr="003379D5">
        <w:tc>
          <w:tcPr>
            <w:tcW w:w="704" w:type="dxa"/>
            <w:vAlign w:val="center"/>
          </w:tcPr>
          <w:p w14:paraId="64D6F62D" w14:textId="77777777" w:rsidR="00F35891" w:rsidRPr="00F532BF" w:rsidRDefault="00F35891" w:rsidP="003379D5">
            <w:pPr>
              <w:pStyle w:val="NormalWeb"/>
              <w:jc w:val="center"/>
              <w:rPr>
                <w:rFonts w:ascii="Arial Narrow" w:hAnsi="Arial Narrow"/>
                <w:color w:val="000000" w:themeColor="text1"/>
                <w:sz w:val="24"/>
                <w:szCs w:val="24"/>
                <w:lang w:val="fr-FR"/>
              </w:rPr>
            </w:pPr>
            <w:r w:rsidRPr="00F532BF">
              <w:rPr>
                <w:rFonts w:ascii="Arial Narrow" w:hAnsi="Arial Narrow"/>
                <w:color w:val="000000" w:themeColor="text1"/>
                <w:sz w:val="24"/>
                <w:szCs w:val="24"/>
                <w:lang w:val="en-US"/>
              </w:rPr>
              <w:t>8</w:t>
            </w:r>
          </w:p>
        </w:tc>
        <w:tc>
          <w:tcPr>
            <w:tcW w:w="8312" w:type="dxa"/>
          </w:tcPr>
          <w:p w14:paraId="25AF0B18" w14:textId="77777777" w:rsidR="00F35891" w:rsidRPr="00F532BF" w:rsidRDefault="00F35891" w:rsidP="003379D5">
            <w:pPr>
              <w:pStyle w:val="NormalWeb"/>
              <w:jc w:val="both"/>
              <w:rPr>
                <w:rFonts w:ascii="Arial Narrow" w:hAnsi="Arial Narrow"/>
                <w:color w:val="000000" w:themeColor="text1"/>
                <w:sz w:val="24"/>
                <w:szCs w:val="24"/>
                <w:lang w:val="fr-FR"/>
              </w:rPr>
            </w:pPr>
            <w:r w:rsidRPr="00F532BF">
              <w:rPr>
                <w:rFonts w:ascii="Arial Narrow" w:hAnsi="Arial Narrow"/>
                <w:color w:val="000000" w:themeColor="text1"/>
                <w:sz w:val="24"/>
                <w:szCs w:val="24"/>
                <w:lang w:val="fr-FR"/>
              </w:rPr>
              <w:t>Matrice de suivi de la composante 5 et 3 du projet, projet PNUD/CBLT/FEM</w:t>
            </w:r>
          </w:p>
        </w:tc>
      </w:tr>
      <w:tr w:rsidR="00F35891" w:rsidRPr="00F532BF" w14:paraId="608353D5" w14:textId="77777777" w:rsidTr="003379D5">
        <w:tc>
          <w:tcPr>
            <w:tcW w:w="704" w:type="dxa"/>
            <w:vAlign w:val="center"/>
          </w:tcPr>
          <w:p w14:paraId="6482B00E" w14:textId="77777777" w:rsidR="00F35891" w:rsidRPr="00F532BF" w:rsidRDefault="00F35891" w:rsidP="003379D5">
            <w:pPr>
              <w:pStyle w:val="NormalWeb"/>
              <w:jc w:val="center"/>
              <w:rPr>
                <w:rFonts w:ascii="Arial Narrow" w:hAnsi="Arial Narrow"/>
                <w:color w:val="000000" w:themeColor="text1"/>
                <w:sz w:val="24"/>
                <w:szCs w:val="24"/>
                <w:lang w:val="fr-FR"/>
              </w:rPr>
            </w:pPr>
            <w:r w:rsidRPr="00F532BF">
              <w:rPr>
                <w:rFonts w:ascii="Arial Narrow" w:hAnsi="Arial Narrow"/>
                <w:color w:val="000000" w:themeColor="text1"/>
                <w:sz w:val="24"/>
                <w:szCs w:val="24"/>
                <w:lang w:val="fr-FR"/>
              </w:rPr>
              <w:t>9</w:t>
            </w:r>
          </w:p>
        </w:tc>
        <w:tc>
          <w:tcPr>
            <w:tcW w:w="8312" w:type="dxa"/>
          </w:tcPr>
          <w:p w14:paraId="04A8F31D" w14:textId="77777777" w:rsidR="00F35891" w:rsidRPr="00F532BF" w:rsidRDefault="00F35891" w:rsidP="003379D5">
            <w:pPr>
              <w:pStyle w:val="NormalWeb"/>
              <w:jc w:val="both"/>
              <w:rPr>
                <w:rFonts w:ascii="Arial Narrow" w:hAnsi="Arial Narrow"/>
                <w:color w:val="000000" w:themeColor="text1"/>
                <w:sz w:val="24"/>
                <w:szCs w:val="24"/>
                <w:lang w:val="fr-FR"/>
              </w:rPr>
            </w:pPr>
            <w:r w:rsidRPr="00200094">
              <w:rPr>
                <w:rFonts w:ascii="Arial Narrow" w:hAnsi="Arial Narrow"/>
                <w:color w:val="000000" w:themeColor="text1"/>
                <w:lang w:val="fr-FR"/>
              </w:rPr>
              <w:t xml:space="preserve">PNUD Micro-évaluation Partenaire d’exécution </w:t>
            </w:r>
            <w:r w:rsidRPr="00F532BF">
              <w:rPr>
                <w:rFonts w:ascii="Arial Narrow" w:hAnsi="Arial Narrow"/>
                <w:color w:val="000000" w:themeColor="text1"/>
                <w:sz w:val="24"/>
                <w:szCs w:val="24"/>
                <w:lang w:val="fr-FR"/>
              </w:rPr>
              <w:t>C</w:t>
            </w:r>
            <w:r w:rsidRPr="00200094">
              <w:rPr>
                <w:rFonts w:ascii="Arial Narrow" w:hAnsi="Arial Narrow"/>
                <w:color w:val="000000" w:themeColor="text1"/>
                <w:lang w:val="fr-FR"/>
              </w:rPr>
              <w:t xml:space="preserve">ommission du </w:t>
            </w:r>
            <w:r w:rsidRPr="00F532BF">
              <w:rPr>
                <w:rFonts w:ascii="Arial Narrow" w:hAnsi="Arial Narrow"/>
                <w:color w:val="000000" w:themeColor="text1"/>
                <w:sz w:val="24"/>
                <w:szCs w:val="24"/>
                <w:lang w:val="fr-FR"/>
              </w:rPr>
              <w:t>B</w:t>
            </w:r>
            <w:r w:rsidRPr="00200094">
              <w:rPr>
                <w:rFonts w:ascii="Arial Narrow" w:hAnsi="Arial Narrow"/>
                <w:color w:val="000000" w:themeColor="text1"/>
                <w:lang w:val="fr-FR"/>
              </w:rPr>
              <w:t xml:space="preserve">assin du </w:t>
            </w:r>
            <w:r w:rsidRPr="00F532BF">
              <w:rPr>
                <w:rFonts w:ascii="Arial Narrow" w:hAnsi="Arial Narrow"/>
                <w:color w:val="000000" w:themeColor="text1"/>
                <w:sz w:val="24"/>
                <w:szCs w:val="24"/>
                <w:lang w:val="fr-FR"/>
              </w:rPr>
              <w:t>L</w:t>
            </w:r>
            <w:r w:rsidRPr="00200094">
              <w:rPr>
                <w:rFonts w:ascii="Arial Narrow" w:hAnsi="Arial Narrow"/>
                <w:color w:val="000000" w:themeColor="text1"/>
                <w:lang w:val="fr-FR"/>
              </w:rPr>
              <w:t xml:space="preserve">ac </w:t>
            </w:r>
            <w:r w:rsidRPr="00F532BF">
              <w:rPr>
                <w:rFonts w:ascii="Arial Narrow" w:hAnsi="Arial Narrow"/>
                <w:color w:val="000000" w:themeColor="text1"/>
                <w:sz w:val="24"/>
                <w:szCs w:val="24"/>
                <w:lang w:val="fr-FR"/>
              </w:rPr>
              <w:t>T</w:t>
            </w:r>
            <w:r w:rsidRPr="00200094">
              <w:rPr>
                <w:rFonts w:ascii="Arial Narrow" w:hAnsi="Arial Narrow"/>
                <w:color w:val="000000" w:themeColor="text1"/>
                <w:lang w:val="fr-FR"/>
              </w:rPr>
              <w:t>chad «CBLT»</w:t>
            </w:r>
            <w:r w:rsidRPr="00F532BF">
              <w:rPr>
                <w:rFonts w:ascii="Arial Narrow" w:hAnsi="Arial Narrow"/>
                <w:color w:val="000000" w:themeColor="text1"/>
                <w:sz w:val="24"/>
                <w:szCs w:val="24"/>
                <w:lang w:val="fr-FR"/>
              </w:rPr>
              <w:t xml:space="preserve">; </w:t>
            </w:r>
            <w:r w:rsidRPr="00200094">
              <w:rPr>
                <w:rFonts w:ascii="Arial Narrow" w:hAnsi="Arial Narrow"/>
                <w:color w:val="000000" w:themeColor="text1"/>
                <w:lang w:val="fr-FR"/>
              </w:rPr>
              <w:t>Moore Stephens LLP Chartered Accountants Londres</w:t>
            </w:r>
            <w:r w:rsidRPr="00F532BF">
              <w:rPr>
                <w:rFonts w:ascii="Arial Narrow" w:hAnsi="Arial Narrow"/>
                <w:color w:val="000000" w:themeColor="text1"/>
                <w:sz w:val="24"/>
                <w:szCs w:val="24"/>
                <w:lang w:val="fr-FR"/>
              </w:rPr>
              <w:t xml:space="preserve"> </w:t>
            </w:r>
            <w:r w:rsidRPr="00200094">
              <w:rPr>
                <w:rFonts w:ascii="Arial Narrow" w:hAnsi="Arial Narrow"/>
                <w:color w:val="000000" w:themeColor="text1"/>
                <w:lang w:val="fr-FR"/>
              </w:rPr>
              <w:t>mai 2016</w:t>
            </w:r>
            <w:r w:rsidRPr="00F532BF">
              <w:rPr>
                <w:rFonts w:ascii="Arial Narrow" w:hAnsi="Arial Narrow"/>
                <w:color w:val="000000" w:themeColor="text1"/>
                <w:sz w:val="24"/>
                <w:szCs w:val="24"/>
                <w:lang w:val="fr-FR"/>
              </w:rPr>
              <w:t>;</w:t>
            </w:r>
          </w:p>
        </w:tc>
      </w:tr>
      <w:tr w:rsidR="00F35891" w:rsidRPr="00F532BF" w14:paraId="0558A4E5" w14:textId="77777777" w:rsidTr="003379D5">
        <w:tc>
          <w:tcPr>
            <w:tcW w:w="704" w:type="dxa"/>
            <w:vAlign w:val="center"/>
          </w:tcPr>
          <w:p w14:paraId="29340A57" w14:textId="77777777" w:rsidR="00F35891" w:rsidRPr="00F532BF" w:rsidRDefault="00F35891" w:rsidP="003379D5">
            <w:pPr>
              <w:pStyle w:val="NormalWeb"/>
              <w:jc w:val="center"/>
              <w:rPr>
                <w:rFonts w:ascii="Arial Narrow" w:hAnsi="Arial Narrow"/>
                <w:color w:val="000000" w:themeColor="text1"/>
                <w:sz w:val="24"/>
                <w:szCs w:val="24"/>
                <w:lang w:val="fr-FR"/>
              </w:rPr>
            </w:pPr>
            <w:r w:rsidRPr="00F532BF">
              <w:rPr>
                <w:rFonts w:ascii="Arial Narrow" w:hAnsi="Arial Narrow"/>
                <w:color w:val="000000" w:themeColor="text1"/>
                <w:sz w:val="24"/>
                <w:szCs w:val="24"/>
                <w:lang w:val="fr-FR"/>
              </w:rPr>
              <w:t>10</w:t>
            </w:r>
          </w:p>
        </w:tc>
        <w:tc>
          <w:tcPr>
            <w:tcW w:w="8312" w:type="dxa"/>
          </w:tcPr>
          <w:p w14:paraId="4C7D7E07" w14:textId="77777777" w:rsidR="00F35891" w:rsidRPr="00F532BF" w:rsidRDefault="00F35891" w:rsidP="003379D5">
            <w:pPr>
              <w:pStyle w:val="NormalWeb"/>
              <w:jc w:val="both"/>
              <w:rPr>
                <w:rFonts w:ascii="Arial Narrow" w:hAnsi="Arial Narrow"/>
                <w:color w:val="000000" w:themeColor="text1"/>
                <w:sz w:val="24"/>
                <w:szCs w:val="24"/>
                <w:lang w:val="fr-FR"/>
              </w:rPr>
            </w:pPr>
            <w:r w:rsidRPr="00200094">
              <w:rPr>
                <w:rFonts w:ascii="Arial Narrow" w:hAnsi="Arial Narrow"/>
                <w:color w:val="000000" w:themeColor="text1"/>
                <w:lang w:val="fr-FR"/>
              </w:rPr>
              <w:t>Reglement financier de Commission du Bassin du Lac Tchad «CBLT»; Approuvé à la 57ème Session Ordinaire du Conseil des Ministres N’Djaména 29 Avril 2012</w:t>
            </w:r>
            <w:r w:rsidRPr="00F532BF">
              <w:rPr>
                <w:rFonts w:ascii="Arial Narrow" w:hAnsi="Arial Narrow"/>
                <w:color w:val="000000" w:themeColor="text1"/>
                <w:sz w:val="24"/>
                <w:szCs w:val="24"/>
                <w:lang w:val="fr-FR"/>
              </w:rPr>
              <w:t>;</w:t>
            </w:r>
          </w:p>
        </w:tc>
      </w:tr>
      <w:tr w:rsidR="00F35891" w:rsidRPr="00F532BF" w14:paraId="1A8BD53D" w14:textId="77777777" w:rsidTr="003379D5">
        <w:tc>
          <w:tcPr>
            <w:tcW w:w="704" w:type="dxa"/>
            <w:vAlign w:val="center"/>
          </w:tcPr>
          <w:p w14:paraId="34BA8A35" w14:textId="77777777" w:rsidR="00F35891" w:rsidRPr="00F532BF" w:rsidRDefault="00F35891" w:rsidP="003379D5">
            <w:pPr>
              <w:pStyle w:val="NormalWeb"/>
              <w:jc w:val="center"/>
              <w:rPr>
                <w:rFonts w:ascii="Arial Narrow" w:hAnsi="Arial Narrow"/>
                <w:color w:val="000000" w:themeColor="text1"/>
                <w:sz w:val="24"/>
                <w:szCs w:val="24"/>
                <w:lang w:val="fr-FR"/>
              </w:rPr>
            </w:pPr>
            <w:r w:rsidRPr="00F532BF">
              <w:rPr>
                <w:rFonts w:ascii="Arial Narrow" w:hAnsi="Arial Narrow"/>
                <w:color w:val="000000" w:themeColor="text1"/>
                <w:sz w:val="24"/>
                <w:szCs w:val="24"/>
                <w:lang w:val="fr-FR"/>
              </w:rPr>
              <w:t>11</w:t>
            </w:r>
          </w:p>
        </w:tc>
        <w:tc>
          <w:tcPr>
            <w:tcW w:w="8312" w:type="dxa"/>
          </w:tcPr>
          <w:p w14:paraId="7354E2C0" w14:textId="77777777" w:rsidR="00F35891" w:rsidRPr="00F532BF" w:rsidRDefault="00F35891" w:rsidP="003379D5">
            <w:pPr>
              <w:pStyle w:val="NormalWeb"/>
              <w:jc w:val="both"/>
              <w:rPr>
                <w:rFonts w:ascii="Arial Narrow" w:hAnsi="Arial Narrow"/>
                <w:color w:val="000000" w:themeColor="text1"/>
                <w:sz w:val="24"/>
                <w:szCs w:val="24"/>
                <w:lang w:val="en-US"/>
              </w:rPr>
            </w:pPr>
            <w:r w:rsidRPr="00F532BF">
              <w:rPr>
                <w:rFonts w:ascii="Arial Narrow" w:hAnsi="Arial Narrow"/>
                <w:color w:val="000000" w:themeColor="text1"/>
                <w:sz w:val="24"/>
                <w:szCs w:val="24"/>
              </w:rPr>
              <w:t>OFFLINE RISK LOG (see Deliverable Description for the Risk Log regarding its purpose and use) projet PNUD-CBLT-FEM, juin 2020, Avril 2021, Decembre 2022, Aout 2023</w:t>
            </w:r>
          </w:p>
        </w:tc>
      </w:tr>
      <w:tr w:rsidR="00F35891" w:rsidRPr="00F532BF" w14:paraId="505A6E5F" w14:textId="77777777" w:rsidTr="003379D5">
        <w:tc>
          <w:tcPr>
            <w:tcW w:w="704" w:type="dxa"/>
            <w:vAlign w:val="center"/>
          </w:tcPr>
          <w:p w14:paraId="018057CF" w14:textId="77777777" w:rsidR="00F35891" w:rsidRPr="00F532BF" w:rsidRDefault="00F35891" w:rsidP="003379D5">
            <w:pPr>
              <w:pStyle w:val="NormalWeb"/>
              <w:jc w:val="center"/>
              <w:rPr>
                <w:rFonts w:ascii="Arial Narrow" w:hAnsi="Arial Narrow"/>
                <w:color w:val="000000" w:themeColor="text1"/>
                <w:sz w:val="24"/>
                <w:szCs w:val="24"/>
                <w:lang w:val="en-US"/>
              </w:rPr>
            </w:pPr>
            <w:r w:rsidRPr="00F532BF">
              <w:rPr>
                <w:rFonts w:ascii="Arial Narrow" w:hAnsi="Arial Narrow"/>
                <w:color w:val="000000" w:themeColor="text1"/>
                <w:sz w:val="24"/>
                <w:szCs w:val="24"/>
                <w:lang w:val="en-US"/>
              </w:rPr>
              <w:t>12</w:t>
            </w:r>
          </w:p>
        </w:tc>
        <w:tc>
          <w:tcPr>
            <w:tcW w:w="8312" w:type="dxa"/>
          </w:tcPr>
          <w:p w14:paraId="33B56117" w14:textId="77777777" w:rsidR="00F35891" w:rsidRPr="00F532BF" w:rsidRDefault="00F35891" w:rsidP="003379D5">
            <w:pPr>
              <w:pStyle w:val="NormalWeb"/>
              <w:jc w:val="both"/>
              <w:rPr>
                <w:rFonts w:ascii="Arial Narrow" w:hAnsi="Arial Narrow"/>
                <w:color w:val="000000" w:themeColor="text1"/>
                <w:sz w:val="24"/>
                <w:szCs w:val="24"/>
                <w:lang w:val="fr-FR"/>
              </w:rPr>
            </w:pPr>
            <w:r w:rsidRPr="00200094">
              <w:rPr>
                <w:rFonts w:ascii="Arial Narrow" w:hAnsi="Arial Narrow"/>
                <w:color w:val="000000" w:themeColor="text1"/>
                <w:lang w:val="fr-FR"/>
              </w:rPr>
              <w:t xml:space="preserve">Note conceptuelle relative a la contribution du projet GEF PNUD CBLT a la lutte contre le COVID - 19 </w:t>
            </w:r>
          </w:p>
        </w:tc>
      </w:tr>
      <w:tr w:rsidR="00F35891" w:rsidRPr="00F532BF" w14:paraId="11D5DF45" w14:textId="77777777" w:rsidTr="003379D5">
        <w:tc>
          <w:tcPr>
            <w:tcW w:w="704" w:type="dxa"/>
            <w:vAlign w:val="center"/>
          </w:tcPr>
          <w:p w14:paraId="38490EA3" w14:textId="77777777" w:rsidR="00F35891" w:rsidRPr="00F532BF" w:rsidRDefault="00F35891" w:rsidP="003379D5">
            <w:pPr>
              <w:pStyle w:val="NormalWeb"/>
              <w:jc w:val="center"/>
              <w:rPr>
                <w:rFonts w:ascii="Arial Narrow" w:hAnsi="Arial Narrow"/>
                <w:color w:val="000000" w:themeColor="text1"/>
                <w:sz w:val="24"/>
                <w:szCs w:val="24"/>
                <w:lang w:val="fr-FR"/>
              </w:rPr>
            </w:pPr>
            <w:r w:rsidRPr="00F532BF">
              <w:rPr>
                <w:rFonts w:ascii="Arial Narrow" w:hAnsi="Arial Narrow"/>
                <w:color w:val="000000" w:themeColor="text1"/>
                <w:sz w:val="24"/>
                <w:szCs w:val="24"/>
                <w:lang w:val="fr-FR"/>
              </w:rPr>
              <w:t>13</w:t>
            </w:r>
          </w:p>
        </w:tc>
        <w:tc>
          <w:tcPr>
            <w:tcW w:w="8312" w:type="dxa"/>
          </w:tcPr>
          <w:p w14:paraId="65C35662" w14:textId="77777777" w:rsidR="00F35891" w:rsidRPr="00F532BF" w:rsidRDefault="00F35891" w:rsidP="003379D5">
            <w:pPr>
              <w:pStyle w:val="NormalWeb"/>
              <w:jc w:val="both"/>
              <w:rPr>
                <w:rFonts w:ascii="Arial Narrow" w:hAnsi="Arial Narrow"/>
                <w:color w:val="000000" w:themeColor="text1"/>
                <w:sz w:val="24"/>
                <w:szCs w:val="24"/>
                <w:lang w:val="fr-FR"/>
              </w:rPr>
            </w:pPr>
            <w:r w:rsidRPr="00F532BF">
              <w:rPr>
                <w:rFonts w:ascii="Arial Narrow" w:hAnsi="Arial Narrow"/>
                <w:color w:val="000000" w:themeColor="text1"/>
                <w:sz w:val="24"/>
                <w:szCs w:val="24"/>
                <w:lang w:val="fr-FR"/>
              </w:rPr>
              <w:t xml:space="preserve">Plan de suivi évaluation du </w:t>
            </w:r>
            <w:r w:rsidRPr="00200094">
              <w:rPr>
                <w:rFonts w:ascii="Arial Narrow" w:hAnsi="Arial Narrow"/>
                <w:color w:val="000000" w:themeColor="text1"/>
                <w:lang w:val="fr-FR"/>
              </w:rPr>
              <w:t>projet GEF PNUD CBLT</w:t>
            </w:r>
            <w:r w:rsidRPr="00F532BF">
              <w:rPr>
                <w:rFonts w:ascii="Arial Narrow" w:hAnsi="Arial Narrow"/>
                <w:color w:val="000000" w:themeColor="text1"/>
                <w:sz w:val="24"/>
                <w:szCs w:val="24"/>
                <w:lang w:val="fr-FR"/>
              </w:rPr>
              <w:t xml:space="preserve"> 2020 ; 2021 ; 2022 ; 2023 ;</w:t>
            </w:r>
          </w:p>
        </w:tc>
      </w:tr>
      <w:tr w:rsidR="00F35891" w:rsidRPr="00F532BF" w14:paraId="7A190949" w14:textId="77777777" w:rsidTr="003379D5">
        <w:tc>
          <w:tcPr>
            <w:tcW w:w="704" w:type="dxa"/>
            <w:vAlign w:val="center"/>
          </w:tcPr>
          <w:p w14:paraId="54E32299" w14:textId="77777777" w:rsidR="00F35891" w:rsidRPr="00F532BF" w:rsidRDefault="00F35891" w:rsidP="003379D5">
            <w:pPr>
              <w:pStyle w:val="NormalWeb"/>
              <w:jc w:val="center"/>
              <w:rPr>
                <w:rFonts w:ascii="Arial Narrow" w:hAnsi="Arial Narrow"/>
                <w:color w:val="000000" w:themeColor="text1"/>
                <w:sz w:val="24"/>
                <w:szCs w:val="24"/>
                <w:lang w:val="fr-FR"/>
              </w:rPr>
            </w:pPr>
            <w:r w:rsidRPr="00F532BF">
              <w:rPr>
                <w:rFonts w:ascii="Arial Narrow" w:hAnsi="Arial Narrow"/>
                <w:color w:val="000000" w:themeColor="text1"/>
                <w:sz w:val="24"/>
                <w:szCs w:val="24"/>
                <w:lang w:val="fr-FR"/>
              </w:rPr>
              <w:t>14</w:t>
            </w:r>
          </w:p>
        </w:tc>
        <w:tc>
          <w:tcPr>
            <w:tcW w:w="8312" w:type="dxa"/>
          </w:tcPr>
          <w:p w14:paraId="28B31AD4" w14:textId="77777777" w:rsidR="00F35891" w:rsidRPr="00F532BF" w:rsidRDefault="00F35891" w:rsidP="003379D5">
            <w:pPr>
              <w:pStyle w:val="NormalWeb"/>
              <w:jc w:val="both"/>
              <w:rPr>
                <w:rFonts w:ascii="Arial Narrow" w:hAnsi="Arial Narrow"/>
                <w:color w:val="000000" w:themeColor="text1"/>
                <w:sz w:val="24"/>
                <w:szCs w:val="24"/>
                <w:lang w:val="fr-FR"/>
              </w:rPr>
            </w:pPr>
            <w:r w:rsidRPr="00F532BF">
              <w:rPr>
                <w:rFonts w:ascii="Arial Narrow" w:hAnsi="Arial Narrow"/>
                <w:color w:val="000000" w:themeColor="text1"/>
                <w:sz w:val="24"/>
                <w:szCs w:val="24"/>
                <w:lang w:val="fr-FR"/>
              </w:rPr>
              <w:t>Évaluation à Mi-Parcours du Projet Plan National d’Adaptation du Tchad (CBLT FEM PNUD), rapport de démarrage, août 2021 ;</w:t>
            </w:r>
          </w:p>
        </w:tc>
      </w:tr>
      <w:tr w:rsidR="00F35891" w:rsidRPr="00F532BF" w14:paraId="293DE345" w14:textId="77777777" w:rsidTr="003379D5">
        <w:tc>
          <w:tcPr>
            <w:tcW w:w="704" w:type="dxa"/>
            <w:vAlign w:val="center"/>
          </w:tcPr>
          <w:p w14:paraId="2D86204B" w14:textId="77777777" w:rsidR="00F35891" w:rsidRPr="00F532BF" w:rsidRDefault="00F35891" w:rsidP="003379D5">
            <w:pPr>
              <w:pStyle w:val="NormalWeb"/>
              <w:jc w:val="center"/>
              <w:rPr>
                <w:rFonts w:ascii="Arial Narrow" w:hAnsi="Arial Narrow"/>
                <w:color w:val="000000" w:themeColor="text1"/>
                <w:sz w:val="24"/>
                <w:szCs w:val="24"/>
                <w:lang w:val="fr-FR"/>
              </w:rPr>
            </w:pPr>
            <w:r w:rsidRPr="00F532BF">
              <w:rPr>
                <w:rFonts w:ascii="Arial Narrow" w:hAnsi="Arial Narrow"/>
                <w:color w:val="000000" w:themeColor="text1"/>
                <w:sz w:val="24"/>
                <w:szCs w:val="24"/>
                <w:lang w:val="fr-FR"/>
              </w:rPr>
              <w:t>15</w:t>
            </w:r>
          </w:p>
        </w:tc>
        <w:tc>
          <w:tcPr>
            <w:tcW w:w="8312" w:type="dxa"/>
          </w:tcPr>
          <w:p w14:paraId="0D91B0F2" w14:textId="77777777" w:rsidR="00F35891" w:rsidRPr="00F532BF" w:rsidRDefault="00F35891" w:rsidP="003379D5">
            <w:pPr>
              <w:pStyle w:val="NormalWeb"/>
              <w:jc w:val="both"/>
              <w:rPr>
                <w:rFonts w:ascii="Arial Narrow" w:hAnsi="Arial Narrow"/>
                <w:color w:val="000000" w:themeColor="text1"/>
                <w:sz w:val="24"/>
                <w:szCs w:val="24"/>
                <w:lang w:val="fr-FR"/>
              </w:rPr>
            </w:pPr>
            <w:r w:rsidRPr="00F532BF">
              <w:rPr>
                <w:rFonts w:ascii="Arial Narrow" w:hAnsi="Arial Narrow"/>
                <w:color w:val="000000" w:themeColor="text1"/>
                <w:sz w:val="24"/>
                <w:szCs w:val="24"/>
                <w:lang w:val="fr-FR"/>
              </w:rPr>
              <w:t>Lettre d’accord entre la commission du Bassin du Lac Tchad et le global water partnership central Africa concernant la formation des cadres nationaux sur la GIRE dans le cadre du projet « appui à la CBLT pour l’amélioration de la gestion du lac Tchad », juin 2021 ;</w:t>
            </w:r>
          </w:p>
        </w:tc>
      </w:tr>
      <w:tr w:rsidR="00F35891" w:rsidRPr="00F532BF" w14:paraId="332FA567" w14:textId="77777777" w:rsidTr="003379D5">
        <w:tc>
          <w:tcPr>
            <w:tcW w:w="704" w:type="dxa"/>
            <w:vAlign w:val="center"/>
          </w:tcPr>
          <w:p w14:paraId="4644A01D" w14:textId="77777777" w:rsidR="00F35891" w:rsidRPr="00F532BF" w:rsidRDefault="00F35891" w:rsidP="003379D5">
            <w:pPr>
              <w:pStyle w:val="NormalWeb"/>
              <w:jc w:val="center"/>
              <w:rPr>
                <w:rFonts w:ascii="Arial Narrow" w:hAnsi="Arial Narrow"/>
                <w:color w:val="000000" w:themeColor="text1"/>
                <w:sz w:val="24"/>
                <w:szCs w:val="24"/>
                <w:lang w:val="fr-FR"/>
              </w:rPr>
            </w:pPr>
            <w:r w:rsidRPr="00F532BF">
              <w:rPr>
                <w:rFonts w:ascii="Arial Narrow" w:hAnsi="Arial Narrow"/>
                <w:color w:val="000000" w:themeColor="text1"/>
                <w:sz w:val="24"/>
                <w:szCs w:val="24"/>
                <w:lang w:val="en-US"/>
              </w:rPr>
              <w:t>16</w:t>
            </w:r>
          </w:p>
        </w:tc>
        <w:tc>
          <w:tcPr>
            <w:tcW w:w="8312" w:type="dxa"/>
          </w:tcPr>
          <w:p w14:paraId="51BF4E67" w14:textId="77777777" w:rsidR="00F35891" w:rsidRPr="00F532BF" w:rsidRDefault="00F35891" w:rsidP="003379D5">
            <w:pPr>
              <w:pStyle w:val="NormalWeb"/>
              <w:jc w:val="both"/>
              <w:rPr>
                <w:rFonts w:ascii="Arial Narrow" w:hAnsi="Arial Narrow"/>
                <w:color w:val="000000" w:themeColor="text1"/>
                <w:sz w:val="24"/>
                <w:szCs w:val="24"/>
                <w:lang w:val="en-US"/>
              </w:rPr>
            </w:pPr>
            <w:r w:rsidRPr="00F532BF">
              <w:rPr>
                <w:rFonts w:ascii="Arial Narrow" w:hAnsi="Arial Narrow"/>
                <w:color w:val="000000" w:themeColor="text1"/>
                <w:sz w:val="24"/>
                <w:szCs w:val="24"/>
                <w:lang w:val="en-US"/>
              </w:rPr>
              <w:t>Project Cooperation Agreement Between The Lake Chad Basin Commission and IUCN, International Union for Conservation of Nature and Natural Resources, August 2020;</w:t>
            </w:r>
          </w:p>
        </w:tc>
      </w:tr>
      <w:tr w:rsidR="00F35891" w:rsidRPr="00F532BF" w14:paraId="745E9883" w14:textId="77777777" w:rsidTr="003379D5">
        <w:tc>
          <w:tcPr>
            <w:tcW w:w="704" w:type="dxa"/>
            <w:vAlign w:val="center"/>
          </w:tcPr>
          <w:p w14:paraId="45E92E0B" w14:textId="77777777" w:rsidR="00F35891" w:rsidRPr="00F532BF" w:rsidRDefault="00F35891" w:rsidP="003379D5">
            <w:pPr>
              <w:pStyle w:val="NormalWeb"/>
              <w:jc w:val="center"/>
              <w:rPr>
                <w:rFonts w:ascii="Arial Narrow" w:hAnsi="Arial Narrow"/>
                <w:color w:val="000000" w:themeColor="text1"/>
                <w:sz w:val="24"/>
                <w:szCs w:val="24"/>
                <w:lang w:val="en-US"/>
              </w:rPr>
            </w:pPr>
            <w:r w:rsidRPr="00F532BF">
              <w:rPr>
                <w:rFonts w:ascii="Arial Narrow" w:hAnsi="Arial Narrow"/>
                <w:color w:val="000000" w:themeColor="text1"/>
                <w:sz w:val="24"/>
                <w:szCs w:val="24"/>
                <w:lang w:val="fr-FR"/>
              </w:rPr>
              <w:t>17</w:t>
            </w:r>
          </w:p>
        </w:tc>
        <w:tc>
          <w:tcPr>
            <w:tcW w:w="8312" w:type="dxa"/>
          </w:tcPr>
          <w:p w14:paraId="1D983CBB" w14:textId="77777777" w:rsidR="00F35891" w:rsidRPr="00F532BF" w:rsidRDefault="00F35891" w:rsidP="003379D5">
            <w:pPr>
              <w:pStyle w:val="NormalWeb"/>
              <w:jc w:val="both"/>
              <w:rPr>
                <w:rFonts w:ascii="Arial Narrow" w:hAnsi="Arial Narrow"/>
                <w:color w:val="000000" w:themeColor="text1"/>
                <w:sz w:val="24"/>
                <w:szCs w:val="24"/>
                <w:lang w:val="fr-FR"/>
              </w:rPr>
            </w:pPr>
            <w:r w:rsidRPr="00F532BF">
              <w:rPr>
                <w:rFonts w:ascii="Arial Narrow" w:hAnsi="Arial Narrow"/>
                <w:color w:val="000000" w:themeColor="text1"/>
                <w:sz w:val="24"/>
                <w:szCs w:val="24"/>
                <w:lang w:val="fr-FR"/>
              </w:rPr>
              <w:t>Accord de subvention entre le Programme des Nations Unies pour le Développement (PNUD) et Tchad Innovation, juin 2020 ;</w:t>
            </w:r>
          </w:p>
        </w:tc>
      </w:tr>
      <w:tr w:rsidR="00F35891" w:rsidRPr="00F532BF" w14:paraId="1ED1A24E" w14:textId="77777777" w:rsidTr="003379D5">
        <w:tc>
          <w:tcPr>
            <w:tcW w:w="704" w:type="dxa"/>
            <w:vAlign w:val="center"/>
          </w:tcPr>
          <w:p w14:paraId="6C0DDDD6" w14:textId="77777777" w:rsidR="00F35891" w:rsidRPr="00F532BF" w:rsidRDefault="00F35891" w:rsidP="003379D5">
            <w:pPr>
              <w:pStyle w:val="NormalWeb"/>
              <w:jc w:val="center"/>
              <w:rPr>
                <w:rFonts w:ascii="Arial Narrow" w:hAnsi="Arial Narrow"/>
                <w:color w:val="000000" w:themeColor="text1"/>
                <w:sz w:val="24"/>
                <w:szCs w:val="24"/>
                <w:lang w:val="fr-FR"/>
              </w:rPr>
            </w:pPr>
            <w:r w:rsidRPr="00F532BF">
              <w:rPr>
                <w:rFonts w:ascii="Arial Narrow" w:hAnsi="Arial Narrow"/>
                <w:color w:val="000000" w:themeColor="text1"/>
                <w:sz w:val="24"/>
                <w:szCs w:val="24"/>
                <w:lang w:val="en-US"/>
              </w:rPr>
              <w:t>18</w:t>
            </w:r>
          </w:p>
        </w:tc>
        <w:tc>
          <w:tcPr>
            <w:tcW w:w="8312" w:type="dxa"/>
          </w:tcPr>
          <w:p w14:paraId="6B044B82" w14:textId="77777777" w:rsidR="00F35891" w:rsidRPr="00F532BF" w:rsidRDefault="00F35891" w:rsidP="003379D5">
            <w:pPr>
              <w:pStyle w:val="NormalWeb"/>
              <w:jc w:val="both"/>
              <w:rPr>
                <w:rFonts w:ascii="Arial Narrow" w:hAnsi="Arial Narrow"/>
                <w:color w:val="000000" w:themeColor="text1"/>
                <w:sz w:val="24"/>
                <w:szCs w:val="24"/>
                <w:lang w:val="fr-FR"/>
              </w:rPr>
            </w:pPr>
            <w:r w:rsidRPr="00F532BF">
              <w:rPr>
                <w:rFonts w:ascii="Arial Narrow" w:hAnsi="Arial Narrow"/>
                <w:color w:val="000000" w:themeColor="text1"/>
                <w:sz w:val="24"/>
                <w:szCs w:val="24"/>
                <w:lang w:val="fr-FR"/>
              </w:rPr>
              <w:t>Accord de subvention entre le Programme des Nations Unies pour le Développement (PNUD) et le Réseau des Jeunes. Pour le Développement du leadership au Tchad (RJDLT), juin 2020 ;</w:t>
            </w:r>
          </w:p>
        </w:tc>
      </w:tr>
      <w:tr w:rsidR="00F35891" w:rsidRPr="00F532BF" w14:paraId="62DF5859" w14:textId="77777777" w:rsidTr="003379D5">
        <w:tc>
          <w:tcPr>
            <w:tcW w:w="704" w:type="dxa"/>
            <w:vAlign w:val="center"/>
          </w:tcPr>
          <w:p w14:paraId="6B4C4959" w14:textId="77777777" w:rsidR="00F35891" w:rsidRPr="00F532BF" w:rsidRDefault="00F35891" w:rsidP="003379D5">
            <w:pPr>
              <w:pStyle w:val="NormalWeb"/>
              <w:jc w:val="center"/>
              <w:rPr>
                <w:rFonts w:ascii="Arial Narrow" w:hAnsi="Arial Narrow"/>
                <w:color w:val="000000" w:themeColor="text1"/>
                <w:sz w:val="24"/>
                <w:szCs w:val="24"/>
                <w:lang w:val="fr-FR"/>
              </w:rPr>
            </w:pPr>
            <w:r w:rsidRPr="00F532BF">
              <w:rPr>
                <w:rFonts w:ascii="Arial Narrow" w:hAnsi="Arial Narrow"/>
                <w:color w:val="000000" w:themeColor="text1"/>
                <w:sz w:val="24"/>
                <w:szCs w:val="24"/>
                <w:lang w:val="fr-FR"/>
              </w:rPr>
              <w:t>19</w:t>
            </w:r>
          </w:p>
        </w:tc>
        <w:tc>
          <w:tcPr>
            <w:tcW w:w="8312" w:type="dxa"/>
          </w:tcPr>
          <w:p w14:paraId="68A6D251" w14:textId="77777777" w:rsidR="00F35891" w:rsidRPr="00F532BF" w:rsidRDefault="00F35891" w:rsidP="003379D5">
            <w:pPr>
              <w:pStyle w:val="NormalWeb"/>
              <w:jc w:val="both"/>
              <w:rPr>
                <w:rFonts w:ascii="Arial Narrow" w:hAnsi="Arial Narrow"/>
                <w:color w:val="000000" w:themeColor="text1"/>
                <w:sz w:val="24"/>
                <w:szCs w:val="24"/>
                <w:lang w:val="fr-FR"/>
              </w:rPr>
            </w:pPr>
            <w:r w:rsidRPr="00F532BF">
              <w:rPr>
                <w:rFonts w:ascii="Arial Narrow" w:hAnsi="Arial Narrow"/>
                <w:color w:val="000000" w:themeColor="text1"/>
                <w:sz w:val="24"/>
                <w:szCs w:val="24"/>
                <w:lang w:val="fr-FR"/>
              </w:rPr>
              <w:t>Accord de subvention entre le Programme des Nations Unies pour le Développement (PNUD) et WENAKLABS, juin 2020 ;</w:t>
            </w:r>
          </w:p>
        </w:tc>
      </w:tr>
      <w:tr w:rsidR="00F35891" w:rsidRPr="00F532BF" w14:paraId="113A2E2A" w14:textId="77777777" w:rsidTr="003379D5">
        <w:tc>
          <w:tcPr>
            <w:tcW w:w="704" w:type="dxa"/>
            <w:vAlign w:val="center"/>
          </w:tcPr>
          <w:p w14:paraId="2D4D2FE4" w14:textId="77777777" w:rsidR="00F35891" w:rsidRPr="00F532BF" w:rsidRDefault="00F35891" w:rsidP="003379D5">
            <w:pPr>
              <w:pStyle w:val="NormalWeb"/>
              <w:jc w:val="center"/>
              <w:rPr>
                <w:rFonts w:ascii="Arial Narrow" w:hAnsi="Arial Narrow"/>
                <w:color w:val="000000" w:themeColor="text1"/>
                <w:sz w:val="24"/>
                <w:szCs w:val="24"/>
                <w:lang w:val="fr-FR"/>
              </w:rPr>
            </w:pPr>
            <w:r w:rsidRPr="00F532BF">
              <w:rPr>
                <w:rFonts w:ascii="Arial Narrow" w:hAnsi="Arial Narrow"/>
                <w:color w:val="000000" w:themeColor="text1"/>
                <w:sz w:val="24"/>
                <w:szCs w:val="24"/>
                <w:lang w:val="en-US"/>
              </w:rPr>
              <w:t>20</w:t>
            </w:r>
          </w:p>
        </w:tc>
        <w:tc>
          <w:tcPr>
            <w:tcW w:w="8312" w:type="dxa"/>
          </w:tcPr>
          <w:p w14:paraId="05330457" w14:textId="77777777" w:rsidR="00F35891" w:rsidRPr="00F532BF" w:rsidRDefault="00F35891" w:rsidP="003379D5">
            <w:pPr>
              <w:pStyle w:val="NormalWeb"/>
              <w:jc w:val="both"/>
              <w:rPr>
                <w:rFonts w:ascii="Arial Narrow" w:hAnsi="Arial Narrow"/>
                <w:color w:val="000000" w:themeColor="text1"/>
                <w:sz w:val="24"/>
                <w:szCs w:val="24"/>
                <w:lang w:val="en-US"/>
              </w:rPr>
            </w:pPr>
            <w:r w:rsidRPr="00F532BF">
              <w:rPr>
                <w:rFonts w:ascii="Arial Narrow" w:hAnsi="Arial Narrow"/>
                <w:color w:val="000000" w:themeColor="text1"/>
                <w:sz w:val="24"/>
                <w:szCs w:val="24"/>
                <w:lang w:val="en-US"/>
              </w:rPr>
              <w:t>Report of the fourth steering committee meeting, 25 February 2022;</w:t>
            </w:r>
          </w:p>
        </w:tc>
      </w:tr>
      <w:tr w:rsidR="00F35891" w:rsidRPr="00F532BF" w14:paraId="1257611B" w14:textId="77777777" w:rsidTr="003379D5">
        <w:tc>
          <w:tcPr>
            <w:tcW w:w="704" w:type="dxa"/>
            <w:vAlign w:val="center"/>
          </w:tcPr>
          <w:p w14:paraId="0009A959" w14:textId="77777777" w:rsidR="00F35891" w:rsidRPr="00F532BF" w:rsidRDefault="00F35891" w:rsidP="003379D5">
            <w:pPr>
              <w:pStyle w:val="NormalWeb"/>
              <w:jc w:val="center"/>
              <w:rPr>
                <w:rFonts w:ascii="Arial Narrow" w:hAnsi="Arial Narrow"/>
                <w:color w:val="000000" w:themeColor="text1"/>
                <w:sz w:val="24"/>
                <w:szCs w:val="24"/>
                <w:lang w:val="en-US"/>
              </w:rPr>
            </w:pPr>
            <w:r w:rsidRPr="00F532BF">
              <w:rPr>
                <w:rFonts w:ascii="Arial Narrow" w:hAnsi="Arial Narrow"/>
                <w:color w:val="000000" w:themeColor="text1"/>
                <w:sz w:val="24"/>
                <w:szCs w:val="24"/>
                <w:lang w:val="en-US"/>
              </w:rPr>
              <w:t>21</w:t>
            </w:r>
          </w:p>
        </w:tc>
        <w:tc>
          <w:tcPr>
            <w:tcW w:w="8312" w:type="dxa"/>
          </w:tcPr>
          <w:p w14:paraId="0DB275A1" w14:textId="77777777" w:rsidR="00F35891" w:rsidRPr="00F532BF" w:rsidRDefault="00F35891" w:rsidP="003379D5">
            <w:pPr>
              <w:pStyle w:val="NormalWeb"/>
              <w:jc w:val="both"/>
              <w:rPr>
                <w:rFonts w:ascii="Arial Narrow" w:hAnsi="Arial Narrow"/>
                <w:color w:val="000000" w:themeColor="text1"/>
                <w:sz w:val="24"/>
                <w:szCs w:val="24"/>
                <w:lang w:val="fr-FR"/>
              </w:rPr>
            </w:pPr>
            <w:r w:rsidRPr="00F532BF">
              <w:rPr>
                <w:rFonts w:ascii="Arial Narrow" w:hAnsi="Arial Narrow"/>
                <w:color w:val="000000" w:themeColor="text1"/>
                <w:sz w:val="24"/>
                <w:szCs w:val="24"/>
                <w:lang w:val="fr-FR"/>
              </w:rPr>
              <w:t>Compte rendu de la 4ème réunion du comité de pilotage du projet d'amélioration de la gestion du bassin du Lac Tchad, 25 février 2022 ;</w:t>
            </w:r>
          </w:p>
        </w:tc>
      </w:tr>
      <w:tr w:rsidR="00F35891" w:rsidRPr="00F532BF" w14:paraId="1FC37FD4" w14:textId="77777777" w:rsidTr="003379D5">
        <w:tc>
          <w:tcPr>
            <w:tcW w:w="704" w:type="dxa"/>
            <w:vAlign w:val="center"/>
          </w:tcPr>
          <w:p w14:paraId="3D35121C" w14:textId="77777777" w:rsidR="00F35891" w:rsidRPr="00F532BF" w:rsidRDefault="00F35891" w:rsidP="003379D5">
            <w:pPr>
              <w:pStyle w:val="NormalWeb"/>
              <w:jc w:val="center"/>
              <w:rPr>
                <w:rFonts w:ascii="Arial Narrow" w:hAnsi="Arial Narrow"/>
                <w:color w:val="000000" w:themeColor="text1"/>
                <w:sz w:val="24"/>
                <w:szCs w:val="24"/>
                <w:lang w:val="fr-FR"/>
              </w:rPr>
            </w:pPr>
            <w:r w:rsidRPr="00F532BF">
              <w:rPr>
                <w:rFonts w:ascii="Arial Narrow" w:hAnsi="Arial Narrow"/>
                <w:color w:val="000000" w:themeColor="text1"/>
                <w:sz w:val="24"/>
                <w:szCs w:val="24"/>
                <w:lang w:val="fr-FR"/>
              </w:rPr>
              <w:t>22</w:t>
            </w:r>
          </w:p>
        </w:tc>
        <w:tc>
          <w:tcPr>
            <w:tcW w:w="8312" w:type="dxa"/>
          </w:tcPr>
          <w:p w14:paraId="38048087" w14:textId="77777777" w:rsidR="00F35891" w:rsidRPr="00F532BF" w:rsidRDefault="00F35891" w:rsidP="003379D5">
            <w:pPr>
              <w:pStyle w:val="NormalWeb"/>
              <w:jc w:val="both"/>
              <w:rPr>
                <w:rFonts w:ascii="Arial Narrow" w:hAnsi="Arial Narrow"/>
                <w:color w:val="000000" w:themeColor="text1"/>
                <w:sz w:val="24"/>
                <w:szCs w:val="24"/>
                <w:lang w:val="fr-FR"/>
              </w:rPr>
            </w:pPr>
            <w:r w:rsidRPr="00F532BF">
              <w:rPr>
                <w:rFonts w:ascii="Arial Narrow" w:hAnsi="Arial Narrow"/>
                <w:color w:val="000000" w:themeColor="text1"/>
                <w:sz w:val="24"/>
                <w:szCs w:val="24"/>
                <w:lang w:val="fr-FR"/>
              </w:rPr>
              <w:t xml:space="preserve">Compte rendu de la 2re réunion du comité de pilotage du projet d’amélioration de la gestion du bassin du Lac Tchad,16 Juillet 2020 par vidéo conférence ; </w:t>
            </w:r>
          </w:p>
        </w:tc>
      </w:tr>
      <w:tr w:rsidR="00F35891" w:rsidRPr="00F532BF" w14:paraId="70D1AB09" w14:textId="77777777" w:rsidTr="003379D5">
        <w:tc>
          <w:tcPr>
            <w:tcW w:w="704" w:type="dxa"/>
            <w:vAlign w:val="center"/>
          </w:tcPr>
          <w:p w14:paraId="2A0BB81E" w14:textId="77777777" w:rsidR="00F35891" w:rsidRPr="00F532BF" w:rsidRDefault="00F35891" w:rsidP="003379D5">
            <w:pPr>
              <w:pStyle w:val="NormalWeb"/>
              <w:jc w:val="center"/>
              <w:rPr>
                <w:rFonts w:ascii="Arial Narrow" w:hAnsi="Arial Narrow"/>
                <w:color w:val="000000" w:themeColor="text1"/>
                <w:sz w:val="24"/>
                <w:szCs w:val="24"/>
                <w:lang w:val="fr-FR"/>
              </w:rPr>
            </w:pPr>
            <w:r w:rsidRPr="00F532BF">
              <w:rPr>
                <w:rFonts w:ascii="Arial Narrow" w:hAnsi="Arial Narrow"/>
                <w:color w:val="000000" w:themeColor="text1"/>
                <w:sz w:val="24"/>
                <w:szCs w:val="24"/>
                <w:lang w:val="fr-FR"/>
              </w:rPr>
              <w:t>23</w:t>
            </w:r>
          </w:p>
        </w:tc>
        <w:tc>
          <w:tcPr>
            <w:tcW w:w="8312" w:type="dxa"/>
          </w:tcPr>
          <w:p w14:paraId="1EA3110C" w14:textId="77777777" w:rsidR="00F35891" w:rsidRPr="00F532BF" w:rsidRDefault="00F35891" w:rsidP="003379D5">
            <w:pPr>
              <w:pStyle w:val="NormalWeb"/>
              <w:jc w:val="both"/>
              <w:rPr>
                <w:rFonts w:ascii="Arial Narrow" w:hAnsi="Arial Narrow"/>
                <w:color w:val="000000" w:themeColor="text1"/>
                <w:sz w:val="24"/>
                <w:szCs w:val="24"/>
                <w:lang w:val="fr-FR"/>
              </w:rPr>
            </w:pPr>
            <w:r w:rsidRPr="00F532BF">
              <w:rPr>
                <w:rFonts w:ascii="Arial Narrow" w:hAnsi="Arial Narrow"/>
                <w:color w:val="000000" w:themeColor="text1"/>
                <w:sz w:val="24"/>
                <w:szCs w:val="24"/>
                <w:lang w:val="fr-FR"/>
              </w:rPr>
              <w:t>Compte rendu de la 1re réunion du comité de pilotage du projet d'amélioration de la gestion du bassin du Lac Tchad, 1 Novembre 2019 à l'hôtel Ledger Plazza (Ndjamena) ;</w:t>
            </w:r>
          </w:p>
        </w:tc>
      </w:tr>
      <w:tr w:rsidR="00F35891" w:rsidRPr="00F532BF" w14:paraId="068D06A9" w14:textId="77777777" w:rsidTr="003379D5">
        <w:tc>
          <w:tcPr>
            <w:tcW w:w="704" w:type="dxa"/>
            <w:vAlign w:val="center"/>
          </w:tcPr>
          <w:p w14:paraId="369B6285" w14:textId="77777777" w:rsidR="00F35891" w:rsidRPr="00F532BF" w:rsidRDefault="00F35891" w:rsidP="003379D5">
            <w:pPr>
              <w:pStyle w:val="NormalWeb"/>
              <w:jc w:val="center"/>
              <w:rPr>
                <w:rFonts w:ascii="Arial Narrow" w:hAnsi="Arial Narrow"/>
                <w:color w:val="000000" w:themeColor="text1"/>
                <w:sz w:val="24"/>
                <w:szCs w:val="24"/>
                <w:lang w:val="fr-FR"/>
              </w:rPr>
            </w:pPr>
            <w:r w:rsidRPr="00F532BF">
              <w:rPr>
                <w:rFonts w:ascii="Arial Narrow" w:hAnsi="Arial Narrow"/>
                <w:color w:val="000000" w:themeColor="text1"/>
                <w:sz w:val="24"/>
                <w:szCs w:val="24"/>
                <w:lang w:val="fr-FR"/>
              </w:rPr>
              <w:t>24</w:t>
            </w:r>
          </w:p>
        </w:tc>
        <w:tc>
          <w:tcPr>
            <w:tcW w:w="8312" w:type="dxa"/>
          </w:tcPr>
          <w:p w14:paraId="021F51AD" w14:textId="77777777" w:rsidR="00F35891" w:rsidRPr="00F532BF" w:rsidRDefault="00F35891" w:rsidP="003379D5">
            <w:pPr>
              <w:pStyle w:val="NormalWeb"/>
              <w:jc w:val="both"/>
              <w:rPr>
                <w:rFonts w:ascii="Arial Narrow" w:hAnsi="Arial Narrow"/>
                <w:color w:val="000000" w:themeColor="text1"/>
                <w:sz w:val="24"/>
                <w:szCs w:val="24"/>
                <w:lang w:val="en-US"/>
              </w:rPr>
            </w:pPr>
            <w:r w:rsidRPr="00F532BF">
              <w:rPr>
                <w:rFonts w:ascii="Arial Narrow" w:hAnsi="Arial Narrow"/>
                <w:color w:val="000000" w:themeColor="text1"/>
                <w:sz w:val="24"/>
                <w:szCs w:val="24"/>
                <w:lang w:val="en-US"/>
              </w:rPr>
              <w:t>Minutes of the 3rd Steering Committee Meeting of the Project: Improving the Management of the Lake Chad Basin, 14 April 2021 by video conference;</w:t>
            </w:r>
          </w:p>
        </w:tc>
      </w:tr>
      <w:tr w:rsidR="00F35891" w:rsidRPr="00F532BF" w14:paraId="66AA9088" w14:textId="77777777" w:rsidTr="003379D5">
        <w:tc>
          <w:tcPr>
            <w:tcW w:w="704" w:type="dxa"/>
            <w:vAlign w:val="center"/>
          </w:tcPr>
          <w:p w14:paraId="6B452656" w14:textId="77777777" w:rsidR="00F35891" w:rsidRPr="00F532BF" w:rsidRDefault="00F35891" w:rsidP="003379D5">
            <w:pPr>
              <w:pStyle w:val="NormalWeb"/>
              <w:jc w:val="center"/>
              <w:rPr>
                <w:rFonts w:ascii="Arial Narrow" w:hAnsi="Arial Narrow"/>
                <w:color w:val="000000" w:themeColor="text1"/>
                <w:sz w:val="24"/>
                <w:szCs w:val="24"/>
                <w:lang w:val="en-US"/>
              </w:rPr>
            </w:pPr>
            <w:r w:rsidRPr="00F532BF">
              <w:rPr>
                <w:rFonts w:ascii="Arial Narrow" w:hAnsi="Arial Narrow"/>
                <w:color w:val="000000" w:themeColor="text1"/>
                <w:sz w:val="24"/>
                <w:szCs w:val="24"/>
                <w:lang w:val="fr-FR"/>
              </w:rPr>
              <w:t>25</w:t>
            </w:r>
          </w:p>
        </w:tc>
        <w:tc>
          <w:tcPr>
            <w:tcW w:w="8312" w:type="dxa"/>
          </w:tcPr>
          <w:p w14:paraId="56DC90C4" w14:textId="77777777" w:rsidR="00F35891" w:rsidRPr="00F532BF" w:rsidRDefault="00F35891" w:rsidP="003379D5">
            <w:pPr>
              <w:pStyle w:val="NormalWeb"/>
              <w:jc w:val="both"/>
              <w:rPr>
                <w:rFonts w:ascii="Arial Narrow" w:hAnsi="Arial Narrow"/>
                <w:color w:val="000000" w:themeColor="text1"/>
                <w:sz w:val="24"/>
                <w:szCs w:val="24"/>
                <w:lang w:val="fr-FR"/>
              </w:rPr>
            </w:pPr>
            <w:r w:rsidRPr="00F532BF">
              <w:rPr>
                <w:rFonts w:ascii="Arial Narrow" w:hAnsi="Arial Narrow"/>
                <w:color w:val="000000" w:themeColor="text1"/>
                <w:sz w:val="24"/>
                <w:szCs w:val="24"/>
                <w:lang w:val="fr-FR"/>
              </w:rPr>
              <w:t>Compte rendu de la 3ème er réunion du comité de pilotage du projet d'amélioration de la gestion du bassin du Lac Tchad, 14 Avril 2021 en vidéo conférence ;</w:t>
            </w:r>
          </w:p>
        </w:tc>
      </w:tr>
      <w:tr w:rsidR="00F35891" w:rsidRPr="00F532BF" w14:paraId="5472D517" w14:textId="77777777" w:rsidTr="003379D5">
        <w:tc>
          <w:tcPr>
            <w:tcW w:w="704" w:type="dxa"/>
            <w:vAlign w:val="center"/>
          </w:tcPr>
          <w:p w14:paraId="3877AFBC" w14:textId="77777777" w:rsidR="00F35891" w:rsidRPr="00F532BF" w:rsidRDefault="00F35891" w:rsidP="003379D5">
            <w:pPr>
              <w:pStyle w:val="NormalWeb"/>
              <w:jc w:val="center"/>
              <w:rPr>
                <w:rFonts w:ascii="Arial Narrow" w:hAnsi="Arial Narrow"/>
                <w:color w:val="000000" w:themeColor="text1"/>
                <w:sz w:val="24"/>
                <w:szCs w:val="24"/>
                <w:lang w:val="fr-FR"/>
              </w:rPr>
            </w:pPr>
            <w:r w:rsidRPr="00F532BF">
              <w:rPr>
                <w:rFonts w:ascii="Arial Narrow" w:hAnsi="Arial Narrow"/>
                <w:color w:val="000000" w:themeColor="text1"/>
                <w:sz w:val="24"/>
                <w:szCs w:val="24"/>
                <w:lang w:val="fr-FR"/>
              </w:rPr>
              <w:lastRenderedPageBreak/>
              <w:t>26</w:t>
            </w:r>
          </w:p>
        </w:tc>
        <w:tc>
          <w:tcPr>
            <w:tcW w:w="8312" w:type="dxa"/>
          </w:tcPr>
          <w:p w14:paraId="629DA293" w14:textId="77777777" w:rsidR="00F35891" w:rsidRPr="00F532BF" w:rsidRDefault="00F35891" w:rsidP="003379D5">
            <w:pPr>
              <w:pStyle w:val="NormalWeb"/>
              <w:jc w:val="both"/>
              <w:rPr>
                <w:rFonts w:ascii="Arial Narrow" w:hAnsi="Arial Narrow"/>
                <w:color w:val="000000" w:themeColor="text1"/>
                <w:sz w:val="24"/>
                <w:szCs w:val="24"/>
                <w:lang w:val="en-US"/>
              </w:rPr>
            </w:pPr>
            <w:r w:rsidRPr="00F532BF">
              <w:rPr>
                <w:rFonts w:ascii="Arial Narrow" w:hAnsi="Arial Narrow"/>
                <w:color w:val="000000" w:themeColor="text1"/>
                <w:sz w:val="24"/>
                <w:szCs w:val="24"/>
                <w:lang w:val="en-US"/>
              </w:rPr>
              <w:t>Decision no.8..... /2019/CBLT/se to set up a steering committee for the "improving lake chad management through building climate change resilience and reducing ecosystem stress through implementation of the SAP" project;</w:t>
            </w:r>
          </w:p>
        </w:tc>
      </w:tr>
      <w:tr w:rsidR="00F35891" w:rsidRPr="00F532BF" w14:paraId="4CA569C4" w14:textId="77777777" w:rsidTr="003379D5">
        <w:tc>
          <w:tcPr>
            <w:tcW w:w="704" w:type="dxa"/>
            <w:vAlign w:val="center"/>
          </w:tcPr>
          <w:p w14:paraId="5465BE94" w14:textId="77777777" w:rsidR="00F35891" w:rsidRPr="00F532BF" w:rsidRDefault="00F35891" w:rsidP="003379D5">
            <w:pPr>
              <w:pStyle w:val="NormalWeb"/>
              <w:jc w:val="center"/>
              <w:rPr>
                <w:rFonts w:ascii="Arial Narrow" w:hAnsi="Arial Narrow"/>
                <w:color w:val="000000" w:themeColor="text1"/>
                <w:sz w:val="24"/>
                <w:szCs w:val="24"/>
                <w:lang w:val="en-US"/>
              </w:rPr>
            </w:pPr>
            <w:r w:rsidRPr="00F532BF">
              <w:rPr>
                <w:rFonts w:ascii="Arial Narrow" w:hAnsi="Arial Narrow"/>
                <w:color w:val="000000" w:themeColor="text1"/>
                <w:sz w:val="24"/>
                <w:szCs w:val="24"/>
                <w:lang w:val="en-US"/>
              </w:rPr>
              <w:t>27</w:t>
            </w:r>
          </w:p>
        </w:tc>
        <w:tc>
          <w:tcPr>
            <w:tcW w:w="8312" w:type="dxa"/>
          </w:tcPr>
          <w:p w14:paraId="5E4D0AD5" w14:textId="77777777" w:rsidR="00F35891" w:rsidRPr="00F532BF" w:rsidRDefault="00F35891" w:rsidP="003379D5">
            <w:pPr>
              <w:pStyle w:val="NormalWeb"/>
              <w:jc w:val="both"/>
              <w:rPr>
                <w:rFonts w:ascii="Arial Narrow" w:hAnsi="Arial Narrow"/>
                <w:color w:val="000000" w:themeColor="text1"/>
                <w:sz w:val="24"/>
                <w:szCs w:val="24"/>
                <w:lang w:val="fr-FR"/>
              </w:rPr>
            </w:pPr>
            <w:r w:rsidRPr="00F532BF">
              <w:rPr>
                <w:rFonts w:ascii="Arial Narrow" w:hAnsi="Arial Narrow"/>
                <w:color w:val="000000" w:themeColor="text1"/>
                <w:sz w:val="24"/>
                <w:szCs w:val="24"/>
                <w:lang w:val="fr-FR"/>
              </w:rPr>
              <w:t>Décision N°008/2019/CBLT/SE Portant création d'un Comité de Pilotage du Projet "Améliorer la gestion du Lac Tchad en mettant en œuvre le Programme d'Action Stratégique (PAS) pour le Bassin du Lac Tchad pour renforcer la résilience au changement climatique et réduire le stress sur les écosystèmes" ;</w:t>
            </w:r>
          </w:p>
        </w:tc>
      </w:tr>
      <w:tr w:rsidR="00F35891" w:rsidRPr="00F532BF" w14:paraId="3156A697" w14:textId="77777777" w:rsidTr="003379D5">
        <w:tc>
          <w:tcPr>
            <w:tcW w:w="704" w:type="dxa"/>
            <w:vAlign w:val="center"/>
          </w:tcPr>
          <w:p w14:paraId="00D75C9F" w14:textId="77777777" w:rsidR="00F35891" w:rsidRPr="00F532BF" w:rsidRDefault="00F35891" w:rsidP="003379D5">
            <w:pPr>
              <w:pStyle w:val="NormalWeb"/>
              <w:jc w:val="center"/>
              <w:rPr>
                <w:rFonts w:ascii="Arial Narrow" w:hAnsi="Arial Narrow"/>
                <w:color w:val="000000" w:themeColor="text1"/>
                <w:sz w:val="24"/>
                <w:szCs w:val="24"/>
                <w:lang w:val="fr-FR"/>
              </w:rPr>
            </w:pPr>
            <w:r w:rsidRPr="00F532BF">
              <w:rPr>
                <w:rFonts w:ascii="Arial Narrow" w:hAnsi="Arial Narrow"/>
                <w:color w:val="000000" w:themeColor="text1"/>
                <w:sz w:val="24"/>
                <w:szCs w:val="24"/>
                <w:lang w:val="en-US"/>
              </w:rPr>
              <w:t>28</w:t>
            </w:r>
          </w:p>
        </w:tc>
        <w:tc>
          <w:tcPr>
            <w:tcW w:w="8312" w:type="dxa"/>
          </w:tcPr>
          <w:p w14:paraId="61090020" w14:textId="77777777" w:rsidR="00F35891" w:rsidRPr="00F532BF" w:rsidRDefault="00F35891" w:rsidP="003379D5">
            <w:pPr>
              <w:pStyle w:val="NormalWeb"/>
              <w:jc w:val="both"/>
              <w:rPr>
                <w:rFonts w:ascii="Arial Narrow" w:hAnsi="Arial Narrow"/>
                <w:color w:val="000000" w:themeColor="text1"/>
                <w:sz w:val="24"/>
                <w:szCs w:val="24"/>
                <w:lang w:val="en-US"/>
              </w:rPr>
            </w:pPr>
            <w:r w:rsidRPr="00F532BF">
              <w:rPr>
                <w:rFonts w:ascii="Arial Narrow" w:hAnsi="Arial Narrow"/>
                <w:color w:val="000000" w:themeColor="text1"/>
                <w:sz w:val="24"/>
                <w:szCs w:val="24"/>
                <w:lang w:val="en-US"/>
              </w:rPr>
              <w:t xml:space="preserve">Minutes of the 2nd Steering Committee Meeting of the project: Improving the Management of the Lake Chad Basin, 16 July 2020 by video conference; </w:t>
            </w:r>
          </w:p>
        </w:tc>
      </w:tr>
      <w:tr w:rsidR="00F35891" w:rsidRPr="00F532BF" w14:paraId="0CC66B3E" w14:textId="77777777" w:rsidTr="003379D5">
        <w:tc>
          <w:tcPr>
            <w:tcW w:w="704" w:type="dxa"/>
            <w:vAlign w:val="center"/>
          </w:tcPr>
          <w:p w14:paraId="6441C16D" w14:textId="77777777" w:rsidR="00F35891" w:rsidRPr="00F532BF" w:rsidRDefault="00F35891" w:rsidP="003379D5">
            <w:pPr>
              <w:pStyle w:val="NormalWeb"/>
              <w:jc w:val="center"/>
              <w:rPr>
                <w:rFonts w:ascii="Arial Narrow" w:hAnsi="Arial Narrow"/>
                <w:color w:val="000000" w:themeColor="text1"/>
                <w:sz w:val="24"/>
                <w:szCs w:val="24"/>
                <w:lang w:val="en-US"/>
              </w:rPr>
            </w:pPr>
            <w:r w:rsidRPr="00F532BF">
              <w:rPr>
                <w:rFonts w:ascii="Arial Narrow" w:hAnsi="Arial Narrow"/>
                <w:color w:val="000000" w:themeColor="text1"/>
                <w:sz w:val="24"/>
                <w:szCs w:val="24"/>
                <w:lang w:val="en-US" w:eastAsia="fr-FR"/>
              </w:rPr>
              <w:t>29</w:t>
            </w:r>
          </w:p>
        </w:tc>
        <w:tc>
          <w:tcPr>
            <w:tcW w:w="8312" w:type="dxa"/>
          </w:tcPr>
          <w:p w14:paraId="49A652E1" w14:textId="77777777" w:rsidR="00F35891" w:rsidRPr="00F532BF" w:rsidRDefault="00F35891" w:rsidP="003379D5">
            <w:pPr>
              <w:pStyle w:val="NormalWeb"/>
              <w:jc w:val="both"/>
              <w:rPr>
                <w:rFonts w:ascii="Arial Narrow" w:hAnsi="Arial Narrow"/>
                <w:color w:val="000000" w:themeColor="text1"/>
                <w:sz w:val="24"/>
                <w:szCs w:val="24"/>
                <w:lang w:val="en-US"/>
              </w:rPr>
            </w:pPr>
            <w:r w:rsidRPr="00F532BF">
              <w:rPr>
                <w:rFonts w:ascii="Arial Narrow" w:hAnsi="Arial Narrow"/>
                <w:color w:val="000000" w:themeColor="text1"/>
                <w:sz w:val="24"/>
                <w:szCs w:val="24"/>
                <w:lang w:val="en-US"/>
              </w:rPr>
              <w:t>Report of the %th Steering Committee Meeting Abuja, 30 th November 2022;</w:t>
            </w:r>
          </w:p>
        </w:tc>
      </w:tr>
      <w:tr w:rsidR="00F35891" w:rsidRPr="00F532BF" w14:paraId="29E21FDF" w14:textId="77777777" w:rsidTr="003379D5">
        <w:tc>
          <w:tcPr>
            <w:tcW w:w="704" w:type="dxa"/>
            <w:vAlign w:val="center"/>
          </w:tcPr>
          <w:p w14:paraId="330CD369" w14:textId="77777777" w:rsidR="00F35891" w:rsidRPr="00F532BF" w:rsidRDefault="00F35891" w:rsidP="003379D5">
            <w:pPr>
              <w:pStyle w:val="NormalWeb"/>
              <w:jc w:val="center"/>
              <w:rPr>
                <w:rFonts w:ascii="Arial Narrow" w:hAnsi="Arial Narrow"/>
                <w:color w:val="000000" w:themeColor="text1"/>
                <w:sz w:val="24"/>
                <w:szCs w:val="24"/>
                <w:lang w:val="en-US"/>
              </w:rPr>
            </w:pPr>
            <w:r w:rsidRPr="00F532BF">
              <w:rPr>
                <w:rFonts w:ascii="Arial Narrow" w:hAnsi="Arial Narrow"/>
                <w:color w:val="000000" w:themeColor="text1"/>
                <w:sz w:val="24"/>
                <w:szCs w:val="24"/>
                <w:lang w:val="fr-FR"/>
              </w:rPr>
              <w:t>30</w:t>
            </w:r>
          </w:p>
        </w:tc>
        <w:tc>
          <w:tcPr>
            <w:tcW w:w="8312" w:type="dxa"/>
          </w:tcPr>
          <w:p w14:paraId="0E172B3B" w14:textId="77777777" w:rsidR="00F35891" w:rsidRPr="00F532BF" w:rsidRDefault="00F35891" w:rsidP="003379D5">
            <w:pPr>
              <w:pStyle w:val="NormalWeb"/>
              <w:jc w:val="both"/>
              <w:rPr>
                <w:rFonts w:ascii="Arial Narrow" w:hAnsi="Arial Narrow"/>
                <w:color w:val="000000" w:themeColor="text1"/>
                <w:sz w:val="24"/>
                <w:szCs w:val="24"/>
                <w:lang w:val="fr-FR"/>
              </w:rPr>
            </w:pPr>
            <w:r w:rsidRPr="00F532BF">
              <w:rPr>
                <w:rFonts w:ascii="Arial Narrow" w:hAnsi="Arial Narrow"/>
                <w:color w:val="000000" w:themeColor="text1"/>
                <w:sz w:val="24"/>
                <w:szCs w:val="24"/>
                <w:lang w:val="fr-FR"/>
              </w:rPr>
              <w:t>Analyse diagnostique transfrontalière du bassin du lac Tchad, 2018 (version mise à jour) ;</w:t>
            </w:r>
          </w:p>
        </w:tc>
      </w:tr>
      <w:tr w:rsidR="00F35891" w:rsidRPr="00F532BF" w14:paraId="156F19FC" w14:textId="77777777" w:rsidTr="003379D5">
        <w:tc>
          <w:tcPr>
            <w:tcW w:w="704" w:type="dxa"/>
            <w:vAlign w:val="center"/>
          </w:tcPr>
          <w:p w14:paraId="62ED72A5" w14:textId="77777777" w:rsidR="00F35891" w:rsidRPr="00F532BF" w:rsidRDefault="00F35891" w:rsidP="003379D5">
            <w:pPr>
              <w:pStyle w:val="NormalWeb"/>
              <w:jc w:val="center"/>
              <w:rPr>
                <w:rFonts w:ascii="Arial Narrow" w:hAnsi="Arial Narrow"/>
                <w:color w:val="000000" w:themeColor="text1"/>
                <w:sz w:val="24"/>
                <w:szCs w:val="24"/>
                <w:lang w:val="fr-FR"/>
              </w:rPr>
            </w:pPr>
            <w:r w:rsidRPr="00F532BF">
              <w:rPr>
                <w:rFonts w:ascii="Arial Narrow" w:hAnsi="Arial Narrow"/>
                <w:color w:val="000000" w:themeColor="text1"/>
                <w:sz w:val="24"/>
                <w:szCs w:val="24"/>
                <w:lang w:val="en-US"/>
              </w:rPr>
              <w:t>31</w:t>
            </w:r>
          </w:p>
        </w:tc>
        <w:tc>
          <w:tcPr>
            <w:tcW w:w="8312" w:type="dxa"/>
          </w:tcPr>
          <w:p w14:paraId="4A540C77" w14:textId="77777777" w:rsidR="00F35891" w:rsidRPr="00F532BF" w:rsidRDefault="00F35891" w:rsidP="003379D5">
            <w:pPr>
              <w:pStyle w:val="NormalWeb"/>
              <w:jc w:val="both"/>
              <w:rPr>
                <w:rFonts w:ascii="Arial Narrow" w:hAnsi="Arial Narrow"/>
                <w:color w:val="000000" w:themeColor="text1"/>
                <w:sz w:val="24"/>
                <w:szCs w:val="24"/>
                <w:lang w:val="fr-FR"/>
              </w:rPr>
            </w:pPr>
            <w:r w:rsidRPr="00F532BF">
              <w:rPr>
                <w:rFonts w:ascii="Arial Narrow" w:hAnsi="Arial Narrow"/>
                <w:color w:val="000000" w:themeColor="text1"/>
                <w:sz w:val="24"/>
                <w:szCs w:val="24"/>
                <w:lang w:val="fr-FR"/>
              </w:rPr>
              <w:t>Programme d’action stratégique (PAS) du Bassin du Lac Tchad 2023-2037, Version finale complète revue : 18/07/2023 ;</w:t>
            </w:r>
          </w:p>
        </w:tc>
      </w:tr>
      <w:tr w:rsidR="00F35891" w:rsidRPr="00F532BF" w14:paraId="0A26DB4E" w14:textId="77777777" w:rsidTr="003379D5">
        <w:tc>
          <w:tcPr>
            <w:tcW w:w="704" w:type="dxa"/>
            <w:vAlign w:val="center"/>
          </w:tcPr>
          <w:p w14:paraId="62448979" w14:textId="77777777" w:rsidR="00F35891" w:rsidRPr="00F532BF" w:rsidRDefault="00F35891" w:rsidP="003379D5">
            <w:pPr>
              <w:pStyle w:val="NormalWeb"/>
              <w:jc w:val="center"/>
              <w:rPr>
                <w:rFonts w:ascii="Arial Narrow" w:hAnsi="Arial Narrow"/>
                <w:color w:val="000000" w:themeColor="text1"/>
                <w:sz w:val="24"/>
                <w:szCs w:val="24"/>
                <w:lang w:val="fr-FR"/>
              </w:rPr>
            </w:pPr>
            <w:r w:rsidRPr="00F532BF">
              <w:rPr>
                <w:rFonts w:ascii="Arial Narrow" w:hAnsi="Arial Narrow"/>
                <w:color w:val="000000" w:themeColor="text1"/>
                <w:sz w:val="24"/>
                <w:szCs w:val="24"/>
                <w:lang w:val="fr-FR"/>
              </w:rPr>
              <w:t>32</w:t>
            </w:r>
          </w:p>
        </w:tc>
        <w:tc>
          <w:tcPr>
            <w:tcW w:w="8312" w:type="dxa"/>
          </w:tcPr>
          <w:p w14:paraId="7A5AD83F" w14:textId="77777777" w:rsidR="00F35891" w:rsidRPr="00F532BF" w:rsidRDefault="00F35891" w:rsidP="003379D5">
            <w:pPr>
              <w:pStyle w:val="NormalWeb"/>
              <w:jc w:val="both"/>
              <w:rPr>
                <w:rFonts w:ascii="Arial Narrow" w:hAnsi="Arial Narrow"/>
                <w:color w:val="000000" w:themeColor="text1"/>
                <w:sz w:val="24"/>
                <w:szCs w:val="24"/>
                <w:lang w:val="fr-FR"/>
              </w:rPr>
            </w:pPr>
            <w:r w:rsidRPr="00F532BF">
              <w:rPr>
                <w:rFonts w:ascii="Arial Narrow" w:hAnsi="Arial Narrow"/>
                <w:color w:val="000000" w:themeColor="text1"/>
                <w:sz w:val="24"/>
                <w:szCs w:val="24"/>
                <w:lang w:val="fr-FR"/>
              </w:rPr>
              <w:t xml:space="preserve">Charte de l’Eau du Bassin du Lac Tchad, Commission du Bassin du Lac Tchad (CBLT), Avril 2012 ; </w:t>
            </w:r>
          </w:p>
        </w:tc>
      </w:tr>
      <w:tr w:rsidR="00F35891" w:rsidRPr="00F532BF" w14:paraId="306B85A2" w14:textId="77777777" w:rsidTr="003379D5">
        <w:tc>
          <w:tcPr>
            <w:tcW w:w="704" w:type="dxa"/>
            <w:vAlign w:val="center"/>
          </w:tcPr>
          <w:p w14:paraId="0FB800E7" w14:textId="77777777" w:rsidR="00F35891" w:rsidRPr="00F532BF" w:rsidRDefault="00F35891" w:rsidP="003379D5">
            <w:pPr>
              <w:pStyle w:val="NormalWeb"/>
              <w:jc w:val="center"/>
              <w:rPr>
                <w:rFonts w:ascii="Arial Narrow" w:hAnsi="Arial Narrow"/>
                <w:color w:val="000000" w:themeColor="text1"/>
                <w:sz w:val="24"/>
                <w:szCs w:val="24"/>
                <w:lang w:val="fr-FR"/>
              </w:rPr>
            </w:pPr>
            <w:r w:rsidRPr="00F532BF">
              <w:rPr>
                <w:rFonts w:ascii="Arial Narrow" w:hAnsi="Arial Narrow"/>
                <w:color w:val="000000" w:themeColor="text1"/>
                <w:sz w:val="24"/>
                <w:szCs w:val="24"/>
                <w:lang w:val="fr-FR"/>
              </w:rPr>
              <w:t>33</w:t>
            </w:r>
          </w:p>
        </w:tc>
        <w:tc>
          <w:tcPr>
            <w:tcW w:w="8312" w:type="dxa"/>
          </w:tcPr>
          <w:p w14:paraId="21074EEC" w14:textId="77777777" w:rsidR="00F35891" w:rsidRPr="00F532BF" w:rsidRDefault="00F35891" w:rsidP="003379D5">
            <w:pPr>
              <w:pStyle w:val="NormalWeb"/>
              <w:jc w:val="both"/>
              <w:rPr>
                <w:rFonts w:ascii="Arial Narrow" w:hAnsi="Arial Narrow"/>
                <w:color w:val="000000" w:themeColor="text1"/>
                <w:sz w:val="24"/>
                <w:szCs w:val="24"/>
                <w:lang w:val="fr-FR"/>
              </w:rPr>
            </w:pPr>
            <w:r w:rsidRPr="00F532BF">
              <w:rPr>
                <w:rFonts w:ascii="Arial Narrow" w:hAnsi="Arial Narrow"/>
                <w:color w:val="000000" w:themeColor="text1"/>
                <w:sz w:val="24"/>
                <w:szCs w:val="24"/>
                <w:lang w:val="fr-FR"/>
              </w:rPr>
              <w:t>Descriptif de programme de pays pour le Tchad (2017-2021); Conseil d’administration du Programme des Nations Unies pour le développement, du Fonds des Nations Unies pour la population et du Bureau des Nations Unies pour les services d’appui aux projets, février 2017 ;</w:t>
            </w:r>
          </w:p>
        </w:tc>
      </w:tr>
      <w:tr w:rsidR="00F35891" w:rsidRPr="00F532BF" w14:paraId="0571A1FB" w14:textId="77777777" w:rsidTr="003379D5">
        <w:tc>
          <w:tcPr>
            <w:tcW w:w="704" w:type="dxa"/>
            <w:vAlign w:val="center"/>
          </w:tcPr>
          <w:p w14:paraId="27F25FC9" w14:textId="77777777" w:rsidR="00F35891" w:rsidRPr="00F532BF" w:rsidRDefault="00F35891" w:rsidP="003379D5">
            <w:pPr>
              <w:pStyle w:val="NormalWeb"/>
              <w:jc w:val="center"/>
              <w:rPr>
                <w:rFonts w:ascii="Arial Narrow" w:hAnsi="Arial Narrow"/>
                <w:color w:val="000000" w:themeColor="text1"/>
                <w:sz w:val="24"/>
                <w:szCs w:val="24"/>
                <w:lang w:val="fr-FR"/>
              </w:rPr>
            </w:pPr>
            <w:r w:rsidRPr="00F532BF">
              <w:rPr>
                <w:rFonts w:ascii="Arial Narrow" w:hAnsi="Arial Narrow"/>
                <w:color w:val="000000" w:themeColor="text1"/>
                <w:sz w:val="24"/>
                <w:szCs w:val="24"/>
                <w:lang w:val="fr-FR"/>
              </w:rPr>
              <w:t>34</w:t>
            </w:r>
          </w:p>
        </w:tc>
        <w:tc>
          <w:tcPr>
            <w:tcW w:w="8312" w:type="dxa"/>
          </w:tcPr>
          <w:p w14:paraId="185163E2" w14:textId="77777777" w:rsidR="00F35891" w:rsidRPr="00F532BF" w:rsidRDefault="00F35891" w:rsidP="003379D5">
            <w:pPr>
              <w:pStyle w:val="NormalWeb"/>
              <w:jc w:val="both"/>
              <w:rPr>
                <w:rFonts w:ascii="Arial Narrow" w:hAnsi="Arial Narrow"/>
                <w:color w:val="000000" w:themeColor="text1"/>
                <w:sz w:val="24"/>
                <w:szCs w:val="24"/>
                <w:lang w:val="en-US"/>
              </w:rPr>
            </w:pPr>
            <w:r w:rsidRPr="00F532BF">
              <w:rPr>
                <w:rFonts w:ascii="Arial Narrow" w:hAnsi="Arial Narrow"/>
                <w:color w:val="000000" w:themeColor="text1"/>
                <w:sz w:val="24"/>
                <w:szCs w:val="24"/>
                <w:lang w:val="en-US"/>
              </w:rPr>
              <w:t>Regional Project « Improving Lake Chad management through building climate change resilience and reducing ecosystem stress through implementation of the Strategic Action Programme for the Lake Chad basin », environmental and social management framework, final report august 2022;</w:t>
            </w:r>
          </w:p>
        </w:tc>
      </w:tr>
      <w:tr w:rsidR="00F35891" w:rsidRPr="00F532BF" w14:paraId="0422BB3C" w14:textId="77777777" w:rsidTr="003379D5">
        <w:tc>
          <w:tcPr>
            <w:tcW w:w="704" w:type="dxa"/>
            <w:vAlign w:val="center"/>
          </w:tcPr>
          <w:p w14:paraId="735FDB98" w14:textId="77777777" w:rsidR="00F35891" w:rsidRPr="00F532BF" w:rsidRDefault="00F35891" w:rsidP="003379D5">
            <w:pPr>
              <w:pStyle w:val="NormalWeb"/>
              <w:jc w:val="center"/>
              <w:rPr>
                <w:rFonts w:ascii="Arial Narrow" w:hAnsi="Arial Narrow"/>
                <w:color w:val="000000" w:themeColor="text1"/>
                <w:sz w:val="24"/>
                <w:szCs w:val="24"/>
                <w:lang w:val="en-US"/>
              </w:rPr>
            </w:pPr>
            <w:r w:rsidRPr="00F532BF">
              <w:rPr>
                <w:rFonts w:ascii="Arial Narrow" w:hAnsi="Arial Narrow"/>
                <w:color w:val="000000" w:themeColor="text1"/>
                <w:sz w:val="24"/>
                <w:szCs w:val="24"/>
                <w:lang w:val="fr-FR"/>
              </w:rPr>
              <w:t>35</w:t>
            </w:r>
          </w:p>
        </w:tc>
        <w:tc>
          <w:tcPr>
            <w:tcW w:w="8312" w:type="dxa"/>
          </w:tcPr>
          <w:p w14:paraId="3F784603" w14:textId="77777777" w:rsidR="00F35891" w:rsidRPr="00F532BF" w:rsidRDefault="00F35891" w:rsidP="003379D5">
            <w:pPr>
              <w:pStyle w:val="NormalWeb"/>
              <w:jc w:val="both"/>
              <w:rPr>
                <w:rFonts w:ascii="Arial Narrow" w:hAnsi="Arial Narrow"/>
                <w:color w:val="000000" w:themeColor="text1"/>
                <w:sz w:val="24"/>
                <w:szCs w:val="24"/>
                <w:lang w:val="fr-FR"/>
              </w:rPr>
            </w:pPr>
            <w:r w:rsidRPr="00F532BF">
              <w:rPr>
                <w:rFonts w:ascii="Arial Narrow" w:hAnsi="Arial Narrow"/>
                <w:color w:val="000000" w:themeColor="text1"/>
                <w:sz w:val="24"/>
                <w:szCs w:val="24"/>
                <w:lang w:val="fr-FR"/>
              </w:rPr>
              <w:t>Rapport sur l’état de l’écosystème du bassin du lac Tchad ;</w:t>
            </w:r>
          </w:p>
        </w:tc>
      </w:tr>
      <w:tr w:rsidR="00F35891" w:rsidRPr="00F532BF" w14:paraId="5440130F" w14:textId="77777777" w:rsidTr="003379D5">
        <w:tc>
          <w:tcPr>
            <w:tcW w:w="704" w:type="dxa"/>
            <w:vAlign w:val="center"/>
          </w:tcPr>
          <w:p w14:paraId="43758D9E" w14:textId="77777777" w:rsidR="00F35891" w:rsidRPr="00F532BF" w:rsidRDefault="00F35891" w:rsidP="003379D5">
            <w:pPr>
              <w:pStyle w:val="NormalWeb"/>
              <w:jc w:val="center"/>
              <w:rPr>
                <w:rFonts w:ascii="Arial Narrow" w:hAnsi="Arial Narrow"/>
                <w:color w:val="000000" w:themeColor="text1"/>
                <w:sz w:val="24"/>
                <w:szCs w:val="24"/>
                <w:lang w:val="fr-FR"/>
              </w:rPr>
            </w:pPr>
            <w:r w:rsidRPr="00F532BF">
              <w:rPr>
                <w:rFonts w:ascii="Arial Narrow" w:hAnsi="Arial Narrow"/>
                <w:color w:val="000000" w:themeColor="text1"/>
                <w:sz w:val="24"/>
                <w:szCs w:val="24"/>
                <w:lang w:val="fr-FR"/>
              </w:rPr>
              <w:t>36</w:t>
            </w:r>
          </w:p>
        </w:tc>
        <w:tc>
          <w:tcPr>
            <w:tcW w:w="8312" w:type="dxa"/>
          </w:tcPr>
          <w:p w14:paraId="0FC6AF4F" w14:textId="77777777" w:rsidR="00F35891" w:rsidRPr="00F532BF" w:rsidRDefault="00F35891" w:rsidP="003379D5">
            <w:pPr>
              <w:pStyle w:val="NormalWeb"/>
              <w:jc w:val="both"/>
              <w:rPr>
                <w:rFonts w:ascii="Arial Narrow" w:hAnsi="Arial Narrow"/>
                <w:color w:val="000000" w:themeColor="text1"/>
                <w:sz w:val="24"/>
                <w:szCs w:val="24"/>
                <w:lang w:val="fr-FR"/>
              </w:rPr>
            </w:pPr>
            <w:r w:rsidRPr="00F532BF">
              <w:rPr>
                <w:rFonts w:ascii="Arial Narrow" w:hAnsi="Arial Narrow"/>
                <w:color w:val="000000" w:themeColor="text1"/>
                <w:sz w:val="24"/>
                <w:szCs w:val="24"/>
                <w:lang w:val="fr-FR"/>
              </w:rPr>
              <w:t xml:space="preserve">Inversion des Tendances à la Dégradation des Terres et des Eaux dans l’Écosystème du Bassin du Lac Tchad, Programme d’Action Stratégique pour le Bassin du Lac Tchad, Adopte par les Pays membres de la CBLT : Cameroun, Centrafrique, Tchad, Niger et Nigeria, juin 2008 ; </w:t>
            </w:r>
          </w:p>
        </w:tc>
      </w:tr>
      <w:tr w:rsidR="00F35891" w:rsidRPr="00F532BF" w14:paraId="7D11AA1A" w14:textId="77777777" w:rsidTr="003379D5">
        <w:tc>
          <w:tcPr>
            <w:tcW w:w="704" w:type="dxa"/>
            <w:vAlign w:val="center"/>
          </w:tcPr>
          <w:p w14:paraId="39280A7B" w14:textId="77777777" w:rsidR="00F35891" w:rsidRPr="00F532BF" w:rsidRDefault="00F35891" w:rsidP="003379D5">
            <w:pPr>
              <w:pStyle w:val="NormalWeb"/>
              <w:jc w:val="center"/>
              <w:rPr>
                <w:rFonts w:ascii="Arial Narrow" w:hAnsi="Arial Narrow"/>
                <w:color w:val="000000" w:themeColor="text1"/>
                <w:sz w:val="24"/>
                <w:szCs w:val="24"/>
                <w:lang w:val="fr-FR"/>
              </w:rPr>
            </w:pPr>
            <w:r w:rsidRPr="00F532BF">
              <w:rPr>
                <w:rFonts w:ascii="Arial Narrow" w:hAnsi="Arial Narrow"/>
                <w:color w:val="000000" w:themeColor="text1"/>
                <w:sz w:val="24"/>
                <w:szCs w:val="24"/>
                <w:lang w:val="fr-FR"/>
              </w:rPr>
              <w:t>37</w:t>
            </w:r>
          </w:p>
        </w:tc>
        <w:tc>
          <w:tcPr>
            <w:tcW w:w="8312" w:type="dxa"/>
          </w:tcPr>
          <w:p w14:paraId="5026D6F7" w14:textId="77777777" w:rsidR="00F35891" w:rsidRPr="00F532BF" w:rsidRDefault="00F35891" w:rsidP="003379D5">
            <w:pPr>
              <w:pStyle w:val="NormalWeb"/>
              <w:jc w:val="both"/>
              <w:rPr>
                <w:rFonts w:ascii="Arial Narrow" w:hAnsi="Arial Narrow"/>
                <w:color w:val="000000" w:themeColor="text1"/>
                <w:sz w:val="24"/>
                <w:szCs w:val="24"/>
                <w:lang w:val="en-US"/>
              </w:rPr>
            </w:pPr>
            <w:r w:rsidRPr="00F532BF">
              <w:rPr>
                <w:rFonts w:ascii="Arial Narrow" w:hAnsi="Arial Narrow"/>
                <w:color w:val="000000" w:themeColor="text1"/>
                <w:sz w:val="24"/>
                <w:szCs w:val="24"/>
                <w:lang w:val="en-US"/>
              </w:rPr>
              <w:t>Improving the management of Lake Chad through the implementation of the Strategic Action Program for the Lake Chad Basin to strengthen resilience to climate change and reduce stress on ecosystems », Summary table of consideration of comments made on the first draft of the ESMF</w:t>
            </w:r>
          </w:p>
        </w:tc>
      </w:tr>
      <w:tr w:rsidR="00F35891" w:rsidRPr="00F532BF" w14:paraId="1A3A1CCB" w14:textId="77777777" w:rsidTr="003379D5">
        <w:tc>
          <w:tcPr>
            <w:tcW w:w="704" w:type="dxa"/>
            <w:vAlign w:val="center"/>
          </w:tcPr>
          <w:p w14:paraId="29B7A8A0" w14:textId="77777777" w:rsidR="00F35891" w:rsidRPr="00F532BF" w:rsidRDefault="00F35891" w:rsidP="003379D5">
            <w:pPr>
              <w:pStyle w:val="NormalWeb"/>
              <w:jc w:val="center"/>
              <w:rPr>
                <w:rFonts w:ascii="Arial Narrow" w:hAnsi="Arial Narrow"/>
                <w:color w:val="000000" w:themeColor="text1"/>
                <w:sz w:val="24"/>
                <w:szCs w:val="24"/>
                <w:lang w:val="en-US"/>
              </w:rPr>
            </w:pPr>
            <w:r w:rsidRPr="00F532BF">
              <w:rPr>
                <w:rFonts w:ascii="Arial Narrow" w:hAnsi="Arial Narrow"/>
                <w:color w:val="000000" w:themeColor="text1"/>
                <w:sz w:val="24"/>
                <w:szCs w:val="24"/>
                <w:lang w:val="fr-FR"/>
              </w:rPr>
              <w:t>38</w:t>
            </w:r>
          </w:p>
        </w:tc>
        <w:tc>
          <w:tcPr>
            <w:tcW w:w="8312" w:type="dxa"/>
          </w:tcPr>
          <w:p w14:paraId="05CCBB4D" w14:textId="77777777" w:rsidR="00F35891" w:rsidRPr="00F532BF" w:rsidRDefault="00F35891" w:rsidP="003379D5">
            <w:pPr>
              <w:pStyle w:val="NormalWeb"/>
              <w:jc w:val="both"/>
              <w:rPr>
                <w:rFonts w:ascii="Arial Narrow" w:hAnsi="Arial Narrow"/>
                <w:color w:val="000000" w:themeColor="text1"/>
                <w:sz w:val="24"/>
                <w:szCs w:val="24"/>
                <w:lang w:val="en-US"/>
              </w:rPr>
            </w:pPr>
            <w:r w:rsidRPr="00F532BF">
              <w:rPr>
                <w:rFonts w:ascii="Arial Narrow" w:hAnsi="Arial Narrow"/>
                <w:color w:val="000000" w:themeColor="text1"/>
                <w:sz w:val="24"/>
                <w:szCs w:val="24"/>
                <w:lang w:val="en-US" w:eastAsia="fr-FR"/>
              </w:rPr>
              <w:t>Annex 4: Social and Environmental Screening</w:t>
            </w:r>
          </w:p>
        </w:tc>
      </w:tr>
      <w:tr w:rsidR="00F35891" w:rsidRPr="00F532BF" w14:paraId="21857778" w14:textId="77777777" w:rsidTr="003379D5">
        <w:tc>
          <w:tcPr>
            <w:tcW w:w="704" w:type="dxa"/>
            <w:vAlign w:val="center"/>
          </w:tcPr>
          <w:p w14:paraId="426F447A" w14:textId="77777777" w:rsidR="00F35891" w:rsidRPr="00F532BF" w:rsidRDefault="00F35891" w:rsidP="003379D5">
            <w:pPr>
              <w:pStyle w:val="NormalWeb"/>
              <w:jc w:val="center"/>
              <w:rPr>
                <w:rFonts w:ascii="Arial Narrow" w:hAnsi="Arial Narrow"/>
                <w:color w:val="000000" w:themeColor="text1"/>
                <w:sz w:val="24"/>
                <w:szCs w:val="24"/>
                <w:lang w:val="en-US"/>
              </w:rPr>
            </w:pPr>
            <w:r w:rsidRPr="00F532BF">
              <w:rPr>
                <w:rFonts w:ascii="Arial Narrow" w:hAnsi="Arial Narrow"/>
                <w:color w:val="000000" w:themeColor="text1"/>
                <w:sz w:val="24"/>
                <w:szCs w:val="24"/>
                <w:lang w:val="fr-FR"/>
              </w:rPr>
              <w:t>39</w:t>
            </w:r>
          </w:p>
        </w:tc>
        <w:tc>
          <w:tcPr>
            <w:tcW w:w="8312" w:type="dxa"/>
          </w:tcPr>
          <w:p w14:paraId="41A2E705" w14:textId="77777777" w:rsidR="00F35891" w:rsidRPr="00F532BF" w:rsidRDefault="00F35891" w:rsidP="003379D5">
            <w:pPr>
              <w:pStyle w:val="NormalWeb"/>
              <w:jc w:val="both"/>
              <w:rPr>
                <w:rFonts w:ascii="Arial Narrow" w:hAnsi="Arial Narrow"/>
                <w:color w:val="000000" w:themeColor="text1"/>
                <w:sz w:val="24"/>
                <w:szCs w:val="24"/>
                <w:lang w:val="fr-FR"/>
              </w:rPr>
            </w:pPr>
            <w:r w:rsidRPr="00F532BF">
              <w:rPr>
                <w:rFonts w:ascii="Arial Narrow" w:hAnsi="Arial Narrow"/>
                <w:color w:val="000000" w:themeColor="text1"/>
                <w:sz w:val="24"/>
                <w:szCs w:val="24"/>
                <w:lang w:val="fr-FR"/>
              </w:rPr>
              <w:t>Décision N°.0.1.1/2019/CBLT/SE Portant création d'un comité technique du Projet" Amélioration de la gestion du Lac Tchad à travers la résilience aux changements climatiques et la réduction de al pression sur les écosystèmes" (FEM-PNUD) ;</w:t>
            </w:r>
          </w:p>
        </w:tc>
      </w:tr>
      <w:tr w:rsidR="00F35891" w:rsidRPr="00F532BF" w14:paraId="3F6CEF32" w14:textId="77777777" w:rsidTr="003379D5">
        <w:tc>
          <w:tcPr>
            <w:tcW w:w="704" w:type="dxa"/>
            <w:vAlign w:val="center"/>
          </w:tcPr>
          <w:p w14:paraId="18450978" w14:textId="77777777" w:rsidR="00F35891" w:rsidRPr="00F532BF" w:rsidRDefault="00F35891" w:rsidP="003379D5">
            <w:pPr>
              <w:pStyle w:val="NormalWeb"/>
              <w:jc w:val="center"/>
              <w:rPr>
                <w:rFonts w:ascii="Arial Narrow" w:hAnsi="Arial Narrow"/>
                <w:color w:val="000000" w:themeColor="text1"/>
                <w:sz w:val="24"/>
                <w:szCs w:val="24"/>
                <w:lang w:val="fr-FR"/>
              </w:rPr>
            </w:pPr>
            <w:r w:rsidRPr="00F532BF">
              <w:rPr>
                <w:rFonts w:ascii="Arial Narrow" w:hAnsi="Arial Narrow"/>
                <w:color w:val="000000" w:themeColor="text1"/>
                <w:sz w:val="24"/>
                <w:szCs w:val="24"/>
                <w:lang w:val="fr-FR"/>
              </w:rPr>
              <w:t>40</w:t>
            </w:r>
          </w:p>
        </w:tc>
        <w:tc>
          <w:tcPr>
            <w:tcW w:w="8312" w:type="dxa"/>
          </w:tcPr>
          <w:p w14:paraId="2B88F006" w14:textId="77777777" w:rsidR="00F35891" w:rsidRPr="00F532BF" w:rsidRDefault="00F35891" w:rsidP="003379D5">
            <w:pPr>
              <w:pStyle w:val="NormalWeb"/>
              <w:jc w:val="both"/>
              <w:rPr>
                <w:rFonts w:ascii="Arial Narrow" w:hAnsi="Arial Narrow"/>
                <w:color w:val="000000" w:themeColor="text1"/>
                <w:sz w:val="24"/>
                <w:szCs w:val="24"/>
                <w:lang w:val="en-US"/>
              </w:rPr>
            </w:pPr>
            <w:r w:rsidRPr="00F532BF">
              <w:rPr>
                <w:rFonts w:ascii="Arial Narrow" w:hAnsi="Arial Narrow"/>
                <w:color w:val="000000" w:themeColor="text1"/>
                <w:sz w:val="24"/>
                <w:szCs w:val="24"/>
                <w:lang w:val="en-US"/>
              </w:rPr>
              <w:t>Project document: Improving Lake Chad management through building climate change resilience and reducing ecosystem stress through implementation of the Strategic Action Programme for the Lake Chad basin, UNDP;</w:t>
            </w:r>
          </w:p>
        </w:tc>
      </w:tr>
      <w:tr w:rsidR="00F35891" w:rsidRPr="00F532BF" w14:paraId="1AA96178" w14:textId="77777777" w:rsidTr="003379D5">
        <w:tc>
          <w:tcPr>
            <w:tcW w:w="704" w:type="dxa"/>
            <w:vAlign w:val="center"/>
          </w:tcPr>
          <w:p w14:paraId="512122E9" w14:textId="77777777" w:rsidR="00F35891" w:rsidRPr="00F532BF" w:rsidRDefault="00F35891" w:rsidP="003379D5">
            <w:pPr>
              <w:pStyle w:val="NormalWeb"/>
              <w:jc w:val="center"/>
              <w:rPr>
                <w:rFonts w:ascii="Arial Narrow" w:hAnsi="Arial Narrow"/>
                <w:color w:val="000000" w:themeColor="text1"/>
                <w:sz w:val="24"/>
                <w:szCs w:val="24"/>
                <w:lang w:val="en-US"/>
              </w:rPr>
            </w:pPr>
            <w:r w:rsidRPr="00F532BF">
              <w:rPr>
                <w:rFonts w:ascii="Arial Narrow" w:hAnsi="Arial Narrow"/>
                <w:color w:val="000000" w:themeColor="text1"/>
                <w:sz w:val="24"/>
                <w:szCs w:val="24"/>
                <w:lang w:val="fr-FR"/>
              </w:rPr>
              <w:t>41</w:t>
            </w:r>
          </w:p>
        </w:tc>
        <w:tc>
          <w:tcPr>
            <w:tcW w:w="8312" w:type="dxa"/>
          </w:tcPr>
          <w:p w14:paraId="7F452500" w14:textId="77777777" w:rsidR="00F35891" w:rsidRPr="00F532BF" w:rsidRDefault="00F35891" w:rsidP="003379D5">
            <w:pPr>
              <w:pStyle w:val="NormalWeb"/>
              <w:jc w:val="both"/>
              <w:rPr>
                <w:rFonts w:ascii="Arial Narrow" w:hAnsi="Arial Narrow"/>
                <w:color w:val="000000" w:themeColor="text1"/>
                <w:sz w:val="24"/>
                <w:szCs w:val="24"/>
                <w:lang w:val="fr-FR"/>
              </w:rPr>
            </w:pPr>
            <w:r w:rsidRPr="00F532BF">
              <w:rPr>
                <w:rFonts w:ascii="Arial Narrow" w:hAnsi="Arial Narrow"/>
                <w:color w:val="000000" w:themeColor="text1"/>
                <w:sz w:val="24"/>
                <w:szCs w:val="24"/>
                <w:lang w:val="fr-FR"/>
              </w:rPr>
              <w:t>Lettre d'accord standard entre le programme des nations unies pour le développement et la commission du bassin du lac Tchad pour la réalisation d'activités dans le cadre de services d'appui fournis par le PNUD au projet amélioration de la gestion du lac Tchad par la mise en œuvre du programme d'action stratégique, juin 2019 ;</w:t>
            </w:r>
          </w:p>
        </w:tc>
      </w:tr>
      <w:tr w:rsidR="00F35891" w:rsidRPr="00F532BF" w14:paraId="3375B0ED" w14:textId="77777777" w:rsidTr="003379D5">
        <w:tc>
          <w:tcPr>
            <w:tcW w:w="704" w:type="dxa"/>
            <w:vAlign w:val="center"/>
          </w:tcPr>
          <w:p w14:paraId="6F0D04CB" w14:textId="77777777" w:rsidR="00F35891" w:rsidRPr="00F532BF" w:rsidRDefault="00F35891" w:rsidP="003379D5">
            <w:pPr>
              <w:pStyle w:val="NormalWeb"/>
              <w:jc w:val="center"/>
              <w:rPr>
                <w:rFonts w:ascii="Arial Narrow" w:hAnsi="Arial Narrow"/>
                <w:color w:val="000000" w:themeColor="text1"/>
                <w:sz w:val="24"/>
                <w:szCs w:val="24"/>
                <w:lang w:val="fr-FR"/>
              </w:rPr>
            </w:pPr>
            <w:r w:rsidRPr="00F532BF">
              <w:rPr>
                <w:rFonts w:ascii="Arial Narrow" w:hAnsi="Arial Narrow"/>
                <w:color w:val="000000" w:themeColor="text1"/>
                <w:sz w:val="24"/>
                <w:szCs w:val="24"/>
                <w:lang w:val="fr-FR"/>
              </w:rPr>
              <w:t>42</w:t>
            </w:r>
          </w:p>
        </w:tc>
        <w:tc>
          <w:tcPr>
            <w:tcW w:w="8312" w:type="dxa"/>
          </w:tcPr>
          <w:p w14:paraId="617DD588" w14:textId="77777777" w:rsidR="00F35891" w:rsidRPr="00F532BF" w:rsidRDefault="00F35891" w:rsidP="003379D5">
            <w:pPr>
              <w:pStyle w:val="NormalWeb"/>
              <w:jc w:val="both"/>
              <w:rPr>
                <w:rFonts w:ascii="Arial Narrow" w:hAnsi="Arial Narrow"/>
                <w:color w:val="000000" w:themeColor="text1"/>
                <w:sz w:val="24"/>
                <w:szCs w:val="24"/>
                <w:lang w:val="fr-FR"/>
              </w:rPr>
            </w:pPr>
            <w:r w:rsidRPr="00F532BF">
              <w:rPr>
                <w:rFonts w:ascii="Arial Narrow" w:hAnsi="Arial Narrow"/>
                <w:color w:val="000000" w:themeColor="text1"/>
                <w:sz w:val="24"/>
                <w:szCs w:val="24"/>
                <w:lang w:val="fr-FR"/>
              </w:rPr>
              <w:t>Annex 2: UNDP Project Cycle Management Services, UNDP;</w:t>
            </w:r>
          </w:p>
        </w:tc>
      </w:tr>
      <w:tr w:rsidR="00F35891" w:rsidRPr="00F532BF" w14:paraId="03BDF8CC" w14:textId="77777777" w:rsidTr="003379D5">
        <w:tc>
          <w:tcPr>
            <w:tcW w:w="704" w:type="dxa"/>
            <w:vAlign w:val="center"/>
          </w:tcPr>
          <w:p w14:paraId="45114ADD" w14:textId="77777777" w:rsidR="00F35891" w:rsidRPr="00F532BF" w:rsidRDefault="00F35891" w:rsidP="003379D5">
            <w:pPr>
              <w:pStyle w:val="NormalWeb"/>
              <w:jc w:val="center"/>
              <w:rPr>
                <w:rFonts w:ascii="Arial Narrow" w:hAnsi="Arial Narrow"/>
                <w:color w:val="000000" w:themeColor="text1"/>
                <w:sz w:val="24"/>
                <w:szCs w:val="24"/>
                <w:lang w:val="fr-FR"/>
              </w:rPr>
            </w:pPr>
            <w:r w:rsidRPr="00F532BF">
              <w:rPr>
                <w:rFonts w:ascii="Arial Narrow" w:hAnsi="Arial Narrow"/>
                <w:color w:val="000000" w:themeColor="text1"/>
                <w:sz w:val="24"/>
                <w:szCs w:val="24"/>
                <w:lang w:val="fr-FR"/>
              </w:rPr>
              <w:t>43</w:t>
            </w:r>
          </w:p>
        </w:tc>
        <w:tc>
          <w:tcPr>
            <w:tcW w:w="8312" w:type="dxa"/>
          </w:tcPr>
          <w:p w14:paraId="4371E729" w14:textId="77777777" w:rsidR="00F35891" w:rsidRPr="00F532BF" w:rsidRDefault="00F35891" w:rsidP="003379D5">
            <w:pPr>
              <w:pStyle w:val="NormalWeb"/>
              <w:jc w:val="both"/>
              <w:rPr>
                <w:rFonts w:ascii="Arial Narrow" w:hAnsi="Arial Narrow"/>
                <w:color w:val="000000" w:themeColor="text1"/>
                <w:sz w:val="24"/>
                <w:szCs w:val="24"/>
                <w:lang w:val="fr-FR"/>
              </w:rPr>
            </w:pPr>
            <w:r w:rsidRPr="00F532BF">
              <w:rPr>
                <w:rFonts w:ascii="Arial Narrow" w:hAnsi="Arial Narrow"/>
                <w:color w:val="000000" w:themeColor="text1"/>
                <w:sz w:val="24"/>
                <w:szCs w:val="24"/>
                <w:lang w:val="fr-FR"/>
              </w:rPr>
              <w:t>Atelier de lancement du Projet « Amélioration de la Gestion du Lac Tchad par la Mise en Œuvre du PAS pour Renforcer la Résilience au Changement Climatique et Réduire le Stress sur les Écosystèmes », novembre 2019 ;</w:t>
            </w:r>
          </w:p>
        </w:tc>
      </w:tr>
      <w:tr w:rsidR="00F35891" w:rsidRPr="00F532BF" w14:paraId="545CA507" w14:textId="77777777" w:rsidTr="003379D5">
        <w:tc>
          <w:tcPr>
            <w:tcW w:w="704" w:type="dxa"/>
            <w:vAlign w:val="center"/>
          </w:tcPr>
          <w:p w14:paraId="29FE68FA" w14:textId="77777777" w:rsidR="00F35891" w:rsidRPr="00F532BF" w:rsidRDefault="00F35891" w:rsidP="003379D5">
            <w:pPr>
              <w:pStyle w:val="NormalWeb"/>
              <w:jc w:val="center"/>
              <w:rPr>
                <w:rFonts w:ascii="Arial Narrow" w:hAnsi="Arial Narrow"/>
                <w:color w:val="000000" w:themeColor="text1"/>
                <w:sz w:val="24"/>
                <w:szCs w:val="24"/>
                <w:lang w:val="fr-FR"/>
              </w:rPr>
            </w:pPr>
            <w:r w:rsidRPr="00F532BF">
              <w:rPr>
                <w:rFonts w:ascii="Arial Narrow" w:hAnsi="Arial Narrow"/>
                <w:color w:val="000000" w:themeColor="text1"/>
                <w:sz w:val="24"/>
                <w:szCs w:val="24"/>
                <w:lang w:val="fr-FR"/>
              </w:rPr>
              <w:lastRenderedPageBreak/>
              <w:t>44</w:t>
            </w:r>
          </w:p>
        </w:tc>
        <w:tc>
          <w:tcPr>
            <w:tcW w:w="8312" w:type="dxa"/>
          </w:tcPr>
          <w:p w14:paraId="200E0182" w14:textId="77777777" w:rsidR="00F35891" w:rsidRPr="00F532BF" w:rsidRDefault="00F35891" w:rsidP="003379D5">
            <w:pPr>
              <w:pStyle w:val="NormalWeb"/>
              <w:jc w:val="both"/>
              <w:rPr>
                <w:rFonts w:ascii="Arial Narrow" w:hAnsi="Arial Narrow"/>
                <w:color w:val="000000" w:themeColor="text1"/>
                <w:sz w:val="24"/>
                <w:szCs w:val="24"/>
                <w:lang w:val="fr-FR"/>
              </w:rPr>
            </w:pPr>
            <w:r w:rsidRPr="00F532BF">
              <w:rPr>
                <w:rFonts w:ascii="Arial Narrow" w:hAnsi="Arial Narrow"/>
                <w:color w:val="000000" w:themeColor="text1"/>
                <w:sz w:val="24"/>
                <w:szCs w:val="24"/>
                <w:lang w:val="fr-FR"/>
              </w:rPr>
              <w:t xml:space="preserve">Micro-évaluation des capacités Commission du Bassin du Lac Tchad-CBLT Pour le compte du Programme des Nations Unies pour le Développement (PNUD), KPMG Afrique Centrale Bureau du Tchad N’Djamena, janvier 2022 ; </w:t>
            </w:r>
          </w:p>
        </w:tc>
      </w:tr>
      <w:tr w:rsidR="00F35891" w:rsidRPr="00F532BF" w14:paraId="393E7AA7" w14:textId="77777777" w:rsidTr="003379D5">
        <w:tc>
          <w:tcPr>
            <w:tcW w:w="704" w:type="dxa"/>
            <w:vAlign w:val="center"/>
          </w:tcPr>
          <w:p w14:paraId="0133DE5B" w14:textId="77777777" w:rsidR="00F35891" w:rsidRPr="00F532BF" w:rsidRDefault="00F35891" w:rsidP="003379D5">
            <w:pPr>
              <w:pStyle w:val="NormalWeb"/>
              <w:jc w:val="center"/>
              <w:rPr>
                <w:rFonts w:ascii="Arial Narrow" w:hAnsi="Arial Narrow"/>
                <w:color w:val="000000" w:themeColor="text1"/>
                <w:sz w:val="24"/>
                <w:szCs w:val="24"/>
                <w:lang w:val="fr-FR"/>
              </w:rPr>
            </w:pPr>
            <w:r w:rsidRPr="00F532BF">
              <w:rPr>
                <w:rFonts w:ascii="Arial Narrow" w:hAnsi="Arial Narrow"/>
                <w:color w:val="000000" w:themeColor="text1"/>
                <w:sz w:val="24"/>
                <w:szCs w:val="24"/>
                <w:lang w:val="fr-FR"/>
              </w:rPr>
              <w:t>45</w:t>
            </w:r>
          </w:p>
        </w:tc>
        <w:tc>
          <w:tcPr>
            <w:tcW w:w="8312" w:type="dxa"/>
          </w:tcPr>
          <w:p w14:paraId="3DE5F03F" w14:textId="77777777" w:rsidR="00F35891" w:rsidRPr="00F532BF" w:rsidRDefault="00F35891" w:rsidP="003379D5">
            <w:pPr>
              <w:pStyle w:val="NormalWeb"/>
              <w:jc w:val="both"/>
              <w:rPr>
                <w:rFonts w:ascii="Arial Narrow" w:hAnsi="Arial Narrow"/>
                <w:color w:val="000000" w:themeColor="text1"/>
                <w:sz w:val="24"/>
                <w:szCs w:val="24"/>
                <w:lang w:val="fr-FR"/>
              </w:rPr>
            </w:pPr>
            <w:r w:rsidRPr="00F532BF">
              <w:rPr>
                <w:rFonts w:ascii="Arial Narrow" w:hAnsi="Arial Narrow"/>
                <w:color w:val="000000" w:themeColor="text1"/>
                <w:sz w:val="24"/>
                <w:szCs w:val="24"/>
                <w:lang w:val="fr-FR"/>
              </w:rPr>
              <w:t>« Améliorer la gestion du Lac Tchad à travers la résilience du changement climatique et réduire la pression sur les écosystèmes par la mise en œuvre du Plan Action Stratégique (PAS). » FEM/PNUD/CBLT, juin 2016 ;</w:t>
            </w:r>
          </w:p>
        </w:tc>
      </w:tr>
      <w:tr w:rsidR="00F35891" w:rsidRPr="00F532BF" w14:paraId="085DEA4E" w14:textId="77777777" w:rsidTr="003379D5">
        <w:tc>
          <w:tcPr>
            <w:tcW w:w="704" w:type="dxa"/>
            <w:vAlign w:val="center"/>
          </w:tcPr>
          <w:p w14:paraId="2CF42ED6" w14:textId="77777777" w:rsidR="00F35891" w:rsidRPr="00F532BF" w:rsidRDefault="00F35891" w:rsidP="003379D5">
            <w:pPr>
              <w:pStyle w:val="NormalWeb"/>
              <w:jc w:val="center"/>
              <w:rPr>
                <w:rFonts w:ascii="Arial Narrow" w:hAnsi="Arial Narrow"/>
                <w:color w:val="000000" w:themeColor="text1"/>
                <w:sz w:val="24"/>
                <w:szCs w:val="24"/>
                <w:lang w:val="fr-FR"/>
              </w:rPr>
            </w:pPr>
            <w:r w:rsidRPr="00F532BF">
              <w:rPr>
                <w:rFonts w:ascii="Arial Narrow" w:hAnsi="Arial Narrow"/>
                <w:color w:val="000000" w:themeColor="text1"/>
                <w:sz w:val="24"/>
                <w:szCs w:val="24"/>
                <w:lang w:val="fr-FR"/>
              </w:rPr>
              <w:t>46</w:t>
            </w:r>
          </w:p>
        </w:tc>
        <w:tc>
          <w:tcPr>
            <w:tcW w:w="8312" w:type="dxa"/>
          </w:tcPr>
          <w:p w14:paraId="2EB59D3D" w14:textId="77777777" w:rsidR="00F35891" w:rsidRPr="00F532BF" w:rsidRDefault="00F35891" w:rsidP="003379D5">
            <w:pPr>
              <w:pStyle w:val="NormalWeb"/>
              <w:jc w:val="both"/>
              <w:rPr>
                <w:rFonts w:ascii="Arial Narrow" w:hAnsi="Arial Narrow"/>
                <w:color w:val="000000" w:themeColor="text1"/>
                <w:sz w:val="24"/>
                <w:szCs w:val="24"/>
                <w:lang w:val="fr-FR"/>
              </w:rPr>
            </w:pPr>
            <w:r w:rsidRPr="00F532BF">
              <w:rPr>
                <w:rFonts w:ascii="Arial Narrow" w:hAnsi="Arial Narrow"/>
                <w:color w:val="000000" w:themeColor="text1"/>
                <w:sz w:val="24"/>
                <w:szCs w:val="24"/>
                <w:lang w:val="fr-FR"/>
              </w:rPr>
              <w:t xml:space="preserve">Étude de base du Projet d’appui à la CBLT pour l’amélioration de la gestion du bassin du Lac Tchad, Juillet 2020 ; </w:t>
            </w:r>
          </w:p>
        </w:tc>
      </w:tr>
      <w:tr w:rsidR="00F35891" w:rsidRPr="00F532BF" w14:paraId="4B4F60F1" w14:textId="77777777" w:rsidTr="003379D5">
        <w:tc>
          <w:tcPr>
            <w:tcW w:w="704" w:type="dxa"/>
            <w:vAlign w:val="center"/>
          </w:tcPr>
          <w:p w14:paraId="15F26E35" w14:textId="77777777" w:rsidR="00F35891" w:rsidRPr="00F532BF" w:rsidRDefault="00F35891" w:rsidP="003379D5">
            <w:pPr>
              <w:pStyle w:val="NormalWeb"/>
              <w:jc w:val="center"/>
              <w:rPr>
                <w:rFonts w:ascii="Arial Narrow" w:hAnsi="Arial Narrow"/>
                <w:color w:val="000000" w:themeColor="text1"/>
                <w:sz w:val="24"/>
                <w:szCs w:val="24"/>
                <w:lang w:val="fr-FR"/>
              </w:rPr>
            </w:pPr>
            <w:r w:rsidRPr="00F532BF">
              <w:rPr>
                <w:rFonts w:ascii="Arial Narrow" w:hAnsi="Arial Narrow"/>
                <w:color w:val="000000" w:themeColor="text1"/>
                <w:sz w:val="24"/>
                <w:szCs w:val="24"/>
                <w:lang w:val="fr-FR"/>
              </w:rPr>
              <w:t>47</w:t>
            </w:r>
          </w:p>
        </w:tc>
        <w:tc>
          <w:tcPr>
            <w:tcW w:w="8312" w:type="dxa"/>
          </w:tcPr>
          <w:p w14:paraId="107A9FC1" w14:textId="77777777" w:rsidR="00F35891" w:rsidRPr="00F532BF" w:rsidRDefault="00F35891" w:rsidP="003379D5">
            <w:pPr>
              <w:pStyle w:val="NormalWeb"/>
              <w:jc w:val="both"/>
              <w:rPr>
                <w:rFonts w:ascii="Arial Narrow" w:hAnsi="Arial Narrow"/>
                <w:color w:val="000000" w:themeColor="text1"/>
                <w:sz w:val="24"/>
                <w:szCs w:val="24"/>
                <w:lang w:val="fr-FR"/>
              </w:rPr>
            </w:pPr>
            <w:r w:rsidRPr="00F532BF">
              <w:rPr>
                <w:rFonts w:ascii="Arial Narrow" w:hAnsi="Arial Narrow"/>
                <w:color w:val="000000" w:themeColor="text1"/>
                <w:sz w:val="24"/>
                <w:szCs w:val="24"/>
                <w:lang w:val="fr-FR"/>
              </w:rPr>
              <w:t>Plan de travail du Projet FEM/PNUD/CBLT 2020 ; 2021 ; 2022 ; 2023</w:t>
            </w:r>
          </w:p>
        </w:tc>
      </w:tr>
      <w:tr w:rsidR="00F35891" w:rsidRPr="00F532BF" w14:paraId="61A63C16" w14:textId="77777777" w:rsidTr="003379D5">
        <w:tc>
          <w:tcPr>
            <w:tcW w:w="704" w:type="dxa"/>
            <w:vAlign w:val="center"/>
          </w:tcPr>
          <w:p w14:paraId="3F46CF5F" w14:textId="77777777" w:rsidR="00F35891" w:rsidRPr="00F532BF" w:rsidRDefault="00F35891" w:rsidP="003379D5">
            <w:pPr>
              <w:pStyle w:val="NormalWeb"/>
              <w:jc w:val="center"/>
              <w:rPr>
                <w:rFonts w:ascii="Arial Narrow" w:hAnsi="Arial Narrow"/>
                <w:color w:val="000000" w:themeColor="text1"/>
                <w:sz w:val="24"/>
                <w:szCs w:val="24"/>
                <w:lang w:val="fr-FR"/>
              </w:rPr>
            </w:pPr>
            <w:r w:rsidRPr="00F532BF">
              <w:rPr>
                <w:rFonts w:ascii="Arial Narrow" w:hAnsi="Arial Narrow"/>
                <w:color w:val="000000" w:themeColor="text1"/>
                <w:sz w:val="24"/>
                <w:szCs w:val="24"/>
                <w:lang w:val="fr-FR"/>
              </w:rPr>
              <w:t>48</w:t>
            </w:r>
          </w:p>
        </w:tc>
        <w:tc>
          <w:tcPr>
            <w:tcW w:w="8312" w:type="dxa"/>
          </w:tcPr>
          <w:p w14:paraId="1A8E56D7" w14:textId="77777777" w:rsidR="00F35891" w:rsidRPr="00F532BF" w:rsidRDefault="00F35891" w:rsidP="003379D5">
            <w:pPr>
              <w:pStyle w:val="NormalWeb"/>
              <w:jc w:val="both"/>
              <w:rPr>
                <w:rFonts w:ascii="Arial Narrow" w:hAnsi="Arial Narrow"/>
                <w:color w:val="000000" w:themeColor="text1"/>
                <w:sz w:val="24"/>
                <w:szCs w:val="24"/>
                <w:lang w:val="fr-FR"/>
              </w:rPr>
            </w:pPr>
            <w:r w:rsidRPr="00F532BF">
              <w:rPr>
                <w:rFonts w:ascii="Arial Narrow" w:hAnsi="Arial Narrow"/>
                <w:color w:val="000000" w:themeColor="text1"/>
                <w:sz w:val="24"/>
                <w:szCs w:val="24"/>
                <w:lang w:val="fr-FR"/>
              </w:rPr>
              <w:t>Communique final du 16eme Sommet ordinaire des Chefs d'État et de Gouvernement des pays membres de la Commission du Bassin du Lac Tchad (CBLT), 29 novembre 2022 ;</w:t>
            </w:r>
          </w:p>
        </w:tc>
      </w:tr>
      <w:tr w:rsidR="00F35891" w:rsidRPr="00F532BF" w14:paraId="7F58D597" w14:textId="77777777" w:rsidTr="003379D5">
        <w:tc>
          <w:tcPr>
            <w:tcW w:w="704" w:type="dxa"/>
            <w:vAlign w:val="center"/>
          </w:tcPr>
          <w:p w14:paraId="415C0ADC" w14:textId="77777777" w:rsidR="00F35891" w:rsidRPr="00F532BF" w:rsidRDefault="00F35891" w:rsidP="003379D5">
            <w:pPr>
              <w:pStyle w:val="NormalWeb"/>
              <w:jc w:val="center"/>
              <w:rPr>
                <w:rFonts w:ascii="Arial Narrow" w:hAnsi="Arial Narrow"/>
                <w:color w:val="000000" w:themeColor="text1"/>
                <w:sz w:val="24"/>
                <w:szCs w:val="24"/>
                <w:lang w:val="fr-FR"/>
              </w:rPr>
            </w:pPr>
            <w:r w:rsidRPr="00F532BF">
              <w:rPr>
                <w:rFonts w:ascii="Arial Narrow" w:hAnsi="Arial Narrow"/>
                <w:color w:val="000000" w:themeColor="text1"/>
                <w:sz w:val="24"/>
                <w:szCs w:val="24"/>
                <w:lang w:val="fr-FR"/>
              </w:rPr>
              <w:t>49</w:t>
            </w:r>
          </w:p>
        </w:tc>
        <w:tc>
          <w:tcPr>
            <w:tcW w:w="8312" w:type="dxa"/>
          </w:tcPr>
          <w:p w14:paraId="03195EDC" w14:textId="77777777" w:rsidR="00F35891" w:rsidRPr="00F532BF" w:rsidRDefault="00F35891" w:rsidP="003379D5">
            <w:pPr>
              <w:pStyle w:val="NormalWeb"/>
              <w:jc w:val="both"/>
              <w:rPr>
                <w:rFonts w:ascii="Arial Narrow" w:hAnsi="Arial Narrow"/>
                <w:color w:val="000000" w:themeColor="text1"/>
                <w:sz w:val="24"/>
                <w:szCs w:val="24"/>
                <w:lang w:val="fr-FR"/>
              </w:rPr>
            </w:pPr>
            <w:r w:rsidRPr="00F532BF">
              <w:rPr>
                <w:rFonts w:ascii="Arial Narrow" w:hAnsi="Arial Narrow"/>
                <w:color w:val="000000" w:themeColor="text1"/>
                <w:sz w:val="24"/>
                <w:szCs w:val="24"/>
                <w:lang w:val="fr-FR"/>
              </w:rPr>
              <w:t>Communiqué Final de l’Atelier régional de validation du Programme d’Action Stratégique du Bassin du Lac Tchad (PAS) Abuja-Nigéria, du 24 au 26 Octobre 2022 ;</w:t>
            </w:r>
          </w:p>
        </w:tc>
      </w:tr>
      <w:tr w:rsidR="00F35891" w:rsidRPr="00F532BF" w14:paraId="51B9E61D" w14:textId="77777777" w:rsidTr="003379D5">
        <w:tc>
          <w:tcPr>
            <w:tcW w:w="704" w:type="dxa"/>
            <w:vAlign w:val="center"/>
          </w:tcPr>
          <w:p w14:paraId="0E07007D" w14:textId="77777777" w:rsidR="00F35891" w:rsidRPr="00F532BF" w:rsidRDefault="00F35891" w:rsidP="003379D5">
            <w:pPr>
              <w:pStyle w:val="NormalWeb"/>
              <w:jc w:val="center"/>
              <w:rPr>
                <w:rFonts w:ascii="Arial Narrow" w:hAnsi="Arial Narrow"/>
                <w:color w:val="000000" w:themeColor="text1"/>
                <w:sz w:val="24"/>
                <w:szCs w:val="24"/>
                <w:lang w:val="fr-FR"/>
              </w:rPr>
            </w:pPr>
            <w:r w:rsidRPr="00F532BF">
              <w:rPr>
                <w:rFonts w:ascii="Arial Narrow" w:hAnsi="Arial Narrow"/>
                <w:color w:val="000000" w:themeColor="text1"/>
                <w:sz w:val="24"/>
                <w:szCs w:val="24"/>
                <w:lang w:val="fr-FR"/>
              </w:rPr>
              <w:t>50</w:t>
            </w:r>
          </w:p>
        </w:tc>
        <w:tc>
          <w:tcPr>
            <w:tcW w:w="8312" w:type="dxa"/>
          </w:tcPr>
          <w:p w14:paraId="3DAA84EA" w14:textId="77777777" w:rsidR="00F35891" w:rsidRPr="00F532BF" w:rsidRDefault="00F35891" w:rsidP="003379D5">
            <w:pPr>
              <w:pStyle w:val="NormalWeb"/>
              <w:jc w:val="both"/>
              <w:rPr>
                <w:rFonts w:ascii="Arial Narrow" w:hAnsi="Arial Narrow"/>
                <w:color w:val="000000" w:themeColor="text1"/>
                <w:sz w:val="24"/>
                <w:szCs w:val="24"/>
                <w:lang w:val="fr-FR"/>
              </w:rPr>
            </w:pPr>
            <w:r w:rsidRPr="00F532BF">
              <w:rPr>
                <w:rFonts w:ascii="Arial Narrow" w:hAnsi="Arial Narrow"/>
                <w:color w:val="000000" w:themeColor="text1"/>
                <w:sz w:val="24"/>
                <w:szCs w:val="24"/>
                <w:lang w:val="fr-FR"/>
              </w:rPr>
              <w:t>Communiqué Final de l’atelier régional de validation du plan d’action régional sur la biodiversité de la commission du bassin du lac Tchad (PARB), Douala-Cameroun, du 06 au 09 Mars 2023 ;</w:t>
            </w:r>
          </w:p>
        </w:tc>
      </w:tr>
      <w:tr w:rsidR="00F35891" w:rsidRPr="00F532BF" w14:paraId="3DAD8182" w14:textId="77777777" w:rsidTr="003379D5">
        <w:tc>
          <w:tcPr>
            <w:tcW w:w="704" w:type="dxa"/>
            <w:vAlign w:val="center"/>
          </w:tcPr>
          <w:p w14:paraId="63BDCFF5" w14:textId="77777777" w:rsidR="00F35891" w:rsidRPr="00F532BF" w:rsidRDefault="00F35891" w:rsidP="003379D5">
            <w:pPr>
              <w:pStyle w:val="NormalWeb"/>
              <w:jc w:val="center"/>
              <w:rPr>
                <w:rFonts w:ascii="Arial Narrow" w:hAnsi="Arial Narrow"/>
                <w:color w:val="000000" w:themeColor="text1"/>
                <w:sz w:val="24"/>
                <w:szCs w:val="24"/>
                <w:lang w:val="fr-FR"/>
              </w:rPr>
            </w:pPr>
            <w:r w:rsidRPr="00F532BF">
              <w:rPr>
                <w:rFonts w:ascii="Arial Narrow" w:hAnsi="Arial Narrow"/>
                <w:color w:val="000000" w:themeColor="text1"/>
                <w:sz w:val="24"/>
                <w:szCs w:val="24"/>
                <w:lang w:val="fr-FR"/>
              </w:rPr>
              <w:t>51</w:t>
            </w:r>
          </w:p>
        </w:tc>
        <w:tc>
          <w:tcPr>
            <w:tcW w:w="8312" w:type="dxa"/>
          </w:tcPr>
          <w:p w14:paraId="03DFD9A7" w14:textId="77777777" w:rsidR="00F35891" w:rsidRPr="00F532BF" w:rsidRDefault="00F35891" w:rsidP="003379D5">
            <w:pPr>
              <w:pStyle w:val="NormalWeb"/>
              <w:jc w:val="both"/>
              <w:rPr>
                <w:rFonts w:ascii="Arial Narrow" w:hAnsi="Arial Narrow"/>
                <w:color w:val="000000" w:themeColor="text1"/>
                <w:sz w:val="24"/>
                <w:szCs w:val="24"/>
                <w:lang w:val="fr-FR"/>
              </w:rPr>
            </w:pPr>
            <w:r w:rsidRPr="00F532BF">
              <w:rPr>
                <w:rFonts w:ascii="Arial Narrow" w:hAnsi="Arial Narrow"/>
                <w:color w:val="000000" w:themeColor="text1"/>
                <w:sz w:val="24"/>
                <w:szCs w:val="24"/>
                <w:lang w:val="fr-FR"/>
              </w:rPr>
              <w:t>Compte rendu de la réunion du comité technique du projet d’appui à l’amélioration de la gestion du lac Tchad par la mise en œuvre du programme d’action stratégique pour le bassin du lac Tchad pour renforcer la résilience au changement climatique et réduire le stress sur les écosystèmes, 22 septembre 2021 ;</w:t>
            </w:r>
          </w:p>
        </w:tc>
      </w:tr>
      <w:tr w:rsidR="00F35891" w:rsidRPr="00F532BF" w14:paraId="01A3EA6C" w14:textId="77777777" w:rsidTr="003379D5">
        <w:tc>
          <w:tcPr>
            <w:tcW w:w="704" w:type="dxa"/>
            <w:vAlign w:val="center"/>
          </w:tcPr>
          <w:p w14:paraId="444E27A7" w14:textId="77777777" w:rsidR="00F35891" w:rsidRPr="00F532BF" w:rsidRDefault="00F35891" w:rsidP="003379D5">
            <w:pPr>
              <w:pStyle w:val="NormalWeb"/>
              <w:jc w:val="center"/>
              <w:rPr>
                <w:rFonts w:ascii="Arial Narrow" w:hAnsi="Arial Narrow"/>
                <w:color w:val="000000" w:themeColor="text1"/>
                <w:sz w:val="24"/>
                <w:szCs w:val="24"/>
                <w:lang w:val="fr-FR"/>
              </w:rPr>
            </w:pPr>
            <w:r w:rsidRPr="00F532BF">
              <w:rPr>
                <w:rFonts w:ascii="Arial Narrow" w:hAnsi="Arial Narrow"/>
                <w:color w:val="000000" w:themeColor="text1"/>
                <w:sz w:val="24"/>
                <w:szCs w:val="24"/>
                <w:lang w:val="fr-FR"/>
              </w:rPr>
              <w:t>52</w:t>
            </w:r>
          </w:p>
        </w:tc>
        <w:tc>
          <w:tcPr>
            <w:tcW w:w="8312" w:type="dxa"/>
          </w:tcPr>
          <w:p w14:paraId="0553F9D4" w14:textId="77777777" w:rsidR="00F35891" w:rsidRPr="00F532BF" w:rsidRDefault="00F35891" w:rsidP="003379D5">
            <w:pPr>
              <w:pStyle w:val="NormalWeb"/>
              <w:jc w:val="both"/>
              <w:rPr>
                <w:rFonts w:ascii="Arial Narrow" w:hAnsi="Arial Narrow"/>
                <w:color w:val="000000" w:themeColor="text1"/>
                <w:sz w:val="24"/>
                <w:szCs w:val="24"/>
                <w:lang w:val="fr-FR"/>
              </w:rPr>
            </w:pPr>
            <w:r w:rsidRPr="00F532BF">
              <w:rPr>
                <w:rFonts w:ascii="Arial Narrow" w:hAnsi="Arial Narrow"/>
                <w:color w:val="000000" w:themeColor="text1"/>
                <w:sz w:val="24"/>
                <w:szCs w:val="24"/>
                <w:lang w:val="fr-FR"/>
              </w:rPr>
              <w:t>Atelier régional de Planification Opérationnelle 2020 du projet d’appui à la CBLT pour l’amélioration de la gestion du bassin du lac Tchad, 19 au 20 février 2020</w:t>
            </w:r>
            <w:r w:rsidRPr="00F532BF">
              <w:rPr>
                <w:rFonts w:ascii="Arial Narrow" w:hAnsi="Arial Narrow"/>
                <w:color w:val="000000" w:themeColor="text1"/>
                <w:sz w:val="24"/>
                <w:szCs w:val="24"/>
                <w:lang w:val="fr-FR"/>
              </w:rPr>
              <w:br/>
              <w:t>Lieu : Ho</w:t>
            </w:r>
            <w:r w:rsidRPr="00F532BF">
              <w:rPr>
                <w:rFonts w:ascii="Arial" w:hAnsi="Arial" w:cs="Arial"/>
                <w:color w:val="000000" w:themeColor="text1"/>
                <w:sz w:val="24"/>
                <w:szCs w:val="24"/>
                <w:lang w:val="fr-FR"/>
              </w:rPr>
              <w:t>̂</w:t>
            </w:r>
            <w:r w:rsidRPr="00F532BF">
              <w:rPr>
                <w:rFonts w:ascii="Arial Narrow" w:hAnsi="Arial Narrow"/>
                <w:color w:val="000000" w:themeColor="text1"/>
                <w:sz w:val="24"/>
                <w:szCs w:val="24"/>
                <w:lang w:val="fr-FR"/>
              </w:rPr>
              <w:t>tel Ledger Plazza - N’Djamena (TCHAD) ;</w:t>
            </w:r>
          </w:p>
        </w:tc>
      </w:tr>
      <w:tr w:rsidR="00F35891" w:rsidRPr="00F532BF" w14:paraId="0F8C8241" w14:textId="77777777" w:rsidTr="003379D5">
        <w:tc>
          <w:tcPr>
            <w:tcW w:w="704" w:type="dxa"/>
            <w:vAlign w:val="center"/>
          </w:tcPr>
          <w:p w14:paraId="0864F1C0" w14:textId="77777777" w:rsidR="00F35891" w:rsidRPr="00F532BF" w:rsidRDefault="00F35891" w:rsidP="003379D5">
            <w:pPr>
              <w:pStyle w:val="NormalWeb"/>
              <w:jc w:val="center"/>
              <w:rPr>
                <w:rFonts w:ascii="Arial Narrow" w:hAnsi="Arial Narrow"/>
                <w:color w:val="000000" w:themeColor="text1"/>
                <w:sz w:val="24"/>
                <w:szCs w:val="24"/>
                <w:lang w:val="fr-FR"/>
              </w:rPr>
            </w:pPr>
            <w:r w:rsidRPr="00F532BF">
              <w:rPr>
                <w:rFonts w:ascii="Arial Narrow" w:hAnsi="Arial Narrow"/>
                <w:color w:val="000000" w:themeColor="text1"/>
                <w:sz w:val="24"/>
                <w:szCs w:val="24"/>
                <w:lang w:val="fr-FR"/>
              </w:rPr>
              <w:t>53</w:t>
            </w:r>
          </w:p>
        </w:tc>
        <w:tc>
          <w:tcPr>
            <w:tcW w:w="8312" w:type="dxa"/>
          </w:tcPr>
          <w:p w14:paraId="239B154A" w14:textId="77777777" w:rsidR="00F35891" w:rsidRPr="00F532BF" w:rsidRDefault="00F35891" w:rsidP="003379D5">
            <w:pPr>
              <w:pStyle w:val="NormalWeb"/>
              <w:jc w:val="both"/>
              <w:rPr>
                <w:rFonts w:ascii="Arial Narrow" w:hAnsi="Arial Narrow"/>
                <w:color w:val="000000" w:themeColor="text1"/>
                <w:sz w:val="24"/>
                <w:szCs w:val="24"/>
                <w:lang w:val="fr-FR"/>
              </w:rPr>
            </w:pPr>
            <w:r w:rsidRPr="00200094">
              <w:rPr>
                <w:rFonts w:ascii="Arial Narrow" w:hAnsi="Arial Narrow"/>
                <w:color w:val="000000" w:themeColor="text1"/>
                <w:lang w:val="fr-FR"/>
              </w:rPr>
              <w:t>Rapport 1</w:t>
            </w:r>
            <w:r w:rsidRPr="00200094">
              <w:rPr>
                <w:rFonts w:ascii="Arial Narrow" w:hAnsi="Arial Narrow"/>
                <w:color w:val="000000" w:themeColor="text1"/>
                <w:position w:val="12"/>
                <w:lang w:val="fr-FR"/>
              </w:rPr>
              <w:t xml:space="preserve">er </w:t>
            </w:r>
            <w:r w:rsidRPr="00200094">
              <w:rPr>
                <w:rFonts w:ascii="Arial Narrow" w:hAnsi="Arial Narrow"/>
                <w:color w:val="000000" w:themeColor="text1"/>
                <w:lang w:val="fr-FR"/>
              </w:rPr>
              <w:t xml:space="preserve">Trimestre 2020 </w:t>
            </w:r>
            <w:r w:rsidRPr="00F532BF">
              <w:rPr>
                <w:rFonts w:ascii="Arial Narrow" w:hAnsi="Arial Narrow"/>
                <w:color w:val="000000" w:themeColor="text1"/>
                <w:sz w:val="24"/>
                <w:szCs w:val="24"/>
                <w:lang w:val="fr-FR"/>
              </w:rPr>
              <w:t xml:space="preserve">du projet d’appui à la CBLT du l’amélioration de la gestion du bassin du Lac Tchad, </w:t>
            </w:r>
            <w:r w:rsidRPr="00200094">
              <w:rPr>
                <w:rFonts w:ascii="Arial Narrow" w:hAnsi="Arial Narrow"/>
                <w:color w:val="000000" w:themeColor="text1"/>
                <w:lang w:val="fr-FR"/>
              </w:rPr>
              <w:t>Avril 2020</w:t>
            </w:r>
            <w:r w:rsidRPr="00F532BF">
              <w:rPr>
                <w:rFonts w:ascii="Arial Narrow" w:hAnsi="Arial Narrow"/>
                <w:color w:val="000000" w:themeColor="text1"/>
                <w:sz w:val="24"/>
                <w:szCs w:val="24"/>
                <w:lang w:val="fr-FR"/>
              </w:rPr>
              <w:t>;</w:t>
            </w:r>
            <w:r w:rsidRPr="00200094">
              <w:rPr>
                <w:rFonts w:ascii="Arial Narrow" w:hAnsi="Arial Narrow"/>
                <w:color w:val="000000" w:themeColor="text1"/>
                <w:lang w:val="fr-FR"/>
              </w:rPr>
              <w:t xml:space="preserve"> </w:t>
            </w:r>
          </w:p>
        </w:tc>
      </w:tr>
      <w:tr w:rsidR="00F35891" w:rsidRPr="00F532BF" w14:paraId="5430EA57" w14:textId="77777777" w:rsidTr="003379D5">
        <w:tc>
          <w:tcPr>
            <w:tcW w:w="704" w:type="dxa"/>
            <w:vAlign w:val="center"/>
          </w:tcPr>
          <w:p w14:paraId="1C6DA296" w14:textId="77777777" w:rsidR="00F35891" w:rsidRPr="00F532BF" w:rsidRDefault="00F35891" w:rsidP="003379D5">
            <w:pPr>
              <w:pStyle w:val="NormalWeb"/>
              <w:jc w:val="center"/>
              <w:rPr>
                <w:rFonts w:ascii="Arial Narrow" w:hAnsi="Arial Narrow"/>
                <w:color w:val="000000" w:themeColor="text1"/>
                <w:sz w:val="24"/>
                <w:szCs w:val="24"/>
                <w:lang w:val="fr-FR"/>
              </w:rPr>
            </w:pPr>
            <w:r w:rsidRPr="00F532BF">
              <w:rPr>
                <w:rFonts w:ascii="Arial Narrow" w:hAnsi="Arial Narrow"/>
                <w:color w:val="000000" w:themeColor="text1"/>
                <w:sz w:val="24"/>
                <w:szCs w:val="24"/>
                <w:lang w:val="fr-FR"/>
              </w:rPr>
              <w:t>54</w:t>
            </w:r>
          </w:p>
        </w:tc>
        <w:tc>
          <w:tcPr>
            <w:tcW w:w="8312" w:type="dxa"/>
          </w:tcPr>
          <w:p w14:paraId="350321B5" w14:textId="77777777" w:rsidR="00F35891" w:rsidRPr="00F532BF" w:rsidRDefault="00F35891" w:rsidP="003379D5">
            <w:pPr>
              <w:pStyle w:val="NormalWeb"/>
              <w:jc w:val="both"/>
              <w:rPr>
                <w:rFonts w:ascii="Arial Narrow" w:hAnsi="Arial Narrow"/>
                <w:color w:val="000000" w:themeColor="text1"/>
                <w:sz w:val="24"/>
                <w:szCs w:val="24"/>
                <w:lang w:val="fr-FR"/>
              </w:rPr>
            </w:pPr>
            <w:r w:rsidRPr="00F532BF">
              <w:rPr>
                <w:rFonts w:ascii="Arial Narrow" w:hAnsi="Arial Narrow"/>
                <w:color w:val="000000" w:themeColor="text1"/>
                <w:sz w:val="24"/>
                <w:szCs w:val="24"/>
                <w:lang w:val="fr-FR"/>
              </w:rPr>
              <w:t>Rapport 1er Semestre 2020 du projet d’appui à la CBLT du l’amélioration de la gestion du bassin du Lac Tchad ;</w:t>
            </w:r>
          </w:p>
        </w:tc>
      </w:tr>
      <w:tr w:rsidR="00F35891" w:rsidRPr="00F532BF" w14:paraId="3FD50381" w14:textId="77777777" w:rsidTr="003379D5">
        <w:tc>
          <w:tcPr>
            <w:tcW w:w="704" w:type="dxa"/>
            <w:vAlign w:val="center"/>
          </w:tcPr>
          <w:p w14:paraId="739AFC08" w14:textId="77777777" w:rsidR="00F35891" w:rsidRPr="00F532BF" w:rsidRDefault="00F35891" w:rsidP="003379D5">
            <w:pPr>
              <w:pStyle w:val="NormalWeb"/>
              <w:jc w:val="center"/>
              <w:rPr>
                <w:rFonts w:ascii="Arial Narrow" w:hAnsi="Arial Narrow"/>
                <w:color w:val="000000" w:themeColor="text1"/>
                <w:sz w:val="24"/>
                <w:szCs w:val="24"/>
                <w:lang w:val="fr-FR"/>
              </w:rPr>
            </w:pPr>
            <w:r w:rsidRPr="00F532BF">
              <w:rPr>
                <w:rFonts w:ascii="Arial Narrow" w:hAnsi="Arial Narrow"/>
                <w:color w:val="000000" w:themeColor="text1"/>
                <w:sz w:val="24"/>
                <w:szCs w:val="24"/>
                <w:lang w:val="fr-FR"/>
              </w:rPr>
              <w:t>55</w:t>
            </w:r>
          </w:p>
        </w:tc>
        <w:tc>
          <w:tcPr>
            <w:tcW w:w="8312" w:type="dxa"/>
          </w:tcPr>
          <w:p w14:paraId="1BC3C122" w14:textId="77777777" w:rsidR="00F35891" w:rsidRPr="00F532BF" w:rsidRDefault="00F35891" w:rsidP="003379D5">
            <w:pPr>
              <w:pStyle w:val="NormalWeb"/>
              <w:jc w:val="both"/>
              <w:rPr>
                <w:rFonts w:ascii="Arial Narrow" w:hAnsi="Arial Narrow"/>
                <w:color w:val="000000" w:themeColor="text1"/>
                <w:sz w:val="24"/>
                <w:szCs w:val="24"/>
                <w:lang w:val="fr-FR"/>
              </w:rPr>
            </w:pPr>
            <w:r w:rsidRPr="00F532BF">
              <w:rPr>
                <w:rFonts w:ascii="Arial Narrow" w:hAnsi="Arial Narrow"/>
                <w:color w:val="000000" w:themeColor="text1"/>
                <w:sz w:val="24"/>
                <w:szCs w:val="24"/>
                <w:lang w:val="fr-FR"/>
              </w:rPr>
              <w:t>Rapport 1er Semestre 2021 du projet d’appui à la CBLT du l’amélioration de la gestion du bassin du Lac Tchad, juillet 2021 ;</w:t>
            </w:r>
          </w:p>
        </w:tc>
      </w:tr>
      <w:tr w:rsidR="00F35891" w:rsidRPr="00F532BF" w14:paraId="5816EFED" w14:textId="77777777" w:rsidTr="003379D5">
        <w:tc>
          <w:tcPr>
            <w:tcW w:w="704" w:type="dxa"/>
            <w:vAlign w:val="center"/>
          </w:tcPr>
          <w:p w14:paraId="69F430A5" w14:textId="77777777" w:rsidR="00F35891" w:rsidRPr="00F532BF" w:rsidRDefault="00F35891" w:rsidP="003379D5">
            <w:pPr>
              <w:pStyle w:val="NormalWeb"/>
              <w:jc w:val="center"/>
              <w:rPr>
                <w:rFonts w:ascii="Arial Narrow" w:hAnsi="Arial Narrow"/>
                <w:color w:val="000000" w:themeColor="text1"/>
                <w:sz w:val="24"/>
                <w:szCs w:val="24"/>
                <w:lang w:val="fr-FR"/>
              </w:rPr>
            </w:pPr>
            <w:r w:rsidRPr="00F532BF">
              <w:rPr>
                <w:rFonts w:ascii="Arial Narrow" w:hAnsi="Arial Narrow"/>
                <w:color w:val="000000" w:themeColor="text1"/>
                <w:sz w:val="24"/>
                <w:szCs w:val="24"/>
                <w:lang w:val="fr-FR"/>
              </w:rPr>
              <w:t>56</w:t>
            </w:r>
          </w:p>
        </w:tc>
        <w:tc>
          <w:tcPr>
            <w:tcW w:w="8312" w:type="dxa"/>
          </w:tcPr>
          <w:p w14:paraId="57FB2067" w14:textId="77777777" w:rsidR="00F35891" w:rsidRPr="00F532BF" w:rsidRDefault="00F35891" w:rsidP="003379D5">
            <w:pPr>
              <w:pStyle w:val="NormalWeb"/>
              <w:jc w:val="both"/>
              <w:rPr>
                <w:rFonts w:ascii="Arial Narrow" w:hAnsi="Arial Narrow"/>
                <w:color w:val="000000" w:themeColor="text1"/>
                <w:sz w:val="24"/>
                <w:szCs w:val="24"/>
                <w:lang w:val="fr-FR"/>
              </w:rPr>
            </w:pPr>
            <w:r w:rsidRPr="00200094">
              <w:rPr>
                <w:rFonts w:ascii="Arial Narrow" w:hAnsi="Arial Narrow"/>
                <w:color w:val="000000" w:themeColor="text1"/>
                <w:lang w:val="fr-FR"/>
              </w:rPr>
              <w:t>Rapport 1</w:t>
            </w:r>
            <w:r w:rsidRPr="00200094">
              <w:rPr>
                <w:rFonts w:ascii="Arial Narrow" w:hAnsi="Arial Narrow"/>
                <w:color w:val="000000" w:themeColor="text1"/>
                <w:position w:val="12"/>
                <w:lang w:val="fr-FR"/>
              </w:rPr>
              <w:t xml:space="preserve">er </w:t>
            </w:r>
            <w:r w:rsidRPr="00200094">
              <w:rPr>
                <w:rFonts w:ascii="Arial Narrow" w:hAnsi="Arial Narrow"/>
                <w:color w:val="000000" w:themeColor="text1"/>
                <w:lang w:val="fr-FR"/>
              </w:rPr>
              <w:t>Trimestre 2021</w:t>
            </w:r>
            <w:r w:rsidRPr="00F532BF">
              <w:rPr>
                <w:rFonts w:ascii="Arial Narrow" w:hAnsi="Arial Narrow"/>
                <w:color w:val="000000" w:themeColor="text1"/>
                <w:sz w:val="24"/>
                <w:szCs w:val="24"/>
                <w:lang w:val="fr-FR"/>
              </w:rPr>
              <w:t xml:space="preserve"> du projet d’appui à la CBLT du l’amélioration de la gestion du bassin du Lac Tchad, </w:t>
            </w:r>
            <w:r w:rsidRPr="00200094">
              <w:rPr>
                <w:rFonts w:ascii="Arial Narrow" w:hAnsi="Arial Narrow"/>
                <w:color w:val="000000" w:themeColor="text1"/>
                <w:lang w:val="fr-FR"/>
              </w:rPr>
              <w:t>Avril 2021</w:t>
            </w:r>
            <w:r w:rsidRPr="00F532BF">
              <w:rPr>
                <w:rFonts w:ascii="Arial Narrow" w:hAnsi="Arial Narrow"/>
                <w:color w:val="000000" w:themeColor="text1"/>
                <w:sz w:val="24"/>
                <w:szCs w:val="24"/>
                <w:lang w:val="fr-FR"/>
              </w:rPr>
              <w:t>;</w:t>
            </w:r>
            <w:r w:rsidRPr="00200094">
              <w:rPr>
                <w:rFonts w:ascii="Arial Narrow" w:hAnsi="Arial Narrow"/>
                <w:color w:val="000000" w:themeColor="text1"/>
                <w:lang w:val="fr-FR"/>
              </w:rPr>
              <w:t xml:space="preserve"> </w:t>
            </w:r>
          </w:p>
        </w:tc>
      </w:tr>
      <w:tr w:rsidR="00F35891" w:rsidRPr="00F532BF" w14:paraId="73C93BEF" w14:textId="77777777" w:rsidTr="003379D5">
        <w:tc>
          <w:tcPr>
            <w:tcW w:w="704" w:type="dxa"/>
            <w:vAlign w:val="center"/>
          </w:tcPr>
          <w:p w14:paraId="02FF2F24" w14:textId="77777777" w:rsidR="00F35891" w:rsidRPr="00F532BF" w:rsidRDefault="00F35891" w:rsidP="003379D5">
            <w:pPr>
              <w:pStyle w:val="NormalWeb"/>
              <w:jc w:val="center"/>
              <w:rPr>
                <w:rFonts w:ascii="Arial Narrow" w:hAnsi="Arial Narrow"/>
                <w:color w:val="000000" w:themeColor="text1"/>
                <w:sz w:val="24"/>
                <w:szCs w:val="24"/>
                <w:lang w:val="fr-FR"/>
              </w:rPr>
            </w:pPr>
            <w:r w:rsidRPr="00F532BF">
              <w:rPr>
                <w:rFonts w:ascii="Arial Narrow" w:hAnsi="Arial Narrow"/>
                <w:color w:val="000000" w:themeColor="text1"/>
                <w:sz w:val="24"/>
                <w:szCs w:val="24"/>
                <w:lang w:val="fr-FR" w:eastAsia="fr-FR"/>
              </w:rPr>
              <w:t>57</w:t>
            </w:r>
          </w:p>
        </w:tc>
        <w:tc>
          <w:tcPr>
            <w:tcW w:w="8312" w:type="dxa"/>
          </w:tcPr>
          <w:p w14:paraId="12C03BF7" w14:textId="77777777" w:rsidR="00F35891" w:rsidRPr="00F532BF" w:rsidRDefault="00F35891" w:rsidP="003379D5">
            <w:pPr>
              <w:pStyle w:val="NormalWeb"/>
              <w:jc w:val="both"/>
              <w:rPr>
                <w:rFonts w:ascii="Arial Narrow" w:hAnsi="Arial Narrow"/>
                <w:color w:val="000000" w:themeColor="text1"/>
                <w:sz w:val="24"/>
                <w:szCs w:val="24"/>
                <w:lang w:val="fr-FR"/>
              </w:rPr>
            </w:pPr>
            <w:r w:rsidRPr="00200094">
              <w:rPr>
                <w:rFonts w:ascii="Arial Narrow" w:hAnsi="Arial Narrow"/>
                <w:color w:val="000000" w:themeColor="text1"/>
                <w:lang w:val="fr-FR"/>
              </w:rPr>
              <w:t>Rapport 1</w:t>
            </w:r>
            <w:r w:rsidRPr="00200094">
              <w:rPr>
                <w:rFonts w:ascii="Arial Narrow" w:hAnsi="Arial Narrow"/>
                <w:color w:val="000000" w:themeColor="text1"/>
                <w:position w:val="12"/>
                <w:lang w:val="fr-FR"/>
              </w:rPr>
              <w:t xml:space="preserve">er </w:t>
            </w:r>
            <w:r w:rsidRPr="00200094">
              <w:rPr>
                <w:rFonts w:ascii="Arial Narrow" w:hAnsi="Arial Narrow"/>
                <w:color w:val="000000" w:themeColor="text1"/>
                <w:lang w:val="fr-FR"/>
              </w:rPr>
              <w:t>Semestre 2023</w:t>
            </w:r>
            <w:r w:rsidRPr="00F532BF">
              <w:rPr>
                <w:rFonts w:ascii="Arial Narrow" w:hAnsi="Arial Narrow"/>
                <w:color w:val="000000" w:themeColor="text1"/>
                <w:sz w:val="24"/>
                <w:szCs w:val="24"/>
                <w:lang w:val="fr-FR"/>
              </w:rPr>
              <w:t xml:space="preserve"> du projet d’appui à la CBLT du l’amélioration de la gestion du bassin du Lac Tchad, </w:t>
            </w:r>
            <w:r w:rsidRPr="00200094">
              <w:rPr>
                <w:rFonts w:ascii="Arial Narrow" w:hAnsi="Arial Narrow"/>
                <w:color w:val="000000" w:themeColor="text1"/>
                <w:lang w:val="fr-FR"/>
              </w:rPr>
              <w:t>Juillet 2023</w:t>
            </w:r>
            <w:r w:rsidRPr="00F532BF">
              <w:rPr>
                <w:rFonts w:ascii="Arial Narrow" w:hAnsi="Arial Narrow"/>
                <w:color w:val="000000" w:themeColor="text1"/>
                <w:sz w:val="24"/>
                <w:szCs w:val="24"/>
                <w:lang w:val="fr-FR"/>
              </w:rPr>
              <w:t>;</w:t>
            </w:r>
            <w:r w:rsidRPr="00200094">
              <w:rPr>
                <w:rFonts w:ascii="Arial Narrow" w:hAnsi="Arial Narrow"/>
                <w:color w:val="000000" w:themeColor="text1"/>
                <w:lang w:val="fr-FR"/>
              </w:rPr>
              <w:t xml:space="preserve"> </w:t>
            </w:r>
          </w:p>
        </w:tc>
      </w:tr>
      <w:tr w:rsidR="00F35891" w:rsidRPr="00F532BF" w14:paraId="338A19BE" w14:textId="77777777" w:rsidTr="003379D5">
        <w:tc>
          <w:tcPr>
            <w:tcW w:w="704" w:type="dxa"/>
            <w:vAlign w:val="center"/>
          </w:tcPr>
          <w:p w14:paraId="0A0D426E" w14:textId="77777777" w:rsidR="00F35891" w:rsidRPr="00F532BF" w:rsidRDefault="00F35891" w:rsidP="003379D5">
            <w:pPr>
              <w:pStyle w:val="NormalWeb"/>
              <w:jc w:val="center"/>
              <w:rPr>
                <w:rFonts w:ascii="Arial Narrow" w:hAnsi="Arial Narrow"/>
                <w:color w:val="000000" w:themeColor="text1"/>
                <w:sz w:val="24"/>
                <w:szCs w:val="24"/>
                <w:lang w:val="fr-FR"/>
              </w:rPr>
            </w:pPr>
            <w:r w:rsidRPr="00F532BF">
              <w:rPr>
                <w:rFonts w:ascii="Arial Narrow" w:hAnsi="Arial Narrow"/>
                <w:color w:val="000000" w:themeColor="text1"/>
                <w:sz w:val="24"/>
                <w:szCs w:val="24"/>
                <w:lang w:val="fr-FR"/>
              </w:rPr>
              <w:t>58</w:t>
            </w:r>
          </w:p>
        </w:tc>
        <w:tc>
          <w:tcPr>
            <w:tcW w:w="8312" w:type="dxa"/>
          </w:tcPr>
          <w:p w14:paraId="39BA1A27" w14:textId="77777777" w:rsidR="00F35891" w:rsidRPr="00F532BF" w:rsidRDefault="00F35891" w:rsidP="003379D5">
            <w:pPr>
              <w:pStyle w:val="NormalWeb"/>
              <w:jc w:val="both"/>
              <w:rPr>
                <w:rFonts w:ascii="Arial Narrow" w:hAnsi="Arial Narrow"/>
                <w:color w:val="000000" w:themeColor="text1"/>
                <w:sz w:val="24"/>
                <w:szCs w:val="24"/>
                <w:lang w:val="fr-FR"/>
              </w:rPr>
            </w:pPr>
            <w:r w:rsidRPr="00200094">
              <w:rPr>
                <w:rFonts w:ascii="Arial Narrow" w:hAnsi="Arial Narrow"/>
                <w:color w:val="000000" w:themeColor="text1"/>
                <w:lang w:val="fr-FR"/>
              </w:rPr>
              <w:t>Rapport 3ème Trimestre 2023 du Projet d’appui à la CBLT pour l’amélioration de la gestion du bassin du Lac Tchad, octobre 2022 ;</w:t>
            </w:r>
          </w:p>
        </w:tc>
      </w:tr>
      <w:tr w:rsidR="00F35891" w:rsidRPr="00F532BF" w14:paraId="45D093DC" w14:textId="77777777" w:rsidTr="003379D5">
        <w:tc>
          <w:tcPr>
            <w:tcW w:w="704" w:type="dxa"/>
            <w:vAlign w:val="center"/>
          </w:tcPr>
          <w:p w14:paraId="540A641D" w14:textId="77777777" w:rsidR="00F35891" w:rsidRPr="00F532BF" w:rsidRDefault="00F35891" w:rsidP="003379D5">
            <w:pPr>
              <w:pStyle w:val="NormalWeb"/>
              <w:jc w:val="center"/>
              <w:rPr>
                <w:rFonts w:ascii="Arial Narrow" w:hAnsi="Arial Narrow"/>
                <w:color w:val="000000" w:themeColor="text1"/>
                <w:sz w:val="24"/>
                <w:szCs w:val="24"/>
                <w:lang w:val="fr-FR"/>
              </w:rPr>
            </w:pPr>
            <w:r w:rsidRPr="00F532BF">
              <w:rPr>
                <w:rFonts w:ascii="Arial Narrow" w:hAnsi="Arial Narrow"/>
                <w:color w:val="000000" w:themeColor="text1"/>
                <w:sz w:val="24"/>
                <w:szCs w:val="24"/>
                <w:lang w:val="fr-FR"/>
              </w:rPr>
              <w:t>59</w:t>
            </w:r>
          </w:p>
        </w:tc>
        <w:tc>
          <w:tcPr>
            <w:tcW w:w="8312" w:type="dxa"/>
          </w:tcPr>
          <w:p w14:paraId="2DAFA16D" w14:textId="77777777" w:rsidR="00F35891" w:rsidRPr="00F532BF" w:rsidRDefault="00F35891" w:rsidP="003379D5">
            <w:pPr>
              <w:pStyle w:val="NormalWeb"/>
              <w:jc w:val="both"/>
              <w:rPr>
                <w:rFonts w:ascii="Arial Narrow" w:hAnsi="Arial Narrow"/>
                <w:color w:val="000000" w:themeColor="text1"/>
                <w:sz w:val="24"/>
                <w:szCs w:val="24"/>
                <w:lang w:val="fr-FR"/>
              </w:rPr>
            </w:pPr>
            <w:r w:rsidRPr="00200094">
              <w:rPr>
                <w:rFonts w:ascii="Arial Narrow" w:hAnsi="Arial Narrow"/>
                <w:color w:val="000000" w:themeColor="text1"/>
                <w:lang w:val="fr-FR"/>
              </w:rPr>
              <w:t xml:space="preserve">Evaluation à Mi-parcours du Projet « Amélioration de la gestion du Lac Tchad par la mise en œuvre du Programme d’actions stratégiques pour le bassin du Lac Tchad pour renforcer la résilience au changement climatique et réduire le stress sur les écosystèmes », Décembre 2021; </w:t>
            </w:r>
          </w:p>
        </w:tc>
      </w:tr>
      <w:tr w:rsidR="00F35891" w:rsidRPr="00F532BF" w14:paraId="6081575B" w14:textId="77777777" w:rsidTr="003379D5">
        <w:tc>
          <w:tcPr>
            <w:tcW w:w="704" w:type="dxa"/>
            <w:vAlign w:val="center"/>
          </w:tcPr>
          <w:p w14:paraId="6DC540C7" w14:textId="77777777" w:rsidR="00F35891" w:rsidRPr="00F532BF" w:rsidRDefault="00F35891" w:rsidP="003379D5">
            <w:pPr>
              <w:pStyle w:val="NormalWeb"/>
              <w:jc w:val="center"/>
              <w:rPr>
                <w:rFonts w:ascii="Arial Narrow" w:hAnsi="Arial Narrow"/>
                <w:color w:val="000000" w:themeColor="text1"/>
                <w:sz w:val="24"/>
                <w:szCs w:val="24"/>
                <w:lang w:val="fr-FR"/>
              </w:rPr>
            </w:pPr>
            <w:r w:rsidRPr="00F532BF">
              <w:rPr>
                <w:rFonts w:ascii="Arial Narrow" w:hAnsi="Arial Narrow"/>
                <w:color w:val="000000" w:themeColor="text1"/>
                <w:sz w:val="24"/>
                <w:szCs w:val="24"/>
                <w:lang w:val="fr-FR"/>
              </w:rPr>
              <w:t>60</w:t>
            </w:r>
          </w:p>
        </w:tc>
        <w:tc>
          <w:tcPr>
            <w:tcW w:w="8312" w:type="dxa"/>
          </w:tcPr>
          <w:p w14:paraId="4352F4AD" w14:textId="77777777" w:rsidR="00F35891" w:rsidRPr="00F532BF" w:rsidRDefault="00F35891" w:rsidP="003379D5">
            <w:pPr>
              <w:pStyle w:val="NormalWeb"/>
              <w:jc w:val="both"/>
              <w:rPr>
                <w:rFonts w:ascii="Arial Narrow" w:hAnsi="Arial Narrow"/>
                <w:color w:val="000000" w:themeColor="text1"/>
                <w:sz w:val="24"/>
                <w:szCs w:val="24"/>
                <w:lang w:val="fr-FR"/>
              </w:rPr>
            </w:pPr>
            <w:r w:rsidRPr="00200094">
              <w:rPr>
                <w:rFonts w:ascii="Arial Narrow" w:hAnsi="Arial Narrow"/>
                <w:color w:val="000000" w:themeColor="text1"/>
                <w:lang w:val="fr-FR"/>
              </w:rPr>
              <w:t>Rapport Annuel 2019 du Projet d’appui à la CBLT pour l’amélioration de la gestion du bassin du Lac Tchad, janvier 2020 ;</w:t>
            </w:r>
          </w:p>
        </w:tc>
      </w:tr>
      <w:tr w:rsidR="00F35891" w:rsidRPr="00F532BF" w14:paraId="3034FCBA" w14:textId="77777777" w:rsidTr="003379D5">
        <w:tc>
          <w:tcPr>
            <w:tcW w:w="704" w:type="dxa"/>
            <w:vAlign w:val="center"/>
          </w:tcPr>
          <w:p w14:paraId="5D0114F9" w14:textId="77777777" w:rsidR="00F35891" w:rsidRPr="00F532BF" w:rsidRDefault="00F35891" w:rsidP="003379D5">
            <w:pPr>
              <w:pStyle w:val="NormalWeb"/>
              <w:jc w:val="center"/>
              <w:rPr>
                <w:rFonts w:ascii="Arial Narrow" w:hAnsi="Arial Narrow"/>
                <w:color w:val="000000" w:themeColor="text1"/>
                <w:sz w:val="24"/>
                <w:szCs w:val="24"/>
                <w:lang w:val="fr-FR"/>
              </w:rPr>
            </w:pPr>
            <w:r w:rsidRPr="00F532BF">
              <w:rPr>
                <w:rFonts w:ascii="Arial Narrow" w:hAnsi="Arial Narrow"/>
                <w:color w:val="000000" w:themeColor="text1"/>
                <w:sz w:val="24"/>
                <w:szCs w:val="24"/>
                <w:lang w:val="fr-FR"/>
              </w:rPr>
              <w:t>61</w:t>
            </w:r>
          </w:p>
        </w:tc>
        <w:tc>
          <w:tcPr>
            <w:tcW w:w="8312" w:type="dxa"/>
          </w:tcPr>
          <w:p w14:paraId="0D8E8946" w14:textId="77777777" w:rsidR="00F35891" w:rsidRPr="00F532BF" w:rsidRDefault="00F35891" w:rsidP="003379D5">
            <w:pPr>
              <w:pStyle w:val="NormalWeb"/>
              <w:jc w:val="both"/>
              <w:rPr>
                <w:rFonts w:ascii="Arial Narrow" w:hAnsi="Arial Narrow"/>
                <w:color w:val="000000" w:themeColor="text1"/>
                <w:sz w:val="24"/>
                <w:szCs w:val="24"/>
                <w:lang w:val="fr-FR"/>
              </w:rPr>
            </w:pPr>
            <w:r w:rsidRPr="00200094">
              <w:rPr>
                <w:rFonts w:ascii="Arial Narrow" w:hAnsi="Arial Narrow"/>
                <w:color w:val="000000" w:themeColor="text1"/>
                <w:lang w:val="fr-FR"/>
              </w:rPr>
              <w:t>Rapport Annuel du Projet d’appui à la CBLT pour l’amélioration de la gestion du bassin du Lac Tchad 2020 ;</w:t>
            </w:r>
            <w:r w:rsidRPr="00F532BF">
              <w:rPr>
                <w:rFonts w:ascii="Arial Narrow" w:hAnsi="Arial Narrow"/>
                <w:color w:val="000000" w:themeColor="text1"/>
                <w:sz w:val="24"/>
                <w:szCs w:val="24"/>
                <w:lang w:val="fr-FR"/>
              </w:rPr>
              <w:t xml:space="preserve"> </w:t>
            </w:r>
            <w:r w:rsidRPr="00200094">
              <w:rPr>
                <w:rFonts w:ascii="Arial Narrow" w:hAnsi="Arial Narrow"/>
                <w:color w:val="000000" w:themeColor="text1"/>
                <w:lang w:val="fr-FR"/>
              </w:rPr>
              <w:t>2021 ;</w:t>
            </w:r>
            <w:r w:rsidRPr="00F532BF">
              <w:rPr>
                <w:rFonts w:ascii="Arial Narrow" w:hAnsi="Arial Narrow"/>
                <w:color w:val="000000" w:themeColor="text1"/>
                <w:sz w:val="24"/>
                <w:szCs w:val="24"/>
                <w:lang w:val="fr-FR"/>
              </w:rPr>
              <w:t xml:space="preserve"> </w:t>
            </w:r>
            <w:r w:rsidRPr="00200094">
              <w:rPr>
                <w:rFonts w:ascii="Arial Narrow" w:hAnsi="Arial Narrow"/>
                <w:color w:val="000000" w:themeColor="text1"/>
                <w:lang w:val="fr-FR"/>
              </w:rPr>
              <w:t>2022 ;</w:t>
            </w:r>
          </w:p>
        </w:tc>
      </w:tr>
      <w:tr w:rsidR="00F35891" w:rsidRPr="00F532BF" w14:paraId="61ABCB95" w14:textId="77777777" w:rsidTr="003379D5">
        <w:tc>
          <w:tcPr>
            <w:tcW w:w="704" w:type="dxa"/>
            <w:vAlign w:val="center"/>
          </w:tcPr>
          <w:p w14:paraId="7BD02B2E" w14:textId="77777777" w:rsidR="00F35891" w:rsidRPr="00F532BF" w:rsidRDefault="00F35891" w:rsidP="003379D5">
            <w:pPr>
              <w:pStyle w:val="NormalWeb"/>
              <w:jc w:val="center"/>
              <w:rPr>
                <w:rFonts w:ascii="Arial Narrow" w:hAnsi="Arial Narrow"/>
                <w:color w:val="000000" w:themeColor="text1"/>
                <w:sz w:val="24"/>
                <w:szCs w:val="24"/>
                <w:lang w:val="fr-FR"/>
              </w:rPr>
            </w:pPr>
            <w:r w:rsidRPr="00F532BF">
              <w:rPr>
                <w:rFonts w:ascii="Arial Narrow" w:hAnsi="Arial Narrow"/>
                <w:color w:val="000000" w:themeColor="text1"/>
                <w:sz w:val="24"/>
                <w:szCs w:val="24"/>
                <w:lang w:val="fr-FR"/>
              </w:rPr>
              <w:t>62</w:t>
            </w:r>
          </w:p>
        </w:tc>
        <w:tc>
          <w:tcPr>
            <w:tcW w:w="8312" w:type="dxa"/>
          </w:tcPr>
          <w:p w14:paraId="7C158C14" w14:textId="77777777" w:rsidR="00F35891" w:rsidRPr="00F532BF" w:rsidRDefault="00F35891" w:rsidP="003379D5">
            <w:pPr>
              <w:pStyle w:val="NormalWeb"/>
              <w:jc w:val="both"/>
              <w:rPr>
                <w:rFonts w:ascii="Arial Narrow" w:hAnsi="Arial Narrow"/>
                <w:color w:val="000000" w:themeColor="text1"/>
                <w:sz w:val="24"/>
                <w:szCs w:val="24"/>
                <w:lang w:val="fr-FR"/>
              </w:rPr>
            </w:pPr>
            <w:r w:rsidRPr="00F532BF">
              <w:rPr>
                <w:rFonts w:ascii="Arial Narrow" w:hAnsi="Arial Narrow"/>
                <w:color w:val="000000" w:themeColor="text1"/>
                <w:sz w:val="24"/>
                <w:szCs w:val="24"/>
                <w:lang w:val="fr-FR"/>
              </w:rPr>
              <w:t>Mission de suivi et de capitalisation des activités mises en œuvre dans le cadre des composantes 3 (Sensibilisation) et 5 (microprojets) du 12 au 22 Octobre 2023 à Diffa au Niger, octobre 2023 ;</w:t>
            </w:r>
          </w:p>
        </w:tc>
      </w:tr>
      <w:tr w:rsidR="00F35891" w:rsidRPr="00F532BF" w14:paraId="38FA43D9" w14:textId="77777777" w:rsidTr="003379D5">
        <w:tc>
          <w:tcPr>
            <w:tcW w:w="704" w:type="dxa"/>
            <w:vAlign w:val="center"/>
          </w:tcPr>
          <w:p w14:paraId="16ADF7C3" w14:textId="77777777" w:rsidR="00F35891" w:rsidRPr="00F532BF" w:rsidRDefault="00F35891" w:rsidP="003379D5">
            <w:pPr>
              <w:pStyle w:val="NormalWeb"/>
              <w:jc w:val="center"/>
              <w:rPr>
                <w:rFonts w:ascii="Arial Narrow" w:hAnsi="Arial Narrow"/>
                <w:color w:val="000000" w:themeColor="text1"/>
                <w:sz w:val="24"/>
                <w:szCs w:val="24"/>
                <w:lang w:val="fr-FR"/>
              </w:rPr>
            </w:pPr>
            <w:r w:rsidRPr="00F532BF">
              <w:rPr>
                <w:rFonts w:ascii="Arial Narrow" w:hAnsi="Arial Narrow"/>
                <w:color w:val="000000" w:themeColor="text1"/>
                <w:sz w:val="24"/>
                <w:szCs w:val="24"/>
                <w:lang w:val="fr-FR"/>
              </w:rPr>
              <w:t>63</w:t>
            </w:r>
          </w:p>
        </w:tc>
        <w:tc>
          <w:tcPr>
            <w:tcW w:w="8312" w:type="dxa"/>
          </w:tcPr>
          <w:p w14:paraId="2B06A525" w14:textId="77777777" w:rsidR="00F35891" w:rsidRPr="00F532BF" w:rsidRDefault="00F35891" w:rsidP="003379D5">
            <w:pPr>
              <w:pStyle w:val="NormalWeb"/>
              <w:jc w:val="both"/>
              <w:rPr>
                <w:rFonts w:ascii="Arial Narrow" w:hAnsi="Arial Narrow"/>
                <w:color w:val="000000" w:themeColor="text1"/>
                <w:sz w:val="24"/>
                <w:szCs w:val="24"/>
                <w:lang w:val="fr-FR"/>
              </w:rPr>
            </w:pPr>
            <w:r w:rsidRPr="00F532BF">
              <w:rPr>
                <w:rFonts w:ascii="Arial Narrow" w:hAnsi="Arial Narrow"/>
                <w:color w:val="000000" w:themeColor="text1"/>
                <w:sz w:val="24"/>
                <w:szCs w:val="24"/>
                <w:lang w:val="fr-FR"/>
              </w:rPr>
              <w:t>Missions de suivi des activités mises en œuvre dans le cadre des Composante 3 (Sensibilisation &amp; Appui à la recherche) et 5 (Microprojets) au Cameroun, mai 2023 ;</w:t>
            </w:r>
          </w:p>
        </w:tc>
      </w:tr>
      <w:tr w:rsidR="00F35891" w:rsidRPr="00F532BF" w14:paraId="587C1933" w14:textId="77777777" w:rsidTr="003379D5">
        <w:tc>
          <w:tcPr>
            <w:tcW w:w="704" w:type="dxa"/>
            <w:vAlign w:val="center"/>
          </w:tcPr>
          <w:p w14:paraId="7409B9A4" w14:textId="77777777" w:rsidR="00F35891" w:rsidRPr="00F532BF" w:rsidRDefault="00F35891" w:rsidP="003379D5">
            <w:pPr>
              <w:pStyle w:val="NormalWeb"/>
              <w:jc w:val="center"/>
              <w:rPr>
                <w:rFonts w:ascii="Arial Narrow" w:hAnsi="Arial Narrow"/>
                <w:color w:val="000000" w:themeColor="text1"/>
                <w:sz w:val="24"/>
                <w:szCs w:val="24"/>
                <w:lang w:val="fr-FR"/>
              </w:rPr>
            </w:pPr>
            <w:r w:rsidRPr="00F532BF">
              <w:rPr>
                <w:rFonts w:ascii="Arial Narrow" w:hAnsi="Arial Narrow"/>
                <w:color w:val="000000" w:themeColor="text1"/>
                <w:sz w:val="24"/>
                <w:szCs w:val="24"/>
                <w:lang w:val="fr-FR"/>
              </w:rPr>
              <w:t>64</w:t>
            </w:r>
          </w:p>
        </w:tc>
        <w:tc>
          <w:tcPr>
            <w:tcW w:w="8312" w:type="dxa"/>
          </w:tcPr>
          <w:p w14:paraId="3423B24E" w14:textId="77777777" w:rsidR="00F35891" w:rsidRPr="00F532BF" w:rsidRDefault="00F35891" w:rsidP="003379D5">
            <w:pPr>
              <w:pStyle w:val="NormalWeb"/>
              <w:jc w:val="both"/>
              <w:rPr>
                <w:rFonts w:ascii="Arial Narrow" w:hAnsi="Arial Narrow"/>
                <w:color w:val="000000" w:themeColor="text1"/>
                <w:sz w:val="24"/>
                <w:szCs w:val="24"/>
                <w:lang w:val="fr-FR"/>
              </w:rPr>
            </w:pPr>
            <w:r w:rsidRPr="00F532BF">
              <w:rPr>
                <w:rFonts w:ascii="Arial Narrow" w:hAnsi="Arial Narrow"/>
                <w:color w:val="000000" w:themeColor="text1"/>
                <w:sz w:val="24"/>
                <w:szCs w:val="24"/>
                <w:lang w:val="fr-FR"/>
              </w:rPr>
              <w:t xml:space="preserve">Missions de suivi des activités de OHD Tchad, Bol et Karal avril 2023 </w:t>
            </w:r>
          </w:p>
        </w:tc>
      </w:tr>
      <w:tr w:rsidR="00F35891" w:rsidRPr="00F532BF" w14:paraId="13239F7C" w14:textId="77777777" w:rsidTr="003379D5">
        <w:tc>
          <w:tcPr>
            <w:tcW w:w="704" w:type="dxa"/>
            <w:vAlign w:val="center"/>
          </w:tcPr>
          <w:p w14:paraId="2BDFA294" w14:textId="77777777" w:rsidR="00F35891" w:rsidRPr="00F532BF" w:rsidRDefault="00F35891" w:rsidP="003379D5">
            <w:pPr>
              <w:pStyle w:val="NormalWeb"/>
              <w:jc w:val="center"/>
              <w:rPr>
                <w:rFonts w:ascii="Arial Narrow" w:hAnsi="Arial Narrow"/>
                <w:color w:val="000000" w:themeColor="text1"/>
                <w:sz w:val="24"/>
                <w:szCs w:val="24"/>
                <w:lang w:val="fr-FR"/>
              </w:rPr>
            </w:pPr>
            <w:r w:rsidRPr="00F532BF">
              <w:rPr>
                <w:rFonts w:ascii="Arial Narrow" w:hAnsi="Arial Narrow"/>
                <w:color w:val="000000" w:themeColor="text1"/>
                <w:sz w:val="24"/>
                <w:szCs w:val="24"/>
                <w:lang w:val="fr-FR"/>
              </w:rPr>
              <w:lastRenderedPageBreak/>
              <w:t>65</w:t>
            </w:r>
          </w:p>
        </w:tc>
        <w:tc>
          <w:tcPr>
            <w:tcW w:w="8312" w:type="dxa"/>
          </w:tcPr>
          <w:p w14:paraId="3D6CD491" w14:textId="77777777" w:rsidR="00F35891" w:rsidRPr="00F532BF" w:rsidRDefault="00F35891" w:rsidP="003379D5">
            <w:pPr>
              <w:pStyle w:val="NormalWeb"/>
              <w:jc w:val="both"/>
              <w:rPr>
                <w:rFonts w:ascii="Arial Narrow" w:hAnsi="Arial Narrow"/>
                <w:color w:val="000000" w:themeColor="text1"/>
                <w:sz w:val="24"/>
                <w:szCs w:val="24"/>
                <w:lang w:val="fr-FR"/>
              </w:rPr>
            </w:pPr>
            <w:r w:rsidRPr="00200094">
              <w:rPr>
                <w:rFonts w:ascii="Arial Narrow" w:hAnsi="Arial Narrow"/>
                <w:color w:val="000000" w:themeColor="text1"/>
                <w:lang w:val="fr-FR"/>
              </w:rPr>
              <w:t>Missions de suivi et de capitalisation des activités mises en œuvre dans le cadre des Composantes 3 (Sensibilisation &amp; Appui à la recherche) et 5 (Microprojets) du 09 au 16 Octobre 2023 à Bol au Tchad</w:t>
            </w:r>
            <w:r w:rsidRPr="00F532BF">
              <w:rPr>
                <w:rFonts w:ascii="Arial Narrow" w:hAnsi="Arial Narrow"/>
                <w:color w:val="000000" w:themeColor="text1"/>
                <w:sz w:val="24"/>
                <w:szCs w:val="24"/>
                <w:lang w:val="fr-FR"/>
              </w:rPr>
              <w:t>;</w:t>
            </w:r>
          </w:p>
        </w:tc>
      </w:tr>
      <w:tr w:rsidR="00F35891" w:rsidRPr="00F532BF" w14:paraId="1C8B790A" w14:textId="77777777" w:rsidTr="003379D5">
        <w:tc>
          <w:tcPr>
            <w:tcW w:w="704" w:type="dxa"/>
            <w:vAlign w:val="center"/>
          </w:tcPr>
          <w:p w14:paraId="58AA2599" w14:textId="77777777" w:rsidR="00F35891" w:rsidRPr="00F532BF" w:rsidRDefault="00F35891" w:rsidP="003379D5">
            <w:pPr>
              <w:pStyle w:val="NormalWeb"/>
              <w:jc w:val="center"/>
              <w:rPr>
                <w:rFonts w:ascii="Arial Narrow" w:hAnsi="Arial Narrow"/>
                <w:color w:val="000000" w:themeColor="text1"/>
                <w:sz w:val="24"/>
                <w:szCs w:val="24"/>
                <w:lang w:val="fr-FR"/>
              </w:rPr>
            </w:pPr>
            <w:r w:rsidRPr="00F532BF">
              <w:rPr>
                <w:rFonts w:ascii="Arial Narrow" w:hAnsi="Arial Narrow"/>
                <w:color w:val="000000" w:themeColor="text1"/>
                <w:sz w:val="24"/>
                <w:szCs w:val="24"/>
                <w:lang w:val="fr-FR"/>
              </w:rPr>
              <w:t>66</w:t>
            </w:r>
          </w:p>
        </w:tc>
        <w:tc>
          <w:tcPr>
            <w:tcW w:w="8312" w:type="dxa"/>
          </w:tcPr>
          <w:p w14:paraId="12713859" w14:textId="77777777" w:rsidR="00F35891" w:rsidRPr="00F532BF" w:rsidRDefault="00F35891" w:rsidP="003379D5">
            <w:pPr>
              <w:pStyle w:val="NormalWeb"/>
              <w:jc w:val="both"/>
              <w:rPr>
                <w:rFonts w:ascii="Arial Narrow" w:hAnsi="Arial Narrow"/>
                <w:color w:val="000000" w:themeColor="text1"/>
                <w:sz w:val="24"/>
                <w:szCs w:val="24"/>
                <w:lang w:val="fr-FR"/>
              </w:rPr>
            </w:pPr>
            <w:r w:rsidRPr="00200094">
              <w:rPr>
                <w:rFonts w:ascii="Arial Narrow" w:hAnsi="Arial Narrow"/>
                <w:color w:val="000000" w:themeColor="text1"/>
                <w:lang w:val="fr-FR" w:eastAsia="fr-FR"/>
              </w:rPr>
              <w:t>Evaluation finale du projet conservation et utilisation durable de la biodiversite dans le moyen-chari</w:t>
            </w:r>
            <w:r w:rsidRPr="00F532BF">
              <w:rPr>
                <w:rFonts w:ascii="Arial Narrow" w:hAnsi="Arial Narrow"/>
                <w:color w:val="000000" w:themeColor="text1"/>
                <w:sz w:val="24"/>
                <w:szCs w:val="24"/>
                <w:lang w:val="fr-FR" w:eastAsia="fr-FR"/>
              </w:rPr>
              <w:t xml:space="preserve">, </w:t>
            </w:r>
            <w:r w:rsidRPr="00200094">
              <w:rPr>
                <w:rFonts w:ascii="Arial Narrow" w:hAnsi="Arial Narrow"/>
                <w:color w:val="000000" w:themeColor="text1"/>
                <w:lang w:val="fr-FR" w:eastAsia="fr-FR"/>
              </w:rPr>
              <w:t>Version finale</w:t>
            </w:r>
            <w:r w:rsidRPr="00F532BF">
              <w:rPr>
                <w:rFonts w:ascii="Arial Narrow" w:hAnsi="Arial Narrow"/>
                <w:color w:val="000000" w:themeColor="text1"/>
                <w:sz w:val="24"/>
                <w:szCs w:val="24"/>
                <w:lang w:val="fr-FR" w:eastAsia="fr-FR"/>
              </w:rPr>
              <w:t>;</w:t>
            </w:r>
          </w:p>
        </w:tc>
      </w:tr>
      <w:tr w:rsidR="00F35891" w:rsidRPr="00F532BF" w14:paraId="1955FB81" w14:textId="77777777" w:rsidTr="003379D5">
        <w:tc>
          <w:tcPr>
            <w:tcW w:w="704" w:type="dxa"/>
            <w:vAlign w:val="center"/>
          </w:tcPr>
          <w:p w14:paraId="2DAF2BC8" w14:textId="77777777" w:rsidR="00F35891" w:rsidRPr="00F532BF" w:rsidRDefault="00F35891" w:rsidP="003379D5">
            <w:pPr>
              <w:pStyle w:val="NormalWeb"/>
              <w:jc w:val="center"/>
              <w:rPr>
                <w:rFonts w:ascii="Arial Narrow" w:hAnsi="Arial Narrow"/>
                <w:color w:val="000000" w:themeColor="text1"/>
                <w:sz w:val="24"/>
                <w:szCs w:val="24"/>
                <w:lang w:val="fr-FR"/>
              </w:rPr>
            </w:pPr>
            <w:r w:rsidRPr="00F532BF">
              <w:rPr>
                <w:rFonts w:ascii="Arial Narrow" w:hAnsi="Arial Narrow"/>
                <w:color w:val="000000" w:themeColor="text1"/>
                <w:sz w:val="24"/>
                <w:szCs w:val="24"/>
                <w:lang w:val="fr-FR"/>
              </w:rPr>
              <w:t>67</w:t>
            </w:r>
          </w:p>
        </w:tc>
        <w:tc>
          <w:tcPr>
            <w:tcW w:w="8312" w:type="dxa"/>
          </w:tcPr>
          <w:p w14:paraId="342F6582" w14:textId="77777777" w:rsidR="00F35891" w:rsidRPr="00F532BF" w:rsidRDefault="00F35891" w:rsidP="003379D5">
            <w:pPr>
              <w:pStyle w:val="NormalWeb"/>
              <w:jc w:val="both"/>
              <w:rPr>
                <w:rFonts w:ascii="Arial Narrow" w:hAnsi="Arial Narrow"/>
                <w:color w:val="000000" w:themeColor="text1"/>
                <w:sz w:val="24"/>
                <w:szCs w:val="24"/>
                <w:lang w:val="fr-FR"/>
              </w:rPr>
            </w:pPr>
            <w:r w:rsidRPr="00F532BF">
              <w:rPr>
                <w:rFonts w:ascii="Arial Narrow" w:hAnsi="Arial Narrow"/>
                <w:color w:val="000000" w:themeColor="text1"/>
                <w:sz w:val="24"/>
                <w:szCs w:val="24"/>
                <w:lang w:val="fr-FR"/>
              </w:rPr>
              <w:t>Mission d’évaluation finale du projet de Renforcement de l’information climatique et des systèmes d’alerte précoce en Afrique pour le développement de la résilience et de l’adaptation aux changements climatiques au Burkina Faso (ou Projet SAPIC), rapport final janvier 2019;</w:t>
            </w:r>
          </w:p>
        </w:tc>
      </w:tr>
      <w:tr w:rsidR="00F35891" w:rsidRPr="00F532BF" w14:paraId="04937559" w14:textId="77777777" w:rsidTr="003379D5">
        <w:tc>
          <w:tcPr>
            <w:tcW w:w="704" w:type="dxa"/>
            <w:vAlign w:val="center"/>
          </w:tcPr>
          <w:p w14:paraId="129E3E16" w14:textId="77777777" w:rsidR="00F35891" w:rsidRPr="00F532BF" w:rsidRDefault="00F35891" w:rsidP="003379D5">
            <w:pPr>
              <w:pStyle w:val="NormalWeb"/>
              <w:jc w:val="center"/>
              <w:rPr>
                <w:rFonts w:ascii="Arial Narrow" w:hAnsi="Arial Narrow"/>
                <w:color w:val="000000" w:themeColor="text1"/>
                <w:sz w:val="24"/>
                <w:szCs w:val="24"/>
                <w:lang w:val="fr-FR"/>
              </w:rPr>
            </w:pPr>
            <w:r w:rsidRPr="00F532BF">
              <w:rPr>
                <w:rFonts w:ascii="Arial Narrow" w:hAnsi="Arial Narrow"/>
                <w:color w:val="000000" w:themeColor="text1"/>
                <w:sz w:val="24"/>
                <w:szCs w:val="24"/>
                <w:lang w:val="fr-FR"/>
              </w:rPr>
              <w:t>68</w:t>
            </w:r>
          </w:p>
        </w:tc>
        <w:tc>
          <w:tcPr>
            <w:tcW w:w="8312" w:type="dxa"/>
          </w:tcPr>
          <w:p w14:paraId="5BC08AA3" w14:textId="77777777" w:rsidR="00F35891" w:rsidRPr="00F532BF" w:rsidRDefault="00F35891" w:rsidP="003379D5">
            <w:pPr>
              <w:pStyle w:val="NormalWeb"/>
              <w:jc w:val="both"/>
              <w:rPr>
                <w:rFonts w:ascii="Arial Narrow" w:hAnsi="Arial Narrow"/>
                <w:color w:val="000000" w:themeColor="text1"/>
                <w:sz w:val="24"/>
                <w:szCs w:val="24"/>
                <w:lang w:val="fr-FR"/>
              </w:rPr>
            </w:pPr>
            <w:r w:rsidRPr="00F532BF">
              <w:rPr>
                <w:rFonts w:ascii="Arial Narrow" w:hAnsi="Arial Narrow"/>
                <w:color w:val="000000" w:themeColor="text1"/>
                <w:sz w:val="24"/>
                <w:szCs w:val="24"/>
                <w:lang w:val="fr-FR"/>
              </w:rPr>
              <w:t>Évaluation finale du projet « Génération d’avantages pour l’environnement mondial à travers de meilleurs systèmes de planification et de prise de décisions au niveau local au Burkina Faso (ANCR2) », rapport final mars 2019 ;</w:t>
            </w:r>
          </w:p>
        </w:tc>
      </w:tr>
      <w:tr w:rsidR="00F35891" w:rsidRPr="00F532BF" w14:paraId="728E9A20" w14:textId="77777777" w:rsidTr="003379D5">
        <w:tc>
          <w:tcPr>
            <w:tcW w:w="704" w:type="dxa"/>
            <w:vAlign w:val="center"/>
          </w:tcPr>
          <w:p w14:paraId="28097A8D" w14:textId="77777777" w:rsidR="00F35891" w:rsidRPr="00F532BF" w:rsidRDefault="00F35891" w:rsidP="003379D5">
            <w:pPr>
              <w:pStyle w:val="NormalWeb"/>
              <w:jc w:val="center"/>
              <w:rPr>
                <w:rFonts w:ascii="Arial Narrow" w:hAnsi="Arial Narrow"/>
                <w:color w:val="000000" w:themeColor="text1"/>
                <w:sz w:val="24"/>
                <w:szCs w:val="24"/>
                <w:lang w:val="fr-FR"/>
              </w:rPr>
            </w:pPr>
            <w:r w:rsidRPr="00F532BF">
              <w:rPr>
                <w:rFonts w:ascii="Arial Narrow" w:hAnsi="Arial Narrow"/>
                <w:color w:val="000000" w:themeColor="text1"/>
                <w:sz w:val="24"/>
                <w:szCs w:val="24"/>
                <w:lang w:val="fr-FR"/>
              </w:rPr>
              <w:t>69</w:t>
            </w:r>
          </w:p>
        </w:tc>
        <w:tc>
          <w:tcPr>
            <w:tcW w:w="8312" w:type="dxa"/>
          </w:tcPr>
          <w:p w14:paraId="0EAF34F0" w14:textId="77777777" w:rsidR="00F35891" w:rsidRPr="00F532BF" w:rsidRDefault="00F35891" w:rsidP="003379D5">
            <w:pPr>
              <w:pStyle w:val="NormalWeb"/>
              <w:jc w:val="both"/>
              <w:rPr>
                <w:rFonts w:ascii="Arial Narrow" w:hAnsi="Arial Narrow"/>
                <w:color w:val="000000" w:themeColor="text1"/>
                <w:sz w:val="24"/>
                <w:szCs w:val="24"/>
                <w:lang w:val="fr-FR"/>
              </w:rPr>
            </w:pPr>
            <w:r w:rsidRPr="00F532BF">
              <w:rPr>
                <w:rFonts w:ascii="Arial Narrow" w:hAnsi="Arial Narrow"/>
                <w:color w:val="000000" w:themeColor="text1"/>
                <w:sz w:val="24"/>
                <w:szCs w:val="24"/>
                <w:lang w:val="fr-FR"/>
              </w:rPr>
              <w:t>Rapport de mise en œuvre du micro projet « Valorisation de Tiya pour la lutte contre l’envahissement des cours d’eau à Bossangoa et à Léré afin de sauvegarder le Bassin du Lac Tchad », ONG FDD Bangui mars 2023 ;</w:t>
            </w:r>
          </w:p>
        </w:tc>
      </w:tr>
      <w:tr w:rsidR="00F35891" w:rsidRPr="00F532BF" w14:paraId="7927A3D0" w14:textId="77777777" w:rsidTr="003379D5">
        <w:tc>
          <w:tcPr>
            <w:tcW w:w="704" w:type="dxa"/>
            <w:vAlign w:val="center"/>
          </w:tcPr>
          <w:p w14:paraId="63BBADA4" w14:textId="77777777" w:rsidR="00F35891" w:rsidRPr="00F532BF" w:rsidRDefault="00F35891" w:rsidP="003379D5">
            <w:pPr>
              <w:pStyle w:val="NormalWeb"/>
              <w:jc w:val="center"/>
              <w:rPr>
                <w:rFonts w:ascii="Arial Narrow" w:hAnsi="Arial Narrow"/>
                <w:color w:val="000000" w:themeColor="text1"/>
                <w:sz w:val="24"/>
                <w:szCs w:val="24"/>
                <w:lang w:val="fr-FR"/>
              </w:rPr>
            </w:pPr>
            <w:r w:rsidRPr="00F532BF">
              <w:rPr>
                <w:rFonts w:ascii="Arial Narrow" w:hAnsi="Arial Narrow"/>
                <w:color w:val="000000" w:themeColor="text1"/>
                <w:sz w:val="24"/>
                <w:szCs w:val="24"/>
                <w:lang w:val="fr-FR"/>
              </w:rPr>
              <w:t>70</w:t>
            </w:r>
          </w:p>
        </w:tc>
        <w:tc>
          <w:tcPr>
            <w:tcW w:w="8312" w:type="dxa"/>
          </w:tcPr>
          <w:p w14:paraId="32015BB3" w14:textId="77777777" w:rsidR="00F35891" w:rsidRPr="00F532BF" w:rsidRDefault="00F35891" w:rsidP="003379D5">
            <w:pPr>
              <w:pStyle w:val="NormalWeb"/>
              <w:jc w:val="both"/>
              <w:rPr>
                <w:rFonts w:ascii="Arial Narrow" w:hAnsi="Arial Narrow"/>
                <w:color w:val="000000" w:themeColor="text1"/>
                <w:sz w:val="24"/>
                <w:szCs w:val="24"/>
                <w:lang w:val="fr-FR"/>
              </w:rPr>
            </w:pPr>
            <w:r w:rsidRPr="00F532BF">
              <w:rPr>
                <w:rFonts w:ascii="Arial Narrow" w:hAnsi="Arial Narrow"/>
                <w:color w:val="000000" w:themeColor="text1"/>
                <w:sz w:val="24"/>
                <w:szCs w:val="24"/>
                <w:lang w:val="fr-FR"/>
              </w:rPr>
              <w:t>Manuel de formation sur la Gestion Intégrée des Ressources en Eau (GIRE);</w:t>
            </w:r>
          </w:p>
        </w:tc>
      </w:tr>
      <w:tr w:rsidR="00F35891" w:rsidRPr="00F532BF" w14:paraId="5C05A5B8" w14:textId="77777777" w:rsidTr="003379D5">
        <w:tc>
          <w:tcPr>
            <w:tcW w:w="704" w:type="dxa"/>
            <w:vAlign w:val="center"/>
          </w:tcPr>
          <w:p w14:paraId="00C44ED7" w14:textId="77777777" w:rsidR="00F35891" w:rsidRPr="00F532BF" w:rsidRDefault="00F35891" w:rsidP="003379D5">
            <w:pPr>
              <w:pStyle w:val="NormalWeb"/>
              <w:jc w:val="center"/>
              <w:rPr>
                <w:rFonts w:ascii="Arial Narrow" w:hAnsi="Arial Narrow"/>
                <w:color w:val="000000" w:themeColor="text1"/>
                <w:sz w:val="24"/>
                <w:szCs w:val="24"/>
                <w:lang w:val="fr-FR"/>
              </w:rPr>
            </w:pPr>
            <w:r w:rsidRPr="00F532BF">
              <w:rPr>
                <w:rFonts w:ascii="Arial Narrow" w:hAnsi="Arial Narrow"/>
                <w:color w:val="000000" w:themeColor="text1"/>
                <w:sz w:val="24"/>
                <w:szCs w:val="24"/>
                <w:lang w:val="fr-FR"/>
              </w:rPr>
              <w:t>71</w:t>
            </w:r>
          </w:p>
        </w:tc>
        <w:tc>
          <w:tcPr>
            <w:tcW w:w="8312" w:type="dxa"/>
          </w:tcPr>
          <w:p w14:paraId="06112D5B" w14:textId="77777777" w:rsidR="00F35891" w:rsidRPr="00F532BF" w:rsidRDefault="00F35891" w:rsidP="003379D5">
            <w:pPr>
              <w:pStyle w:val="NormalWeb"/>
              <w:jc w:val="both"/>
              <w:rPr>
                <w:rFonts w:ascii="Arial Narrow" w:hAnsi="Arial Narrow"/>
                <w:color w:val="000000" w:themeColor="text1"/>
                <w:sz w:val="24"/>
                <w:szCs w:val="24"/>
                <w:lang w:val="fr-FR"/>
              </w:rPr>
            </w:pPr>
            <w:r w:rsidRPr="00F532BF">
              <w:rPr>
                <w:rFonts w:ascii="Arial Narrow" w:hAnsi="Arial Narrow"/>
                <w:color w:val="000000" w:themeColor="text1"/>
                <w:sz w:val="24"/>
                <w:szCs w:val="24"/>
                <w:lang w:val="fr-FR"/>
              </w:rPr>
              <w:t>Rapport de mission de sensibilisation et appui à la mise en place des organes de GIRE dans la sous-préfecture de Bossangoa du 14 au 18 mars 2023 ;</w:t>
            </w:r>
          </w:p>
        </w:tc>
      </w:tr>
      <w:tr w:rsidR="00F35891" w:rsidRPr="00F532BF" w14:paraId="159FA446" w14:textId="77777777" w:rsidTr="003379D5">
        <w:tc>
          <w:tcPr>
            <w:tcW w:w="704" w:type="dxa"/>
            <w:vAlign w:val="center"/>
          </w:tcPr>
          <w:p w14:paraId="5FB368E1" w14:textId="77777777" w:rsidR="00F35891" w:rsidRPr="00F532BF" w:rsidRDefault="00F35891" w:rsidP="003379D5">
            <w:pPr>
              <w:pStyle w:val="NormalWeb"/>
              <w:jc w:val="center"/>
              <w:rPr>
                <w:rFonts w:ascii="Arial Narrow" w:hAnsi="Arial Narrow"/>
                <w:color w:val="000000" w:themeColor="text1"/>
                <w:sz w:val="24"/>
                <w:szCs w:val="24"/>
                <w:lang w:val="fr-FR"/>
              </w:rPr>
            </w:pPr>
            <w:r w:rsidRPr="00F532BF">
              <w:rPr>
                <w:rFonts w:ascii="Arial Narrow" w:hAnsi="Arial Narrow"/>
                <w:color w:val="000000" w:themeColor="text1"/>
                <w:sz w:val="24"/>
                <w:szCs w:val="24"/>
                <w:lang w:val="fr-FR"/>
              </w:rPr>
              <w:t>72</w:t>
            </w:r>
          </w:p>
        </w:tc>
        <w:tc>
          <w:tcPr>
            <w:tcW w:w="8312" w:type="dxa"/>
          </w:tcPr>
          <w:p w14:paraId="00CB62F3" w14:textId="77777777" w:rsidR="00F35891" w:rsidRPr="00F532BF" w:rsidRDefault="00F35891" w:rsidP="003379D5">
            <w:pPr>
              <w:pStyle w:val="NormalWeb"/>
              <w:jc w:val="both"/>
              <w:rPr>
                <w:rFonts w:ascii="Arial Narrow" w:hAnsi="Arial Narrow"/>
                <w:color w:val="000000" w:themeColor="text1"/>
                <w:sz w:val="24"/>
                <w:szCs w:val="24"/>
                <w:lang/>
              </w:rPr>
            </w:pPr>
            <w:r w:rsidRPr="00F532BF">
              <w:rPr>
                <w:rFonts w:ascii="Arial Narrow" w:hAnsi="Arial Narrow"/>
                <w:color w:val="000000" w:themeColor="text1"/>
                <w:sz w:val="24"/>
                <w:szCs w:val="24"/>
                <w:lang w:val="fr-FR"/>
              </w:rPr>
              <w:t>Rapport d'audit du projet « Améliorer la gestion du lac Tchad en renforçant la résilience au changement climatique et en réduisant le stress des écosystèmes grâce à la mise en œuvre du programme d’action stratégique pour le bassin du lac Tchad », Audit et Conseil Tchad</w:t>
            </w:r>
            <w:r w:rsidRPr="00200094">
              <w:rPr>
                <w:rFonts w:ascii="Arial Narrow" w:hAnsi="Arial Narrow"/>
                <w:color w:val="000000" w:themeColor="text1"/>
                <w:lang w:val="fr-FR"/>
              </w:rPr>
              <w:t xml:space="preserve"> au 31 Décembre 2020</w:t>
            </w:r>
            <w:r w:rsidRPr="00F532BF">
              <w:rPr>
                <w:rFonts w:ascii="Arial Narrow" w:hAnsi="Arial Narrow"/>
                <w:color w:val="000000" w:themeColor="text1"/>
                <w:sz w:val="24"/>
                <w:szCs w:val="24"/>
                <w:lang w:val="fr-FR"/>
              </w:rPr>
              <w:t>, KPMG ;</w:t>
            </w:r>
            <w:r w:rsidRPr="00200094">
              <w:rPr>
                <w:rFonts w:ascii="Arial Narrow" w:hAnsi="Arial Narrow"/>
                <w:color w:val="000000" w:themeColor="text1"/>
                <w:lang w:val="fr-FR"/>
              </w:rPr>
              <w:t xml:space="preserve"> </w:t>
            </w:r>
          </w:p>
        </w:tc>
      </w:tr>
      <w:tr w:rsidR="00F35891" w:rsidRPr="00F532BF" w14:paraId="322561CD" w14:textId="77777777" w:rsidTr="003379D5">
        <w:tc>
          <w:tcPr>
            <w:tcW w:w="704" w:type="dxa"/>
            <w:vAlign w:val="center"/>
          </w:tcPr>
          <w:p w14:paraId="286DDA6A" w14:textId="77777777" w:rsidR="00F35891" w:rsidRPr="00F532BF" w:rsidRDefault="00F35891" w:rsidP="003379D5">
            <w:pPr>
              <w:pStyle w:val="NormalWeb"/>
              <w:jc w:val="center"/>
              <w:rPr>
                <w:rFonts w:ascii="Arial Narrow" w:hAnsi="Arial Narrow"/>
                <w:color w:val="000000" w:themeColor="text1"/>
                <w:sz w:val="24"/>
                <w:szCs w:val="24"/>
                <w:lang w:val="fr-FR"/>
              </w:rPr>
            </w:pPr>
            <w:r w:rsidRPr="00F532BF">
              <w:rPr>
                <w:rFonts w:ascii="Arial Narrow" w:hAnsi="Arial Narrow"/>
                <w:color w:val="000000" w:themeColor="text1"/>
                <w:sz w:val="24"/>
                <w:szCs w:val="24"/>
                <w:lang w:val="fr-FR"/>
              </w:rPr>
              <w:t>73</w:t>
            </w:r>
          </w:p>
        </w:tc>
        <w:tc>
          <w:tcPr>
            <w:tcW w:w="8312" w:type="dxa"/>
          </w:tcPr>
          <w:p w14:paraId="1960D057" w14:textId="77777777" w:rsidR="00F35891" w:rsidRPr="00F532BF" w:rsidRDefault="00F35891" w:rsidP="003379D5">
            <w:pPr>
              <w:pStyle w:val="NormalWeb"/>
              <w:jc w:val="both"/>
              <w:rPr>
                <w:rFonts w:ascii="Arial Narrow" w:hAnsi="Arial Narrow"/>
                <w:color w:val="000000" w:themeColor="text1"/>
                <w:sz w:val="24"/>
                <w:szCs w:val="24"/>
                <w:lang w:val="fr-FR"/>
              </w:rPr>
            </w:pPr>
            <w:r w:rsidRPr="00F532BF">
              <w:rPr>
                <w:rFonts w:ascii="Arial Narrow" w:hAnsi="Arial Narrow"/>
                <w:color w:val="000000" w:themeColor="text1"/>
                <w:sz w:val="24"/>
                <w:szCs w:val="24"/>
                <w:lang w:val="fr-FR"/>
              </w:rPr>
              <w:t>Projet amélioration de la gestion du lac Tchad, d’audit financier HACT exercice clos le 31 décembre 2021, Rapport final avril 2022</w:t>
            </w:r>
          </w:p>
        </w:tc>
      </w:tr>
      <w:tr w:rsidR="00F35891" w:rsidRPr="00F532BF" w14:paraId="495BC50A" w14:textId="77777777" w:rsidTr="003379D5">
        <w:tc>
          <w:tcPr>
            <w:tcW w:w="704" w:type="dxa"/>
            <w:vAlign w:val="center"/>
          </w:tcPr>
          <w:p w14:paraId="5F25BC8A" w14:textId="77777777" w:rsidR="00F35891" w:rsidRPr="00F532BF" w:rsidRDefault="00F35891" w:rsidP="003379D5">
            <w:pPr>
              <w:pStyle w:val="NormalWeb"/>
              <w:jc w:val="center"/>
              <w:rPr>
                <w:rFonts w:ascii="Arial Narrow" w:hAnsi="Arial Narrow"/>
                <w:color w:val="000000" w:themeColor="text1"/>
                <w:sz w:val="24"/>
                <w:szCs w:val="24"/>
                <w:lang w:val="fr-FR"/>
              </w:rPr>
            </w:pPr>
            <w:r w:rsidRPr="00F532BF">
              <w:rPr>
                <w:rFonts w:ascii="Arial Narrow" w:hAnsi="Arial Narrow"/>
                <w:color w:val="000000" w:themeColor="text1"/>
                <w:sz w:val="24"/>
                <w:szCs w:val="24"/>
                <w:lang w:val="fr-FR"/>
              </w:rPr>
              <w:t>74</w:t>
            </w:r>
          </w:p>
        </w:tc>
        <w:tc>
          <w:tcPr>
            <w:tcW w:w="8312" w:type="dxa"/>
          </w:tcPr>
          <w:p w14:paraId="45BEF221" w14:textId="77777777" w:rsidR="00F35891" w:rsidRPr="00F532BF" w:rsidRDefault="00F35891" w:rsidP="003379D5">
            <w:pPr>
              <w:pStyle w:val="NormalWeb"/>
              <w:jc w:val="both"/>
              <w:rPr>
                <w:rFonts w:ascii="Arial Narrow" w:hAnsi="Arial Narrow"/>
                <w:color w:val="000000" w:themeColor="text1"/>
                <w:sz w:val="24"/>
                <w:szCs w:val="24"/>
                <w:lang w:val="fr-FR"/>
              </w:rPr>
            </w:pPr>
            <w:r w:rsidRPr="00F532BF">
              <w:rPr>
                <w:rFonts w:ascii="Arial Narrow" w:hAnsi="Arial Narrow"/>
                <w:color w:val="000000" w:themeColor="text1"/>
                <w:sz w:val="24"/>
                <w:szCs w:val="24"/>
                <w:lang w:val="fr-FR"/>
              </w:rPr>
              <w:t>Rapport d'audit du projet « Améliorer la gestion du lac Tchad en renforçant la résilience au changement climatique et en réduisant le stress des écosystèmes grâce à la mise en œuvre du programme d’action stratégique pour le bassin du lac Tchad » du 1er janvier 2022 au 31 décembre 2022, Audit et Conseil Tchad, ;</w:t>
            </w:r>
          </w:p>
        </w:tc>
      </w:tr>
      <w:tr w:rsidR="00F35891" w:rsidRPr="00F532BF" w14:paraId="564501E7" w14:textId="77777777" w:rsidTr="003379D5">
        <w:tc>
          <w:tcPr>
            <w:tcW w:w="704" w:type="dxa"/>
            <w:vAlign w:val="center"/>
          </w:tcPr>
          <w:p w14:paraId="60A2DD6F" w14:textId="77777777" w:rsidR="00F35891" w:rsidRPr="00F532BF" w:rsidRDefault="00F35891" w:rsidP="003379D5">
            <w:pPr>
              <w:pStyle w:val="NormalWeb"/>
              <w:jc w:val="center"/>
              <w:rPr>
                <w:rFonts w:ascii="Arial Narrow" w:hAnsi="Arial Narrow"/>
                <w:color w:val="000000" w:themeColor="text1"/>
                <w:sz w:val="24"/>
                <w:szCs w:val="24"/>
                <w:lang w:val="fr-FR"/>
              </w:rPr>
            </w:pPr>
            <w:r w:rsidRPr="00F532BF">
              <w:rPr>
                <w:rFonts w:ascii="Arial Narrow" w:hAnsi="Arial Narrow"/>
                <w:color w:val="000000" w:themeColor="text1"/>
                <w:sz w:val="24"/>
                <w:szCs w:val="24"/>
                <w:lang w:val="fr-FR"/>
              </w:rPr>
              <w:t>75</w:t>
            </w:r>
          </w:p>
        </w:tc>
        <w:tc>
          <w:tcPr>
            <w:tcW w:w="8312" w:type="dxa"/>
          </w:tcPr>
          <w:p w14:paraId="6315CC21" w14:textId="77777777" w:rsidR="00F35891" w:rsidRPr="00F532BF" w:rsidRDefault="00F35891" w:rsidP="003379D5">
            <w:pPr>
              <w:pStyle w:val="NormalWeb"/>
              <w:jc w:val="both"/>
              <w:rPr>
                <w:rFonts w:ascii="Arial Narrow" w:hAnsi="Arial Narrow"/>
                <w:color w:val="000000" w:themeColor="text1"/>
                <w:sz w:val="24"/>
                <w:szCs w:val="24"/>
                <w:lang w:val="fr-FR"/>
              </w:rPr>
            </w:pPr>
            <w:r w:rsidRPr="00F532BF">
              <w:rPr>
                <w:rFonts w:ascii="Arial Narrow" w:hAnsi="Arial Narrow"/>
                <w:color w:val="000000" w:themeColor="text1"/>
                <w:sz w:val="24"/>
                <w:szCs w:val="24"/>
                <w:lang w:val="fr-FR"/>
              </w:rPr>
              <w:t xml:space="preserve">Normes et règles d’évaluation, Groupe des Nations Unies pour l’évaluation (GNUE), 2016 </w:t>
            </w:r>
          </w:p>
        </w:tc>
      </w:tr>
      <w:tr w:rsidR="00F35891" w:rsidRPr="00F532BF" w14:paraId="5A1C694D" w14:textId="77777777" w:rsidTr="003379D5">
        <w:tc>
          <w:tcPr>
            <w:tcW w:w="704" w:type="dxa"/>
            <w:vAlign w:val="center"/>
          </w:tcPr>
          <w:p w14:paraId="3066D4AF" w14:textId="77777777" w:rsidR="00F35891" w:rsidRPr="00F532BF" w:rsidRDefault="00F35891" w:rsidP="003379D5">
            <w:pPr>
              <w:pStyle w:val="NormalWeb"/>
              <w:jc w:val="center"/>
              <w:rPr>
                <w:rFonts w:ascii="Arial Narrow" w:hAnsi="Arial Narrow"/>
                <w:color w:val="000000" w:themeColor="text1"/>
                <w:sz w:val="24"/>
                <w:szCs w:val="24"/>
                <w:lang w:val="fr-FR"/>
              </w:rPr>
            </w:pPr>
            <w:r w:rsidRPr="00F532BF">
              <w:rPr>
                <w:rFonts w:ascii="Arial Narrow" w:hAnsi="Arial Narrow"/>
                <w:color w:val="000000" w:themeColor="text1"/>
                <w:sz w:val="24"/>
                <w:szCs w:val="24"/>
                <w:lang w:val="fr-FR"/>
              </w:rPr>
              <w:t>76</w:t>
            </w:r>
          </w:p>
        </w:tc>
        <w:tc>
          <w:tcPr>
            <w:tcW w:w="8312" w:type="dxa"/>
          </w:tcPr>
          <w:p w14:paraId="73FA0846" w14:textId="77777777" w:rsidR="00F35891" w:rsidRPr="00F532BF" w:rsidRDefault="00F35891" w:rsidP="003379D5">
            <w:pPr>
              <w:pStyle w:val="NormalWeb"/>
              <w:jc w:val="both"/>
              <w:rPr>
                <w:rFonts w:ascii="Arial Narrow" w:hAnsi="Arial Narrow"/>
                <w:color w:val="000000" w:themeColor="text1"/>
                <w:sz w:val="24"/>
                <w:szCs w:val="24"/>
                <w:lang w:val="fr-FR"/>
              </w:rPr>
            </w:pPr>
            <w:r w:rsidRPr="00F532BF">
              <w:rPr>
                <w:rFonts w:ascii="Arial Narrow" w:hAnsi="Arial Narrow"/>
                <w:color w:val="000000" w:themeColor="text1"/>
                <w:sz w:val="24"/>
                <w:szCs w:val="24"/>
                <w:lang w:val="fr-FR"/>
              </w:rPr>
              <w:t xml:space="preserve">Rapport technique final de la mise en œuvre des activités du micro projet “Valorisation de Tiya pour la lutte contre l’envahissement des cours d’eau à Bossangoa et à Léré afin de sauvegarder le Bassin du Lac Tchad” de Juillet 2022 à Mars 2023, mars 2023 </w:t>
            </w:r>
          </w:p>
        </w:tc>
      </w:tr>
    </w:tbl>
    <w:p w14:paraId="003D9988" w14:textId="77777777" w:rsidR="00F35891" w:rsidRDefault="00F35891" w:rsidP="000B0215">
      <w:pPr>
        <w:spacing w:line="276" w:lineRule="auto"/>
        <w:rPr>
          <w:rFonts w:eastAsia="Myriad Pro" w:cstheme="minorHAnsi"/>
          <w:color w:val="000000"/>
          <w:sz w:val="20"/>
          <w:szCs w:val="20"/>
          <w:lang w:val="fr-FR"/>
        </w:rPr>
      </w:pPr>
    </w:p>
    <w:p w14:paraId="74A1C713" w14:textId="77777777" w:rsidR="00C151AF" w:rsidRDefault="00C151AF" w:rsidP="000B0215">
      <w:pPr>
        <w:pStyle w:val="Titre2"/>
        <w:spacing w:before="0" w:line="276" w:lineRule="auto"/>
        <w:rPr>
          <w:rFonts w:ascii="Arial Narrow" w:eastAsia="Myriad Pro" w:hAnsi="Arial Narrow"/>
          <w:b/>
          <w:bCs/>
          <w:sz w:val="24"/>
          <w:szCs w:val="24"/>
          <w:lang w:val="fr-FR"/>
        </w:rPr>
        <w:sectPr w:rsidR="00C151AF" w:rsidSect="00045EF2">
          <w:footerReference w:type="even" r:id="rId32"/>
          <w:footerReference w:type="default" r:id="rId33"/>
          <w:pgSz w:w="11906" w:h="16838"/>
          <w:pgMar w:top="1440" w:right="1440" w:bottom="1440" w:left="1440" w:header="708" w:footer="708" w:gutter="0"/>
          <w:pgNumType w:start="0"/>
          <w:cols w:space="708"/>
          <w:titlePg/>
          <w:docGrid w:linePitch="360"/>
        </w:sectPr>
      </w:pPr>
    </w:p>
    <w:p w14:paraId="617FA44C" w14:textId="68980C2D" w:rsidR="00571552" w:rsidRPr="00132AE3" w:rsidRDefault="00BB777F" w:rsidP="000B0215">
      <w:pPr>
        <w:pStyle w:val="Titre2"/>
        <w:spacing w:before="0" w:line="276" w:lineRule="auto"/>
        <w:rPr>
          <w:rFonts w:ascii="Arial Narrow" w:hAnsi="Arial Narrow"/>
          <w:color w:val="000000" w:themeColor="text1"/>
          <w:sz w:val="24"/>
          <w:szCs w:val="24"/>
          <w:lang w:val="fr-FR"/>
        </w:rPr>
      </w:pPr>
      <w:bookmarkStart w:id="87" w:name="_Toc161603947"/>
      <w:r w:rsidRPr="00BB777F">
        <w:rPr>
          <w:rFonts w:ascii="Arial Narrow" w:eastAsia="Myriad Pro" w:hAnsi="Arial Narrow"/>
          <w:b/>
          <w:bCs/>
          <w:sz w:val="24"/>
          <w:szCs w:val="24"/>
          <w:lang w:val="fr-FR"/>
        </w:rPr>
        <w:lastRenderedPageBreak/>
        <w:t xml:space="preserve">Annexe 5 : </w:t>
      </w:r>
      <w:r w:rsidR="00571552" w:rsidRPr="00BB777F">
        <w:rPr>
          <w:rFonts w:ascii="Arial Narrow" w:eastAsia="Myriad Pro" w:hAnsi="Arial Narrow"/>
          <w:b/>
          <w:bCs/>
          <w:sz w:val="24"/>
          <w:szCs w:val="24"/>
          <w:lang w:val="fr-FR"/>
        </w:rPr>
        <w:t>Matrice des questions d’évaluation</w:t>
      </w:r>
      <w:bookmarkEnd w:id="87"/>
      <w:r w:rsidR="00571552" w:rsidRPr="00BB777F">
        <w:rPr>
          <w:rFonts w:ascii="Arial Narrow" w:eastAsia="Myriad Pro" w:hAnsi="Arial Narrow"/>
          <w:b/>
          <w:bCs/>
          <w:sz w:val="24"/>
          <w:szCs w:val="24"/>
          <w:lang w:val="fr-FR"/>
        </w:rPr>
        <w:t xml:space="preserve"> </w:t>
      </w:r>
    </w:p>
    <w:p w14:paraId="2FACBE33" w14:textId="71E2DC86" w:rsidR="00BB777F" w:rsidRDefault="00BB777F" w:rsidP="000B0215">
      <w:pPr>
        <w:spacing w:line="276" w:lineRule="auto"/>
        <w:rPr>
          <w:rFonts w:eastAsia="Myriad Pro" w:cstheme="minorHAnsi"/>
          <w:color w:val="000000"/>
          <w:sz w:val="20"/>
          <w:szCs w:val="20"/>
          <w:lang w:val="fr-FR"/>
        </w:rPr>
      </w:pPr>
    </w:p>
    <w:tbl>
      <w:tblPr>
        <w:tblW w:w="14454" w:type="dxa"/>
        <w:tblLayout w:type="fixed"/>
        <w:tblCellMar>
          <w:left w:w="70" w:type="dxa"/>
          <w:right w:w="70" w:type="dxa"/>
        </w:tblCellMar>
        <w:tblLook w:val="04A0" w:firstRow="1" w:lastRow="0" w:firstColumn="1" w:lastColumn="0" w:noHBand="0" w:noVBand="1"/>
      </w:tblPr>
      <w:tblGrid>
        <w:gridCol w:w="1129"/>
        <w:gridCol w:w="2977"/>
        <w:gridCol w:w="6609"/>
        <w:gridCol w:w="1982"/>
        <w:gridCol w:w="1757"/>
      </w:tblGrid>
      <w:tr w:rsidR="0054503D" w:rsidRPr="00414EE8" w14:paraId="7F3EFA11" w14:textId="77777777" w:rsidTr="00D22601">
        <w:trPr>
          <w:trHeight w:val="104"/>
          <w:tblHeader/>
        </w:trPr>
        <w:tc>
          <w:tcPr>
            <w:tcW w:w="1129" w:type="dxa"/>
            <w:tcBorders>
              <w:top w:val="single" w:sz="4" w:space="0" w:color="auto"/>
              <w:left w:val="single" w:sz="4" w:space="0" w:color="auto"/>
              <w:bottom w:val="single" w:sz="4" w:space="0" w:color="auto"/>
              <w:right w:val="single" w:sz="4" w:space="0" w:color="auto"/>
            </w:tcBorders>
            <w:shd w:val="clear" w:color="000000" w:fill="B4C6E7"/>
            <w:noWrap/>
            <w:vAlign w:val="center"/>
            <w:hideMark/>
          </w:tcPr>
          <w:p w14:paraId="1F82796A" w14:textId="77777777" w:rsidR="0054503D" w:rsidRPr="00414EE8" w:rsidRDefault="0054503D" w:rsidP="00D22601">
            <w:pPr>
              <w:jc w:val="center"/>
              <w:rPr>
                <w:rFonts w:ascii="Arial Narrow" w:hAnsi="Arial Narrow" w:cs="Calibri"/>
                <w:b/>
                <w:bCs/>
                <w:color w:val="000000"/>
                <w:sz w:val="20"/>
                <w:szCs w:val="20"/>
              </w:rPr>
            </w:pPr>
            <w:r w:rsidRPr="00414EE8">
              <w:rPr>
                <w:rFonts w:ascii="Arial Narrow" w:hAnsi="Arial Narrow" w:cs="Calibri"/>
                <w:b/>
                <w:bCs/>
                <w:color w:val="000000"/>
                <w:sz w:val="20"/>
                <w:szCs w:val="20"/>
              </w:rPr>
              <w:t>Rubrique</w:t>
            </w:r>
            <w:r>
              <w:rPr>
                <w:rFonts w:ascii="Arial Narrow" w:hAnsi="Arial Narrow" w:cs="Calibri"/>
                <w:b/>
                <w:bCs/>
                <w:color w:val="000000"/>
                <w:sz w:val="20"/>
                <w:szCs w:val="20"/>
              </w:rPr>
              <w:t>s</w:t>
            </w:r>
          </w:p>
        </w:tc>
        <w:tc>
          <w:tcPr>
            <w:tcW w:w="2977" w:type="dxa"/>
            <w:tcBorders>
              <w:top w:val="single" w:sz="4" w:space="0" w:color="auto"/>
              <w:left w:val="nil"/>
              <w:bottom w:val="single" w:sz="4" w:space="0" w:color="auto"/>
              <w:right w:val="single" w:sz="4" w:space="0" w:color="auto"/>
            </w:tcBorders>
            <w:shd w:val="clear" w:color="000000" w:fill="B4C6E7"/>
            <w:vAlign w:val="center"/>
            <w:hideMark/>
          </w:tcPr>
          <w:p w14:paraId="6B7892A0" w14:textId="77777777" w:rsidR="0054503D" w:rsidRPr="00414EE8" w:rsidRDefault="0054503D" w:rsidP="00D22601">
            <w:pPr>
              <w:jc w:val="center"/>
              <w:rPr>
                <w:rFonts w:ascii="Arial Narrow" w:hAnsi="Arial Narrow" w:cs="Calibri"/>
                <w:b/>
                <w:bCs/>
                <w:color w:val="000000"/>
                <w:sz w:val="20"/>
                <w:szCs w:val="20"/>
              </w:rPr>
            </w:pPr>
            <w:r w:rsidRPr="00414EE8">
              <w:rPr>
                <w:rFonts w:ascii="Arial Narrow" w:hAnsi="Arial Narrow" w:cs="Calibri"/>
                <w:b/>
                <w:bCs/>
                <w:color w:val="000000"/>
                <w:sz w:val="20"/>
                <w:szCs w:val="20"/>
              </w:rPr>
              <w:t>Question</w:t>
            </w:r>
            <w:r>
              <w:rPr>
                <w:rFonts w:ascii="Arial Narrow" w:hAnsi="Arial Narrow" w:cs="Calibri"/>
                <w:b/>
                <w:bCs/>
                <w:color w:val="000000"/>
                <w:sz w:val="20"/>
                <w:szCs w:val="20"/>
              </w:rPr>
              <w:t>s</w:t>
            </w:r>
            <w:r w:rsidRPr="00414EE8">
              <w:rPr>
                <w:rFonts w:ascii="Arial Narrow" w:hAnsi="Arial Narrow" w:cs="Calibri"/>
                <w:b/>
                <w:bCs/>
                <w:color w:val="000000"/>
                <w:sz w:val="20"/>
                <w:szCs w:val="20"/>
              </w:rPr>
              <w:t xml:space="preserve"> évaluative</w:t>
            </w:r>
            <w:r>
              <w:rPr>
                <w:rFonts w:ascii="Arial Narrow" w:hAnsi="Arial Narrow" w:cs="Calibri"/>
                <w:b/>
                <w:bCs/>
                <w:color w:val="000000"/>
                <w:sz w:val="20"/>
                <w:szCs w:val="20"/>
              </w:rPr>
              <w:t>s</w:t>
            </w:r>
          </w:p>
        </w:tc>
        <w:tc>
          <w:tcPr>
            <w:tcW w:w="6609" w:type="dxa"/>
            <w:tcBorders>
              <w:top w:val="single" w:sz="4" w:space="0" w:color="auto"/>
              <w:left w:val="nil"/>
              <w:bottom w:val="single" w:sz="4" w:space="0" w:color="auto"/>
              <w:right w:val="single" w:sz="4" w:space="0" w:color="auto"/>
            </w:tcBorders>
            <w:shd w:val="clear" w:color="000000" w:fill="B4C6E7"/>
            <w:noWrap/>
            <w:vAlign w:val="center"/>
            <w:hideMark/>
          </w:tcPr>
          <w:p w14:paraId="0B9DEA08" w14:textId="77777777" w:rsidR="0054503D" w:rsidRPr="00414EE8" w:rsidRDefault="0054503D" w:rsidP="00D22601">
            <w:pPr>
              <w:jc w:val="center"/>
              <w:rPr>
                <w:rFonts w:ascii="Arial Narrow" w:hAnsi="Arial Narrow" w:cs="Calibri"/>
                <w:b/>
                <w:bCs/>
                <w:color w:val="000000"/>
                <w:sz w:val="20"/>
                <w:szCs w:val="20"/>
              </w:rPr>
            </w:pPr>
            <w:r w:rsidRPr="00414EE8">
              <w:rPr>
                <w:rFonts w:ascii="Arial Narrow" w:hAnsi="Arial Narrow" w:cs="Calibri"/>
                <w:b/>
                <w:bCs/>
                <w:color w:val="000000"/>
                <w:sz w:val="20"/>
                <w:szCs w:val="20"/>
              </w:rPr>
              <w:t>Sous-question</w:t>
            </w:r>
            <w:r>
              <w:rPr>
                <w:rFonts w:ascii="Arial Narrow" w:hAnsi="Arial Narrow" w:cs="Calibri"/>
                <w:b/>
                <w:bCs/>
                <w:color w:val="000000"/>
                <w:sz w:val="20"/>
                <w:szCs w:val="20"/>
              </w:rPr>
              <w:t>s</w:t>
            </w:r>
            <w:r w:rsidRPr="00414EE8">
              <w:rPr>
                <w:rFonts w:ascii="Arial Narrow" w:hAnsi="Arial Narrow" w:cs="Calibri"/>
                <w:b/>
                <w:bCs/>
                <w:color w:val="000000"/>
                <w:sz w:val="20"/>
                <w:szCs w:val="20"/>
              </w:rPr>
              <w:t xml:space="preserve"> d'évaluation</w:t>
            </w:r>
          </w:p>
        </w:tc>
        <w:tc>
          <w:tcPr>
            <w:tcW w:w="1982" w:type="dxa"/>
            <w:tcBorders>
              <w:top w:val="single" w:sz="4" w:space="0" w:color="auto"/>
              <w:left w:val="nil"/>
              <w:bottom w:val="single" w:sz="4" w:space="0" w:color="auto"/>
              <w:right w:val="single" w:sz="4" w:space="0" w:color="auto"/>
            </w:tcBorders>
            <w:shd w:val="clear" w:color="000000" w:fill="B4C6E7"/>
            <w:noWrap/>
            <w:vAlign w:val="center"/>
            <w:hideMark/>
          </w:tcPr>
          <w:p w14:paraId="4427E995" w14:textId="77777777" w:rsidR="0054503D" w:rsidRPr="00414EE8" w:rsidRDefault="0054503D" w:rsidP="00D22601">
            <w:pPr>
              <w:jc w:val="center"/>
              <w:rPr>
                <w:rFonts w:ascii="Arial Narrow" w:hAnsi="Arial Narrow" w:cs="Calibri"/>
                <w:b/>
                <w:bCs/>
                <w:color w:val="000000"/>
                <w:sz w:val="20"/>
                <w:szCs w:val="20"/>
              </w:rPr>
            </w:pPr>
            <w:r w:rsidRPr="00414EE8">
              <w:rPr>
                <w:rFonts w:ascii="Arial Narrow" w:hAnsi="Arial Narrow" w:cs="Calibri"/>
                <w:b/>
                <w:bCs/>
                <w:color w:val="000000"/>
                <w:sz w:val="20"/>
                <w:szCs w:val="20"/>
              </w:rPr>
              <w:t>Indicateurs</w:t>
            </w:r>
          </w:p>
        </w:tc>
        <w:tc>
          <w:tcPr>
            <w:tcW w:w="1757" w:type="dxa"/>
            <w:tcBorders>
              <w:top w:val="single" w:sz="4" w:space="0" w:color="auto"/>
              <w:left w:val="nil"/>
              <w:bottom w:val="single" w:sz="4" w:space="0" w:color="auto"/>
              <w:right w:val="single" w:sz="4" w:space="0" w:color="auto"/>
            </w:tcBorders>
            <w:shd w:val="clear" w:color="000000" w:fill="B4C6E7"/>
            <w:vAlign w:val="center"/>
            <w:hideMark/>
          </w:tcPr>
          <w:p w14:paraId="4A38C734" w14:textId="77777777" w:rsidR="0054503D" w:rsidRPr="00414EE8" w:rsidRDefault="0054503D" w:rsidP="00D22601">
            <w:pPr>
              <w:jc w:val="center"/>
              <w:rPr>
                <w:rFonts w:ascii="Arial Narrow" w:hAnsi="Arial Narrow" w:cs="Calibri"/>
                <w:b/>
                <w:bCs/>
                <w:color w:val="000000"/>
                <w:sz w:val="20"/>
                <w:szCs w:val="20"/>
              </w:rPr>
            </w:pPr>
            <w:r w:rsidRPr="00414EE8">
              <w:rPr>
                <w:rFonts w:ascii="Arial Narrow" w:hAnsi="Arial Narrow" w:cs="Calibri"/>
                <w:b/>
                <w:bCs/>
                <w:color w:val="000000"/>
                <w:sz w:val="20"/>
                <w:szCs w:val="20"/>
              </w:rPr>
              <w:t>Sources de données</w:t>
            </w:r>
          </w:p>
        </w:tc>
      </w:tr>
      <w:tr w:rsidR="0054503D" w:rsidRPr="00414EE8" w14:paraId="2E3A1D8F" w14:textId="77777777" w:rsidTr="00D22601">
        <w:trPr>
          <w:trHeight w:val="1754"/>
        </w:trPr>
        <w:tc>
          <w:tcPr>
            <w:tcW w:w="1129" w:type="dxa"/>
            <w:vMerge w:val="restart"/>
            <w:tcBorders>
              <w:top w:val="nil"/>
              <w:left w:val="single" w:sz="4" w:space="0" w:color="auto"/>
              <w:bottom w:val="single" w:sz="4" w:space="0" w:color="000000"/>
              <w:right w:val="single" w:sz="4" w:space="0" w:color="auto"/>
            </w:tcBorders>
            <w:shd w:val="clear" w:color="auto" w:fill="auto"/>
            <w:vAlign w:val="center"/>
            <w:hideMark/>
          </w:tcPr>
          <w:p w14:paraId="2E0C58C3" w14:textId="77777777" w:rsidR="0054503D" w:rsidRDefault="0054503D" w:rsidP="00D22601">
            <w:pPr>
              <w:rPr>
                <w:rFonts w:ascii="Arial Narrow" w:hAnsi="Arial Narrow" w:cs="Calibri"/>
                <w:color w:val="000000"/>
                <w:sz w:val="20"/>
                <w:szCs w:val="20"/>
              </w:rPr>
            </w:pPr>
            <w:r w:rsidRPr="00414EE8">
              <w:rPr>
                <w:rFonts w:ascii="Arial Narrow" w:hAnsi="Arial Narrow" w:cs="Calibri"/>
                <w:color w:val="000000"/>
                <w:sz w:val="20"/>
                <w:szCs w:val="20"/>
              </w:rPr>
              <w:t>Conception/</w:t>
            </w:r>
          </w:p>
          <w:p w14:paraId="2AB5EA9C" w14:textId="77777777" w:rsidR="0054503D" w:rsidRPr="00414EE8" w:rsidRDefault="0054503D" w:rsidP="00D22601">
            <w:pPr>
              <w:rPr>
                <w:rFonts w:ascii="Arial Narrow" w:hAnsi="Arial Narrow" w:cs="Calibri"/>
                <w:color w:val="000000"/>
                <w:sz w:val="20"/>
                <w:szCs w:val="20"/>
              </w:rPr>
            </w:pPr>
            <w:r w:rsidRPr="00414EE8">
              <w:rPr>
                <w:rFonts w:ascii="Arial Narrow" w:hAnsi="Arial Narrow" w:cs="Calibri"/>
                <w:color w:val="000000"/>
                <w:sz w:val="20"/>
                <w:szCs w:val="20"/>
              </w:rPr>
              <w:t>formulation du projet</w:t>
            </w:r>
          </w:p>
        </w:tc>
        <w:tc>
          <w:tcPr>
            <w:tcW w:w="2977" w:type="dxa"/>
            <w:tcBorders>
              <w:top w:val="nil"/>
              <w:left w:val="nil"/>
              <w:bottom w:val="single" w:sz="4" w:space="0" w:color="auto"/>
              <w:right w:val="single" w:sz="4" w:space="0" w:color="auto"/>
            </w:tcBorders>
            <w:shd w:val="clear" w:color="auto" w:fill="auto"/>
            <w:vAlign w:val="center"/>
            <w:hideMark/>
          </w:tcPr>
          <w:p w14:paraId="1FF63E3D" w14:textId="77777777" w:rsidR="0054503D" w:rsidRPr="00414EE8" w:rsidRDefault="0054503D" w:rsidP="00D22601">
            <w:pPr>
              <w:rPr>
                <w:rFonts w:ascii="Arial Narrow" w:hAnsi="Arial Narrow" w:cs="Calibri"/>
                <w:color w:val="000000"/>
                <w:sz w:val="20"/>
                <w:szCs w:val="20"/>
              </w:rPr>
            </w:pPr>
            <w:r w:rsidRPr="00414EE8">
              <w:rPr>
                <w:rFonts w:ascii="Arial Narrow" w:hAnsi="Arial Narrow" w:cs="Calibri"/>
                <w:color w:val="000000"/>
                <w:sz w:val="20"/>
                <w:szCs w:val="20"/>
              </w:rPr>
              <w:t xml:space="preserve">La logique et </w:t>
            </w:r>
            <w:r>
              <w:rPr>
                <w:rFonts w:ascii="Arial Narrow" w:hAnsi="Arial Narrow" w:cs="Calibri"/>
                <w:color w:val="000000"/>
                <w:sz w:val="20"/>
                <w:szCs w:val="20"/>
              </w:rPr>
              <w:t xml:space="preserve">la </w:t>
            </w:r>
            <w:r w:rsidRPr="00414EE8">
              <w:rPr>
                <w:rFonts w:ascii="Arial Narrow" w:hAnsi="Arial Narrow" w:cs="Calibri"/>
                <w:color w:val="000000"/>
                <w:sz w:val="20"/>
                <w:szCs w:val="20"/>
              </w:rPr>
              <w:t>stratégie d'intervention du projet, ainsi que les indicateurs étaient-ils appropriés et alignés sur les priorités nationales et des bénéficiaires directs ?)</w:t>
            </w:r>
          </w:p>
        </w:tc>
        <w:tc>
          <w:tcPr>
            <w:tcW w:w="6609" w:type="dxa"/>
            <w:tcBorders>
              <w:top w:val="nil"/>
              <w:left w:val="nil"/>
              <w:bottom w:val="single" w:sz="4" w:space="0" w:color="auto"/>
              <w:right w:val="single" w:sz="4" w:space="0" w:color="auto"/>
            </w:tcBorders>
            <w:shd w:val="clear" w:color="auto" w:fill="auto"/>
            <w:vAlign w:val="bottom"/>
            <w:hideMark/>
          </w:tcPr>
          <w:p w14:paraId="44BE5C4A" w14:textId="77777777" w:rsidR="0054503D" w:rsidRDefault="0054503D" w:rsidP="00D22601">
            <w:pPr>
              <w:rPr>
                <w:rFonts w:ascii="Arial Narrow" w:hAnsi="Arial Narrow" w:cs="Calibri"/>
                <w:color w:val="000000"/>
                <w:sz w:val="20"/>
                <w:szCs w:val="20"/>
              </w:rPr>
            </w:pPr>
            <w:r w:rsidRPr="00414EE8">
              <w:rPr>
                <w:rFonts w:ascii="Arial Narrow" w:hAnsi="Arial Narrow" w:cs="Calibri"/>
                <w:color w:val="000000"/>
                <w:sz w:val="20"/>
                <w:szCs w:val="20"/>
              </w:rPr>
              <w:t xml:space="preserve">Dans quelle mesure les objectifs et les composantes du projet étaient-ils clairs, réalisables et faisables dans les délais impartis ? </w:t>
            </w:r>
          </w:p>
          <w:p w14:paraId="55E74A37" w14:textId="77777777" w:rsidR="0054503D" w:rsidRDefault="0054503D" w:rsidP="00D22601">
            <w:pPr>
              <w:rPr>
                <w:rFonts w:ascii="Arial Narrow" w:hAnsi="Arial Narrow" w:cs="Calibri"/>
                <w:color w:val="000000"/>
                <w:sz w:val="20"/>
                <w:szCs w:val="20"/>
              </w:rPr>
            </w:pPr>
            <w:r w:rsidRPr="00414EE8">
              <w:rPr>
                <w:rFonts w:ascii="Arial Narrow" w:hAnsi="Arial Narrow" w:cs="Calibri"/>
                <w:color w:val="000000"/>
                <w:sz w:val="20"/>
                <w:szCs w:val="20"/>
              </w:rPr>
              <w:t>Le projet a-t-il été conçu pour répondre aux priorités d</w:t>
            </w:r>
            <w:r>
              <w:rPr>
                <w:rFonts w:ascii="Arial Narrow" w:hAnsi="Arial Narrow" w:cs="Calibri"/>
                <w:color w:val="000000"/>
                <w:sz w:val="20"/>
                <w:szCs w:val="20"/>
              </w:rPr>
              <w:t>es</w:t>
            </w:r>
            <w:r w:rsidRPr="00414EE8">
              <w:rPr>
                <w:rFonts w:ascii="Arial Narrow" w:hAnsi="Arial Narrow" w:cs="Calibri"/>
                <w:color w:val="000000"/>
                <w:sz w:val="20"/>
                <w:szCs w:val="20"/>
              </w:rPr>
              <w:t xml:space="preserve"> pays et pour être piloté par le</w:t>
            </w:r>
            <w:r>
              <w:rPr>
                <w:rFonts w:ascii="Arial Narrow" w:hAnsi="Arial Narrow" w:cs="Calibri"/>
                <w:color w:val="000000"/>
                <w:sz w:val="20"/>
                <w:szCs w:val="20"/>
              </w:rPr>
              <w:t>s</w:t>
            </w:r>
            <w:r w:rsidRPr="00414EE8">
              <w:rPr>
                <w:rFonts w:ascii="Arial Narrow" w:hAnsi="Arial Narrow" w:cs="Calibri"/>
                <w:color w:val="000000"/>
                <w:sz w:val="20"/>
                <w:szCs w:val="20"/>
              </w:rPr>
              <w:t xml:space="preserve"> pays ?</w:t>
            </w:r>
          </w:p>
          <w:p w14:paraId="2516F6D3" w14:textId="77777777" w:rsidR="0054503D" w:rsidRDefault="0054503D" w:rsidP="00D22601">
            <w:pPr>
              <w:rPr>
                <w:rFonts w:ascii="Arial Narrow" w:hAnsi="Arial Narrow" w:cs="Calibri"/>
                <w:color w:val="000000"/>
                <w:sz w:val="20"/>
                <w:szCs w:val="20"/>
              </w:rPr>
            </w:pPr>
            <w:r w:rsidRPr="007F7265">
              <w:rPr>
                <w:rFonts w:ascii="Arial Narrow" w:hAnsi="Arial Narrow" w:cs="Calibri"/>
                <w:color w:val="000000"/>
                <w:sz w:val="20"/>
                <w:szCs w:val="20"/>
              </w:rPr>
              <w:t xml:space="preserve">Le projet a-t-il été conçu pour répondre aux priorités </w:t>
            </w:r>
            <w:r>
              <w:rPr>
                <w:rFonts w:ascii="Arial Narrow" w:hAnsi="Arial Narrow" w:cs="Calibri"/>
                <w:color w:val="000000"/>
                <w:sz w:val="20"/>
                <w:szCs w:val="20"/>
              </w:rPr>
              <w:t>régionales</w:t>
            </w:r>
            <w:r w:rsidRPr="007F7265">
              <w:rPr>
                <w:rFonts w:ascii="Arial Narrow" w:hAnsi="Arial Narrow" w:cs="Calibri"/>
                <w:color w:val="000000"/>
                <w:sz w:val="20"/>
                <w:szCs w:val="20"/>
              </w:rPr>
              <w:t xml:space="preserve"> et pour être piloté </w:t>
            </w:r>
            <w:r>
              <w:rPr>
                <w:rFonts w:ascii="Arial Narrow" w:hAnsi="Arial Narrow" w:cs="Calibri"/>
                <w:color w:val="000000"/>
                <w:sz w:val="20"/>
                <w:szCs w:val="20"/>
              </w:rPr>
              <w:t>au niveau régional</w:t>
            </w:r>
            <w:r w:rsidRPr="007F7265">
              <w:rPr>
                <w:rFonts w:ascii="Arial Narrow" w:hAnsi="Arial Narrow" w:cs="Calibri"/>
                <w:color w:val="000000"/>
                <w:sz w:val="20"/>
                <w:szCs w:val="20"/>
              </w:rPr>
              <w:t xml:space="preserve"> ?</w:t>
            </w:r>
            <w:r w:rsidRPr="00414EE8">
              <w:rPr>
                <w:rFonts w:ascii="Arial Narrow" w:hAnsi="Arial Narrow" w:cs="Calibri"/>
                <w:color w:val="000000"/>
                <w:sz w:val="20"/>
                <w:szCs w:val="20"/>
              </w:rPr>
              <w:t xml:space="preserve">  </w:t>
            </w:r>
          </w:p>
          <w:p w14:paraId="7D07C421" w14:textId="77777777" w:rsidR="0054503D" w:rsidRDefault="0054503D" w:rsidP="00D22601">
            <w:pPr>
              <w:rPr>
                <w:rFonts w:ascii="Arial Narrow" w:hAnsi="Arial Narrow" w:cs="Calibri"/>
                <w:color w:val="000000"/>
                <w:sz w:val="20"/>
                <w:szCs w:val="20"/>
              </w:rPr>
            </w:pPr>
            <w:r w:rsidRPr="00414EE8">
              <w:rPr>
                <w:rFonts w:ascii="Arial Narrow" w:hAnsi="Arial Narrow" w:cs="Calibri"/>
                <w:color w:val="000000"/>
                <w:sz w:val="20"/>
                <w:szCs w:val="20"/>
              </w:rPr>
              <w:t xml:space="preserve">Dans quelle mesure les résultats et les produits étaient-ils cohérents avec la théorie du changement ? </w:t>
            </w:r>
          </w:p>
          <w:p w14:paraId="2DFC3122" w14:textId="77777777" w:rsidR="0054503D" w:rsidRDefault="0054503D" w:rsidP="00D22601">
            <w:pPr>
              <w:rPr>
                <w:rFonts w:ascii="Arial Narrow" w:hAnsi="Arial Narrow" w:cs="Calibri"/>
                <w:color w:val="000000"/>
                <w:sz w:val="20"/>
                <w:szCs w:val="20"/>
              </w:rPr>
            </w:pPr>
            <w:r w:rsidRPr="00414EE8">
              <w:rPr>
                <w:rFonts w:ascii="Arial Narrow" w:hAnsi="Arial Narrow" w:cs="Calibri"/>
                <w:color w:val="000000"/>
                <w:sz w:val="20"/>
                <w:szCs w:val="20"/>
              </w:rPr>
              <w:t xml:space="preserve">La théorie du changement était-elle clairement définie et solide ? </w:t>
            </w:r>
          </w:p>
          <w:p w14:paraId="3EF5A4AB" w14:textId="77777777" w:rsidR="0054503D" w:rsidRDefault="0054503D" w:rsidP="00D22601">
            <w:pPr>
              <w:rPr>
                <w:rFonts w:ascii="Arial Narrow" w:hAnsi="Arial Narrow" w:cs="Calibri"/>
                <w:color w:val="000000"/>
                <w:sz w:val="20"/>
                <w:szCs w:val="20"/>
              </w:rPr>
            </w:pPr>
            <w:r w:rsidRPr="00414EE8">
              <w:rPr>
                <w:rFonts w:ascii="Arial Narrow" w:hAnsi="Arial Narrow" w:cs="Calibri"/>
                <w:color w:val="000000"/>
                <w:sz w:val="20"/>
                <w:szCs w:val="20"/>
              </w:rPr>
              <w:t xml:space="preserve">Comment le cadre de résultats a-t-il été défini ? A-t-il fait l'objet de revue au cours de la mise en œuvre du projet ? Si oui, quels ont été les changements majeurs ?  </w:t>
            </w:r>
          </w:p>
          <w:p w14:paraId="70BAFA40" w14:textId="77777777" w:rsidR="0054503D" w:rsidRDefault="0054503D" w:rsidP="00D22601">
            <w:pPr>
              <w:rPr>
                <w:rFonts w:ascii="Arial Narrow" w:hAnsi="Arial Narrow" w:cs="Calibri"/>
                <w:color w:val="000000"/>
                <w:sz w:val="20"/>
                <w:szCs w:val="20"/>
              </w:rPr>
            </w:pPr>
            <w:r w:rsidRPr="00414EE8">
              <w:rPr>
                <w:rFonts w:ascii="Arial Narrow" w:hAnsi="Arial Narrow" w:cs="Calibri"/>
                <w:color w:val="000000"/>
                <w:sz w:val="20"/>
                <w:szCs w:val="20"/>
              </w:rPr>
              <w:t xml:space="preserve">Comment le projet a-t-il cherché à saisir les impacts plus larges sur le développement en utilisant des co-bénéfices socio-économiques et des indicateurs et objectifs ventilés par sexe/responsables du genre, le cas échéant ?  </w:t>
            </w:r>
          </w:p>
          <w:p w14:paraId="501F6A0D" w14:textId="77777777" w:rsidR="0054503D" w:rsidRPr="00414EE8" w:rsidRDefault="0054503D" w:rsidP="00D22601">
            <w:pPr>
              <w:rPr>
                <w:rFonts w:ascii="Arial Narrow" w:hAnsi="Arial Narrow" w:cs="Calibri"/>
                <w:color w:val="000000"/>
                <w:sz w:val="20"/>
                <w:szCs w:val="20"/>
              </w:rPr>
            </w:pPr>
            <w:r w:rsidRPr="00414EE8">
              <w:rPr>
                <w:rFonts w:ascii="Arial Narrow" w:hAnsi="Arial Narrow" w:cs="Calibri"/>
                <w:color w:val="000000"/>
                <w:sz w:val="20"/>
                <w:szCs w:val="20"/>
              </w:rPr>
              <w:t>Comment les indicateurs du cadre de résultats étaient-ils SMART ?</w:t>
            </w:r>
          </w:p>
        </w:tc>
        <w:tc>
          <w:tcPr>
            <w:tcW w:w="1982" w:type="dxa"/>
            <w:tcBorders>
              <w:top w:val="nil"/>
              <w:left w:val="nil"/>
              <w:bottom w:val="single" w:sz="4" w:space="0" w:color="auto"/>
              <w:right w:val="single" w:sz="4" w:space="0" w:color="auto"/>
            </w:tcBorders>
            <w:shd w:val="clear" w:color="auto" w:fill="auto"/>
            <w:vAlign w:val="center"/>
            <w:hideMark/>
          </w:tcPr>
          <w:p w14:paraId="603457DA" w14:textId="77777777" w:rsidR="0054503D" w:rsidRDefault="0054503D" w:rsidP="00D22601">
            <w:pPr>
              <w:rPr>
                <w:rFonts w:ascii="Arial Narrow" w:hAnsi="Arial Narrow" w:cs="Calibri"/>
                <w:color w:val="000000"/>
                <w:sz w:val="20"/>
                <w:szCs w:val="20"/>
              </w:rPr>
            </w:pPr>
            <w:r w:rsidRPr="00414EE8">
              <w:rPr>
                <w:rFonts w:ascii="Arial Narrow" w:hAnsi="Arial Narrow" w:cs="Calibri"/>
                <w:color w:val="000000"/>
                <w:sz w:val="20"/>
                <w:szCs w:val="20"/>
              </w:rPr>
              <w:t xml:space="preserve">Nombre de priorités nationales avec lesquels les objectifs et les résultats du projet sont en cohérence ; </w:t>
            </w:r>
          </w:p>
          <w:p w14:paraId="531B2BF2" w14:textId="77777777" w:rsidR="0054503D" w:rsidRPr="00414EE8" w:rsidRDefault="0054503D" w:rsidP="00D22601">
            <w:pPr>
              <w:rPr>
                <w:rFonts w:ascii="Arial Narrow" w:hAnsi="Arial Narrow" w:cs="Calibri"/>
                <w:color w:val="000000"/>
                <w:sz w:val="20"/>
                <w:szCs w:val="20"/>
              </w:rPr>
            </w:pPr>
            <w:r w:rsidRPr="00414EE8">
              <w:rPr>
                <w:rFonts w:ascii="Arial Narrow" w:hAnsi="Arial Narrow" w:cs="Calibri"/>
                <w:color w:val="000000"/>
                <w:sz w:val="20"/>
                <w:szCs w:val="20"/>
              </w:rPr>
              <w:t>Existence d'une théorie du changement; Nombre d'indicateur SMART</w:t>
            </w:r>
          </w:p>
        </w:tc>
        <w:tc>
          <w:tcPr>
            <w:tcW w:w="1757" w:type="dxa"/>
            <w:tcBorders>
              <w:top w:val="nil"/>
              <w:left w:val="nil"/>
              <w:bottom w:val="single" w:sz="4" w:space="0" w:color="auto"/>
              <w:right w:val="single" w:sz="4" w:space="0" w:color="auto"/>
            </w:tcBorders>
            <w:shd w:val="clear" w:color="auto" w:fill="auto"/>
            <w:vAlign w:val="center"/>
            <w:hideMark/>
          </w:tcPr>
          <w:p w14:paraId="5471D661" w14:textId="77777777" w:rsidR="0054503D" w:rsidRPr="00414EE8" w:rsidRDefault="0054503D" w:rsidP="00D22601">
            <w:pPr>
              <w:rPr>
                <w:rFonts w:ascii="Arial Narrow" w:hAnsi="Arial Narrow" w:cs="Calibri"/>
                <w:color w:val="000000"/>
                <w:sz w:val="20"/>
                <w:szCs w:val="20"/>
              </w:rPr>
            </w:pPr>
            <w:r w:rsidRPr="00414EE8">
              <w:rPr>
                <w:rFonts w:ascii="Arial Narrow" w:hAnsi="Arial Narrow" w:cs="Calibri"/>
                <w:color w:val="000000"/>
                <w:sz w:val="20"/>
                <w:szCs w:val="20"/>
              </w:rPr>
              <w:t xml:space="preserve">Documents et rapports projet, documents nationaux,  équipe projet, gouvernements, partenaires </w:t>
            </w:r>
          </w:p>
        </w:tc>
      </w:tr>
      <w:tr w:rsidR="0054503D" w:rsidRPr="00414EE8" w14:paraId="0B0950AA" w14:textId="77777777" w:rsidTr="00D22601">
        <w:trPr>
          <w:trHeight w:val="1031"/>
        </w:trPr>
        <w:tc>
          <w:tcPr>
            <w:tcW w:w="1129" w:type="dxa"/>
            <w:vMerge/>
            <w:tcBorders>
              <w:top w:val="nil"/>
              <w:left w:val="single" w:sz="4" w:space="0" w:color="auto"/>
              <w:bottom w:val="single" w:sz="4" w:space="0" w:color="000000"/>
              <w:right w:val="single" w:sz="4" w:space="0" w:color="auto"/>
            </w:tcBorders>
            <w:vAlign w:val="center"/>
            <w:hideMark/>
          </w:tcPr>
          <w:p w14:paraId="068CB405" w14:textId="77777777" w:rsidR="0054503D" w:rsidRPr="00414EE8" w:rsidRDefault="0054503D" w:rsidP="00D22601">
            <w:pPr>
              <w:rPr>
                <w:rFonts w:ascii="Arial Narrow" w:hAnsi="Arial Narrow" w:cs="Calibri"/>
                <w:color w:val="000000"/>
                <w:sz w:val="20"/>
                <w:szCs w:val="20"/>
              </w:rPr>
            </w:pPr>
          </w:p>
        </w:tc>
        <w:tc>
          <w:tcPr>
            <w:tcW w:w="2977" w:type="dxa"/>
            <w:tcBorders>
              <w:top w:val="nil"/>
              <w:left w:val="nil"/>
              <w:bottom w:val="single" w:sz="4" w:space="0" w:color="auto"/>
              <w:right w:val="single" w:sz="4" w:space="0" w:color="auto"/>
            </w:tcBorders>
            <w:shd w:val="clear" w:color="auto" w:fill="auto"/>
            <w:vAlign w:val="center"/>
            <w:hideMark/>
          </w:tcPr>
          <w:p w14:paraId="5EE2D8B7" w14:textId="77777777" w:rsidR="0054503D" w:rsidRPr="00414EE8" w:rsidRDefault="0054503D" w:rsidP="00D22601">
            <w:pPr>
              <w:rPr>
                <w:rFonts w:ascii="Arial Narrow" w:hAnsi="Arial Narrow" w:cs="Calibri"/>
                <w:color w:val="000000" w:themeColor="text1"/>
                <w:sz w:val="20"/>
                <w:szCs w:val="20"/>
              </w:rPr>
            </w:pPr>
            <w:r w:rsidRPr="00414EE8">
              <w:rPr>
                <w:rFonts w:ascii="Arial Narrow" w:hAnsi="Arial Narrow" w:cs="Calibri"/>
                <w:color w:val="000000" w:themeColor="text1"/>
                <w:sz w:val="20"/>
                <w:szCs w:val="20"/>
              </w:rPr>
              <w:t>Dans quelle mesure les hypothèses et les risques étaient-ils adéquats pour informer la formulation du projet ?</w:t>
            </w:r>
          </w:p>
        </w:tc>
        <w:tc>
          <w:tcPr>
            <w:tcW w:w="6609" w:type="dxa"/>
            <w:tcBorders>
              <w:top w:val="nil"/>
              <w:left w:val="nil"/>
              <w:bottom w:val="single" w:sz="4" w:space="0" w:color="auto"/>
              <w:right w:val="single" w:sz="4" w:space="0" w:color="auto"/>
            </w:tcBorders>
            <w:shd w:val="clear" w:color="auto" w:fill="auto"/>
            <w:vAlign w:val="center"/>
            <w:hideMark/>
          </w:tcPr>
          <w:p w14:paraId="3FA0C776" w14:textId="77777777" w:rsidR="0054503D" w:rsidRPr="00414EE8" w:rsidRDefault="0054503D" w:rsidP="00D22601">
            <w:pPr>
              <w:rPr>
                <w:rFonts w:ascii="Arial Narrow" w:hAnsi="Arial Narrow" w:cs="Calibri"/>
                <w:color w:val="000000" w:themeColor="text1"/>
                <w:sz w:val="20"/>
                <w:szCs w:val="20"/>
              </w:rPr>
            </w:pPr>
            <w:r w:rsidRPr="00414EE8">
              <w:rPr>
                <w:rFonts w:ascii="Arial Narrow" w:hAnsi="Arial Narrow" w:cs="Calibri"/>
                <w:color w:val="000000" w:themeColor="text1"/>
                <w:sz w:val="20"/>
                <w:szCs w:val="20"/>
              </w:rPr>
              <w:t xml:space="preserve">Comment les enseignements tirés d'autres projets pertinents ont-ils été correctement intégrés dans la conception du projet ?                                                                                                                                             Comment les hypothèses et les risques ont-ils été bien formulés dans le document de projet ?                     </w:t>
            </w:r>
          </w:p>
          <w:p w14:paraId="1610D1B0" w14:textId="77777777" w:rsidR="0054503D" w:rsidRPr="00414EE8" w:rsidRDefault="0054503D" w:rsidP="00D22601">
            <w:pPr>
              <w:rPr>
                <w:rFonts w:ascii="Arial Narrow" w:hAnsi="Arial Narrow" w:cs="Calibri"/>
                <w:color w:val="000000" w:themeColor="text1"/>
                <w:sz w:val="20"/>
                <w:szCs w:val="20"/>
              </w:rPr>
            </w:pPr>
            <w:r w:rsidRPr="00414EE8">
              <w:rPr>
                <w:rFonts w:ascii="Arial Narrow" w:hAnsi="Arial Narrow" w:cs="Calibri"/>
                <w:color w:val="000000" w:themeColor="text1"/>
                <w:sz w:val="20"/>
                <w:szCs w:val="20"/>
              </w:rPr>
              <w:t xml:space="preserve">Dans quelle mesure les hypothèses et les risques énoncés étaient-ils logiques et solides, et ont-ils contribué à déterminer les activités et les résultats prévus ?  </w:t>
            </w:r>
          </w:p>
        </w:tc>
        <w:tc>
          <w:tcPr>
            <w:tcW w:w="1982" w:type="dxa"/>
            <w:tcBorders>
              <w:top w:val="nil"/>
              <w:left w:val="nil"/>
              <w:bottom w:val="single" w:sz="4" w:space="0" w:color="auto"/>
              <w:right w:val="single" w:sz="4" w:space="0" w:color="auto"/>
            </w:tcBorders>
            <w:shd w:val="clear" w:color="auto" w:fill="auto"/>
            <w:vAlign w:val="center"/>
            <w:hideMark/>
          </w:tcPr>
          <w:p w14:paraId="1E48FBEC" w14:textId="77777777" w:rsidR="0054503D" w:rsidRPr="00414EE8" w:rsidRDefault="0054503D" w:rsidP="00D22601">
            <w:pPr>
              <w:rPr>
                <w:rFonts w:ascii="Arial Narrow" w:hAnsi="Arial Narrow" w:cs="Calibri"/>
                <w:color w:val="000000"/>
                <w:sz w:val="20"/>
                <w:szCs w:val="20"/>
              </w:rPr>
            </w:pPr>
            <w:r w:rsidRPr="00414EE8">
              <w:rPr>
                <w:rFonts w:ascii="Arial Narrow" w:hAnsi="Arial Narrow" w:cs="Calibri"/>
                <w:color w:val="000000"/>
                <w:sz w:val="20"/>
                <w:szCs w:val="20"/>
              </w:rPr>
              <w:t>Nombre de risques/hypothèses formulés ; réalisme des risques et hypothèses, nombre d'enseignements tirés de référence</w:t>
            </w:r>
          </w:p>
        </w:tc>
        <w:tc>
          <w:tcPr>
            <w:tcW w:w="1757" w:type="dxa"/>
            <w:tcBorders>
              <w:top w:val="nil"/>
              <w:left w:val="nil"/>
              <w:bottom w:val="single" w:sz="4" w:space="0" w:color="auto"/>
              <w:right w:val="single" w:sz="4" w:space="0" w:color="auto"/>
            </w:tcBorders>
            <w:shd w:val="clear" w:color="auto" w:fill="auto"/>
            <w:vAlign w:val="center"/>
            <w:hideMark/>
          </w:tcPr>
          <w:p w14:paraId="70F53BF0" w14:textId="77777777" w:rsidR="0054503D" w:rsidRPr="00414EE8" w:rsidRDefault="0054503D" w:rsidP="00D22601">
            <w:pPr>
              <w:rPr>
                <w:rFonts w:ascii="Arial Narrow" w:hAnsi="Arial Narrow" w:cs="Calibri"/>
                <w:color w:val="000000"/>
                <w:sz w:val="20"/>
                <w:szCs w:val="20"/>
              </w:rPr>
            </w:pPr>
            <w:r w:rsidRPr="00414EE8">
              <w:rPr>
                <w:rFonts w:ascii="Arial Narrow" w:hAnsi="Arial Narrow" w:cs="Calibri"/>
                <w:color w:val="000000"/>
                <w:sz w:val="20"/>
                <w:szCs w:val="20"/>
              </w:rPr>
              <w:t xml:space="preserve">Documents et rapports projet, documents nationaux,  documents d'évaluation de projets antérieurs, gouvernements, partenaires </w:t>
            </w:r>
          </w:p>
        </w:tc>
      </w:tr>
      <w:tr w:rsidR="0054503D" w:rsidRPr="00414EE8" w14:paraId="51A14C10" w14:textId="77777777" w:rsidTr="00D22601">
        <w:trPr>
          <w:trHeight w:val="1111"/>
        </w:trPr>
        <w:tc>
          <w:tcPr>
            <w:tcW w:w="1129" w:type="dxa"/>
            <w:vMerge/>
            <w:tcBorders>
              <w:top w:val="nil"/>
              <w:left w:val="single" w:sz="4" w:space="0" w:color="auto"/>
              <w:bottom w:val="single" w:sz="4" w:space="0" w:color="000000"/>
              <w:right w:val="single" w:sz="4" w:space="0" w:color="auto"/>
            </w:tcBorders>
            <w:vAlign w:val="center"/>
            <w:hideMark/>
          </w:tcPr>
          <w:p w14:paraId="7F684193" w14:textId="77777777" w:rsidR="0054503D" w:rsidRPr="00414EE8" w:rsidRDefault="0054503D" w:rsidP="00D22601">
            <w:pPr>
              <w:rPr>
                <w:rFonts w:ascii="Arial Narrow" w:hAnsi="Arial Narrow" w:cs="Calibri"/>
                <w:color w:val="000000"/>
                <w:sz w:val="20"/>
                <w:szCs w:val="20"/>
              </w:rPr>
            </w:pPr>
          </w:p>
        </w:tc>
        <w:tc>
          <w:tcPr>
            <w:tcW w:w="2977" w:type="dxa"/>
            <w:tcBorders>
              <w:top w:val="nil"/>
              <w:left w:val="nil"/>
              <w:bottom w:val="single" w:sz="4" w:space="0" w:color="auto"/>
              <w:right w:val="single" w:sz="4" w:space="0" w:color="auto"/>
            </w:tcBorders>
            <w:shd w:val="clear" w:color="auto" w:fill="auto"/>
            <w:vAlign w:val="center"/>
            <w:hideMark/>
          </w:tcPr>
          <w:p w14:paraId="5DA8B0F7" w14:textId="77777777" w:rsidR="0054503D" w:rsidRPr="00414EE8" w:rsidRDefault="0054503D" w:rsidP="00D22601">
            <w:pPr>
              <w:rPr>
                <w:rFonts w:ascii="Arial Narrow" w:hAnsi="Arial Narrow" w:cs="Calibri"/>
                <w:color w:val="000000"/>
                <w:sz w:val="20"/>
                <w:szCs w:val="20"/>
              </w:rPr>
            </w:pPr>
            <w:r w:rsidRPr="00414EE8">
              <w:rPr>
                <w:rFonts w:ascii="Arial Narrow" w:hAnsi="Arial Narrow" w:cs="Calibri"/>
                <w:color w:val="000000"/>
                <w:sz w:val="20"/>
                <w:szCs w:val="20"/>
              </w:rPr>
              <w:t>Dans quelle mesure la participation prévue des parties prenantes a-t-elle été prise en compte dans la formulation du projet?</w:t>
            </w:r>
          </w:p>
        </w:tc>
        <w:tc>
          <w:tcPr>
            <w:tcW w:w="6609" w:type="dxa"/>
            <w:tcBorders>
              <w:top w:val="nil"/>
              <w:left w:val="nil"/>
              <w:bottom w:val="single" w:sz="4" w:space="0" w:color="auto"/>
              <w:right w:val="single" w:sz="4" w:space="0" w:color="auto"/>
            </w:tcBorders>
            <w:shd w:val="clear" w:color="auto" w:fill="auto"/>
            <w:vAlign w:val="bottom"/>
            <w:hideMark/>
          </w:tcPr>
          <w:p w14:paraId="2B99EAA5" w14:textId="77777777" w:rsidR="0054503D" w:rsidRDefault="0054503D" w:rsidP="00D22601">
            <w:pPr>
              <w:rPr>
                <w:rFonts w:ascii="Arial Narrow" w:hAnsi="Arial Narrow" w:cs="Calibri"/>
                <w:color w:val="000000"/>
                <w:sz w:val="20"/>
                <w:szCs w:val="20"/>
              </w:rPr>
            </w:pPr>
            <w:r w:rsidRPr="00414EE8">
              <w:rPr>
                <w:rFonts w:ascii="Arial Narrow" w:hAnsi="Arial Narrow" w:cs="Calibri"/>
                <w:color w:val="000000"/>
                <w:sz w:val="20"/>
                <w:szCs w:val="20"/>
              </w:rPr>
              <w:t xml:space="preserve">Comment les perspectives de ceux qui seraient affectés par les décisions du projet, de ceux qui pourraient influencer les résultats et de ceux qui pourraient apporter des informations ou d'autres ressources au processus, ont-elles été prises en compte au cours des processus de conception du projet ?                   </w:t>
            </w:r>
          </w:p>
          <w:p w14:paraId="4ACB7988" w14:textId="77777777" w:rsidR="0054503D" w:rsidRPr="00414EE8" w:rsidRDefault="0054503D" w:rsidP="00D22601">
            <w:pPr>
              <w:rPr>
                <w:rFonts w:ascii="Arial Narrow" w:hAnsi="Arial Narrow" w:cs="Calibri"/>
                <w:color w:val="000000"/>
                <w:sz w:val="20"/>
                <w:szCs w:val="20"/>
              </w:rPr>
            </w:pPr>
            <w:r w:rsidRPr="00414EE8">
              <w:rPr>
                <w:rFonts w:ascii="Arial Narrow" w:hAnsi="Arial Narrow" w:cs="Calibri"/>
                <w:color w:val="000000"/>
                <w:sz w:val="20"/>
                <w:szCs w:val="20"/>
              </w:rPr>
              <w:t xml:space="preserve">Quelles ont été les interactions prévues avec les parties prenantes, telles que définies dans le document de projet ?                                                                                                                                                                        Comment les accords de partenariat ont-ils été correctement identifiés et les rôles et responsabilités négociés avant l'approbation du projet ?   </w:t>
            </w:r>
          </w:p>
        </w:tc>
        <w:tc>
          <w:tcPr>
            <w:tcW w:w="1982" w:type="dxa"/>
            <w:tcBorders>
              <w:top w:val="nil"/>
              <w:left w:val="nil"/>
              <w:bottom w:val="single" w:sz="4" w:space="0" w:color="auto"/>
              <w:right w:val="single" w:sz="4" w:space="0" w:color="auto"/>
            </w:tcBorders>
            <w:shd w:val="clear" w:color="auto" w:fill="auto"/>
            <w:vAlign w:val="center"/>
            <w:hideMark/>
          </w:tcPr>
          <w:p w14:paraId="7B023C15" w14:textId="77777777" w:rsidR="0054503D" w:rsidRPr="00414EE8" w:rsidRDefault="0054503D" w:rsidP="00D22601">
            <w:pPr>
              <w:rPr>
                <w:rFonts w:ascii="Arial Narrow" w:hAnsi="Arial Narrow" w:cs="Calibri"/>
                <w:color w:val="000000"/>
                <w:sz w:val="20"/>
                <w:szCs w:val="20"/>
              </w:rPr>
            </w:pPr>
            <w:r w:rsidRPr="00414EE8">
              <w:rPr>
                <w:rFonts w:ascii="Arial Narrow" w:hAnsi="Arial Narrow" w:cs="Calibri"/>
                <w:color w:val="000000"/>
                <w:sz w:val="20"/>
                <w:szCs w:val="20"/>
              </w:rPr>
              <w:t xml:space="preserve">Existence de stratégie d'implication/participation ; existence références aux parties prenantes ; nombre/catégories de parties prenantes ciblés </w:t>
            </w:r>
          </w:p>
        </w:tc>
        <w:tc>
          <w:tcPr>
            <w:tcW w:w="1757" w:type="dxa"/>
            <w:tcBorders>
              <w:top w:val="nil"/>
              <w:left w:val="nil"/>
              <w:bottom w:val="single" w:sz="4" w:space="0" w:color="auto"/>
              <w:right w:val="single" w:sz="4" w:space="0" w:color="auto"/>
            </w:tcBorders>
            <w:shd w:val="clear" w:color="auto" w:fill="auto"/>
            <w:vAlign w:val="center"/>
            <w:hideMark/>
          </w:tcPr>
          <w:p w14:paraId="1FC7DE21" w14:textId="77777777" w:rsidR="0054503D" w:rsidRPr="00414EE8" w:rsidRDefault="0054503D" w:rsidP="00D22601">
            <w:pPr>
              <w:rPr>
                <w:rFonts w:ascii="Arial Narrow" w:hAnsi="Arial Narrow" w:cs="Calibri"/>
                <w:color w:val="000000"/>
                <w:sz w:val="20"/>
                <w:szCs w:val="20"/>
              </w:rPr>
            </w:pPr>
            <w:r w:rsidRPr="00414EE8">
              <w:rPr>
                <w:rFonts w:ascii="Arial Narrow" w:hAnsi="Arial Narrow" w:cs="Calibri"/>
                <w:color w:val="000000"/>
                <w:sz w:val="20"/>
                <w:szCs w:val="20"/>
              </w:rPr>
              <w:t xml:space="preserve">Documents et rapports projet, documents nationaux, équipe projet, gouvernements, partenaires </w:t>
            </w:r>
          </w:p>
        </w:tc>
      </w:tr>
      <w:tr w:rsidR="0054503D" w:rsidRPr="00414EE8" w14:paraId="135D181B" w14:textId="77777777" w:rsidTr="00D22601">
        <w:trPr>
          <w:trHeight w:val="314"/>
        </w:trPr>
        <w:tc>
          <w:tcPr>
            <w:tcW w:w="1129" w:type="dxa"/>
            <w:vMerge/>
            <w:tcBorders>
              <w:top w:val="nil"/>
              <w:left w:val="single" w:sz="4" w:space="0" w:color="auto"/>
              <w:bottom w:val="single" w:sz="4" w:space="0" w:color="000000"/>
              <w:right w:val="single" w:sz="4" w:space="0" w:color="auto"/>
            </w:tcBorders>
            <w:vAlign w:val="center"/>
            <w:hideMark/>
          </w:tcPr>
          <w:p w14:paraId="33EFE4DE" w14:textId="77777777" w:rsidR="0054503D" w:rsidRPr="00414EE8" w:rsidRDefault="0054503D" w:rsidP="00D22601">
            <w:pPr>
              <w:rPr>
                <w:rFonts w:ascii="Arial Narrow" w:hAnsi="Arial Narrow" w:cs="Calibri"/>
                <w:color w:val="000000"/>
                <w:sz w:val="20"/>
                <w:szCs w:val="20"/>
              </w:rPr>
            </w:pPr>
          </w:p>
        </w:tc>
        <w:tc>
          <w:tcPr>
            <w:tcW w:w="2977" w:type="dxa"/>
            <w:tcBorders>
              <w:top w:val="nil"/>
              <w:left w:val="nil"/>
              <w:bottom w:val="single" w:sz="4" w:space="0" w:color="auto"/>
              <w:right w:val="single" w:sz="4" w:space="0" w:color="auto"/>
            </w:tcBorders>
            <w:shd w:val="clear" w:color="auto" w:fill="auto"/>
            <w:vAlign w:val="center"/>
            <w:hideMark/>
          </w:tcPr>
          <w:p w14:paraId="152BF770" w14:textId="77777777" w:rsidR="0054503D" w:rsidRPr="00414EE8" w:rsidRDefault="0054503D" w:rsidP="00D22601">
            <w:pPr>
              <w:rPr>
                <w:rFonts w:ascii="Arial Narrow" w:hAnsi="Arial Narrow" w:cs="Calibri"/>
                <w:color w:val="000000"/>
                <w:sz w:val="20"/>
                <w:szCs w:val="20"/>
              </w:rPr>
            </w:pPr>
            <w:r w:rsidRPr="00414EE8">
              <w:rPr>
                <w:rFonts w:ascii="Arial Narrow" w:hAnsi="Arial Narrow" w:cs="Calibri"/>
                <w:color w:val="000000"/>
                <w:sz w:val="20"/>
                <w:szCs w:val="20"/>
              </w:rPr>
              <w:t>Quels ont été les liens établis entre le projet et d'autres interventions et leur degré de pertinence ?</w:t>
            </w:r>
          </w:p>
        </w:tc>
        <w:tc>
          <w:tcPr>
            <w:tcW w:w="6609" w:type="dxa"/>
            <w:tcBorders>
              <w:top w:val="nil"/>
              <w:left w:val="nil"/>
              <w:bottom w:val="single" w:sz="4" w:space="0" w:color="auto"/>
              <w:right w:val="single" w:sz="4" w:space="0" w:color="auto"/>
            </w:tcBorders>
            <w:shd w:val="clear" w:color="auto" w:fill="auto"/>
            <w:vAlign w:val="center"/>
            <w:hideMark/>
          </w:tcPr>
          <w:p w14:paraId="52C02E8C" w14:textId="77777777" w:rsidR="0054503D" w:rsidRPr="00414EE8" w:rsidRDefault="0054503D" w:rsidP="00D22601">
            <w:pPr>
              <w:rPr>
                <w:rFonts w:ascii="Arial Narrow" w:hAnsi="Arial Narrow" w:cs="Calibri"/>
                <w:color w:val="000000"/>
                <w:sz w:val="20"/>
                <w:szCs w:val="20"/>
              </w:rPr>
            </w:pPr>
            <w:r w:rsidRPr="00414EE8">
              <w:rPr>
                <w:rFonts w:ascii="Arial Narrow" w:hAnsi="Arial Narrow" w:cs="Calibri"/>
                <w:color w:val="000000"/>
                <w:sz w:val="20"/>
                <w:szCs w:val="20"/>
              </w:rPr>
              <w:t>Des liens ont-ils été établis avec d'autres interventions complémentaires ? Une coordination a-t-elle été prévue avec d'autres projets pertinents financés par le FEM et/ou d'autres initiatives ?</w:t>
            </w:r>
          </w:p>
        </w:tc>
        <w:tc>
          <w:tcPr>
            <w:tcW w:w="1982" w:type="dxa"/>
            <w:tcBorders>
              <w:top w:val="nil"/>
              <w:left w:val="nil"/>
              <w:bottom w:val="single" w:sz="4" w:space="0" w:color="auto"/>
              <w:right w:val="single" w:sz="4" w:space="0" w:color="auto"/>
            </w:tcBorders>
            <w:shd w:val="clear" w:color="auto" w:fill="auto"/>
            <w:vAlign w:val="bottom"/>
            <w:hideMark/>
          </w:tcPr>
          <w:p w14:paraId="31C686CE" w14:textId="77777777" w:rsidR="0054503D" w:rsidRPr="00414EE8" w:rsidRDefault="0054503D" w:rsidP="00D22601">
            <w:pPr>
              <w:rPr>
                <w:rFonts w:ascii="Arial Narrow" w:hAnsi="Arial Narrow" w:cs="Calibri"/>
                <w:color w:val="000000"/>
                <w:sz w:val="20"/>
                <w:szCs w:val="20"/>
              </w:rPr>
            </w:pPr>
            <w:r w:rsidRPr="00414EE8">
              <w:rPr>
                <w:rFonts w:ascii="Arial Narrow" w:hAnsi="Arial Narrow" w:cs="Calibri"/>
                <w:color w:val="000000"/>
                <w:sz w:val="20"/>
                <w:szCs w:val="20"/>
              </w:rPr>
              <w:t xml:space="preserve">Nombre d'initiatives en cours identifiés ; existence de stratégie de </w:t>
            </w:r>
            <w:r w:rsidRPr="00414EE8">
              <w:rPr>
                <w:rFonts w:ascii="Arial Narrow" w:hAnsi="Arial Narrow" w:cs="Calibri"/>
                <w:color w:val="000000"/>
                <w:sz w:val="20"/>
                <w:szCs w:val="20"/>
              </w:rPr>
              <w:lastRenderedPageBreak/>
              <w:t>partenariat/synergies avec d'autres initiatives</w:t>
            </w:r>
          </w:p>
        </w:tc>
        <w:tc>
          <w:tcPr>
            <w:tcW w:w="1757" w:type="dxa"/>
            <w:tcBorders>
              <w:top w:val="nil"/>
              <w:left w:val="nil"/>
              <w:bottom w:val="single" w:sz="4" w:space="0" w:color="auto"/>
              <w:right w:val="single" w:sz="4" w:space="0" w:color="auto"/>
            </w:tcBorders>
            <w:shd w:val="clear" w:color="auto" w:fill="auto"/>
            <w:vAlign w:val="bottom"/>
            <w:hideMark/>
          </w:tcPr>
          <w:p w14:paraId="282E4D6D" w14:textId="77777777" w:rsidR="0054503D" w:rsidRPr="00414EE8" w:rsidRDefault="0054503D" w:rsidP="00D22601">
            <w:pPr>
              <w:rPr>
                <w:rFonts w:ascii="Arial Narrow" w:hAnsi="Arial Narrow" w:cs="Calibri"/>
                <w:color w:val="000000"/>
                <w:sz w:val="20"/>
                <w:szCs w:val="20"/>
              </w:rPr>
            </w:pPr>
            <w:r w:rsidRPr="00414EE8">
              <w:rPr>
                <w:rFonts w:ascii="Arial Narrow" w:hAnsi="Arial Narrow" w:cs="Calibri"/>
                <w:color w:val="000000"/>
                <w:sz w:val="20"/>
                <w:szCs w:val="20"/>
              </w:rPr>
              <w:lastRenderedPageBreak/>
              <w:t xml:space="preserve">Documents et rapports projet, documents nationaux, </w:t>
            </w:r>
            <w:r w:rsidRPr="00414EE8">
              <w:rPr>
                <w:rFonts w:ascii="Arial Narrow" w:hAnsi="Arial Narrow" w:cs="Calibri"/>
                <w:color w:val="000000"/>
                <w:sz w:val="20"/>
                <w:szCs w:val="20"/>
              </w:rPr>
              <w:lastRenderedPageBreak/>
              <w:t xml:space="preserve">équipe projet, gouvernements, partenaires </w:t>
            </w:r>
          </w:p>
        </w:tc>
      </w:tr>
      <w:tr w:rsidR="0054503D" w:rsidRPr="00414EE8" w14:paraId="5DFA45D7" w14:textId="77777777" w:rsidTr="00D22601">
        <w:trPr>
          <w:trHeight w:val="1023"/>
        </w:trPr>
        <w:tc>
          <w:tcPr>
            <w:tcW w:w="1129" w:type="dxa"/>
            <w:vMerge/>
            <w:tcBorders>
              <w:top w:val="nil"/>
              <w:left w:val="single" w:sz="4" w:space="0" w:color="auto"/>
              <w:bottom w:val="single" w:sz="4" w:space="0" w:color="000000"/>
              <w:right w:val="single" w:sz="4" w:space="0" w:color="auto"/>
            </w:tcBorders>
            <w:vAlign w:val="center"/>
            <w:hideMark/>
          </w:tcPr>
          <w:p w14:paraId="75727E8D" w14:textId="77777777" w:rsidR="0054503D" w:rsidRPr="00414EE8" w:rsidRDefault="0054503D" w:rsidP="00D22601">
            <w:pPr>
              <w:rPr>
                <w:rFonts w:ascii="Arial Narrow" w:hAnsi="Arial Narrow" w:cs="Calibri"/>
                <w:color w:val="000000"/>
                <w:sz w:val="20"/>
                <w:szCs w:val="20"/>
              </w:rPr>
            </w:pPr>
          </w:p>
        </w:tc>
        <w:tc>
          <w:tcPr>
            <w:tcW w:w="2977" w:type="dxa"/>
            <w:tcBorders>
              <w:top w:val="nil"/>
              <w:left w:val="nil"/>
              <w:bottom w:val="single" w:sz="4" w:space="0" w:color="auto"/>
              <w:right w:val="single" w:sz="4" w:space="0" w:color="auto"/>
            </w:tcBorders>
            <w:shd w:val="clear" w:color="auto" w:fill="auto"/>
            <w:vAlign w:val="center"/>
            <w:hideMark/>
          </w:tcPr>
          <w:p w14:paraId="446DD0A6" w14:textId="77777777" w:rsidR="0054503D" w:rsidRPr="00414EE8" w:rsidRDefault="0054503D" w:rsidP="00D22601">
            <w:pPr>
              <w:rPr>
                <w:rFonts w:ascii="Arial Narrow" w:hAnsi="Arial Narrow" w:cs="Calibri"/>
                <w:color w:val="000000"/>
                <w:sz w:val="20"/>
                <w:szCs w:val="20"/>
              </w:rPr>
            </w:pPr>
            <w:r w:rsidRPr="00414EE8">
              <w:rPr>
                <w:rFonts w:ascii="Arial Narrow" w:hAnsi="Arial Narrow" w:cs="Calibri"/>
                <w:color w:val="000000"/>
                <w:sz w:val="20"/>
                <w:szCs w:val="20"/>
              </w:rPr>
              <w:t>Quel a été le degré d'intégration de la dimension genre et la stratégie de mise en œuvre prévue dans la conception du projet ?</w:t>
            </w:r>
          </w:p>
        </w:tc>
        <w:tc>
          <w:tcPr>
            <w:tcW w:w="6609" w:type="dxa"/>
            <w:tcBorders>
              <w:top w:val="nil"/>
              <w:left w:val="nil"/>
              <w:bottom w:val="single" w:sz="4" w:space="0" w:color="auto"/>
              <w:right w:val="single" w:sz="4" w:space="0" w:color="auto"/>
            </w:tcBorders>
            <w:shd w:val="clear" w:color="auto" w:fill="auto"/>
            <w:vAlign w:val="center"/>
            <w:hideMark/>
          </w:tcPr>
          <w:p w14:paraId="43EA39A9" w14:textId="77777777" w:rsidR="0054503D" w:rsidRDefault="0054503D" w:rsidP="00D22601">
            <w:pPr>
              <w:rPr>
                <w:rFonts w:ascii="Arial Narrow" w:hAnsi="Arial Narrow" w:cs="Calibri"/>
                <w:color w:val="000000"/>
                <w:sz w:val="20"/>
                <w:szCs w:val="20"/>
              </w:rPr>
            </w:pPr>
            <w:r w:rsidRPr="00414EE8">
              <w:rPr>
                <w:rFonts w:ascii="Arial Narrow" w:hAnsi="Arial Narrow" w:cs="Calibri"/>
                <w:color w:val="000000"/>
                <w:sz w:val="20"/>
                <w:szCs w:val="20"/>
              </w:rPr>
              <w:t xml:space="preserve">Comment les considérations de genre ont-elles été intégrées dans la conception du projet ?   </w:t>
            </w:r>
          </w:p>
          <w:p w14:paraId="0BB2DB92" w14:textId="77777777" w:rsidR="0054503D" w:rsidRDefault="0054503D" w:rsidP="00D22601">
            <w:pPr>
              <w:rPr>
                <w:rFonts w:ascii="Arial Narrow" w:hAnsi="Arial Narrow" w:cs="Calibri"/>
                <w:color w:val="000000"/>
                <w:sz w:val="20"/>
                <w:szCs w:val="20"/>
              </w:rPr>
            </w:pPr>
            <w:r w:rsidRPr="00414EE8">
              <w:rPr>
                <w:rFonts w:ascii="Arial Narrow" w:hAnsi="Arial Narrow" w:cs="Calibri"/>
                <w:color w:val="000000"/>
                <w:sz w:val="20"/>
                <w:szCs w:val="20"/>
              </w:rPr>
              <w:t xml:space="preserve">Comment le projet a-t-il été aligné sur les politiques et stratégies nationales en matière d'égalité des sexes ?                  </w:t>
            </w:r>
          </w:p>
          <w:p w14:paraId="679E14FA" w14:textId="77777777" w:rsidR="0054503D" w:rsidRPr="00414EE8" w:rsidRDefault="0054503D" w:rsidP="00D22601">
            <w:pPr>
              <w:rPr>
                <w:rFonts w:ascii="Arial Narrow" w:hAnsi="Arial Narrow" w:cs="Calibri"/>
                <w:color w:val="000000"/>
                <w:sz w:val="20"/>
                <w:szCs w:val="20"/>
              </w:rPr>
            </w:pPr>
            <w:r w:rsidRPr="00414EE8">
              <w:rPr>
                <w:rFonts w:ascii="Arial Narrow" w:hAnsi="Arial Narrow" w:cs="Calibri"/>
                <w:color w:val="000000"/>
                <w:sz w:val="20"/>
                <w:szCs w:val="20"/>
              </w:rPr>
              <w:t>Dans quelle mesure la note du marqueur de genre du PNUD attribuée au document de projet était-elle réaliste et étayée par les résultats de l'analyse de genre ?</w:t>
            </w:r>
          </w:p>
        </w:tc>
        <w:tc>
          <w:tcPr>
            <w:tcW w:w="1982" w:type="dxa"/>
            <w:tcBorders>
              <w:top w:val="nil"/>
              <w:left w:val="nil"/>
              <w:bottom w:val="single" w:sz="4" w:space="0" w:color="auto"/>
              <w:right w:val="single" w:sz="4" w:space="0" w:color="auto"/>
            </w:tcBorders>
            <w:shd w:val="clear" w:color="auto" w:fill="auto"/>
            <w:vAlign w:val="center"/>
            <w:hideMark/>
          </w:tcPr>
          <w:p w14:paraId="3697A9B7" w14:textId="77777777" w:rsidR="0054503D" w:rsidRPr="00414EE8" w:rsidRDefault="0054503D" w:rsidP="00D22601">
            <w:pPr>
              <w:rPr>
                <w:rFonts w:ascii="Arial Narrow" w:hAnsi="Arial Narrow" w:cs="Calibri"/>
                <w:color w:val="000000"/>
                <w:sz w:val="20"/>
                <w:szCs w:val="20"/>
              </w:rPr>
            </w:pPr>
            <w:r w:rsidRPr="00414EE8">
              <w:rPr>
                <w:rFonts w:ascii="Arial Narrow" w:hAnsi="Arial Narrow" w:cs="Calibri"/>
                <w:color w:val="000000"/>
                <w:sz w:val="20"/>
                <w:szCs w:val="20"/>
              </w:rPr>
              <w:t>Budget genre ; volume activités genres; proportion de femmes et jeunes parties prenantes</w:t>
            </w:r>
          </w:p>
        </w:tc>
        <w:tc>
          <w:tcPr>
            <w:tcW w:w="1757" w:type="dxa"/>
            <w:tcBorders>
              <w:top w:val="nil"/>
              <w:left w:val="nil"/>
              <w:bottom w:val="single" w:sz="4" w:space="0" w:color="auto"/>
              <w:right w:val="single" w:sz="4" w:space="0" w:color="auto"/>
            </w:tcBorders>
            <w:shd w:val="clear" w:color="auto" w:fill="auto"/>
            <w:vAlign w:val="center"/>
            <w:hideMark/>
          </w:tcPr>
          <w:p w14:paraId="7356A4B9" w14:textId="77777777" w:rsidR="0054503D" w:rsidRPr="00414EE8" w:rsidRDefault="0054503D" w:rsidP="00D22601">
            <w:pPr>
              <w:rPr>
                <w:rFonts w:ascii="Arial Narrow" w:hAnsi="Arial Narrow" w:cs="Calibri"/>
                <w:color w:val="000000"/>
                <w:sz w:val="20"/>
                <w:szCs w:val="20"/>
              </w:rPr>
            </w:pPr>
            <w:r w:rsidRPr="00414EE8">
              <w:rPr>
                <w:rFonts w:ascii="Arial Narrow" w:hAnsi="Arial Narrow" w:cs="Calibri"/>
                <w:color w:val="000000"/>
                <w:sz w:val="20"/>
                <w:szCs w:val="20"/>
              </w:rPr>
              <w:t xml:space="preserve">Documents et rapports projet, documents nationaux, équipe projet, gouvernements, partenaires </w:t>
            </w:r>
          </w:p>
        </w:tc>
      </w:tr>
      <w:tr w:rsidR="0054503D" w:rsidRPr="00414EE8" w14:paraId="1D53A937" w14:textId="77777777" w:rsidTr="00D22601">
        <w:trPr>
          <w:trHeight w:val="773"/>
        </w:trPr>
        <w:tc>
          <w:tcPr>
            <w:tcW w:w="1129" w:type="dxa"/>
            <w:vMerge w:val="restart"/>
            <w:tcBorders>
              <w:top w:val="nil"/>
              <w:left w:val="single" w:sz="4" w:space="0" w:color="auto"/>
              <w:bottom w:val="single" w:sz="4" w:space="0" w:color="000000"/>
              <w:right w:val="single" w:sz="4" w:space="0" w:color="auto"/>
            </w:tcBorders>
            <w:shd w:val="clear" w:color="auto" w:fill="auto"/>
            <w:vAlign w:val="center"/>
            <w:hideMark/>
          </w:tcPr>
          <w:p w14:paraId="65563407" w14:textId="77777777" w:rsidR="0054503D" w:rsidRPr="00414EE8" w:rsidRDefault="0054503D" w:rsidP="00D22601">
            <w:pPr>
              <w:rPr>
                <w:rFonts w:ascii="Arial Narrow" w:hAnsi="Arial Narrow" w:cs="Calibri"/>
                <w:color w:val="000000"/>
                <w:sz w:val="20"/>
                <w:szCs w:val="20"/>
              </w:rPr>
            </w:pPr>
            <w:r>
              <w:rPr>
                <w:rFonts w:ascii="Arial Narrow" w:hAnsi="Arial Narrow" w:cs="Calibri"/>
                <w:color w:val="000000"/>
                <w:sz w:val="20"/>
                <w:szCs w:val="20"/>
              </w:rPr>
              <w:t xml:space="preserve"> </w:t>
            </w:r>
            <w:r w:rsidRPr="00414EE8">
              <w:rPr>
                <w:rFonts w:ascii="Arial Narrow" w:hAnsi="Arial Narrow" w:cs="Calibri"/>
                <w:color w:val="000000"/>
                <w:sz w:val="20"/>
                <w:szCs w:val="20"/>
              </w:rPr>
              <w:t>Mise en œuvre du projet</w:t>
            </w:r>
          </w:p>
        </w:tc>
        <w:tc>
          <w:tcPr>
            <w:tcW w:w="2977" w:type="dxa"/>
            <w:tcBorders>
              <w:top w:val="nil"/>
              <w:left w:val="nil"/>
              <w:bottom w:val="single" w:sz="4" w:space="0" w:color="auto"/>
              <w:right w:val="single" w:sz="4" w:space="0" w:color="auto"/>
            </w:tcBorders>
            <w:shd w:val="clear" w:color="auto" w:fill="auto"/>
            <w:vAlign w:val="center"/>
            <w:hideMark/>
          </w:tcPr>
          <w:p w14:paraId="3716D21A" w14:textId="77777777" w:rsidR="0054503D" w:rsidRPr="00414EE8" w:rsidRDefault="0054503D" w:rsidP="00D22601">
            <w:pPr>
              <w:rPr>
                <w:rFonts w:ascii="Arial Narrow" w:hAnsi="Arial Narrow" w:cs="Calibri"/>
                <w:color w:val="000000"/>
                <w:sz w:val="20"/>
                <w:szCs w:val="20"/>
              </w:rPr>
            </w:pPr>
            <w:r w:rsidRPr="00414EE8">
              <w:rPr>
                <w:rFonts w:ascii="Arial Narrow" w:hAnsi="Arial Narrow" w:cs="Calibri"/>
                <w:color w:val="000000" w:themeColor="text1"/>
                <w:sz w:val="20"/>
                <w:szCs w:val="20"/>
              </w:rPr>
              <w:t>Dans quelle mesure la gestion du projet a été sensible aux changements majeurs intervenus dans l'environnement de la mise en œuvre?</w:t>
            </w:r>
          </w:p>
        </w:tc>
        <w:tc>
          <w:tcPr>
            <w:tcW w:w="6609" w:type="dxa"/>
            <w:tcBorders>
              <w:top w:val="nil"/>
              <w:left w:val="nil"/>
              <w:bottom w:val="single" w:sz="4" w:space="0" w:color="auto"/>
              <w:right w:val="single" w:sz="4" w:space="0" w:color="auto"/>
            </w:tcBorders>
            <w:shd w:val="clear" w:color="auto" w:fill="auto"/>
            <w:vAlign w:val="center"/>
            <w:hideMark/>
          </w:tcPr>
          <w:p w14:paraId="0186F5F5" w14:textId="77777777" w:rsidR="0054503D" w:rsidRPr="00414EE8" w:rsidRDefault="0054503D" w:rsidP="00D22601">
            <w:pPr>
              <w:rPr>
                <w:rFonts w:ascii="Arial Narrow" w:hAnsi="Arial Narrow" w:cs="Calibri"/>
                <w:color w:val="000000"/>
                <w:sz w:val="20"/>
                <w:szCs w:val="20"/>
              </w:rPr>
            </w:pPr>
            <w:r w:rsidRPr="00414EE8">
              <w:rPr>
                <w:rFonts w:ascii="Arial Narrow" w:hAnsi="Arial Narrow" w:cs="Calibri"/>
                <w:color w:val="000000"/>
                <w:sz w:val="20"/>
                <w:szCs w:val="20"/>
              </w:rPr>
              <w:t xml:space="preserve">Quels changements importants le projet a-t-il subis à la suite des recommandations de l'examen à mi-parcours ou à la suite d'autres procédures d'examen ?                                                                                                 Si les changements sont importants, comment ont-ils modifié matériellement les résultats escomptés du projet ?    </w:t>
            </w:r>
          </w:p>
        </w:tc>
        <w:tc>
          <w:tcPr>
            <w:tcW w:w="1982" w:type="dxa"/>
            <w:tcBorders>
              <w:top w:val="nil"/>
              <w:left w:val="nil"/>
              <w:bottom w:val="single" w:sz="4" w:space="0" w:color="auto"/>
              <w:right w:val="single" w:sz="4" w:space="0" w:color="auto"/>
            </w:tcBorders>
            <w:shd w:val="clear" w:color="auto" w:fill="auto"/>
            <w:vAlign w:val="center"/>
            <w:hideMark/>
          </w:tcPr>
          <w:p w14:paraId="3196688F" w14:textId="77777777" w:rsidR="0054503D" w:rsidRPr="00414EE8" w:rsidRDefault="0054503D" w:rsidP="00D22601">
            <w:pPr>
              <w:rPr>
                <w:rFonts w:ascii="Arial Narrow" w:hAnsi="Arial Narrow" w:cs="Calibri"/>
                <w:color w:val="000000"/>
                <w:sz w:val="20"/>
                <w:szCs w:val="20"/>
              </w:rPr>
            </w:pPr>
            <w:r w:rsidRPr="00414EE8">
              <w:rPr>
                <w:rFonts w:ascii="Arial Narrow" w:hAnsi="Arial Narrow" w:cs="Calibri"/>
                <w:color w:val="000000"/>
                <w:sz w:val="20"/>
                <w:szCs w:val="20"/>
              </w:rPr>
              <w:t>Nombre de changements intervenus ; nombre de solutions/approches proposées</w:t>
            </w:r>
          </w:p>
        </w:tc>
        <w:tc>
          <w:tcPr>
            <w:tcW w:w="1757" w:type="dxa"/>
            <w:tcBorders>
              <w:top w:val="nil"/>
              <w:left w:val="nil"/>
              <w:bottom w:val="single" w:sz="4" w:space="0" w:color="auto"/>
              <w:right w:val="single" w:sz="4" w:space="0" w:color="auto"/>
            </w:tcBorders>
            <w:shd w:val="clear" w:color="auto" w:fill="auto"/>
            <w:vAlign w:val="bottom"/>
            <w:hideMark/>
          </w:tcPr>
          <w:p w14:paraId="72360466" w14:textId="77777777" w:rsidR="0054503D" w:rsidRPr="00414EE8" w:rsidRDefault="0054503D" w:rsidP="00D22601">
            <w:pPr>
              <w:rPr>
                <w:rFonts w:ascii="Arial Narrow" w:hAnsi="Arial Narrow" w:cs="Calibri"/>
                <w:color w:val="000000"/>
                <w:sz w:val="20"/>
                <w:szCs w:val="20"/>
              </w:rPr>
            </w:pPr>
            <w:r w:rsidRPr="00414EE8">
              <w:rPr>
                <w:rFonts w:ascii="Arial Narrow" w:hAnsi="Arial Narrow" w:cs="Calibri"/>
                <w:color w:val="000000"/>
                <w:sz w:val="20"/>
                <w:szCs w:val="20"/>
              </w:rPr>
              <w:t xml:space="preserve">Documents et rapports projet, documents nationaux, équipe projet, gouvernements, partenaires </w:t>
            </w:r>
          </w:p>
        </w:tc>
      </w:tr>
      <w:tr w:rsidR="0054503D" w:rsidRPr="00414EE8" w14:paraId="4BB95A1F" w14:textId="77777777" w:rsidTr="00D22601">
        <w:trPr>
          <w:trHeight w:val="1374"/>
        </w:trPr>
        <w:tc>
          <w:tcPr>
            <w:tcW w:w="1129" w:type="dxa"/>
            <w:vMerge/>
            <w:tcBorders>
              <w:top w:val="nil"/>
              <w:left w:val="single" w:sz="4" w:space="0" w:color="auto"/>
              <w:bottom w:val="single" w:sz="4" w:space="0" w:color="000000"/>
              <w:right w:val="single" w:sz="4" w:space="0" w:color="auto"/>
            </w:tcBorders>
            <w:vAlign w:val="center"/>
            <w:hideMark/>
          </w:tcPr>
          <w:p w14:paraId="2D8F7148" w14:textId="77777777" w:rsidR="0054503D" w:rsidRPr="00414EE8" w:rsidRDefault="0054503D" w:rsidP="00D22601">
            <w:pPr>
              <w:rPr>
                <w:rFonts w:ascii="Arial Narrow" w:hAnsi="Arial Narrow" w:cs="Calibri"/>
                <w:color w:val="000000"/>
                <w:sz w:val="20"/>
                <w:szCs w:val="20"/>
              </w:rPr>
            </w:pPr>
          </w:p>
        </w:tc>
        <w:tc>
          <w:tcPr>
            <w:tcW w:w="2977" w:type="dxa"/>
            <w:tcBorders>
              <w:top w:val="nil"/>
              <w:left w:val="nil"/>
              <w:bottom w:val="nil"/>
              <w:right w:val="single" w:sz="4" w:space="0" w:color="auto"/>
            </w:tcBorders>
            <w:shd w:val="clear" w:color="auto" w:fill="auto"/>
            <w:vAlign w:val="center"/>
            <w:hideMark/>
          </w:tcPr>
          <w:p w14:paraId="72F9A9E0" w14:textId="77777777" w:rsidR="0054503D" w:rsidRPr="00414EE8" w:rsidRDefault="0054503D" w:rsidP="00D22601">
            <w:pPr>
              <w:rPr>
                <w:rFonts w:ascii="Arial Narrow" w:hAnsi="Arial Narrow" w:cs="Calibri"/>
                <w:color w:val="000000"/>
                <w:sz w:val="20"/>
                <w:szCs w:val="20"/>
              </w:rPr>
            </w:pPr>
            <w:r w:rsidRPr="00414EE8">
              <w:rPr>
                <w:rFonts w:ascii="Arial Narrow" w:hAnsi="Arial Narrow" w:cs="Calibri"/>
                <w:color w:val="000000"/>
                <w:sz w:val="20"/>
                <w:szCs w:val="20"/>
              </w:rPr>
              <w:t>Comment la participation des parties prenantes et les partenariat ont-ils été opérationnalisés tout au long de la mise en œuvre du projet ?</w:t>
            </w:r>
          </w:p>
        </w:tc>
        <w:tc>
          <w:tcPr>
            <w:tcW w:w="6609" w:type="dxa"/>
            <w:tcBorders>
              <w:top w:val="nil"/>
              <w:left w:val="nil"/>
              <w:bottom w:val="single" w:sz="4" w:space="0" w:color="auto"/>
              <w:right w:val="single" w:sz="4" w:space="0" w:color="auto"/>
            </w:tcBorders>
            <w:shd w:val="clear" w:color="auto" w:fill="auto"/>
            <w:vAlign w:val="bottom"/>
            <w:hideMark/>
          </w:tcPr>
          <w:p w14:paraId="6EF6E498" w14:textId="77777777" w:rsidR="0054503D" w:rsidRDefault="0054503D" w:rsidP="00D22601">
            <w:pPr>
              <w:rPr>
                <w:rFonts w:ascii="Arial Narrow" w:hAnsi="Arial Narrow" w:cs="Calibri"/>
                <w:color w:val="000000"/>
                <w:sz w:val="20"/>
                <w:szCs w:val="20"/>
              </w:rPr>
            </w:pPr>
            <w:r w:rsidRPr="00414EE8">
              <w:rPr>
                <w:rFonts w:ascii="Arial Narrow" w:hAnsi="Arial Narrow" w:cs="Calibri"/>
                <w:color w:val="000000"/>
                <w:sz w:val="20"/>
                <w:szCs w:val="20"/>
              </w:rPr>
              <w:t xml:space="preserve">Comment le projet a-t-il développé et exploité les partenariats nécessaires et appropriés avec les parties prenantes directes et indirectes ?                                                                                                                          Comment les parties prenantes des gouvernements locaux et nationaux ont-elles soutenu les objectifs du projet ? </w:t>
            </w:r>
          </w:p>
          <w:p w14:paraId="10AC7C8E" w14:textId="77777777" w:rsidR="0054503D" w:rsidRDefault="0054503D" w:rsidP="00D22601">
            <w:pPr>
              <w:rPr>
                <w:rFonts w:ascii="Arial Narrow" w:hAnsi="Arial Narrow" w:cs="Calibri"/>
                <w:color w:val="000000"/>
                <w:sz w:val="20"/>
                <w:szCs w:val="20"/>
              </w:rPr>
            </w:pPr>
            <w:r w:rsidRPr="00414EE8">
              <w:rPr>
                <w:rFonts w:ascii="Arial Narrow" w:hAnsi="Arial Narrow" w:cs="Calibri"/>
                <w:color w:val="000000"/>
                <w:sz w:val="20"/>
                <w:szCs w:val="20"/>
              </w:rPr>
              <w:t xml:space="preserve">Comment ont-elles joué un rôle actif dans la prise de décision ?                                                                  Comment la participation des parties prenantes et la sensibilisation du public ont-elles contribué à la réalisation des objectifs du projet ? </w:t>
            </w:r>
          </w:p>
          <w:p w14:paraId="44330543" w14:textId="77777777" w:rsidR="0054503D" w:rsidRPr="00414EE8" w:rsidRDefault="0054503D" w:rsidP="00D22601">
            <w:pPr>
              <w:rPr>
                <w:rFonts w:ascii="Arial Narrow" w:hAnsi="Arial Narrow" w:cs="Calibri"/>
                <w:color w:val="000000"/>
                <w:sz w:val="20"/>
                <w:szCs w:val="20"/>
              </w:rPr>
            </w:pPr>
            <w:r w:rsidRPr="00414EE8">
              <w:rPr>
                <w:rFonts w:ascii="Arial Narrow" w:hAnsi="Arial Narrow" w:cs="Calibri"/>
                <w:color w:val="000000"/>
                <w:sz w:val="20"/>
                <w:szCs w:val="20"/>
              </w:rPr>
              <w:t xml:space="preserve">Y a-t-il eu des limites à la sensibilisation des parties prenantes aux résultats du projet ou à leur participation aux activités du projet ?                                                                               </w:t>
            </w:r>
          </w:p>
        </w:tc>
        <w:tc>
          <w:tcPr>
            <w:tcW w:w="1982" w:type="dxa"/>
            <w:tcBorders>
              <w:top w:val="nil"/>
              <w:left w:val="nil"/>
              <w:bottom w:val="single" w:sz="4" w:space="0" w:color="auto"/>
              <w:right w:val="single" w:sz="4" w:space="0" w:color="auto"/>
            </w:tcBorders>
            <w:shd w:val="clear" w:color="auto" w:fill="auto"/>
            <w:vAlign w:val="center"/>
            <w:hideMark/>
          </w:tcPr>
          <w:p w14:paraId="745DC596" w14:textId="77777777" w:rsidR="0054503D" w:rsidRPr="00414EE8" w:rsidRDefault="0054503D" w:rsidP="00D22601">
            <w:pPr>
              <w:rPr>
                <w:rFonts w:ascii="Arial Narrow" w:hAnsi="Arial Narrow" w:cs="Calibri"/>
                <w:color w:val="000000"/>
                <w:sz w:val="20"/>
                <w:szCs w:val="20"/>
              </w:rPr>
            </w:pPr>
            <w:r w:rsidRPr="00414EE8">
              <w:rPr>
                <w:rFonts w:ascii="Arial Narrow" w:hAnsi="Arial Narrow" w:cs="Calibri"/>
                <w:color w:val="000000"/>
                <w:sz w:val="20"/>
                <w:szCs w:val="20"/>
              </w:rPr>
              <w:t xml:space="preserve">Nombre de partenariats enregistrés ; % d'activités liées au partenariat;  </w:t>
            </w:r>
          </w:p>
        </w:tc>
        <w:tc>
          <w:tcPr>
            <w:tcW w:w="1757" w:type="dxa"/>
            <w:tcBorders>
              <w:top w:val="nil"/>
              <w:left w:val="nil"/>
              <w:bottom w:val="single" w:sz="4" w:space="0" w:color="auto"/>
              <w:right w:val="single" w:sz="4" w:space="0" w:color="auto"/>
            </w:tcBorders>
            <w:shd w:val="clear" w:color="auto" w:fill="auto"/>
            <w:vAlign w:val="center"/>
            <w:hideMark/>
          </w:tcPr>
          <w:p w14:paraId="4C71FB0F" w14:textId="77777777" w:rsidR="0054503D" w:rsidRPr="00414EE8" w:rsidRDefault="0054503D" w:rsidP="00D22601">
            <w:pPr>
              <w:rPr>
                <w:rFonts w:ascii="Arial Narrow" w:hAnsi="Arial Narrow" w:cs="Calibri"/>
                <w:color w:val="000000"/>
                <w:sz w:val="20"/>
                <w:szCs w:val="20"/>
              </w:rPr>
            </w:pPr>
            <w:r w:rsidRPr="00414EE8">
              <w:rPr>
                <w:rFonts w:ascii="Arial Narrow" w:hAnsi="Arial Narrow" w:cs="Calibri"/>
                <w:color w:val="000000"/>
                <w:sz w:val="20"/>
                <w:szCs w:val="20"/>
              </w:rPr>
              <w:t>Documents et rapports projet, rapports d'activités partenaires, équipe projet</w:t>
            </w:r>
          </w:p>
        </w:tc>
      </w:tr>
      <w:tr w:rsidR="0054503D" w:rsidRPr="00414EE8" w14:paraId="2DE8FD96" w14:textId="77777777" w:rsidTr="00D22601">
        <w:trPr>
          <w:trHeight w:val="2680"/>
        </w:trPr>
        <w:tc>
          <w:tcPr>
            <w:tcW w:w="1129" w:type="dxa"/>
            <w:vMerge/>
            <w:tcBorders>
              <w:top w:val="nil"/>
              <w:left w:val="single" w:sz="4" w:space="0" w:color="auto"/>
              <w:bottom w:val="single" w:sz="4" w:space="0" w:color="000000"/>
              <w:right w:val="single" w:sz="4" w:space="0" w:color="auto"/>
            </w:tcBorders>
            <w:vAlign w:val="center"/>
            <w:hideMark/>
          </w:tcPr>
          <w:p w14:paraId="20C331C7" w14:textId="77777777" w:rsidR="0054503D" w:rsidRPr="00414EE8" w:rsidRDefault="0054503D" w:rsidP="00D22601">
            <w:pPr>
              <w:rPr>
                <w:rFonts w:ascii="Arial Narrow" w:hAnsi="Arial Narrow" w:cs="Calibri"/>
                <w:color w:val="000000"/>
                <w:sz w:val="20"/>
                <w:szCs w:val="20"/>
              </w:rPr>
            </w:pPr>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7B5962F3" w14:textId="77777777" w:rsidR="0054503D" w:rsidRPr="00414EE8" w:rsidRDefault="0054503D" w:rsidP="00D22601">
            <w:pPr>
              <w:rPr>
                <w:rFonts w:ascii="Arial Narrow" w:hAnsi="Arial Narrow" w:cs="Calibri"/>
                <w:color w:val="000000"/>
                <w:sz w:val="20"/>
                <w:szCs w:val="20"/>
              </w:rPr>
            </w:pPr>
            <w:r w:rsidRPr="00414EE8">
              <w:rPr>
                <w:rFonts w:ascii="Arial Narrow" w:hAnsi="Arial Narrow" w:cs="Calibri"/>
                <w:color w:val="000000"/>
                <w:sz w:val="20"/>
                <w:szCs w:val="20"/>
              </w:rPr>
              <w:t>Comment le financement et le cofinancement du projet ont-ils fonctionnés ?</w:t>
            </w:r>
          </w:p>
        </w:tc>
        <w:tc>
          <w:tcPr>
            <w:tcW w:w="6609" w:type="dxa"/>
            <w:tcBorders>
              <w:top w:val="nil"/>
              <w:left w:val="nil"/>
              <w:bottom w:val="single" w:sz="4" w:space="0" w:color="auto"/>
              <w:right w:val="single" w:sz="4" w:space="0" w:color="auto"/>
            </w:tcBorders>
            <w:shd w:val="clear" w:color="auto" w:fill="auto"/>
            <w:vAlign w:val="center"/>
            <w:hideMark/>
          </w:tcPr>
          <w:p w14:paraId="2F36054E" w14:textId="77777777" w:rsidR="0054503D" w:rsidRDefault="0054503D" w:rsidP="00D22601">
            <w:pPr>
              <w:rPr>
                <w:rFonts w:ascii="Arial Narrow" w:hAnsi="Arial Narrow" w:cs="Calibri"/>
                <w:color w:val="000000"/>
                <w:sz w:val="20"/>
                <w:szCs w:val="20"/>
              </w:rPr>
            </w:pPr>
            <w:r w:rsidRPr="00414EE8">
              <w:rPr>
                <w:rFonts w:ascii="Arial Narrow" w:hAnsi="Arial Narrow" w:cs="Calibri"/>
                <w:color w:val="000000"/>
                <w:sz w:val="20"/>
                <w:szCs w:val="20"/>
              </w:rPr>
              <w:t xml:space="preserve">Les ressources initiales du projet ont-elles été fournies selon les montants et délais prévus par toutes les parties ? </w:t>
            </w:r>
          </w:p>
          <w:p w14:paraId="46765315" w14:textId="77777777" w:rsidR="0054503D" w:rsidRDefault="0054503D" w:rsidP="00D22601">
            <w:pPr>
              <w:rPr>
                <w:rFonts w:ascii="Arial Narrow" w:hAnsi="Arial Narrow" w:cs="Calibri"/>
                <w:color w:val="000000"/>
                <w:sz w:val="20"/>
                <w:szCs w:val="20"/>
              </w:rPr>
            </w:pPr>
            <w:r w:rsidRPr="00414EE8">
              <w:rPr>
                <w:rFonts w:ascii="Arial Narrow" w:hAnsi="Arial Narrow" w:cs="Calibri"/>
                <w:color w:val="000000"/>
                <w:sz w:val="20"/>
                <w:szCs w:val="20"/>
              </w:rPr>
              <w:t xml:space="preserve">Le projet a-t-il fait preuve de diligence raisonnable dans la gestion des fonds, y compris les audits périodiques ?  </w:t>
            </w:r>
          </w:p>
          <w:p w14:paraId="445E2CFD" w14:textId="77777777" w:rsidR="0054503D" w:rsidRPr="00414EE8" w:rsidRDefault="0054503D" w:rsidP="00D22601">
            <w:pPr>
              <w:rPr>
                <w:rFonts w:ascii="Arial Narrow" w:hAnsi="Arial Narrow" w:cs="Calibri"/>
                <w:color w:val="000000"/>
                <w:sz w:val="20"/>
                <w:szCs w:val="20"/>
              </w:rPr>
            </w:pPr>
            <w:r w:rsidRPr="00414EE8">
              <w:rPr>
                <w:rFonts w:ascii="Arial Narrow" w:hAnsi="Arial Narrow" w:cs="Calibri"/>
                <w:color w:val="000000"/>
                <w:sz w:val="20"/>
                <w:szCs w:val="20"/>
              </w:rPr>
              <w:t xml:space="preserve">Le financement initial du projet a-t-il servi de levier pour la mobilisation de ressources additionnelles au cours de la mise en œuvre du projet ?                                                                    </w:t>
            </w:r>
          </w:p>
        </w:tc>
        <w:tc>
          <w:tcPr>
            <w:tcW w:w="1982" w:type="dxa"/>
            <w:tcBorders>
              <w:top w:val="nil"/>
              <w:left w:val="nil"/>
              <w:bottom w:val="single" w:sz="4" w:space="0" w:color="auto"/>
              <w:right w:val="single" w:sz="4" w:space="0" w:color="auto"/>
            </w:tcBorders>
            <w:shd w:val="clear" w:color="auto" w:fill="auto"/>
            <w:vAlign w:val="center"/>
            <w:hideMark/>
          </w:tcPr>
          <w:p w14:paraId="6BF0B003" w14:textId="77777777" w:rsidR="0054503D" w:rsidRPr="00414EE8" w:rsidRDefault="0054503D" w:rsidP="00D22601">
            <w:pPr>
              <w:rPr>
                <w:rFonts w:ascii="Arial Narrow" w:hAnsi="Arial Narrow" w:cs="Calibri"/>
                <w:color w:val="000000"/>
                <w:sz w:val="20"/>
                <w:szCs w:val="20"/>
              </w:rPr>
            </w:pPr>
            <w:r w:rsidRPr="00414EE8">
              <w:rPr>
                <w:rFonts w:ascii="Arial Narrow" w:hAnsi="Arial Narrow" w:cs="Calibri"/>
                <w:color w:val="000000"/>
                <w:sz w:val="20"/>
                <w:szCs w:val="20"/>
              </w:rPr>
              <w:t>Écarts entre prévision et réalisation budgétaires ; % de financement du budget projet ; existence de mécanismes de contrôle ; volume de cofinancement</w:t>
            </w:r>
          </w:p>
        </w:tc>
        <w:tc>
          <w:tcPr>
            <w:tcW w:w="1757" w:type="dxa"/>
            <w:tcBorders>
              <w:top w:val="nil"/>
              <w:left w:val="nil"/>
              <w:bottom w:val="single" w:sz="4" w:space="0" w:color="auto"/>
              <w:right w:val="single" w:sz="4" w:space="0" w:color="auto"/>
            </w:tcBorders>
            <w:shd w:val="clear" w:color="auto" w:fill="auto"/>
            <w:vAlign w:val="center"/>
            <w:hideMark/>
          </w:tcPr>
          <w:p w14:paraId="0B9D5595" w14:textId="77777777" w:rsidR="0054503D" w:rsidRPr="00414EE8" w:rsidRDefault="0054503D" w:rsidP="00D22601">
            <w:pPr>
              <w:rPr>
                <w:rFonts w:ascii="Arial Narrow" w:hAnsi="Arial Narrow" w:cs="Calibri"/>
                <w:color w:val="000000"/>
                <w:sz w:val="20"/>
                <w:szCs w:val="20"/>
              </w:rPr>
            </w:pPr>
            <w:r w:rsidRPr="00414EE8">
              <w:rPr>
                <w:rFonts w:ascii="Arial Narrow" w:hAnsi="Arial Narrow" w:cs="Calibri"/>
                <w:color w:val="000000"/>
                <w:sz w:val="20"/>
                <w:szCs w:val="20"/>
              </w:rPr>
              <w:t>Documents et rapports financiers du projet, rapports d'activités partenaires, équipe projet</w:t>
            </w:r>
          </w:p>
        </w:tc>
      </w:tr>
      <w:tr w:rsidR="0054503D" w:rsidRPr="00414EE8" w14:paraId="72207184" w14:textId="77777777" w:rsidTr="00D22601">
        <w:trPr>
          <w:trHeight w:val="1590"/>
        </w:trPr>
        <w:tc>
          <w:tcPr>
            <w:tcW w:w="1129" w:type="dxa"/>
            <w:vMerge/>
            <w:tcBorders>
              <w:top w:val="nil"/>
              <w:left w:val="single" w:sz="4" w:space="0" w:color="auto"/>
              <w:bottom w:val="single" w:sz="4" w:space="0" w:color="000000"/>
              <w:right w:val="single" w:sz="4" w:space="0" w:color="auto"/>
            </w:tcBorders>
            <w:vAlign w:val="center"/>
            <w:hideMark/>
          </w:tcPr>
          <w:p w14:paraId="5E552FC5" w14:textId="77777777" w:rsidR="0054503D" w:rsidRPr="00414EE8" w:rsidRDefault="0054503D" w:rsidP="00D22601">
            <w:pPr>
              <w:rPr>
                <w:rFonts w:ascii="Arial Narrow" w:hAnsi="Arial Narrow" w:cs="Calibri"/>
                <w:color w:val="000000" w:themeColor="text1"/>
                <w:sz w:val="20"/>
                <w:szCs w:val="20"/>
              </w:rPr>
            </w:pPr>
          </w:p>
        </w:tc>
        <w:tc>
          <w:tcPr>
            <w:tcW w:w="2977" w:type="dxa"/>
            <w:tcBorders>
              <w:top w:val="nil"/>
              <w:left w:val="nil"/>
              <w:bottom w:val="single" w:sz="4" w:space="0" w:color="auto"/>
              <w:right w:val="single" w:sz="4" w:space="0" w:color="auto"/>
            </w:tcBorders>
            <w:shd w:val="clear" w:color="auto" w:fill="auto"/>
            <w:vAlign w:val="center"/>
            <w:hideMark/>
          </w:tcPr>
          <w:p w14:paraId="05166EF6" w14:textId="77777777" w:rsidR="0054503D" w:rsidRPr="00414EE8" w:rsidRDefault="0054503D" w:rsidP="00D22601">
            <w:pPr>
              <w:rPr>
                <w:rFonts w:ascii="Arial Narrow" w:hAnsi="Arial Narrow" w:cs="Calibri"/>
                <w:color w:val="000000" w:themeColor="text1"/>
                <w:sz w:val="20"/>
                <w:szCs w:val="20"/>
              </w:rPr>
            </w:pPr>
            <w:r w:rsidRPr="00414EE8">
              <w:rPr>
                <w:rFonts w:ascii="Arial Narrow" w:hAnsi="Arial Narrow" w:cs="Calibri"/>
                <w:color w:val="000000" w:themeColor="text1"/>
                <w:sz w:val="20"/>
                <w:szCs w:val="20"/>
              </w:rPr>
              <w:t>Suivi et évaluation (Quelle a été l'efficacité de la conception, la mise en oeuvre et la qualité globale du système de suivi évaluation du projet ?)</w:t>
            </w:r>
          </w:p>
        </w:tc>
        <w:tc>
          <w:tcPr>
            <w:tcW w:w="6609" w:type="dxa"/>
            <w:tcBorders>
              <w:top w:val="nil"/>
              <w:left w:val="nil"/>
              <w:bottom w:val="single" w:sz="4" w:space="0" w:color="auto"/>
              <w:right w:val="single" w:sz="4" w:space="0" w:color="auto"/>
            </w:tcBorders>
            <w:shd w:val="clear" w:color="auto" w:fill="auto"/>
            <w:vAlign w:val="bottom"/>
            <w:hideMark/>
          </w:tcPr>
          <w:p w14:paraId="48AB9767" w14:textId="77777777" w:rsidR="0054503D" w:rsidRPr="00414EE8" w:rsidRDefault="0054503D" w:rsidP="00D22601">
            <w:pPr>
              <w:rPr>
                <w:rFonts w:ascii="Arial Narrow" w:hAnsi="Arial Narrow" w:cs="Calibri"/>
                <w:color w:val="000000" w:themeColor="text1"/>
                <w:sz w:val="20"/>
                <w:szCs w:val="20"/>
              </w:rPr>
            </w:pPr>
            <w:r w:rsidRPr="00414EE8">
              <w:rPr>
                <w:rFonts w:ascii="Arial Narrow" w:hAnsi="Arial Narrow" w:cs="Calibri"/>
                <w:color w:val="000000" w:themeColor="text1"/>
                <w:sz w:val="20"/>
                <w:szCs w:val="20"/>
              </w:rPr>
              <w:t xml:space="preserve">Le plan de S&amp;E était-il bien conçu, pratique et suffisamment articulé pour contrôler les résultats et suivre les progrès accomplis dans la réalisation des objectifs ?                                                                                                   Le plan de suivi et d'évaluation comprenait-il une base de référence, des indicateurs SMART et des systèmes d'analyse des données, ainsi que des études d'évaluation à des moments précis pour évaluer les résultats ? </w:t>
            </w:r>
          </w:p>
          <w:p w14:paraId="79DC218E" w14:textId="77777777" w:rsidR="0054503D" w:rsidRPr="00414EE8" w:rsidRDefault="0054503D" w:rsidP="00D22601">
            <w:pPr>
              <w:rPr>
                <w:rFonts w:ascii="Arial Narrow" w:hAnsi="Arial Narrow" w:cs="Calibri"/>
                <w:color w:val="000000" w:themeColor="text1"/>
                <w:sz w:val="20"/>
                <w:szCs w:val="20"/>
              </w:rPr>
            </w:pPr>
            <w:r w:rsidRPr="00414EE8">
              <w:rPr>
                <w:rFonts w:ascii="Arial Narrow" w:hAnsi="Arial Narrow" w:cs="Calibri"/>
                <w:color w:val="000000" w:themeColor="text1"/>
                <w:sz w:val="20"/>
                <w:szCs w:val="20"/>
              </w:rPr>
              <w:t xml:space="preserve">Les conditions de base, la méthodologie, la logistique, les calendriers, les rôles et les responsabilités ont-ils été bien définis ?     </w:t>
            </w:r>
          </w:p>
          <w:p w14:paraId="0D004E4F" w14:textId="77777777" w:rsidR="0054503D" w:rsidRPr="00414EE8" w:rsidRDefault="0054503D" w:rsidP="00D22601">
            <w:pPr>
              <w:rPr>
                <w:rFonts w:ascii="Arial Narrow" w:hAnsi="Arial Narrow" w:cs="Calibri"/>
                <w:color w:val="000000" w:themeColor="text1"/>
                <w:sz w:val="20"/>
                <w:szCs w:val="20"/>
              </w:rPr>
            </w:pPr>
            <w:r w:rsidRPr="00414EE8">
              <w:rPr>
                <w:rFonts w:ascii="Arial Narrow" w:hAnsi="Arial Narrow" w:cs="Calibri"/>
                <w:color w:val="000000" w:themeColor="text1"/>
                <w:sz w:val="20"/>
                <w:szCs w:val="20"/>
              </w:rPr>
              <w:t xml:space="preserve">Le plan de S&amp;E a-t-il été suffisamment budgétisé et financé pendant la préparation et la mise en œuvre du projet ? </w:t>
            </w:r>
          </w:p>
          <w:p w14:paraId="5FC8DAC7" w14:textId="77777777" w:rsidR="0054503D" w:rsidRPr="00414EE8" w:rsidRDefault="0054503D" w:rsidP="00D22601">
            <w:pPr>
              <w:rPr>
                <w:rFonts w:ascii="Arial Narrow" w:hAnsi="Arial Narrow" w:cs="Calibri"/>
                <w:color w:val="000000" w:themeColor="text1"/>
                <w:sz w:val="20"/>
                <w:szCs w:val="20"/>
              </w:rPr>
            </w:pPr>
            <w:r w:rsidRPr="00414EE8">
              <w:rPr>
                <w:rFonts w:ascii="Arial Narrow" w:hAnsi="Arial Narrow" w:cs="Calibri"/>
                <w:color w:val="000000" w:themeColor="text1"/>
                <w:sz w:val="20"/>
                <w:szCs w:val="20"/>
              </w:rPr>
              <w:t xml:space="preserve">Quel a été le degré de conformité des rapports d'avancement et rapports financiers, y compris la qualité et la ponctualité des rapports ?  </w:t>
            </w:r>
          </w:p>
          <w:p w14:paraId="377DF955" w14:textId="77777777" w:rsidR="0054503D" w:rsidRPr="00414EE8" w:rsidRDefault="0054503D" w:rsidP="00D22601">
            <w:pPr>
              <w:rPr>
                <w:rFonts w:ascii="Arial Narrow" w:hAnsi="Arial Narrow" w:cs="Calibri"/>
                <w:color w:val="000000" w:themeColor="text1"/>
                <w:sz w:val="20"/>
                <w:szCs w:val="20"/>
              </w:rPr>
            </w:pPr>
            <w:r w:rsidRPr="00414EE8">
              <w:rPr>
                <w:rFonts w:ascii="Arial Narrow" w:hAnsi="Arial Narrow" w:cs="Calibri"/>
                <w:color w:val="000000" w:themeColor="text1"/>
                <w:sz w:val="20"/>
                <w:szCs w:val="20"/>
              </w:rPr>
              <w:t xml:space="preserve">Dans quelle mesures les informations fournies par le système de S&amp;E ont été utilisées pour améliorer et adapter la performance du projet ?  </w:t>
            </w:r>
          </w:p>
          <w:p w14:paraId="76D30113" w14:textId="77777777" w:rsidR="0054503D" w:rsidRPr="00414EE8" w:rsidRDefault="0054503D" w:rsidP="00D22601">
            <w:pPr>
              <w:rPr>
                <w:rFonts w:ascii="Arial Narrow" w:hAnsi="Arial Narrow" w:cs="Calibri"/>
                <w:color w:val="000000" w:themeColor="text1"/>
                <w:sz w:val="20"/>
                <w:szCs w:val="20"/>
              </w:rPr>
            </w:pPr>
            <w:r w:rsidRPr="00414EE8">
              <w:rPr>
                <w:rFonts w:ascii="Arial Narrow" w:hAnsi="Arial Narrow" w:cs="Calibri"/>
                <w:color w:val="000000" w:themeColor="text1"/>
                <w:sz w:val="20"/>
                <w:szCs w:val="20"/>
              </w:rPr>
              <w:t xml:space="preserve">Le système de suivi et d'évaluation comprenait-il une formation adéquate pour les parties responsables des activités de suivi et d'évaluation afin de garantir que les données continueront d'être collectées et utilisées après la clôture du projet ?  </w:t>
            </w:r>
          </w:p>
          <w:p w14:paraId="17DD35E2" w14:textId="77777777" w:rsidR="0054503D" w:rsidRPr="00414EE8" w:rsidRDefault="0054503D" w:rsidP="00D22601">
            <w:pPr>
              <w:rPr>
                <w:rFonts w:ascii="Arial Narrow" w:hAnsi="Arial Narrow" w:cs="Calibri"/>
                <w:color w:val="000000" w:themeColor="text1"/>
                <w:sz w:val="20"/>
                <w:szCs w:val="20"/>
              </w:rPr>
            </w:pPr>
            <w:r w:rsidRPr="00414EE8">
              <w:rPr>
                <w:rFonts w:ascii="Arial Narrow" w:hAnsi="Arial Narrow" w:cs="Calibri"/>
                <w:color w:val="000000" w:themeColor="text1"/>
                <w:sz w:val="20"/>
                <w:szCs w:val="20"/>
              </w:rPr>
              <w:t xml:space="preserve">Comment les perspectives des femmes et des hommes impliqués et affectés par le projet ont-elles été suivies et évaluées ?                   </w:t>
            </w:r>
          </w:p>
        </w:tc>
        <w:tc>
          <w:tcPr>
            <w:tcW w:w="1982" w:type="dxa"/>
            <w:tcBorders>
              <w:top w:val="nil"/>
              <w:left w:val="nil"/>
              <w:bottom w:val="single" w:sz="4" w:space="0" w:color="auto"/>
              <w:right w:val="single" w:sz="4" w:space="0" w:color="auto"/>
            </w:tcBorders>
            <w:shd w:val="clear" w:color="auto" w:fill="auto"/>
            <w:vAlign w:val="center"/>
            <w:hideMark/>
          </w:tcPr>
          <w:p w14:paraId="1C68DBDF" w14:textId="77777777" w:rsidR="0054503D" w:rsidRPr="00414EE8" w:rsidRDefault="0054503D" w:rsidP="00D22601">
            <w:pPr>
              <w:rPr>
                <w:rFonts w:ascii="Arial Narrow" w:hAnsi="Arial Narrow" w:cs="Calibri"/>
                <w:color w:val="000000" w:themeColor="text1"/>
                <w:sz w:val="20"/>
                <w:szCs w:val="20"/>
              </w:rPr>
            </w:pPr>
            <w:r w:rsidRPr="00414EE8">
              <w:rPr>
                <w:rFonts w:ascii="Arial Narrow" w:hAnsi="Arial Narrow" w:cs="Calibri"/>
                <w:color w:val="000000" w:themeColor="text1"/>
                <w:sz w:val="20"/>
                <w:szCs w:val="20"/>
              </w:rPr>
              <w:t>Existence étude de base/situation de référence.   Nombre de personnel de S&amp;E compétents                      Existence d'un plan de suivi et évaluation à jour ; % du budget de suivi évaluation ; existence d'indicateurs SMART ; Nombre de missions de suivi terrain</w:t>
            </w:r>
          </w:p>
        </w:tc>
        <w:tc>
          <w:tcPr>
            <w:tcW w:w="1757" w:type="dxa"/>
            <w:tcBorders>
              <w:top w:val="nil"/>
              <w:left w:val="nil"/>
              <w:bottom w:val="single" w:sz="4" w:space="0" w:color="auto"/>
              <w:right w:val="single" w:sz="4" w:space="0" w:color="auto"/>
            </w:tcBorders>
            <w:shd w:val="clear" w:color="auto" w:fill="auto"/>
            <w:vAlign w:val="center"/>
            <w:hideMark/>
          </w:tcPr>
          <w:p w14:paraId="7DC7B966" w14:textId="77777777" w:rsidR="0054503D" w:rsidRPr="00414EE8" w:rsidRDefault="0054503D" w:rsidP="00D22601">
            <w:pPr>
              <w:rPr>
                <w:rFonts w:ascii="Arial Narrow" w:hAnsi="Arial Narrow" w:cs="Calibri"/>
                <w:color w:val="000000" w:themeColor="text1"/>
                <w:sz w:val="20"/>
                <w:szCs w:val="20"/>
              </w:rPr>
            </w:pPr>
            <w:r w:rsidRPr="00414EE8">
              <w:rPr>
                <w:rFonts w:ascii="Arial Narrow" w:hAnsi="Arial Narrow" w:cs="Calibri"/>
                <w:color w:val="000000" w:themeColor="text1"/>
                <w:sz w:val="20"/>
                <w:szCs w:val="20"/>
              </w:rPr>
              <w:t xml:space="preserve">Documents et rapports projet, documents nationaux, équipe projet, gouvernements, partenaires </w:t>
            </w:r>
          </w:p>
        </w:tc>
      </w:tr>
      <w:tr w:rsidR="0054503D" w:rsidRPr="00414EE8" w14:paraId="5BA31507" w14:textId="77777777" w:rsidTr="00D22601">
        <w:trPr>
          <w:trHeight w:val="1422"/>
        </w:trPr>
        <w:tc>
          <w:tcPr>
            <w:tcW w:w="1129" w:type="dxa"/>
            <w:vMerge/>
            <w:tcBorders>
              <w:top w:val="nil"/>
              <w:left w:val="single" w:sz="4" w:space="0" w:color="auto"/>
              <w:bottom w:val="single" w:sz="4" w:space="0" w:color="000000"/>
              <w:right w:val="single" w:sz="4" w:space="0" w:color="auto"/>
            </w:tcBorders>
            <w:vAlign w:val="center"/>
            <w:hideMark/>
          </w:tcPr>
          <w:p w14:paraId="61AFD1B5" w14:textId="77777777" w:rsidR="0054503D" w:rsidRPr="00414EE8" w:rsidRDefault="0054503D" w:rsidP="00D22601">
            <w:pPr>
              <w:rPr>
                <w:rFonts w:ascii="Arial Narrow" w:hAnsi="Arial Narrow" w:cs="Calibri"/>
                <w:color w:val="000000"/>
                <w:sz w:val="20"/>
                <w:szCs w:val="20"/>
              </w:rPr>
            </w:pPr>
          </w:p>
        </w:tc>
        <w:tc>
          <w:tcPr>
            <w:tcW w:w="2977" w:type="dxa"/>
            <w:tcBorders>
              <w:top w:val="nil"/>
              <w:left w:val="nil"/>
              <w:bottom w:val="single" w:sz="4" w:space="0" w:color="auto"/>
              <w:right w:val="single" w:sz="4" w:space="0" w:color="auto"/>
            </w:tcBorders>
            <w:shd w:val="clear" w:color="auto" w:fill="auto"/>
            <w:vAlign w:val="center"/>
            <w:hideMark/>
          </w:tcPr>
          <w:p w14:paraId="310CF73A" w14:textId="77777777" w:rsidR="0054503D" w:rsidRPr="00414EE8" w:rsidRDefault="0054503D" w:rsidP="00D22601">
            <w:pPr>
              <w:rPr>
                <w:rFonts w:ascii="Arial Narrow" w:hAnsi="Arial Narrow" w:cs="Calibri"/>
                <w:color w:val="000000"/>
                <w:sz w:val="20"/>
                <w:szCs w:val="20"/>
              </w:rPr>
            </w:pPr>
            <w:r w:rsidRPr="00414EE8">
              <w:rPr>
                <w:rFonts w:ascii="Arial Narrow" w:hAnsi="Arial Narrow" w:cs="Calibri"/>
                <w:color w:val="000000"/>
                <w:sz w:val="20"/>
                <w:szCs w:val="20"/>
              </w:rPr>
              <w:t xml:space="preserve">Comment l'exécution et la supervision des activités du projet par le PNUD ont-t-elle fonctionné ?  </w:t>
            </w:r>
          </w:p>
        </w:tc>
        <w:tc>
          <w:tcPr>
            <w:tcW w:w="6609" w:type="dxa"/>
            <w:tcBorders>
              <w:top w:val="nil"/>
              <w:left w:val="nil"/>
              <w:bottom w:val="single" w:sz="4" w:space="0" w:color="auto"/>
              <w:right w:val="single" w:sz="4" w:space="0" w:color="auto"/>
            </w:tcBorders>
            <w:shd w:val="clear" w:color="auto" w:fill="auto"/>
            <w:vAlign w:val="center"/>
            <w:hideMark/>
          </w:tcPr>
          <w:p w14:paraId="59754A2E" w14:textId="77777777" w:rsidR="0054503D" w:rsidRPr="00414EE8" w:rsidRDefault="0054503D" w:rsidP="00D22601">
            <w:pPr>
              <w:rPr>
                <w:rFonts w:ascii="Arial Narrow" w:hAnsi="Arial Narrow" w:cs="Calibri"/>
                <w:color w:val="000000" w:themeColor="text1"/>
                <w:sz w:val="20"/>
                <w:szCs w:val="20"/>
              </w:rPr>
            </w:pPr>
            <w:r w:rsidRPr="00414EE8">
              <w:rPr>
                <w:rFonts w:ascii="Arial Narrow" w:hAnsi="Arial Narrow" w:cs="Calibri"/>
                <w:color w:val="000000" w:themeColor="text1"/>
                <w:sz w:val="20"/>
                <w:szCs w:val="20"/>
              </w:rPr>
              <w:t xml:space="preserve">Dans quelle mesure le PNUD a réalisé efficacement les activités liées à l'identification du projet, à la préparation du concept, à l'évaluation, à la préparation de la proposition détaillée, à l'approbation et au démarrage, au contrôle, à la supervision, à l'achèvement et à l’évaluation ?                                                               </w:t>
            </w:r>
          </w:p>
          <w:p w14:paraId="03ABA5F3" w14:textId="77777777" w:rsidR="0054503D" w:rsidRPr="00414EE8" w:rsidRDefault="0054503D" w:rsidP="00D22601">
            <w:pPr>
              <w:rPr>
                <w:rFonts w:ascii="Arial Narrow" w:hAnsi="Arial Narrow" w:cs="Calibri"/>
                <w:color w:val="000000" w:themeColor="text1"/>
                <w:sz w:val="20"/>
                <w:szCs w:val="20"/>
              </w:rPr>
            </w:pPr>
            <w:r w:rsidRPr="00414EE8">
              <w:rPr>
                <w:rFonts w:ascii="Arial Narrow" w:hAnsi="Arial Narrow" w:cs="Calibri"/>
                <w:color w:val="000000" w:themeColor="text1"/>
                <w:sz w:val="20"/>
                <w:szCs w:val="20"/>
              </w:rPr>
              <w:t>Dans quelle mesure les partenaires de mise en œuvre ont géré et administré</w:t>
            </w:r>
            <w:r>
              <w:rPr>
                <w:rFonts w:ascii="Arial Narrow" w:hAnsi="Arial Narrow" w:cs="Calibri"/>
                <w:color w:val="000000" w:themeColor="text1"/>
                <w:sz w:val="20"/>
                <w:szCs w:val="20"/>
              </w:rPr>
              <w:t>s</w:t>
            </w:r>
            <w:r w:rsidRPr="00414EE8">
              <w:rPr>
                <w:rFonts w:ascii="Arial Narrow" w:hAnsi="Arial Narrow" w:cs="Calibri"/>
                <w:color w:val="000000" w:themeColor="text1"/>
                <w:sz w:val="20"/>
                <w:szCs w:val="20"/>
              </w:rPr>
              <w:t xml:space="preserve"> efficacement les activités quotidiennes du projet sous la supervision générale du PNUD ?   </w:t>
            </w:r>
          </w:p>
        </w:tc>
        <w:tc>
          <w:tcPr>
            <w:tcW w:w="1982" w:type="dxa"/>
            <w:tcBorders>
              <w:top w:val="nil"/>
              <w:left w:val="nil"/>
              <w:bottom w:val="single" w:sz="4" w:space="0" w:color="auto"/>
              <w:right w:val="single" w:sz="4" w:space="0" w:color="auto"/>
            </w:tcBorders>
            <w:shd w:val="clear" w:color="auto" w:fill="auto"/>
            <w:vAlign w:val="center"/>
            <w:hideMark/>
          </w:tcPr>
          <w:p w14:paraId="6B0A0995" w14:textId="77777777" w:rsidR="0054503D" w:rsidRPr="00414EE8" w:rsidRDefault="0054503D" w:rsidP="00D22601">
            <w:pPr>
              <w:rPr>
                <w:rFonts w:ascii="Arial Narrow" w:hAnsi="Arial Narrow" w:cs="Calibri"/>
                <w:color w:val="000000" w:themeColor="text1"/>
                <w:sz w:val="20"/>
                <w:szCs w:val="20"/>
              </w:rPr>
            </w:pPr>
            <w:r w:rsidRPr="00414EE8">
              <w:rPr>
                <w:rFonts w:ascii="Arial Narrow" w:hAnsi="Arial Narrow" w:cs="Calibri"/>
                <w:color w:val="000000" w:themeColor="text1"/>
                <w:sz w:val="20"/>
                <w:szCs w:val="20"/>
              </w:rPr>
              <w:t xml:space="preserve">Rôles et responsabilités du PNUD ; Existence d'approche pour la participation du PNUD ; Niveau de participation du PNUD aux différents processus ; </w:t>
            </w:r>
          </w:p>
        </w:tc>
        <w:tc>
          <w:tcPr>
            <w:tcW w:w="1757" w:type="dxa"/>
            <w:tcBorders>
              <w:top w:val="nil"/>
              <w:left w:val="nil"/>
              <w:bottom w:val="single" w:sz="4" w:space="0" w:color="auto"/>
              <w:right w:val="single" w:sz="4" w:space="0" w:color="auto"/>
            </w:tcBorders>
            <w:shd w:val="clear" w:color="auto" w:fill="auto"/>
            <w:vAlign w:val="center"/>
            <w:hideMark/>
          </w:tcPr>
          <w:p w14:paraId="7B1E7CB5" w14:textId="77777777" w:rsidR="0054503D" w:rsidRPr="00414EE8" w:rsidRDefault="0054503D" w:rsidP="00D22601">
            <w:pPr>
              <w:rPr>
                <w:rFonts w:ascii="Arial Narrow" w:hAnsi="Arial Narrow" w:cs="Calibri"/>
                <w:color w:val="000000"/>
                <w:sz w:val="20"/>
                <w:szCs w:val="20"/>
              </w:rPr>
            </w:pPr>
            <w:r w:rsidRPr="00414EE8">
              <w:rPr>
                <w:rFonts w:ascii="Arial Narrow" w:hAnsi="Arial Narrow" w:cs="Calibri"/>
                <w:color w:val="000000"/>
                <w:sz w:val="20"/>
                <w:szCs w:val="20"/>
              </w:rPr>
              <w:t>Documents et rapports projet, équipe projet, Équipe PNUD</w:t>
            </w:r>
          </w:p>
        </w:tc>
      </w:tr>
      <w:tr w:rsidR="0054503D" w:rsidRPr="00414EE8" w14:paraId="32BB7131" w14:textId="77777777" w:rsidTr="00D22601">
        <w:trPr>
          <w:trHeight w:val="510"/>
        </w:trPr>
        <w:tc>
          <w:tcPr>
            <w:tcW w:w="1129" w:type="dxa"/>
            <w:vMerge/>
            <w:tcBorders>
              <w:top w:val="nil"/>
              <w:left w:val="single" w:sz="4" w:space="0" w:color="auto"/>
              <w:bottom w:val="single" w:sz="4" w:space="0" w:color="000000"/>
              <w:right w:val="single" w:sz="4" w:space="0" w:color="auto"/>
            </w:tcBorders>
            <w:vAlign w:val="center"/>
            <w:hideMark/>
          </w:tcPr>
          <w:p w14:paraId="1A6A8F54" w14:textId="77777777" w:rsidR="0054503D" w:rsidRPr="00414EE8" w:rsidRDefault="0054503D" w:rsidP="00D22601">
            <w:pPr>
              <w:rPr>
                <w:rFonts w:ascii="Arial Narrow" w:hAnsi="Arial Narrow" w:cs="Calibri"/>
                <w:color w:val="000000"/>
                <w:sz w:val="20"/>
                <w:szCs w:val="20"/>
              </w:rPr>
            </w:pPr>
          </w:p>
        </w:tc>
        <w:tc>
          <w:tcPr>
            <w:tcW w:w="2977" w:type="dxa"/>
            <w:tcBorders>
              <w:top w:val="nil"/>
              <w:left w:val="nil"/>
              <w:bottom w:val="single" w:sz="4" w:space="0" w:color="auto"/>
              <w:right w:val="single" w:sz="4" w:space="0" w:color="auto"/>
            </w:tcBorders>
            <w:shd w:val="clear" w:color="auto" w:fill="auto"/>
            <w:vAlign w:val="center"/>
            <w:hideMark/>
          </w:tcPr>
          <w:p w14:paraId="05093E92" w14:textId="77777777" w:rsidR="0054503D" w:rsidRPr="00414EE8" w:rsidRDefault="0054503D" w:rsidP="00D22601">
            <w:pPr>
              <w:rPr>
                <w:rFonts w:ascii="Arial Narrow" w:hAnsi="Arial Narrow" w:cs="Calibri"/>
                <w:color w:val="000000"/>
                <w:sz w:val="20"/>
                <w:szCs w:val="20"/>
              </w:rPr>
            </w:pPr>
            <w:r w:rsidRPr="00414EE8">
              <w:rPr>
                <w:rFonts w:ascii="Arial Narrow" w:hAnsi="Arial Narrow" w:cs="Calibri"/>
                <w:color w:val="000000"/>
                <w:sz w:val="20"/>
                <w:szCs w:val="20"/>
              </w:rPr>
              <w:t>Gestion des risques (Dans quelle mesure les risques, en termes de menaces et d'opportunités, ont été correctement identifiés et gérés au cours de la mise en œuvre du projet ?)</w:t>
            </w:r>
          </w:p>
        </w:tc>
        <w:tc>
          <w:tcPr>
            <w:tcW w:w="6609" w:type="dxa"/>
            <w:tcBorders>
              <w:top w:val="nil"/>
              <w:left w:val="nil"/>
              <w:bottom w:val="single" w:sz="4" w:space="0" w:color="auto"/>
              <w:right w:val="single" w:sz="4" w:space="0" w:color="auto"/>
            </w:tcBorders>
            <w:shd w:val="clear" w:color="auto" w:fill="auto"/>
            <w:vAlign w:val="center"/>
            <w:hideMark/>
          </w:tcPr>
          <w:p w14:paraId="4EB20B3B" w14:textId="77777777" w:rsidR="0054503D" w:rsidRDefault="0054503D" w:rsidP="00D22601">
            <w:pPr>
              <w:rPr>
                <w:rFonts w:ascii="Arial Narrow" w:hAnsi="Arial Narrow" w:cs="Calibri"/>
                <w:color w:val="000000"/>
                <w:sz w:val="20"/>
                <w:szCs w:val="20"/>
              </w:rPr>
            </w:pPr>
            <w:r w:rsidRPr="00414EE8">
              <w:rPr>
                <w:rFonts w:ascii="Arial Narrow" w:hAnsi="Arial Narrow" w:cs="Calibri"/>
                <w:color w:val="000000"/>
                <w:sz w:val="20"/>
                <w:szCs w:val="20"/>
              </w:rPr>
              <w:t xml:space="preserve">Le registre des risques du projet a-t-il été correctement tenu à jour pendant la mise en œuvre ?                       </w:t>
            </w:r>
          </w:p>
          <w:p w14:paraId="1F65A602" w14:textId="77777777" w:rsidR="0054503D" w:rsidRPr="00414EE8" w:rsidRDefault="0054503D" w:rsidP="00D22601">
            <w:pPr>
              <w:rPr>
                <w:rFonts w:ascii="Arial Narrow" w:hAnsi="Arial Narrow" w:cs="Calibri"/>
                <w:color w:val="000000"/>
                <w:sz w:val="20"/>
                <w:szCs w:val="20"/>
              </w:rPr>
            </w:pPr>
            <w:r w:rsidRPr="00414EE8">
              <w:rPr>
                <w:rFonts w:ascii="Arial Narrow" w:hAnsi="Arial Narrow" w:cs="Calibri"/>
                <w:color w:val="000000"/>
                <w:sz w:val="20"/>
                <w:szCs w:val="20"/>
              </w:rPr>
              <w:t>Des solutions approprié</w:t>
            </w:r>
            <w:r>
              <w:rPr>
                <w:rFonts w:ascii="Arial Narrow" w:hAnsi="Arial Narrow" w:cs="Calibri"/>
                <w:color w:val="000000"/>
                <w:sz w:val="20"/>
                <w:szCs w:val="20"/>
              </w:rPr>
              <w:t>e</w:t>
            </w:r>
            <w:r w:rsidRPr="00414EE8">
              <w:rPr>
                <w:rFonts w:ascii="Arial Narrow" w:hAnsi="Arial Narrow" w:cs="Calibri"/>
                <w:color w:val="000000"/>
                <w:sz w:val="20"/>
                <w:szCs w:val="20"/>
              </w:rPr>
              <w:t xml:space="preserve">s ont-elles été apportées aux risques existants et nouveaux ?                                       Des risques ont-ils été négligés et quelles en ont été les conséquences ?                                                              </w:t>
            </w:r>
          </w:p>
        </w:tc>
        <w:tc>
          <w:tcPr>
            <w:tcW w:w="1982" w:type="dxa"/>
            <w:tcBorders>
              <w:top w:val="nil"/>
              <w:left w:val="nil"/>
              <w:bottom w:val="single" w:sz="4" w:space="0" w:color="auto"/>
              <w:right w:val="single" w:sz="4" w:space="0" w:color="auto"/>
            </w:tcBorders>
            <w:shd w:val="clear" w:color="auto" w:fill="auto"/>
            <w:vAlign w:val="center"/>
            <w:hideMark/>
          </w:tcPr>
          <w:p w14:paraId="199E70D2" w14:textId="77777777" w:rsidR="0054503D" w:rsidRPr="00414EE8" w:rsidRDefault="0054503D" w:rsidP="00D22601">
            <w:pPr>
              <w:rPr>
                <w:rFonts w:ascii="Arial Narrow" w:hAnsi="Arial Narrow" w:cs="Calibri"/>
                <w:color w:val="000000"/>
                <w:sz w:val="20"/>
                <w:szCs w:val="20"/>
              </w:rPr>
            </w:pPr>
            <w:r w:rsidRPr="00414EE8">
              <w:rPr>
                <w:rFonts w:ascii="Arial Narrow" w:hAnsi="Arial Narrow" w:cs="Calibri"/>
                <w:color w:val="000000"/>
                <w:sz w:val="20"/>
                <w:szCs w:val="20"/>
              </w:rPr>
              <w:t xml:space="preserve">Existence </w:t>
            </w:r>
            <w:r>
              <w:rPr>
                <w:rFonts w:ascii="Arial Narrow" w:hAnsi="Arial Narrow" w:cs="Calibri"/>
                <w:color w:val="000000"/>
                <w:sz w:val="20"/>
                <w:szCs w:val="20"/>
              </w:rPr>
              <w:t xml:space="preserve">de </w:t>
            </w:r>
            <w:r w:rsidRPr="00414EE8">
              <w:rPr>
                <w:rFonts w:ascii="Arial Narrow" w:hAnsi="Arial Narrow" w:cs="Calibri"/>
                <w:color w:val="000000"/>
                <w:sz w:val="20"/>
                <w:szCs w:val="20"/>
              </w:rPr>
              <w:t>registre des risques à jour; pertinence. Hypothèses/risques ; qualité solutions proposées</w:t>
            </w:r>
          </w:p>
        </w:tc>
        <w:tc>
          <w:tcPr>
            <w:tcW w:w="1757" w:type="dxa"/>
            <w:tcBorders>
              <w:top w:val="nil"/>
              <w:left w:val="nil"/>
              <w:bottom w:val="single" w:sz="4" w:space="0" w:color="auto"/>
              <w:right w:val="single" w:sz="4" w:space="0" w:color="auto"/>
            </w:tcBorders>
            <w:shd w:val="clear" w:color="auto" w:fill="auto"/>
            <w:vAlign w:val="center"/>
            <w:hideMark/>
          </w:tcPr>
          <w:p w14:paraId="6E5AF6D0" w14:textId="77777777" w:rsidR="0054503D" w:rsidRPr="00414EE8" w:rsidRDefault="0054503D" w:rsidP="00D22601">
            <w:pPr>
              <w:rPr>
                <w:rFonts w:ascii="Arial Narrow" w:hAnsi="Arial Narrow" w:cs="Calibri"/>
                <w:color w:val="000000"/>
                <w:sz w:val="20"/>
                <w:szCs w:val="20"/>
              </w:rPr>
            </w:pPr>
            <w:r w:rsidRPr="00414EE8">
              <w:rPr>
                <w:rFonts w:ascii="Arial Narrow" w:hAnsi="Arial Narrow" w:cs="Calibri"/>
                <w:color w:val="000000"/>
                <w:sz w:val="20"/>
                <w:szCs w:val="20"/>
              </w:rPr>
              <w:t>Documents et rapports projet, équipe projet</w:t>
            </w:r>
          </w:p>
        </w:tc>
      </w:tr>
      <w:tr w:rsidR="0054503D" w:rsidRPr="00414EE8" w14:paraId="7B21780F" w14:textId="77777777" w:rsidTr="00D22601">
        <w:trPr>
          <w:trHeight w:val="456"/>
        </w:trPr>
        <w:tc>
          <w:tcPr>
            <w:tcW w:w="1129" w:type="dxa"/>
            <w:vMerge/>
            <w:tcBorders>
              <w:top w:val="nil"/>
              <w:left w:val="single" w:sz="4" w:space="0" w:color="auto"/>
              <w:bottom w:val="single" w:sz="4" w:space="0" w:color="000000"/>
              <w:right w:val="single" w:sz="4" w:space="0" w:color="auto"/>
            </w:tcBorders>
            <w:vAlign w:val="center"/>
            <w:hideMark/>
          </w:tcPr>
          <w:p w14:paraId="5BF2205E" w14:textId="77777777" w:rsidR="0054503D" w:rsidRPr="00414EE8" w:rsidRDefault="0054503D" w:rsidP="00D22601">
            <w:pPr>
              <w:rPr>
                <w:rFonts w:ascii="Arial Narrow" w:hAnsi="Arial Narrow" w:cs="Calibri"/>
                <w:color w:val="000000"/>
                <w:sz w:val="20"/>
                <w:szCs w:val="20"/>
              </w:rPr>
            </w:pPr>
          </w:p>
        </w:tc>
        <w:tc>
          <w:tcPr>
            <w:tcW w:w="2977" w:type="dxa"/>
            <w:tcBorders>
              <w:top w:val="nil"/>
              <w:left w:val="nil"/>
              <w:bottom w:val="single" w:sz="4" w:space="0" w:color="auto"/>
              <w:right w:val="single" w:sz="4" w:space="0" w:color="auto"/>
            </w:tcBorders>
            <w:shd w:val="clear" w:color="auto" w:fill="auto"/>
            <w:vAlign w:val="center"/>
            <w:hideMark/>
          </w:tcPr>
          <w:p w14:paraId="72D09F7F" w14:textId="77777777" w:rsidR="0054503D" w:rsidRPr="00414EE8" w:rsidRDefault="0054503D" w:rsidP="00D22601">
            <w:pPr>
              <w:rPr>
                <w:rFonts w:ascii="Arial Narrow" w:hAnsi="Arial Narrow" w:cs="Calibri"/>
                <w:color w:val="000000"/>
                <w:sz w:val="20"/>
                <w:szCs w:val="20"/>
              </w:rPr>
            </w:pPr>
            <w:r w:rsidRPr="00414EE8">
              <w:rPr>
                <w:rFonts w:ascii="Arial Narrow" w:hAnsi="Arial Narrow" w:cs="Calibri"/>
                <w:color w:val="000000"/>
                <w:sz w:val="20"/>
                <w:szCs w:val="20"/>
              </w:rPr>
              <w:t>Dans quelles mesures les normes sociales et environnementales ont-elles été respectées et mise en œuvre ?</w:t>
            </w:r>
          </w:p>
        </w:tc>
        <w:tc>
          <w:tcPr>
            <w:tcW w:w="6609" w:type="dxa"/>
            <w:tcBorders>
              <w:top w:val="nil"/>
              <w:left w:val="nil"/>
              <w:bottom w:val="single" w:sz="4" w:space="0" w:color="auto"/>
              <w:right w:val="single" w:sz="4" w:space="0" w:color="auto"/>
            </w:tcBorders>
            <w:shd w:val="clear" w:color="auto" w:fill="auto"/>
            <w:vAlign w:val="bottom"/>
            <w:hideMark/>
          </w:tcPr>
          <w:p w14:paraId="4883B3D0" w14:textId="77777777" w:rsidR="0054503D" w:rsidRDefault="0054503D" w:rsidP="00D22601">
            <w:pPr>
              <w:rPr>
                <w:rFonts w:ascii="Arial Narrow" w:hAnsi="Arial Narrow" w:cs="Calibri"/>
                <w:color w:val="000000"/>
                <w:sz w:val="20"/>
                <w:szCs w:val="20"/>
              </w:rPr>
            </w:pPr>
            <w:r w:rsidRPr="00414EE8">
              <w:rPr>
                <w:rFonts w:ascii="Arial Narrow" w:hAnsi="Arial Narrow" w:cs="Calibri"/>
                <w:color w:val="000000"/>
                <w:sz w:val="20"/>
                <w:szCs w:val="20"/>
              </w:rPr>
              <w:t xml:space="preserve">Quelle est la pertinence des mesures de gestion des sauvegardes (PGES, ...) approuvés et comment ont-elles été mises en œuvre ?                                                                                                                                               Quelle a été l'efficacité des mesures de gestion des sauvegardes et les enseignements tirés ?                            </w:t>
            </w:r>
          </w:p>
          <w:p w14:paraId="7F9602F5" w14:textId="77777777" w:rsidR="0054503D" w:rsidRPr="00414EE8" w:rsidRDefault="0054503D" w:rsidP="00D22601">
            <w:pPr>
              <w:rPr>
                <w:rFonts w:ascii="Arial Narrow" w:hAnsi="Arial Narrow" w:cs="Calibri"/>
                <w:color w:val="000000"/>
                <w:sz w:val="20"/>
                <w:szCs w:val="20"/>
              </w:rPr>
            </w:pPr>
            <w:r w:rsidRPr="00414EE8">
              <w:rPr>
                <w:rFonts w:ascii="Arial Narrow" w:hAnsi="Arial Narrow" w:cs="Calibri"/>
                <w:color w:val="000000"/>
                <w:sz w:val="20"/>
                <w:szCs w:val="20"/>
              </w:rPr>
              <w:t xml:space="preserve">Quelles sont les révisions apportées aux document initiaux, leur pertinence et opportunité au cours de la mise en œuvre du projet ? </w:t>
            </w:r>
          </w:p>
        </w:tc>
        <w:tc>
          <w:tcPr>
            <w:tcW w:w="1982" w:type="dxa"/>
            <w:tcBorders>
              <w:top w:val="nil"/>
              <w:left w:val="nil"/>
              <w:bottom w:val="single" w:sz="4" w:space="0" w:color="auto"/>
              <w:right w:val="single" w:sz="4" w:space="0" w:color="auto"/>
            </w:tcBorders>
            <w:shd w:val="clear" w:color="auto" w:fill="auto"/>
            <w:vAlign w:val="center"/>
            <w:hideMark/>
          </w:tcPr>
          <w:p w14:paraId="38FC6D63" w14:textId="77777777" w:rsidR="0054503D" w:rsidRPr="00414EE8" w:rsidRDefault="0054503D" w:rsidP="00D22601">
            <w:pPr>
              <w:rPr>
                <w:rFonts w:ascii="Arial Narrow" w:hAnsi="Arial Narrow" w:cs="Calibri"/>
                <w:color w:val="000000"/>
                <w:sz w:val="20"/>
                <w:szCs w:val="20"/>
              </w:rPr>
            </w:pPr>
            <w:r w:rsidRPr="00414EE8">
              <w:rPr>
                <w:rFonts w:ascii="Arial Narrow" w:hAnsi="Arial Narrow" w:cs="Calibri"/>
                <w:color w:val="000000"/>
                <w:sz w:val="20"/>
                <w:szCs w:val="20"/>
              </w:rPr>
              <w:t>Existence de PGES ; Niveau de satisfaction des bénéficiaires, nombre de plaintes ; % mise en œuvre, %révision du plan</w:t>
            </w:r>
          </w:p>
        </w:tc>
        <w:tc>
          <w:tcPr>
            <w:tcW w:w="1757" w:type="dxa"/>
            <w:tcBorders>
              <w:top w:val="nil"/>
              <w:left w:val="nil"/>
              <w:bottom w:val="single" w:sz="4" w:space="0" w:color="auto"/>
              <w:right w:val="single" w:sz="4" w:space="0" w:color="auto"/>
            </w:tcBorders>
            <w:shd w:val="clear" w:color="auto" w:fill="auto"/>
            <w:vAlign w:val="center"/>
            <w:hideMark/>
          </w:tcPr>
          <w:p w14:paraId="46FD3685" w14:textId="77777777" w:rsidR="0054503D" w:rsidRPr="00414EE8" w:rsidRDefault="0054503D" w:rsidP="00D22601">
            <w:pPr>
              <w:rPr>
                <w:rFonts w:ascii="Arial Narrow" w:hAnsi="Arial Narrow" w:cs="Calibri"/>
                <w:color w:val="000000"/>
                <w:sz w:val="20"/>
                <w:szCs w:val="20"/>
              </w:rPr>
            </w:pPr>
            <w:r w:rsidRPr="00414EE8">
              <w:rPr>
                <w:rFonts w:ascii="Arial Narrow" w:hAnsi="Arial Narrow" w:cs="Calibri"/>
                <w:color w:val="000000"/>
                <w:sz w:val="20"/>
                <w:szCs w:val="20"/>
              </w:rPr>
              <w:t>Documents et rapports projet, équipe projet, entretiens terrain</w:t>
            </w:r>
          </w:p>
        </w:tc>
      </w:tr>
      <w:tr w:rsidR="0054503D" w:rsidRPr="00414EE8" w14:paraId="0883041C" w14:textId="77777777" w:rsidTr="00D22601">
        <w:trPr>
          <w:trHeight w:val="740"/>
        </w:trPr>
        <w:tc>
          <w:tcPr>
            <w:tcW w:w="112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E07DF4B" w14:textId="77777777" w:rsidR="0054503D" w:rsidRPr="00414EE8" w:rsidRDefault="0054503D" w:rsidP="00D22601">
            <w:pPr>
              <w:rPr>
                <w:rFonts w:ascii="Arial Narrow" w:hAnsi="Arial Narrow" w:cs="Calibri"/>
                <w:color w:val="000000"/>
                <w:sz w:val="20"/>
                <w:szCs w:val="20"/>
              </w:rPr>
            </w:pPr>
            <w:r w:rsidRPr="00414EE8">
              <w:rPr>
                <w:rFonts w:ascii="Arial Narrow" w:hAnsi="Arial Narrow" w:cs="Calibri"/>
                <w:color w:val="000000"/>
                <w:sz w:val="20"/>
                <w:szCs w:val="20"/>
              </w:rPr>
              <w:lastRenderedPageBreak/>
              <w:t>Pertinence</w:t>
            </w:r>
          </w:p>
        </w:tc>
        <w:tc>
          <w:tcPr>
            <w:tcW w:w="2977" w:type="dxa"/>
            <w:tcBorders>
              <w:top w:val="nil"/>
              <w:left w:val="nil"/>
              <w:bottom w:val="single" w:sz="4" w:space="0" w:color="auto"/>
              <w:right w:val="single" w:sz="4" w:space="0" w:color="auto"/>
            </w:tcBorders>
            <w:shd w:val="clear" w:color="auto" w:fill="auto"/>
            <w:vAlign w:val="center"/>
            <w:hideMark/>
          </w:tcPr>
          <w:p w14:paraId="1F0E263A" w14:textId="77777777" w:rsidR="0054503D" w:rsidRPr="00414EE8" w:rsidRDefault="0054503D" w:rsidP="00D22601">
            <w:pPr>
              <w:rPr>
                <w:rFonts w:ascii="Arial Narrow" w:hAnsi="Arial Narrow" w:cs="Calibri"/>
                <w:color w:val="000000"/>
                <w:sz w:val="20"/>
                <w:szCs w:val="20"/>
              </w:rPr>
            </w:pPr>
            <w:r w:rsidRPr="00414EE8">
              <w:rPr>
                <w:rFonts w:ascii="Arial Narrow" w:hAnsi="Arial Narrow" w:cs="Calibri"/>
                <w:color w:val="000000"/>
                <w:sz w:val="20"/>
                <w:szCs w:val="20"/>
              </w:rPr>
              <w:t xml:space="preserve">Dans quelles mesures les objectifs et les activités du projet étaient-ils alignés sur les priorités nationales tout au long de la mise en œuvre ?                        </w:t>
            </w:r>
          </w:p>
        </w:tc>
        <w:tc>
          <w:tcPr>
            <w:tcW w:w="6609" w:type="dxa"/>
            <w:tcBorders>
              <w:top w:val="nil"/>
              <w:left w:val="nil"/>
              <w:bottom w:val="single" w:sz="4" w:space="0" w:color="auto"/>
              <w:right w:val="single" w:sz="4" w:space="0" w:color="auto"/>
            </w:tcBorders>
            <w:shd w:val="clear" w:color="auto" w:fill="auto"/>
            <w:vAlign w:val="bottom"/>
            <w:hideMark/>
          </w:tcPr>
          <w:p w14:paraId="7CDD3AB6" w14:textId="77777777" w:rsidR="0054503D" w:rsidRDefault="0054503D" w:rsidP="00D22601">
            <w:pPr>
              <w:rPr>
                <w:rFonts w:ascii="Arial Narrow" w:hAnsi="Arial Narrow" w:cs="Calibri"/>
                <w:color w:val="000000"/>
                <w:sz w:val="20"/>
                <w:szCs w:val="20"/>
              </w:rPr>
            </w:pPr>
            <w:r w:rsidRPr="00414EE8">
              <w:rPr>
                <w:rFonts w:ascii="Arial Narrow" w:hAnsi="Arial Narrow" w:cs="Calibri"/>
                <w:color w:val="000000"/>
                <w:sz w:val="20"/>
                <w:szCs w:val="20"/>
              </w:rPr>
              <w:t>Dans quelle mesure les objectifs du projet étaient conformes aux priorités nationales de développement</w:t>
            </w:r>
            <w:r>
              <w:rPr>
                <w:rFonts w:ascii="Arial Narrow" w:hAnsi="Arial Narrow" w:cs="Calibri"/>
                <w:color w:val="000000"/>
                <w:sz w:val="20"/>
                <w:szCs w:val="20"/>
              </w:rPr>
              <w:t xml:space="preserve"> de chaque État membre</w:t>
            </w:r>
            <w:r w:rsidRPr="00414EE8">
              <w:rPr>
                <w:rFonts w:ascii="Arial Narrow" w:hAnsi="Arial Narrow" w:cs="Calibri"/>
                <w:color w:val="000000"/>
                <w:sz w:val="20"/>
                <w:szCs w:val="20"/>
              </w:rPr>
              <w:t xml:space="preserve"> ?</w:t>
            </w:r>
          </w:p>
          <w:p w14:paraId="4E22486F" w14:textId="77777777" w:rsidR="0054503D" w:rsidRPr="00414EE8" w:rsidRDefault="0054503D" w:rsidP="00D22601">
            <w:pPr>
              <w:rPr>
                <w:rFonts w:ascii="Arial Narrow" w:hAnsi="Arial Narrow" w:cs="Calibri"/>
                <w:color w:val="000000"/>
                <w:sz w:val="20"/>
                <w:szCs w:val="20"/>
              </w:rPr>
            </w:pPr>
            <w:r w:rsidRPr="00EA773B">
              <w:rPr>
                <w:rFonts w:ascii="Arial Narrow" w:hAnsi="Arial Narrow" w:cs="Calibri"/>
                <w:color w:val="000000"/>
                <w:sz w:val="20"/>
                <w:szCs w:val="20"/>
              </w:rPr>
              <w:t xml:space="preserve">Dans quelle mesure les objectifs du projet étaient conformes aux priorités </w:t>
            </w:r>
            <w:r>
              <w:rPr>
                <w:rFonts w:ascii="Arial Narrow" w:hAnsi="Arial Narrow" w:cs="Calibri"/>
                <w:color w:val="000000"/>
                <w:sz w:val="20"/>
                <w:szCs w:val="20"/>
              </w:rPr>
              <w:t>régionales</w:t>
            </w:r>
            <w:r w:rsidRPr="00EA773B">
              <w:rPr>
                <w:rFonts w:ascii="Arial Narrow" w:hAnsi="Arial Narrow" w:cs="Calibri"/>
                <w:color w:val="000000"/>
                <w:sz w:val="20"/>
                <w:szCs w:val="20"/>
              </w:rPr>
              <w:t xml:space="preserve"> de développement ?</w:t>
            </w:r>
            <w:r w:rsidRPr="00414EE8">
              <w:rPr>
                <w:rFonts w:ascii="Arial Narrow" w:hAnsi="Arial Narrow" w:cs="Calibri"/>
                <w:color w:val="000000"/>
                <w:sz w:val="20"/>
                <w:szCs w:val="20"/>
              </w:rPr>
              <w:br/>
              <w:t>Dans quelle mesure la mise en œuvre du projet a été réalisée conformément aux stratégies nationales et locales visant à promouvoir l'égalité entre les hommes et les femmes</w:t>
            </w:r>
            <w:r>
              <w:rPr>
                <w:rFonts w:ascii="Arial Narrow" w:hAnsi="Arial Narrow" w:cs="Calibri"/>
                <w:color w:val="000000"/>
                <w:sz w:val="20"/>
                <w:szCs w:val="20"/>
              </w:rPr>
              <w:t xml:space="preserve"> </w:t>
            </w:r>
            <w:r w:rsidRPr="00414EE8">
              <w:rPr>
                <w:rFonts w:ascii="Arial Narrow" w:hAnsi="Arial Narrow" w:cs="Calibri"/>
                <w:color w:val="000000"/>
                <w:sz w:val="20"/>
                <w:szCs w:val="20"/>
              </w:rPr>
              <w:t>?</w:t>
            </w:r>
          </w:p>
        </w:tc>
        <w:tc>
          <w:tcPr>
            <w:tcW w:w="1982" w:type="dxa"/>
            <w:tcBorders>
              <w:top w:val="nil"/>
              <w:left w:val="nil"/>
              <w:bottom w:val="single" w:sz="4" w:space="0" w:color="auto"/>
              <w:right w:val="single" w:sz="4" w:space="0" w:color="auto"/>
            </w:tcBorders>
            <w:shd w:val="clear" w:color="auto" w:fill="auto"/>
            <w:vAlign w:val="center"/>
            <w:hideMark/>
          </w:tcPr>
          <w:p w14:paraId="1441AEF5" w14:textId="77777777" w:rsidR="0054503D" w:rsidRPr="00414EE8" w:rsidRDefault="0054503D" w:rsidP="00D22601">
            <w:pPr>
              <w:rPr>
                <w:rFonts w:ascii="Arial Narrow" w:hAnsi="Arial Narrow" w:cs="Calibri"/>
                <w:color w:val="000000"/>
                <w:sz w:val="20"/>
                <w:szCs w:val="20"/>
              </w:rPr>
            </w:pPr>
            <w:r w:rsidRPr="00414EE8">
              <w:rPr>
                <w:rFonts w:ascii="Arial Narrow" w:hAnsi="Arial Narrow" w:cs="Calibri"/>
                <w:color w:val="000000"/>
                <w:sz w:val="20"/>
                <w:szCs w:val="20"/>
              </w:rPr>
              <w:t xml:space="preserve">Nombre de priorités nationales prise en compte ; </w:t>
            </w:r>
          </w:p>
        </w:tc>
        <w:tc>
          <w:tcPr>
            <w:tcW w:w="1757" w:type="dxa"/>
            <w:tcBorders>
              <w:top w:val="nil"/>
              <w:left w:val="nil"/>
              <w:bottom w:val="single" w:sz="4" w:space="0" w:color="auto"/>
              <w:right w:val="single" w:sz="4" w:space="0" w:color="auto"/>
            </w:tcBorders>
            <w:shd w:val="clear" w:color="auto" w:fill="auto"/>
            <w:vAlign w:val="center"/>
            <w:hideMark/>
          </w:tcPr>
          <w:p w14:paraId="36E19E4F" w14:textId="77777777" w:rsidR="0054503D" w:rsidRPr="00414EE8" w:rsidRDefault="0054503D" w:rsidP="00D22601">
            <w:pPr>
              <w:rPr>
                <w:rFonts w:ascii="Arial Narrow" w:hAnsi="Arial Narrow" w:cs="Calibri"/>
                <w:color w:val="000000"/>
                <w:sz w:val="20"/>
                <w:szCs w:val="20"/>
              </w:rPr>
            </w:pPr>
            <w:r w:rsidRPr="00414EE8">
              <w:rPr>
                <w:rFonts w:ascii="Arial Narrow" w:hAnsi="Arial Narrow" w:cs="Calibri"/>
                <w:color w:val="000000"/>
                <w:sz w:val="20"/>
                <w:szCs w:val="20"/>
              </w:rPr>
              <w:t xml:space="preserve">Documents et rapports projet, documents nationaux, équipe projet, gouvernements, partenaires </w:t>
            </w:r>
          </w:p>
        </w:tc>
      </w:tr>
      <w:tr w:rsidR="0054503D" w:rsidRPr="00414EE8" w14:paraId="6AB1B5B9" w14:textId="77777777" w:rsidTr="00D22601">
        <w:trPr>
          <w:trHeight w:val="490"/>
        </w:trPr>
        <w:tc>
          <w:tcPr>
            <w:tcW w:w="1129" w:type="dxa"/>
            <w:vMerge/>
            <w:tcBorders>
              <w:top w:val="nil"/>
              <w:left w:val="single" w:sz="4" w:space="0" w:color="auto"/>
              <w:bottom w:val="single" w:sz="4" w:space="0" w:color="auto"/>
              <w:right w:val="single" w:sz="4" w:space="0" w:color="auto"/>
            </w:tcBorders>
            <w:vAlign w:val="center"/>
            <w:hideMark/>
          </w:tcPr>
          <w:p w14:paraId="25415D9F" w14:textId="77777777" w:rsidR="0054503D" w:rsidRPr="00414EE8" w:rsidRDefault="0054503D" w:rsidP="00D22601">
            <w:pPr>
              <w:rPr>
                <w:rFonts w:ascii="Arial Narrow" w:hAnsi="Arial Narrow" w:cs="Calibri"/>
                <w:color w:val="000000"/>
                <w:sz w:val="20"/>
                <w:szCs w:val="20"/>
              </w:rPr>
            </w:pPr>
          </w:p>
        </w:tc>
        <w:tc>
          <w:tcPr>
            <w:tcW w:w="2977" w:type="dxa"/>
            <w:tcBorders>
              <w:top w:val="nil"/>
              <w:left w:val="nil"/>
              <w:bottom w:val="single" w:sz="4" w:space="0" w:color="auto"/>
              <w:right w:val="single" w:sz="4" w:space="0" w:color="auto"/>
            </w:tcBorders>
            <w:shd w:val="clear" w:color="auto" w:fill="auto"/>
            <w:vAlign w:val="center"/>
            <w:hideMark/>
          </w:tcPr>
          <w:p w14:paraId="57B1601F" w14:textId="77777777" w:rsidR="0054503D" w:rsidRPr="00414EE8" w:rsidRDefault="0054503D" w:rsidP="00D22601">
            <w:pPr>
              <w:rPr>
                <w:rFonts w:ascii="Arial Narrow" w:hAnsi="Arial Narrow" w:cs="Calibri"/>
                <w:color w:val="000000"/>
                <w:sz w:val="20"/>
                <w:szCs w:val="20"/>
              </w:rPr>
            </w:pPr>
            <w:r w:rsidRPr="00414EE8">
              <w:rPr>
                <w:rFonts w:ascii="Arial Narrow" w:hAnsi="Arial Narrow" w:cs="Calibri"/>
                <w:color w:val="000000"/>
                <w:sz w:val="20"/>
                <w:szCs w:val="20"/>
              </w:rPr>
              <w:t xml:space="preserve">Quel a été le degré d'alignement du projet sur les priorités stratégiques du PNUD et du FEM ?    </w:t>
            </w:r>
          </w:p>
        </w:tc>
        <w:tc>
          <w:tcPr>
            <w:tcW w:w="6609" w:type="dxa"/>
            <w:tcBorders>
              <w:top w:val="nil"/>
              <w:left w:val="nil"/>
              <w:bottom w:val="single" w:sz="4" w:space="0" w:color="auto"/>
              <w:right w:val="single" w:sz="4" w:space="0" w:color="auto"/>
            </w:tcBorders>
            <w:shd w:val="clear" w:color="auto" w:fill="auto"/>
            <w:vAlign w:val="bottom"/>
            <w:hideMark/>
          </w:tcPr>
          <w:p w14:paraId="4AC16A6A" w14:textId="77777777" w:rsidR="0054503D" w:rsidRPr="00414EE8" w:rsidRDefault="0054503D" w:rsidP="00D22601">
            <w:pPr>
              <w:rPr>
                <w:rFonts w:ascii="Arial Narrow" w:hAnsi="Arial Narrow" w:cs="Calibri"/>
                <w:color w:val="000000" w:themeColor="text1"/>
                <w:sz w:val="20"/>
                <w:szCs w:val="20"/>
              </w:rPr>
            </w:pPr>
            <w:r w:rsidRPr="00414EE8">
              <w:rPr>
                <w:rFonts w:ascii="Arial Narrow" w:hAnsi="Arial Narrow" w:cs="Calibri"/>
                <w:color w:val="000000" w:themeColor="text1"/>
                <w:sz w:val="20"/>
                <w:szCs w:val="20"/>
              </w:rPr>
              <w:t>Dans quelle mesure le projet était conforme aux documents de stratégies et de planification du PNUD, des Nations Unies, du FEM et des ODD ?</w:t>
            </w:r>
            <w:r w:rsidRPr="00414EE8">
              <w:rPr>
                <w:rFonts w:ascii="Arial Narrow" w:hAnsi="Arial Narrow" w:cs="Calibri"/>
                <w:color w:val="000000" w:themeColor="text1"/>
                <w:sz w:val="20"/>
                <w:szCs w:val="20"/>
              </w:rPr>
              <w:br/>
              <w:t>Dans quelle mesure le projet a contribué à la théorie du changement pour le</w:t>
            </w:r>
            <w:r>
              <w:rPr>
                <w:rFonts w:ascii="Arial Narrow" w:hAnsi="Arial Narrow" w:cs="Calibri"/>
                <w:color w:val="000000" w:themeColor="text1"/>
                <w:sz w:val="20"/>
                <w:szCs w:val="20"/>
              </w:rPr>
              <w:t>s</w:t>
            </w:r>
            <w:r w:rsidRPr="00414EE8">
              <w:rPr>
                <w:rFonts w:ascii="Arial Narrow" w:hAnsi="Arial Narrow" w:cs="Calibri"/>
                <w:color w:val="000000" w:themeColor="text1"/>
                <w:sz w:val="20"/>
                <w:szCs w:val="20"/>
              </w:rPr>
              <w:t xml:space="preserve"> résultat</w:t>
            </w:r>
            <w:r>
              <w:rPr>
                <w:rFonts w:ascii="Arial Narrow" w:hAnsi="Arial Narrow" w:cs="Calibri"/>
                <w:color w:val="000000" w:themeColor="text1"/>
                <w:sz w:val="20"/>
                <w:szCs w:val="20"/>
              </w:rPr>
              <w:t>s</w:t>
            </w:r>
            <w:r w:rsidRPr="00414EE8">
              <w:rPr>
                <w:rFonts w:ascii="Arial Narrow" w:hAnsi="Arial Narrow" w:cs="Calibri"/>
                <w:color w:val="000000" w:themeColor="text1"/>
                <w:sz w:val="20"/>
                <w:szCs w:val="20"/>
              </w:rPr>
              <w:t xml:space="preserve"> d</w:t>
            </w:r>
            <w:r>
              <w:rPr>
                <w:rFonts w:ascii="Arial Narrow" w:hAnsi="Arial Narrow" w:cs="Calibri"/>
                <w:color w:val="000000" w:themeColor="text1"/>
                <w:sz w:val="20"/>
                <w:szCs w:val="20"/>
              </w:rPr>
              <w:t>es</w:t>
            </w:r>
            <w:r w:rsidRPr="00414EE8">
              <w:rPr>
                <w:rFonts w:ascii="Arial Narrow" w:hAnsi="Arial Narrow" w:cs="Calibri"/>
                <w:color w:val="000000" w:themeColor="text1"/>
                <w:sz w:val="20"/>
                <w:szCs w:val="20"/>
              </w:rPr>
              <w:t xml:space="preserve"> programme</w:t>
            </w:r>
            <w:r>
              <w:rPr>
                <w:rFonts w:ascii="Arial Narrow" w:hAnsi="Arial Narrow" w:cs="Calibri"/>
                <w:color w:val="000000" w:themeColor="text1"/>
                <w:sz w:val="20"/>
                <w:szCs w:val="20"/>
              </w:rPr>
              <w:t>s</w:t>
            </w:r>
            <w:r w:rsidRPr="00414EE8">
              <w:rPr>
                <w:rFonts w:ascii="Arial Narrow" w:hAnsi="Arial Narrow" w:cs="Calibri"/>
                <w:color w:val="000000" w:themeColor="text1"/>
                <w:sz w:val="20"/>
                <w:szCs w:val="20"/>
              </w:rPr>
              <w:t xml:space="preserve"> de pays concerné</w:t>
            </w:r>
            <w:r>
              <w:rPr>
                <w:rFonts w:ascii="Arial Narrow" w:hAnsi="Arial Narrow" w:cs="Calibri"/>
                <w:color w:val="000000" w:themeColor="text1"/>
                <w:sz w:val="20"/>
                <w:szCs w:val="20"/>
              </w:rPr>
              <w:t>s</w:t>
            </w:r>
            <w:r w:rsidRPr="00414EE8">
              <w:rPr>
                <w:rFonts w:ascii="Arial Narrow" w:hAnsi="Arial Narrow" w:cs="Calibri"/>
                <w:color w:val="000000" w:themeColor="text1"/>
                <w:sz w:val="20"/>
                <w:szCs w:val="20"/>
              </w:rPr>
              <w:t xml:space="preserve"> ?</w:t>
            </w:r>
          </w:p>
        </w:tc>
        <w:tc>
          <w:tcPr>
            <w:tcW w:w="1982" w:type="dxa"/>
            <w:tcBorders>
              <w:top w:val="nil"/>
              <w:left w:val="nil"/>
              <w:bottom w:val="single" w:sz="4" w:space="0" w:color="auto"/>
              <w:right w:val="single" w:sz="4" w:space="0" w:color="auto"/>
            </w:tcBorders>
            <w:shd w:val="clear" w:color="auto" w:fill="auto"/>
            <w:vAlign w:val="center"/>
            <w:hideMark/>
          </w:tcPr>
          <w:p w14:paraId="791C4696" w14:textId="77777777" w:rsidR="0054503D" w:rsidRPr="00414EE8" w:rsidRDefault="0054503D" w:rsidP="00D22601">
            <w:pPr>
              <w:rPr>
                <w:rFonts w:ascii="Arial Narrow" w:hAnsi="Arial Narrow" w:cs="Calibri"/>
                <w:color w:val="000000"/>
                <w:sz w:val="20"/>
                <w:szCs w:val="20"/>
              </w:rPr>
            </w:pPr>
            <w:r w:rsidRPr="00414EE8">
              <w:rPr>
                <w:rFonts w:ascii="Arial Narrow" w:hAnsi="Arial Narrow" w:cs="Calibri"/>
                <w:color w:val="000000"/>
                <w:sz w:val="20"/>
                <w:szCs w:val="20"/>
              </w:rPr>
              <w:t>Niveau de conformité du projet avec les stratégies/politiques</w:t>
            </w:r>
          </w:p>
        </w:tc>
        <w:tc>
          <w:tcPr>
            <w:tcW w:w="1757" w:type="dxa"/>
            <w:tcBorders>
              <w:top w:val="nil"/>
              <w:left w:val="nil"/>
              <w:bottom w:val="single" w:sz="4" w:space="0" w:color="auto"/>
              <w:right w:val="single" w:sz="4" w:space="0" w:color="auto"/>
            </w:tcBorders>
            <w:shd w:val="clear" w:color="auto" w:fill="auto"/>
            <w:vAlign w:val="center"/>
            <w:hideMark/>
          </w:tcPr>
          <w:p w14:paraId="4CCCDFC7" w14:textId="77777777" w:rsidR="0054503D" w:rsidRPr="00414EE8" w:rsidRDefault="0054503D" w:rsidP="00D22601">
            <w:pPr>
              <w:rPr>
                <w:rFonts w:ascii="Arial Narrow" w:hAnsi="Arial Narrow" w:cs="Calibri"/>
                <w:color w:val="000000"/>
                <w:sz w:val="20"/>
                <w:szCs w:val="20"/>
              </w:rPr>
            </w:pPr>
            <w:r w:rsidRPr="00414EE8">
              <w:rPr>
                <w:rFonts w:ascii="Arial Narrow" w:hAnsi="Arial Narrow" w:cs="Calibri"/>
                <w:color w:val="000000"/>
                <w:sz w:val="20"/>
                <w:szCs w:val="20"/>
              </w:rPr>
              <w:t xml:space="preserve">Documents et rapports projet, documents partenaires </w:t>
            </w:r>
          </w:p>
        </w:tc>
      </w:tr>
      <w:tr w:rsidR="0054503D" w:rsidRPr="00414EE8" w14:paraId="5944D028" w14:textId="77777777" w:rsidTr="00D22601">
        <w:trPr>
          <w:trHeight w:val="418"/>
        </w:trPr>
        <w:tc>
          <w:tcPr>
            <w:tcW w:w="1129" w:type="dxa"/>
            <w:vMerge/>
            <w:tcBorders>
              <w:top w:val="nil"/>
              <w:left w:val="single" w:sz="4" w:space="0" w:color="auto"/>
              <w:bottom w:val="single" w:sz="4" w:space="0" w:color="auto"/>
              <w:right w:val="single" w:sz="4" w:space="0" w:color="auto"/>
            </w:tcBorders>
            <w:vAlign w:val="center"/>
            <w:hideMark/>
          </w:tcPr>
          <w:p w14:paraId="3E9571A5" w14:textId="77777777" w:rsidR="0054503D" w:rsidRPr="00414EE8" w:rsidRDefault="0054503D" w:rsidP="00D22601">
            <w:pPr>
              <w:rPr>
                <w:rFonts w:ascii="Arial Narrow" w:hAnsi="Arial Narrow" w:cs="Calibri"/>
                <w:color w:val="000000"/>
                <w:sz w:val="20"/>
                <w:szCs w:val="20"/>
              </w:rPr>
            </w:pPr>
          </w:p>
        </w:tc>
        <w:tc>
          <w:tcPr>
            <w:tcW w:w="2977" w:type="dxa"/>
            <w:tcBorders>
              <w:top w:val="nil"/>
              <w:left w:val="nil"/>
              <w:bottom w:val="single" w:sz="4" w:space="0" w:color="auto"/>
              <w:right w:val="single" w:sz="4" w:space="0" w:color="auto"/>
            </w:tcBorders>
            <w:shd w:val="clear" w:color="auto" w:fill="auto"/>
            <w:vAlign w:val="center"/>
            <w:hideMark/>
          </w:tcPr>
          <w:p w14:paraId="06358EF4" w14:textId="77777777" w:rsidR="0054503D" w:rsidRPr="00414EE8" w:rsidRDefault="0054503D" w:rsidP="00D22601">
            <w:pPr>
              <w:rPr>
                <w:rFonts w:ascii="Arial Narrow" w:hAnsi="Arial Narrow" w:cs="Calibri"/>
                <w:color w:val="000000"/>
                <w:sz w:val="20"/>
                <w:szCs w:val="20"/>
              </w:rPr>
            </w:pPr>
            <w:r w:rsidRPr="00414EE8">
              <w:rPr>
                <w:rFonts w:ascii="Arial Narrow" w:hAnsi="Arial Narrow" w:cs="Calibri"/>
                <w:color w:val="000000"/>
                <w:sz w:val="20"/>
                <w:szCs w:val="20"/>
              </w:rPr>
              <w:t xml:space="preserve">Quel a été le niveau d'engagement des parties prenantes dans la mise en œuvre du projet ?                                </w:t>
            </w:r>
          </w:p>
        </w:tc>
        <w:tc>
          <w:tcPr>
            <w:tcW w:w="6609" w:type="dxa"/>
            <w:tcBorders>
              <w:top w:val="nil"/>
              <w:left w:val="nil"/>
              <w:bottom w:val="single" w:sz="4" w:space="0" w:color="auto"/>
              <w:right w:val="single" w:sz="4" w:space="0" w:color="auto"/>
            </w:tcBorders>
            <w:shd w:val="clear" w:color="auto" w:fill="auto"/>
            <w:vAlign w:val="center"/>
            <w:hideMark/>
          </w:tcPr>
          <w:p w14:paraId="4FB9C91B" w14:textId="77777777" w:rsidR="0054503D" w:rsidRPr="00414EE8" w:rsidRDefault="0054503D" w:rsidP="00D22601">
            <w:pPr>
              <w:rPr>
                <w:rFonts w:ascii="Arial Narrow" w:hAnsi="Arial Narrow" w:cs="Calibri"/>
                <w:color w:val="000000"/>
                <w:sz w:val="20"/>
                <w:szCs w:val="20"/>
              </w:rPr>
            </w:pPr>
            <w:r w:rsidRPr="00414EE8">
              <w:rPr>
                <w:rFonts w:ascii="Arial Narrow" w:hAnsi="Arial Narrow" w:cs="Calibri"/>
                <w:color w:val="000000"/>
                <w:sz w:val="20"/>
                <w:szCs w:val="20"/>
              </w:rPr>
              <w:t>Dans quelle mesure les parties prenantes concernées ont participé au projet ?                                                Dans quelle mesure l'intervention du projet s'est appuyée sur les besoins et les intérêts de divers groupes de parties prenantes grâce à une consultation approfondie ?</w:t>
            </w:r>
          </w:p>
        </w:tc>
        <w:tc>
          <w:tcPr>
            <w:tcW w:w="1982" w:type="dxa"/>
            <w:tcBorders>
              <w:top w:val="nil"/>
              <w:left w:val="nil"/>
              <w:bottom w:val="single" w:sz="4" w:space="0" w:color="auto"/>
              <w:right w:val="single" w:sz="4" w:space="0" w:color="auto"/>
            </w:tcBorders>
            <w:shd w:val="clear" w:color="auto" w:fill="auto"/>
            <w:vAlign w:val="center"/>
            <w:hideMark/>
          </w:tcPr>
          <w:p w14:paraId="2564FFEE" w14:textId="77777777" w:rsidR="0054503D" w:rsidRPr="00414EE8" w:rsidRDefault="0054503D" w:rsidP="00D22601">
            <w:pPr>
              <w:rPr>
                <w:rFonts w:ascii="Arial Narrow" w:hAnsi="Arial Narrow" w:cs="Calibri"/>
                <w:color w:val="000000"/>
                <w:sz w:val="20"/>
                <w:szCs w:val="20"/>
              </w:rPr>
            </w:pPr>
            <w:r w:rsidRPr="00414EE8">
              <w:rPr>
                <w:rFonts w:ascii="Arial Narrow" w:hAnsi="Arial Narrow" w:cs="Calibri"/>
                <w:color w:val="000000"/>
                <w:sz w:val="20"/>
                <w:szCs w:val="20"/>
              </w:rPr>
              <w:t>Catégories</w:t>
            </w:r>
            <w:r>
              <w:rPr>
                <w:rFonts w:ascii="Arial Narrow" w:hAnsi="Arial Narrow" w:cs="Calibri"/>
                <w:color w:val="000000"/>
                <w:sz w:val="20"/>
                <w:szCs w:val="20"/>
              </w:rPr>
              <w:t xml:space="preserve"> de </w:t>
            </w:r>
            <w:r w:rsidRPr="00414EE8">
              <w:rPr>
                <w:rFonts w:ascii="Arial Narrow" w:hAnsi="Arial Narrow" w:cs="Calibri"/>
                <w:color w:val="000000"/>
                <w:sz w:val="20"/>
                <w:szCs w:val="20"/>
              </w:rPr>
              <w:t>parties prenantes impliquées ; domaines d'implication, existence de stratégie d'implication</w:t>
            </w:r>
          </w:p>
        </w:tc>
        <w:tc>
          <w:tcPr>
            <w:tcW w:w="1757" w:type="dxa"/>
            <w:tcBorders>
              <w:top w:val="nil"/>
              <w:left w:val="nil"/>
              <w:bottom w:val="single" w:sz="4" w:space="0" w:color="auto"/>
              <w:right w:val="single" w:sz="4" w:space="0" w:color="auto"/>
            </w:tcBorders>
            <w:shd w:val="clear" w:color="auto" w:fill="auto"/>
            <w:vAlign w:val="center"/>
            <w:hideMark/>
          </w:tcPr>
          <w:p w14:paraId="2EBB0F40" w14:textId="77777777" w:rsidR="0054503D" w:rsidRPr="00414EE8" w:rsidRDefault="0054503D" w:rsidP="00D22601">
            <w:pPr>
              <w:rPr>
                <w:rFonts w:ascii="Arial Narrow" w:hAnsi="Arial Narrow" w:cs="Calibri"/>
                <w:color w:val="000000"/>
                <w:sz w:val="20"/>
                <w:szCs w:val="20"/>
              </w:rPr>
            </w:pPr>
            <w:r w:rsidRPr="00414EE8">
              <w:rPr>
                <w:rFonts w:ascii="Arial Narrow" w:hAnsi="Arial Narrow" w:cs="Calibri"/>
                <w:color w:val="000000"/>
                <w:sz w:val="20"/>
                <w:szCs w:val="20"/>
              </w:rPr>
              <w:t xml:space="preserve">Documents et rapports projet, documents nationaux, équipe projet, gouvernements, partenaires </w:t>
            </w:r>
          </w:p>
        </w:tc>
      </w:tr>
      <w:tr w:rsidR="0054503D" w:rsidRPr="00414EE8" w14:paraId="4D435568" w14:textId="77777777" w:rsidTr="00D22601">
        <w:trPr>
          <w:trHeight w:val="310"/>
        </w:trPr>
        <w:tc>
          <w:tcPr>
            <w:tcW w:w="1129" w:type="dxa"/>
            <w:vMerge/>
            <w:tcBorders>
              <w:top w:val="nil"/>
              <w:left w:val="single" w:sz="4" w:space="0" w:color="auto"/>
              <w:bottom w:val="single" w:sz="4" w:space="0" w:color="auto"/>
              <w:right w:val="single" w:sz="4" w:space="0" w:color="auto"/>
            </w:tcBorders>
            <w:vAlign w:val="center"/>
            <w:hideMark/>
          </w:tcPr>
          <w:p w14:paraId="3FF27A6E" w14:textId="77777777" w:rsidR="0054503D" w:rsidRPr="00414EE8" w:rsidRDefault="0054503D" w:rsidP="00D22601">
            <w:pPr>
              <w:rPr>
                <w:rFonts w:ascii="Arial Narrow" w:hAnsi="Arial Narrow" w:cs="Calibri"/>
                <w:color w:val="000000"/>
                <w:sz w:val="20"/>
                <w:szCs w:val="20"/>
              </w:rPr>
            </w:pPr>
          </w:p>
        </w:tc>
        <w:tc>
          <w:tcPr>
            <w:tcW w:w="2977" w:type="dxa"/>
            <w:tcBorders>
              <w:top w:val="nil"/>
              <w:left w:val="nil"/>
              <w:bottom w:val="single" w:sz="4" w:space="0" w:color="auto"/>
              <w:right w:val="single" w:sz="4" w:space="0" w:color="auto"/>
            </w:tcBorders>
            <w:shd w:val="clear" w:color="auto" w:fill="auto"/>
            <w:vAlign w:val="center"/>
            <w:hideMark/>
          </w:tcPr>
          <w:p w14:paraId="544F9704" w14:textId="77777777" w:rsidR="0054503D" w:rsidRPr="00414EE8" w:rsidRDefault="0054503D" w:rsidP="00D22601">
            <w:pPr>
              <w:rPr>
                <w:rFonts w:ascii="Arial Narrow" w:hAnsi="Arial Narrow" w:cs="Calibri"/>
                <w:color w:val="000000"/>
                <w:sz w:val="20"/>
                <w:szCs w:val="20"/>
              </w:rPr>
            </w:pPr>
            <w:r w:rsidRPr="00414EE8">
              <w:rPr>
                <w:rFonts w:ascii="Arial Narrow" w:hAnsi="Arial Narrow" w:cs="Calibri"/>
                <w:color w:val="000000"/>
                <w:sz w:val="20"/>
                <w:szCs w:val="20"/>
              </w:rPr>
              <w:t>Quel a été le degré de pertinence et de complémentarité des activités du projet avec d'autres initiatives ?</w:t>
            </w:r>
          </w:p>
        </w:tc>
        <w:tc>
          <w:tcPr>
            <w:tcW w:w="6609" w:type="dxa"/>
            <w:tcBorders>
              <w:top w:val="nil"/>
              <w:left w:val="nil"/>
              <w:bottom w:val="single" w:sz="4" w:space="0" w:color="auto"/>
              <w:right w:val="single" w:sz="4" w:space="0" w:color="auto"/>
            </w:tcBorders>
            <w:shd w:val="clear" w:color="auto" w:fill="auto"/>
            <w:vAlign w:val="center"/>
            <w:hideMark/>
          </w:tcPr>
          <w:p w14:paraId="0C61521E" w14:textId="77777777" w:rsidR="0054503D" w:rsidRPr="00414EE8" w:rsidRDefault="0054503D" w:rsidP="00D22601">
            <w:pPr>
              <w:rPr>
                <w:rFonts w:ascii="Arial Narrow" w:hAnsi="Arial Narrow" w:cs="Calibri"/>
                <w:color w:val="000000"/>
                <w:sz w:val="20"/>
                <w:szCs w:val="20"/>
              </w:rPr>
            </w:pPr>
            <w:r w:rsidRPr="00414EE8">
              <w:rPr>
                <w:rFonts w:ascii="Arial Narrow" w:hAnsi="Arial Narrow" w:cs="Calibri"/>
                <w:color w:val="000000"/>
                <w:sz w:val="20"/>
                <w:szCs w:val="20"/>
              </w:rPr>
              <w:t>Dans quelle mesure les enseignements tirés d'autres projets pertinents ont été pris en compte dans la conception du projet.</w:t>
            </w:r>
          </w:p>
        </w:tc>
        <w:tc>
          <w:tcPr>
            <w:tcW w:w="1982" w:type="dxa"/>
            <w:tcBorders>
              <w:top w:val="nil"/>
              <w:left w:val="nil"/>
              <w:bottom w:val="single" w:sz="4" w:space="0" w:color="auto"/>
              <w:right w:val="single" w:sz="4" w:space="0" w:color="auto"/>
            </w:tcBorders>
            <w:shd w:val="clear" w:color="auto" w:fill="auto"/>
            <w:vAlign w:val="center"/>
            <w:hideMark/>
          </w:tcPr>
          <w:p w14:paraId="0C97FE53" w14:textId="77777777" w:rsidR="0054503D" w:rsidRPr="00414EE8" w:rsidRDefault="0054503D" w:rsidP="00D22601">
            <w:pPr>
              <w:rPr>
                <w:rFonts w:ascii="Arial Narrow" w:hAnsi="Arial Narrow" w:cs="Calibri"/>
                <w:color w:val="000000"/>
                <w:sz w:val="20"/>
                <w:szCs w:val="20"/>
              </w:rPr>
            </w:pPr>
            <w:r w:rsidRPr="00414EE8">
              <w:rPr>
                <w:rFonts w:ascii="Arial Narrow" w:hAnsi="Arial Narrow" w:cs="Calibri"/>
                <w:color w:val="000000"/>
                <w:sz w:val="20"/>
                <w:szCs w:val="20"/>
              </w:rPr>
              <w:t>Enseignements tirés de référence</w:t>
            </w:r>
          </w:p>
        </w:tc>
        <w:tc>
          <w:tcPr>
            <w:tcW w:w="1757" w:type="dxa"/>
            <w:tcBorders>
              <w:top w:val="nil"/>
              <w:left w:val="nil"/>
              <w:bottom w:val="single" w:sz="4" w:space="0" w:color="auto"/>
              <w:right w:val="single" w:sz="4" w:space="0" w:color="auto"/>
            </w:tcBorders>
            <w:shd w:val="clear" w:color="auto" w:fill="auto"/>
            <w:vAlign w:val="center"/>
            <w:hideMark/>
          </w:tcPr>
          <w:p w14:paraId="3E047D2F" w14:textId="77777777" w:rsidR="0054503D" w:rsidRPr="00414EE8" w:rsidRDefault="0054503D" w:rsidP="00D22601">
            <w:pPr>
              <w:rPr>
                <w:rFonts w:ascii="Arial Narrow" w:hAnsi="Arial Narrow" w:cs="Calibri"/>
                <w:color w:val="000000"/>
                <w:sz w:val="20"/>
                <w:szCs w:val="20"/>
              </w:rPr>
            </w:pPr>
            <w:r w:rsidRPr="00414EE8">
              <w:rPr>
                <w:rFonts w:ascii="Arial Narrow" w:hAnsi="Arial Narrow" w:cs="Calibri"/>
                <w:color w:val="000000"/>
                <w:sz w:val="20"/>
                <w:szCs w:val="20"/>
              </w:rPr>
              <w:t xml:space="preserve">Documents et rapports projet, documents nationaux, équipe projet, gouvernements, partenaires </w:t>
            </w:r>
          </w:p>
        </w:tc>
      </w:tr>
      <w:tr w:rsidR="0054503D" w:rsidRPr="00414EE8" w14:paraId="433270BE" w14:textId="77777777" w:rsidTr="00D22601">
        <w:trPr>
          <w:trHeight w:val="755"/>
        </w:trPr>
        <w:tc>
          <w:tcPr>
            <w:tcW w:w="112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B304EC0" w14:textId="77777777" w:rsidR="0054503D" w:rsidRPr="00414EE8" w:rsidRDefault="0054503D" w:rsidP="00D22601">
            <w:pPr>
              <w:rPr>
                <w:rFonts w:ascii="Arial Narrow" w:hAnsi="Arial Narrow" w:cs="Calibri"/>
                <w:color w:val="000000"/>
                <w:sz w:val="20"/>
                <w:szCs w:val="20"/>
              </w:rPr>
            </w:pPr>
            <w:r w:rsidRPr="00414EE8">
              <w:rPr>
                <w:rFonts w:ascii="Arial Narrow" w:hAnsi="Arial Narrow" w:cs="Calibri"/>
                <w:color w:val="000000"/>
                <w:sz w:val="20"/>
                <w:szCs w:val="20"/>
              </w:rPr>
              <w:t>Efficacité</w:t>
            </w:r>
          </w:p>
        </w:tc>
        <w:tc>
          <w:tcPr>
            <w:tcW w:w="2977" w:type="dxa"/>
            <w:tcBorders>
              <w:top w:val="nil"/>
              <w:left w:val="nil"/>
              <w:bottom w:val="single" w:sz="4" w:space="0" w:color="auto"/>
              <w:right w:val="single" w:sz="4" w:space="0" w:color="auto"/>
            </w:tcBorders>
            <w:shd w:val="clear" w:color="auto" w:fill="auto"/>
            <w:vAlign w:val="center"/>
            <w:hideMark/>
          </w:tcPr>
          <w:p w14:paraId="7749D8AA" w14:textId="77777777" w:rsidR="0054503D" w:rsidRPr="00414EE8" w:rsidRDefault="0054503D" w:rsidP="00D22601">
            <w:pPr>
              <w:rPr>
                <w:rFonts w:ascii="Arial Narrow" w:hAnsi="Arial Narrow" w:cs="Calibri"/>
                <w:color w:val="000000"/>
                <w:sz w:val="20"/>
                <w:szCs w:val="20"/>
              </w:rPr>
            </w:pPr>
            <w:r w:rsidRPr="00414EE8">
              <w:rPr>
                <w:rFonts w:ascii="Arial Narrow" w:hAnsi="Arial Narrow" w:cs="Calibri"/>
                <w:color w:val="000000"/>
                <w:sz w:val="20"/>
                <w:szCs w:val="20"/>
              </w:rPr>
              <w:t>Dans quelle mesure la mise en œuvre du projet a-t-elle contribué à la réalisation des priorités nationales et des objectifs des partenaires au développement ?</w:t>
            </w:r>
          </w:p>
        </w:tc>
        <w:tc>
          <w:tcPr>
            <w:tcW w:w="6609" w:type="dxa"/>
            <w:tcBorders>
              <w:top w:val="nil"/>
              <w:left w:val="nil"/>
              <w:bottom w:val="single" w:sz="4" w:space="0" w:color="auto"/>
              <w:right w:val="single" w:sz="4" w:space="0" w:color="auto"/>
            </w:tcBorders>
            <w:shd w:val="clear" w:color="auto" w:fill="auto"/>
            <w:vAlign w:val="bottom"/>
            <w:hideMark/>
          </w:tcPr>
          <w:p w14:paraId="6709E572" w14:textId="77777777" w:rsidR="0054503D" w:rsidRDefault="0054503D" w:rsidP="00D22601">
            <w:pPr>
              <w:rPr>
                <w:rFonts w:ascii="Arial Narrow" w:hAnsi="Arial Narrow" w:cs="Calibri"/>
                <w:color w:val="000000"/>
                <w:sz w:val="20"/>
                <w:szCs w:val="20"/>
              </w:rPr>
            </w:pPr>
            <w:r w:rsidRPr="00414EE8">
              <w:rPr>
                <w:rFonts w:ascii="Arial Narrow" w:hAnsi="Arial Narrow" w:cs="Calibri"/>
                <w:color w:val="000000"/>
                <w:sz w:val="20"/>
                <w:szCs w:val="20"/>
              </w:rPr>
              <w:t xml:space="preserve">Dans quelles mesure le projet a contribué aux effets et produits du programme de pays, aux ODD, au Plan stratégique du PNUD, aux priorités stratégiques du FEM et aux priorités de développement nationales ; et facteurs qui ont contribué à la réalisation ou à la non-réalisation des effets et produits escomptés ?                  </w:t>
            </w:r>
          </w:p>
          <w:p w14:paraId="01B431A4" w14:textId="77777777" w:rsidR="0054503D" w:rsidRDefault="0054503D" w:rsidP="00D22601">
            <w:pPr>
              <w:rPr>
                <w:rFonts w:ascii="Arial Narrow" w:hAnsi="Arial Narrow" w:cs="Calibri"/>
                <w:color w:val="000000"/>
                <w:sz w:val="20"/>
                <w:szCs w:val="20"/>
              </w:rPr>
            </w:pPr>
            <w:r w:rsidRPr="00414EE8">
              <w:rPr>
                <w:rFonts w:ascii="Arial Narrow" w:hAnsi="Arial Narrow" w:cs="Calibri"/>
                <w:color w:val="000000"/>
                <w:sz w:val="20"/>
                <w:szCs w:val="20"/>
              </w:rPr>
              <w:t xml:space="preserve">La mesure dans laquelle les effets et les produits réels du projet correspondent à ce qui avait été prévu ?   </w:t>
            </w:r>
          </w:p>
          <w:p w14:paraId="78E11147" w14:textId="77777777" w:rsidR="0054503D" w:rsidRPr="00414EE8" w:rsidRDefault="0054503D" w:rsidP="00D22601">
            <w:pPr>
              <w:rPr>
                <w:rFonts w:ascii="Arial Narrow" w:hAnsi="Arial Narrow" w:cs="Calibri"/>
                <w:color w:val="000000"/>
                <w:sz w:val="20"/>
                <w:szCs w:val="20"/>
              </w:rPr>
            </w:pPr>
            <w:r w:rsidRPr="00414EE8">
              <w:rPr>
                <w:rFonts w:ascii="Arial Narrow" w:hAnsi="Arial Narrow" w:cs="Calibri"/>
                <w:color w:val="000000"/>
                <w:sz w:val="20"/>
                <w:szCs w:val="20"/>
              </w:rPr>
              <w:t>Dans quels domaines les réalisations du projet ont été les plus importantes et les moins importantes, et quels sont les facteurs qui y ont contribué ?</w:t>
            </w:r>
          </w:p>
        </w:tc>
        <w:tc>
          <w:tcPr>
            <w:tcW w:w="1982" w:type="dxa"/>
            <w:tcBorders>
              <w:top w:val="nil"/>
              <w:left w:val="nil"/>
              <w:bottom w:val="single" w:sz="4" w:space="0" w:color="auto"/>
              <w:right w:val="single" w:sz="4" w:space="0" w:color="auto"/>
            </w:tcBorders>
            <w:shd w:val="clear" w:color="auto" w:fill="auto"/>
            <w:vAlign w:val="center"/>
            <w:hideMark/>
          </w:tcPr>
          <w:p w14:paraId="6D60D38B" w14:textId="77777777" w:rsidR="0054503D" w:rsidRPr="00414EE8" w:rsidRDefault="0054503D" w:rsidP="00D22601">
            <w:pPr>
              <w:rPr>
                <w:rFonts w:ascii="Arial Narrow" w:hAnsi="Arial Narrow" w:cs="Calibri"/>
                <w:color w:val="000000"/>
                <w:sz w:val="20"/>
                <w:szCs w:val="20"/>
              </w:rPr>
            </w:pPr>
            <w:r w:rsidRPr="00414EE8">
              <w:rPr>
                <w:rFonts w:ascii="Arial Narrow" w:hAnsi="Arial Narrow" w:cs="Calibri"/>
                <w:color w:val="000000"/>
                <w:sz w:val="20"/>
                <w:szCs w:val="20"/>
              </w:rPr>
              <w:t>Niveau d'évolution indicateurs cibles ; taux de réalisation effets</w:t>
            </w:r>
          </w:p>
        </w:tc>
        <w:tc>
          <w:tcPr>
            <w:tcW w:w="1757" w:type="dxa"/>
            <w:tcBorders>
              <w:top w:val="nil"/>
              <w:left w:val="nil"/>
              <w:bottom w:val="single" w:sz="4" w:space="0" w:color="auto"/>
              <w:right w:val="single" w:sz="4" w:space="0" w:color="auto"/>
            </w:tcBorders>
            <w:shd w:val="clear" w:color="auto" w:fill="auto"/>
            <w:vAlign w:val="center"/>
            <w:hideMark/>
          </w:tcPr>
          <w:p w14:paraId="36A06AEA" w14:textId="77777777" w:rsidR="0054503D" w:rsidRPr="00414EE8" w:rsidRDefault="0054503D" w:rsidP="00D22601">
            <w:pPr>
              <w:rPr>
                <w:rFonts w:ascii="Arial Narrow" w:hAnsi="Arial Narrow" w:cs="Calibri"/>
                <w:color w:val="000000"/>
                <w:sz w:val="20"/>
                <w:szCs w:val="20"/>
              </w:rPr>
            </w:pPr>
            <w:r w:rsidRPr="00414EE8">
              <w:rPr>
                <w:rFonts w:ascii="Arial Narrow" w:hAnsi="Arial Narrow" w:cs="Calibri"/>
                <w:color w:val="000000"/>
                <w:sz w:val="20"/>
                <w:szCs w:val="20"/>
              </w:rPr>
              <w:t xml:space="preserve">Documents et rapports projet, documents nationaux,  équipe projet, gouvernements, partenaires </w:t>
            </w:r>
          </w:p>
        </w:tc>
      </w:tr>
      <w:tr w:rsidR="0054503D" w:rsidRPr="00414EE8" w14:paraId="4C5C7FB9" w14:textId="77777777" w:rsidTr="00D22601">
        <w:trPr>
          <w:trHeight w:val="1023"/>
        </w:trPr>
        <w:tc>
          <w:tcPr>
            <w:tcW w:w="1129" w:type="dxa"/>
            <w:vMerge/>
            <w:tcBorders>
              <w:top w:val="nil"/>
              <w:left w:val="single" w:sz="4" w:space="0" w:color="auto"/>
              <w:bottom w:val="single" w:sz="4" w:space="0" w:color="000000"/>
              <w:right w:val="single" w:sz="4" w:space="0" w:color="auto"/>
            </w:tcBorders>
            <w:vAlign w:val="center"/>
            <w:hideMark/>
          </w:tcPr>
          <w:p w14:paraId="011C0BC8" w14:textId="77777777" w:rsidR="0054503D" w:rsidRPr="00414EE8" w:rsidRDefault="0054503D" w:rsidP="00D22601">
            <w:pPr>
              <w:rPr>
                <w:rFonts w:ascii="Arial Narrow" w:hAnsi="Arial Narrow" w:cs="Calibri"/>
                <w:color w:val="000000"/>
                <w:sz w:val="20"/>
                <w:szCs w:val="20"/>
              </w:rPr>
            </w:pPr>
          </w:p>
        </w:tc>
        <w:tc>
          <w:tcPr>
            <w:tcW w:w="2977" w:type="dxa"/>
            <w:tcBorders>
              <w:top w:val="nil"/>
              <w:left w:val="nil"/>
              <w:bottom w:val="single" w:sz="4" w:space="0" w:color="auto"/>
              <w:right w:val="single" w:sz="4" w:space="0" w:color="auto"/>
            </w:tcBorders>
            <w:shd w:val="clear" w:color="auto" w:fill="auto"/>
            <w:vAlign w:val="center"/>
            <w:hideMark/>
          </w:tcPr>
          <w:p w14:paraId="2BFCBA92" w14:textId="77777777" w:rsidR="0054503D" w:rsidRPr="00414EE8" w:rsidRDefault="0054503D" w:rsidP="00D22601">
            <w:pPr>
              <w:rPr>
                <w:rFonts w:ascii="Arial Narrow" w:hAnsi="Arial Narrow" w:cs="Calibri"/>
                <w:color w:val="000000"/>
                <w:sz w:val="20"/>
                <w:szCs w:val="20"/>
              </w:rPr>
            </w:pPr>
            <w:r w:rsidRPr="00414EE8">
              <w:rPr>
                <w:rFonts w:ascii="Arial Narrow" w:hAnsi="Arial Narrow" w:cs="Calibri"/>
                <w:color w:val="000000"/>
                <w:sz w:val="20"/>
                <w:szCs w:val="20"/>
              </w:rPr>
              <w:t>Dans quelle mesure l'intervention du projet a atteint ou prévoit d'atteindre les résultats (produits, effets, etc.) conformément aux prévisions ?</w:t>
            </w:r>
          </w:p>
        </w:tc>
        <w:tc>
          <w:tcPr>
            <w:tcW w:w="6609" w:type="dxa"/>
            <w:tcBorders>
              <w:top w:val="nil"/>
              <w:left w:val="nil"/>
              <w:bottom w:val="single" w:sz="4" w:space="0" w:color="auto"/>
              <w:right w:val="single" w:sz="4" w:space="0" w:color="auto"/>
            </w:tcBorders>
            <w:shd w:val="clear" w:color="auto" w:fill="auto"/>
            <w:vAlign w:val="bottom"/>
            <w:hideMark/>
          </w:tcPr>
          <w:p w14:paraId="198E2E63" w14:textId="77777777" w:rsidR="0054503D" w:rsidRPr="00414EE8" w:rsidRDefault="0054503D" w:rsidP="00D22601">
            <w:pPr>
              <w:rPr>
                <w:rFonts w:ascii="Arial Narrow" w:hAnsi="Arial Narrow" w:cs="Calibri"/>
                <w:color w:val="000000"/>
                <w:sz w:val="20"/>
                <w:szCs w:val="20"/>
              </w:rPr>
            </w:pPr>
            <w:r w:rsidRPr="00414EE8">
              <w:rPr>
                <w:rFonts w:ascii="Arial Narrow" w:hAnsi="Arial Narrow" w:cs="Calibri"/>
                <w:color w:val="000000"/>
                <w:sz w:val="20"/>
                <w:szCs w:val="20"/>
              </w:rPr>
              <w:t xml:space="preserve">Les résultats et les impacts du projet (y compris les avantages pour l'environnement mondial) en tenant compte des facteurs clés qui ont influencé les résultats ?                                                                                           Les facteurs contraignants, tels que les risques socio-économiques, politiques et environnementaux, les festivals culturels et religieux, etc?                                                                                                                            </w:t>
            </w:r>
            <w:r w:rsidRPr="00414EE8">
              <w:rPr>
                <w:rFonts w:ascii="Arial Narrow" w:hAnsi="Arial Narrow" w:cs="Calibri"/>
                <w:color w:val="000000"/>
                <w:sz w:val="20"/>
                <w:szCs w:val="20"/>
              </w:rPr>
              <w:lastRenderedPageBreak/>
              <w:t>Quelles sont les stratégies alternatives qui aurai</w:t>
            </w:r>
            <w:r>
              <w:rPr>
                <w:rFonts w:ascii="Arial Narrow" w:hAnsi="Arial Narrow" w:cs="Calibri"/>
                <w:color w:val="000000"/>
                <w:sz w:val="20"/>
                <w:szCs w:val="20"/>
              </w:rPr>
              <w:t>en</w:t>
            </w:r>
            <w:r w:rsidRPr="00414EE8">
              <w:rPr>
                <w:rFonts w:ascii="Arial Narrow" w:hAnsi="Arial Narrow" w:cs="Calibri"/>
                <w:color w:val="000000"/>
                <w:sz w:val="20"/>
                <w:szCs w:val="20"/>
              </w:rPr>
              <w:t>t été plus efficace</w:t>
            </w:r>
            <w:r>
              <w:rPr>
                <w:rFonts w:ascii="Arial Narrow" w:hAnsi="Arial Narrow" w:cs="Calibri"/>
                <w:color w:val="000000"/>
                <w:sz w:val="20"/>
                <w:szCs w:val="20"/>
              </w:rPr>
              <w:t>s</w:t>
            </w:r>
            <w:r w:rsidRPr="00414EE8">
              <w:rPr>
                <w:rFonts w:ascii="Arial Narrow" w:hAnsi="Arial Narrow" w:cs="Calibri"/>
                <w:color w:val="000000"/>
                <w:sz w:val="20"/>
                <w:szCs w:val="20"/>
              </w:rPr>
              <w:t xml:space="preserve"> pour atteindre les objectifs du projet ?</w:t>
            </w:r>
          </w:p>
        </w:tc>
        <w:tc>
          <w:tcPr>
            <w:tcW w:w="1982" w:type="dxa"/>
            <w:tcBorders>
              <w:top w:val="nil"/>
              <w:left w:val="nil"/>
              <w:bottom w:val="single" w:sz="4" w:space="0" w:color="auto"/>
              <w:right w:val="single" w:sz="4" w:space="0" w:color="auto"/>
            </w:tcBorders>
            <w:shd w:val="clear" w:color="auto" w:fill="auto"/>
            <w:vAlign w:val="center"/>
            <w:hideMark/>
          </w:tcPr>
          <w:p w14:paraId="7E96458B" w14:textId="77777777" w:rsidR="0054503D" w:rsidRPr="00414EE8" w:rsidRDefault="0054503D" w:rsidP="00D22601">
            <w:pPr>
              <w:rPr>
                <w:rFonts w:ascii="Arial Narrow" w:hAnsi="Arial Narrow" w:cs="Calibri"/>
                <w:color w:val="000000"/>
                <w:sz w:val="20"/>
                <w:szCs w:val="20"/>
              </w:rPr>
            </w:pPr>
            <w:r w:rsidRPr="00414EE8">
              <w:rPr>
                <w:rFonts w:ascii="Arial Narrow" w:hAnsi="Arial Narrow" w:cs="Calibri"/>
                <w:color w:val="000000"/>
                <w:sz w:val="20"/>
                <w:szCs w:val="20"/>
              </w:rPr>
              <w:lastRenderedPageBreak/>
              <w:t>Niveau de réalisation des cibles de produits (réalisations/prévisions); nombre de problèmes rencontré; expériences alternatives</w:t>
            </w:r>
          </w:p>
        </w:tc>
        <w:tc>
          <w:tcPr>
            <w:tcW w:w="1757" w:type="dxa"/>
            <w:tcBorders>
              <w:top w:val="nil"/>
              <w:left w:val="nil"/>
              <w:bottom w:val="single" w:sz="4" w:space="0" w:color="auto"/>
              <w:right w:val="single" w:sz="4" w:space="0" w:color="auto"/>
            </w:tcBorders>
            <w:shd w:val="clear" w:color="auto" w:fill="auto"/>
            <w:vAlign w:val="center"/>
            <w:hideMark/>
          </w:tcPr>
          <w:p w14:paraId="65F6E92E" w14:textId="77777777" w:rsidR="0054503D" w:rsidRPr="00414EE8" w:rsidRDefault="0054503D" w:rsidP="00D22601">
            <w:pPr>
              <w:rPr>
                <w:rFonts w:ascii="Arial Narrow" w:hAnsi="Arial Narrow" w:cs="Calibri"/>
                <w:color w:val="000000"/>
                <w:sz w:val="20"/>
                <w:szCs w:val="20"/>
              </w:rPr>
            </w:pPr>
            <w:r w:rsidRPr="00414EE8">
              <w:rPr>
                <w:rFonts w:ascii="Arial Narrow" w:hAnsi="Arial Narrow" w:cs="Calibri"/>
                <w:color w:val="000000"/>
                <w:sz w:val="20"/>
                <w:szCs w:val="20"/>
              </w:rPr>
              <w:t xml:space="preserve">Documents et rapports projet, documents nationaux, équipe projet, gouvernements, partenaires </w:t>
            </w:r>
          </w:p>
        </w:tc>
      </w:tr>
      <w:tr w:rsidR="0054503D" w:rsidRPr="00414EE8" w14:paraId="0C76A219" w14:textId="77777777" w:rsidTr="00D22601">
        <w:trPr>
          <w:trHeight w:val="173"/>
        </w:trPr>
        <w:tc>
          <w:tcPr>
            <w:tcW w:w="1129" w:type="dxa"/>
            <w:vMerge/>
            <w:tcBorders>
              <w:top w:val="nil"/>
              <w:left w:val="single" w:sz="4" w:space="0" w:color="auto"/>
              <w:bottom w:val="single" w:sz="4" w:space="0" w:color="000000"/>
              <w:right w:val="single" w:sz="4" w:space="0" w:color="auto"/>
            </w:tcBorders>
            <w:vAlign w:val="center"/>
            <w:hideMark/>
          </w:tcPr>
          <w:p w14:paraId="139CB945" w14:textId="77777777" w:rsidR="0054503D" w:rsidRPr="00414EE8" w:rsidRDefault="0054503D" w:rsidP="00D22601">
            <w:pPr>
              <w:rPr>
                <w:rFonts w:ascii="Arial Narrow" w:hAnsi="Arial Narrow" w:cs="Calibri"/>
                <w:color w:val="000000"/>
                <w:sz w:val="20"/>
                <w:szCs w:val="20"/>
              </w:rPr>
            </w:pPr>
          </w:p>
        </w:tc>
        <w:tc>
          <w:tcPr>
            <w:tcW w:w="2977" w:type="dxa"/>
            <w:tcBorders>
              <w:top w:val="nil"/>
              <w:left w:val="nil"/>
              <w:bottom w:val="single" w:sz="4" w:space="0" w:color="auto"/>
              <w:right w:val="single" w:sz="4" w:space="0" w:color="auto"/>
            </w:tcBorders>
            <w:shd w:val="clear" w:color="auto" w:fill="auto"/>
            <w:vAlign w:val="center"/>
            <w:hideMark/>
          </w:tcPr>
          <w:p w14:paraId="7E7C5677" w14:textId="77777777" w:rsidR="0054503D" w:rsidRPr="00414EE8" w:rsidRDefault="0054503D" w:rsidP="00D22601">
            <w:pPr>
              <w:rPr>
                <w:rFonts w:ascii="Arial Narrow" w:hAnsi="Arial Narrow" w:cs="Calibri"/>
                <w:color w:val="000000"/>
                <w:sz w:val="20"/>
                <w:szCs w:val="20"/>
              </w:rPr>
            </w:pPr>
            <w:r w:rsidRPr="00414EE8">
              <w:rPr>
                <w:rFonts w:ascii="Arial Narrow" w:hAnsi="Arial Narrow" w:cs="Calibri"/>
                <w:color w:val="000000"/>
                <w:sz w:val="20"/>
                <w:szCs w:val="20"/>
              </w:rPr>
              <w:t>Quel a été le degré d'intégration du genre dans mise en œuvre projet et sa contribution à l'égalité des sexes, à l'autonomisation des femmes et à une approche fondée sur les droits de l'homme ?</w:t>
            </w:r>
          </w:p>
        </w:tc>
        <w:tc>
          <w:tcPr>
            <w:tcW w:w="6609" w:type="dxa"/>
            <w:tcBorders>
              <w:top w:val="nil"/>
              <w:left w:val="nil"/>
              <w:bottom w:val="single" w:sz="4" w:space="0" w:color="auto"/>
              <w:right w:val="single" w:sz="4" w:space="0" w:color="auto"/>
            </w:tcBorders>
            <w:shd w:val="clear" w:color="auto" w:fill="auto"/>
            <w:vAlign w:val="center"/>
            <w:hideMark/>
          </w:tcPr>
          <w:p w14:paraId="030E2199" w14:textId="77777777" w:rsidR="0054503D" w:rsidRPr="00414EE8" w:rsidRDefault="0054503D" w:rsidP="00D22601">
            <w:pPr>
              <w:rPr>
                <w:rFonts w:ascii="Arial Narrow" w:hAnsi="Arial Narrow" w:cs="Calibri"/>
                <w:color w:val="000000"/>
                <w:sz w:val="20"/>
                <w:szCs w:val="20"/>
              </w:rPr>
            </w:pPr>
            <w:r w:rsidRPr="00414EE8">
              <w:rPr>
                <w:rFonts w:ascii="Arial Narrow" w:hAnsi="Arial Narrow" w:cs="Calibri"/>
                <w:color w:val="000000"/>
                <w:sz w:val="20"/>
                <w:szCs w:val="20"/>
              </w:rPr>
              <w:t>Dans quelle mesure une approche sensible au genre et fondée sur les droits de l'homme a été incorporée dans la conception et la mise en œuvre de l’intervention ?                                                                                       Dans quelle mesure le projet a-t-il contribué à l'égalité des sexes, à l'autonomisation des femmes et à une approche fondée sur les droits de l'homme ?</w:t>
            </w:r>
          </w:p>
        </w:tc>
        <w:tc>
          <w:tcPr>
            <w:tcW w:w="1982" w:type="dxa"/>
            <w:tcBorders>
              <w:top w:val="nil"/>
              <w:left w:val="nil"/>
              <w:bottom w:val="single" w:sz="4" w:space="0" w:color="auto"/>
              <w:right w:val="single" w:sz="4" w:space="0" w:color="auto"/>
            </w:tcBorders>
            <w:shd w:val="clear" w:color="auto" w:fill="auto"/>
            <w:vAlign w:val="center"/>
            <w:hideMark/>
          </w:tcPr>
          <w:p w14:paraId="502BA28E" w14:textId="77777777" w:rsidR="0054503D" w:rsidRPr="00414EE8" w:rsidRDefault="0054503D" w:rsidP="00D22601">
            <w:pPr>
              <w:rPr>
                <w:rFonts w:ascii="Arial Narrow" w:hAnsi="Arial Narrow" w:cs="Calibri"/>
                <w:color w:val="000000"/>
                <w:sz w:val="20"/>
                <w:szCs w:val="20"/>
              </w:rPr>
            </w:pPr>
            <w:r w:rsidRPr="00414EE8">
              <w:rPr>
                <w:rFonts w:ascii="Arial Narrow" w:hAnsi="Arial Narrow" w:cs="Calibri"/>
                <w:color w:val="000000"/>
                <w:sz w:val="20"/>
                <w:szCs w:val="20"/>
              </w:rPr>
              <w:t>Existence approche genre, % budget genre ; cibles genre touchée</w:t>
            </w:r>
          </w:p>
        </w:tc>
        <w:tc>
          <w:tcPr>
            <w:tcW w:w="1757" w:type="dxa"/>
            <w:tcBorders>
              <w:top w:val="nil"/>
              <w:left w:val="nil"/>
              <w:bottom w:val="single" w:sz="4" w:space="0" w:color="auto"/>
              <w:right w:val="single" w:sz="4" w:space="0" w:color="auto"/>
            </w:tcBorders>
            <w:shd w:val="clear" w:color="auto" w:fill="auto"/>
            <w:vAlign w:val="center"/>
            <w:hideMark/>
          </w:tcPr>
          <w:p w14:paraId="3507EF5D" w14:textId="77777777" w:rsidR="0054503D" w:rsidRPr="00414EE8" w:rsidRDefault="0054503D" w:rsidP="00D22601">
            <w:pPr>
              <w:rPr>
                <w:rFonts w:ascii="Arial Narrow" w:hAnsi="Arial Narrow" w:cs="Calibri"/>
                <w:color w:val="000000"/>
                <w:sz w:val="20"/>
                <w:szCs w:val="20"/>
              </w:rPr>
            </w:pPr>
            <w:r w:rsidRPr="00414EE8">
              <w:rPr>
                <w:rFonts w:ascii="Arial Narrow" w:hAnsi="Arial Narrow" w:cs="Calibri"/>
                <w:color w:val="000000"/>
                <w:sz w:val="20"/>
                <w:szCs w:val="20"/>
              </w:rPr>
              <w:t xml:space="preserve">Documents et rapports projet, équipe projet, gouvernements, partenaires </w:t>
            </w:r>
          </w:p>
        </w:tc>
      </w:tr>
      <w:tr w:rsidR="0054503D" w:rsidRPr="00414EE8" w14:paraId="3AB51F26" w14:textId="77777777" w:rsidTr="00D22601">
        <w:trPr>
          <w:trHeight w:val="761"/>
        </w:trPr>
        <w:tc>
          <w:tcPr>
            <w:tcW w:w="112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E354E5B" w14:textId="77777777" w:rsidR="0054503D" w:rsidRPr="00414EE8" w:rsidRDefault="0054503D" w:rsidP="00D22601">
            <w:pPr>
              <w:rPr>
                <w:rFonts w:ascii="Arial Narrow" w:hAnsi="Arial Narrow" w:cs="Calibri"/>
                <w:b/>
                <w:bCs/>
                <w:color w:val="000000"/>
                <w:sz w:val="20"/>
                <w:szCs w:val="20"/>
              </w:rPr>
            </w:pPr>
            <w:r w:rsidRPr="00414EE8">
              <w:rPr>
                <w:rFonts w:ascii="Arial Narrow" w:hAnsi="Arial Narrow" w:cs="Calibri"/>
                <w:b/>
                <w:bCs/>
                <w:color w:val="000000"/>
                <w:sz w:val="20"/>
                <w:szCs w:val="20"/>
              </w:rPr>
              <w:t>Efficience</w:t>
            </w:r>
          </w:p>
        </w:tc>
        <w:tc>
          <w:tcPr>
            <w:tcW w:w="2977" w:type="dxa"/>
            <w:tcBorders>
              <w:top w:val="nil"/>
              <w:left w:val="nil"/>
              <w:bottom w:val="single" w:sz="4" w:space="0" w:color="auto"/>
              <w:right w:val="single" w:sz="4" w:space="0" w:color="auto"/>
            </w:tcBorders>
            <w:shd w:val="clear" w:color="auto" w:fill="auto"/>
            <w:vAlign w:val="center"/>
            <w:hideMark/>
          </w:tcPr>
          <w:p w14:paraId="1E0BD885" w14:textId="77777777" w:rsidR="0054503D" w:rsidRPr="00414EE8" w:rsidRDefault="0054503D" w:rsidP="00D22601">
            <w:pPr>
              <w:rPr>
                <w:rFonts w:ascii="Arial Narrow" w:hAnsi="Arial Narrow" w:cs="Calibri"/>
                <w:color w:val="000000"/>
                <w:sz w:val="20"/>
                <w:szCs w:val="20"/>
              </w:rPr>
            </w:pPr>
            <w:r w:rsidRPr="00414EE8">
              <w:rPr>
                <w:rFonts w:ascii="Arial Narrow" w:hAnsi="Arial Narrow" w:cs="Calibri"/>
                <w:color w:val="000000"/>
                <w:sz w:val="20"/>
                <w:szCs w:val="20"/>
              </w:rPr>
              <w:t xml:space="preserve">Comment l'allocation des ressources a été faite et quel est le rapport coût-efficacité ?    </w:t>
            </w:r>
          </w:p>
        </w:tc>
        <w:tc>
          <w:tcPr>
            <w:tcW w:w="6609" w:type="dxa"/>
            <w:tcBorders>
              <w:top w:val="nil"/>
              <w:left w:val="nil"/>
              <w:bottom w:val="single" w:sz="4" w:space="0" w:color="auto"/>
              <w:right w:val="single" w:sz="4" w:space="0" w:color="auto"/>
            </w:tcBorders>
            <w:shd w:val="clear" w:color="auto" w:fill="auto"/>
            <w:vAlign w:val="bottom"/>
            <w:hideMark/>
          </w:tcPr>
          <w:p w14:paraId="477E2987" w14:textId="77777777" w:rsidR="0054503D" w:rsidRPr="00414EE8" w:rsidRDefault="0054503D" w:rsidP="00D22601">
            <w:pPr>
              <w:rPr>
                <w:rFonts w:ascii="Arial Narrow" w:hAnsi="Arial Narrow" w:cs="Calibri"/>
                <w:color w:val="000000"/>
                <w:sz w:val="20"/>
                <w:szCs w:val="20"/>
              </w:rPr>
            </w:pPr>
            <w:r w:rsidRPr="00414EE8">
              <w:rPr>
                <w:rFonts w:ascii="Arial Narrow" w:hAnsi="Arial Narrow" w:cs="Calibri"/>
                <w:color w:val="000000"/>
                <w:sz w:val="20"/>
                <w:szCs w:val="20"/>
              </w:rPr>
              <w:t>Dans quelle mesure les ressources financières et humaines ont fait l'objet d'une utilisation efficace et économique, ainsi que d'une allocation stratégique (fonds, ressources humaines, temps, expertise, etc.) pour atteindre les résultats ?                                                                                                                                                         Le projet a-t-il mené à bien les activités prévues et a atteint ou dépassé les résultats escomptés en termes de réalisation des objectifs globaux en matière d'environnement et de développement, dans les délais prévus et avec le même rapport coût-efficacité qu'initialement prévu ?</w:t>
            </w:r>
            <w:r w:rsidRPr="00414EE8">
              <w:rPr>
                <w:rFonts w:ascii="Arial Narrow" w:hAnsi="Arial Narrow" w:cs="Calibri"/>
                <w:color w:val="000000"/>
                <w:sz w:val="20"/>
                <w:szCs w:val="20"/>
              </w:rPr>
              <w:br/>
              <w:t>Dans quelle mesure l'affectation des ressources aux groupes ciblés a tenu compte de la nécessité de donner la priorité aux personnes les plus marginalisées ?</w:t>
            </w:r>
          </w:p>
        </w:tc>
        <w:tc>
          <w:tcPr>
            <w:tcW w:w="1982" w:type="dxa"/>
            <w:tcBorders>
              <w:top w:val="nil"/>
              <w:left w:val="nil"/>
              <w:bottom w:val="single" w:sz="4" w:space="0" w:color="auto"/>
              <w:right w:val="single" w:sz="4" w:space="0" w:color="auto"/>
            </w:tcBorders>
            <w:shd w:val="clear" w:color="auto" w:fill="auto"/>
            <w:vAlign w:val="center"/>
            <w:hideMark/>
          </w:tcPr>
          <w:p w14:paraId="4E0BF742" w14:textId="77777777" w:rsidR="0054503D" w:rsidRPr="00414EE8" w:rsidRDefault="0054503D" w:rsidP="00D22601">
            <w:pPr>
              <w:rPr>
                <w:rFonts w:ascii="Arial Narrow" w:hAnsi="Arial Narrow" w:cs="Calibri"/>
                <w:color w:val="000000"/>
                <w:sz w:val="20"/>
                <w:szCs w:val="20"/>
              </w:rPr>
            </w:pPr>
            <w:r w:rsidRPr="00414EE8">
              <w:rPr>
                <w:rFonts w:ascii="Arial Narrow" w:hAnsi="Arial Narrow" w:cs="Calibri"/>
                <w:color w:val="000000"/>
                <w:sz w:val="20"/>
                <w:szCs w:val="20"/>
              </w:rPr>
              <w:t>Nombre personnel/prévisions ; réalisations/budget ; % budget personnes marginalisées</w:t>
            </w:r>
          </w:p>
        </w:tc>
        <w:tc>
          <w:tcPr>
            <w:tcW w:w="1757" w:type="dxa"/>
            <w:tcBorders>
              <w:top w:val="nil"/>
              <w:left w:val="nil"/>
              <w:bottom w:val="single" w:sz="4" w:space="0" w:color="auto"/>
              <w:right w:val="single" w:sz="4" w:space="0" w:color="auto"/>
            </w:tcBorders>
            <w:shd w:val="clear" w:color="auto" w:fill="auto"/>
            <w:vAlign w:val="center"/>
            <w:hideMark/>
          </w:tcPr>
          <w:p w14:paraId="3C19894D" w14:textId="77777777" w:rsidR="0054503D" w:rsidRPr="00414EE8" w:rsidRDefault="0054503D" w:rsidP="00D22601">
            <w:pPr>
              <w:rPr>
                <w:rFonts w:ascii="Arial Narrow" w:hAnsi="Arial Narrow" w:cs="Calibri"/>
                <w:color w:val="000000"/>
                <w:sz w:val="20"/>
                <w:szCs w:val="20"/>
              </w:rPr>
            </w:pPr>
            <w:r w:rsidRPr="00414EE8">
              <w:rPr>
                <w:rFonts w:ascii="Arial Narrow" w:hAnsi="Arial Narrow" w:cs="Calibri"/>
                <w:color w:val="000000"/>
                <w:sz w:val="20"/>
                <w:szCs w:val="20"/>
              </w:rPr>
              <w:t xml:space="preserve">Documents et rapports projet, équipe projet, partenaires </w:t>
            </w:r>
          </w:p>
        </w:tc>
      </w:tr>
      <w:tr w:rsidR="0054503D" w:rsidRPr="00414EE8" w14:paraId="074830A3" w14:textId="77777777" w:rsidTr="00D22601">
        <w:trPr>
          <w:trHeight w:val="678"/>
        </w:trPr>
        <w:tc>
          <w:tcPr>
            <w:tcW w:w="1129" w:type="dxa"/>
            <w:vMerge/>
            <w:tcBorders>
              <w:top w:val="nil"/>
              <w:left w:val="single" w:sz="4" w:space="0" w:color="auto"/>
              <w:bottom w:val="single" w:sz="4" w:space="0" w:color="auto"/>
              <w:right w:val="single" w:sz="4" w:space="0" w:color="auto"/>
            </w:tcBorders>
            <w:vAlign w:val="center"/>
            <w:hideMark/>
          </w:tcPr>
          <w:p w14:paraId="5178B5EB" w14:textId="77777777" w:rsidR="0054503D" w:rsidRPr="00414EE8" w:rsidRDefault="0054503D" w:rsidP="00D22601">
            <w:pPr>
              <w:rPr>
                <w:rFonts w:ascii="Arial Narrow" w:hAnsi="Arial Narrow" w:cs="Calibri"/>
                <w:b/>
                <w:bCs/>
                <w:color w:val="000000"/>
                <w:sz w:val="20"/>
                <w:szCs w:val="20"/>
              </w:rPr>
            </w:pPr>
          </w:p>
        </w:tc>
        <w:tc>
          <w:tcPr>
            <w:tcW w:w="2977" w:type="dxa"/>
            <w:tcBorders>
              <w:top w:val="nil"/>
              <w:left w:val="nil"/>
              <w:bottom w:val="single" w:sz="4" w:space="0" w:color="auto"/>
              <w:right w:val="single" w:sz="4" w:space="0" w:color="auto"/>
            </w:tcBorders>
            <w:shd w:val="clear" w:color="auto" w:fill="auto"/>
            <w:vAlign w:val="center"/>
            <w:hideMark/>
          </w:tcPr>
          <w:p w14:paraId="1EE7CC4B" w14:textId="77777777" w:rsidR="0054503D" w:rsidRPr="00414EE8" w:rsidRDefault="0054503D" w:rsidP="00D22601">
            <w:pPr>
              <w:rPr>
                <w:rFonts w:ascii="Arial Narrow" w:hAnsi="Arial Narrow" w:cs="Calibri"/>
                <w:color w:val="000000"/>
                <w:sz w:val="20"/>
                <w:szCs w:val="20"/>
              </w:rPr>
            </w:pPr>
            <w:r w:rsidRPr="00414EE8">
              <w:rPr>
                <w:rFonts w:ascii="Arial Narrow" w:hAnsi="Arial Narrow" w:cs="Calibri"/>
                <w:color w:val="000000"/>
                <w:sz w:val="20"/>
                <w:szCs w:val="20"/>
              </w:rPr>
              <w:t>Dans quelle mesure la gestion du projet a-t-elle été réalisée dans le respect des délais prévus ?</w:t>
            </w:r>
          </w:p>
        </w:tc>
        <w:tc>
          <w:tcPr>
            <w:tcW w:w="6609" w:type="dxa"/>
            <w:tcBorders>
              <w:top w:val="nil"/>
              <w:left w:val="nil"/>
              <w:bottom w:val="single" w:sz="4" w:space="0" w:color="auto"/>
              <w:right w:val="single" w:sz="4" w:space="0" w:color="auto"/>
            </w:tcBorders>
            <w:shd w:val="clear" w:color="auto" w:fill="auto"/>
            <w:vAlign w:val="center"/>
            <w:hideMark/>
          </w:tcPr>
          <w:p w14:paraId="3D951D82" w14:textId="77777777" w:rsidR="0054503D" w:rsidRPr="00414EE8" w:rsidRDefault="0054503D" w:rsidP="00D22601">
            <w:pPr>
              <w:rPr>
                <w:rFonts w:ascii="Arial Narrow" w:hAnsi="Arial Narrow" w:cs="Calibri"/>
                <w:color w:val="000000"/>
                <w:sz w:val="20"/>
                <w:szCs w:val="20"/>
              </w:rPr>
            </w:pPr>
            <w:r w:rsidRPr="00414EE8">
              <w:rPr>
                <w:rFonts w:ascii="Arial Narrow" w:hAnsi="Arial Narrow" w:cs="Calibri"/>
                <w:color w:val="000000"/>
                <w:sz w:val="20"/>
                <w:szCs w:val="20"/>
              </w:rPr>
              <w:t>Dans quelle mesure une extension du projet aurait pu être évitée ?</w:t>
            </w:r>
            <w:r w:rsidRPr="00414EE8">
              <w:rPr>
                <w:rFonts w:ascii="Arial Narrow" w:hAnsi="Arial Narrow" w:cs="Calibri"/>
                <w:color w:val="000000"/>
                <w:sz w:val="20"/>
                <w:szCs w:val="20"/>
              </w:rPr>
              <w:br/>
              <w:t>Dans quelle mesure les fonds et les activités du projet ont été fournis en temps voulu ?</w:t>
            </w:r>
            <w:r w:rsidRPr="00414EE8">
              <w:rPr>
                <w:rFonts w:ascii="Arial Narrow" w:hAnsi="Arial Narrow" w:cs="Calibri"/>
                <w:color w:val="000000"/>
                <w:sz w:val="20"/>
                <w:szCs w:val="20"/>
              </w:rPr>
              <w:br/>
              <w:t>Dans quelle mesure les systèmes de suivi et d'évaluation ont assuré une gestion efficace et efficiente du projet ?</w:t>
            </w:r>
          </w:p>
        </w:tc>
        <w:tc>
          <w:tcPr>
            <w:tcW w:w="1982" w:type="dxa"/>
            <w:tcBorders>
              <w:top w:val="nil"/>
              <w:left w:val="nil"/>
              <w:bottom w:val="single" w:sz="4" w:space="0" w:color="auto"/>
              <w:right w:val="single" w:sz="4" w:space="0" w:color="auto"/>
            </w:tcBorders>
            <w:shd w:val="clear" w:color="auto" w:fill="auto"/>
            <w:vAlign w:val="center"/>
            <w:hideMark/>
          </w:tcPr>
          <w:p w14:paraId="1C99C9EA" w14:textId="77777777" w:rsidR="0054503D" w:rsidRPr="00414EE8" w:rsidRDefault="0054503D" w:rsidP="00D22601">
            <w:pPr>
              <w:rPr>
                <w:rFonts w:ascii="Arial Narrow" w:hAnsi="Arial Narrow" w:cs="Calibri"/>
                <w:color w:val="000000"/>
                <w:sz w:val="20"/>
                <w:szCs w:val="20"/>
              </w:rPr>
            </w:pPr>
            <w:r w:rsidRPr="00414EE8">
              <w:rPr>
                <w:rFonts w:ascii="Arial Narrow" w:hAnsi="Arial Narrow" w:cs="Calibri"/>
                <w:color w:val="000000"/>
                <w:sz w:val="20"/>
                <w:szCs w:val="20"/>
              </w:rPr>
              <w:t>Délai de réalisation/prévision ; contraintes rencontrées ; délais de mise en œuvre similaires</w:t>
            </w:r>
          </w:p>
        </w:tc>
        <w:tc>
          <w:tcPr>
            <w:tcW w:w="1757" w:type="dxa"/>
            <w:tcBorders>
              <w:top w:val="nil"/>
              <w:left w:val="nil"/>
              <w:bottom w:val="single" w:sz="4" w:space="0" w:color="auto"/>
              <w:right w:val="single" w:sz="4" w:space="0" w:color="auto"/>
            </w:tcBorders>
            <w:shd w:val="clear" w:color="auto" w:fill="auto"/>
            <w:vAlign w:val="center"/>
            <w:hideMark/>
          </w:tcPr>
          <w:p w14:paraId="52E3C6A3" w14:textId="77777777" w:rsidR="0054503D" w:rsidRPr="00414EE8" w:rsidRDefault="0054503D" w:rsidP="00D22601">
            <w:pPr>
              <w:rPr>
                <w:rFonts w:ascii="Arial Narrow" w:hAnsi="Arial Narrow" w:cs="Calibri"/>
                <w:color w:val="000000"/>
                <w:sz w:val="20"/>
                <w:szCs w:val="20"/>
              </w:rPr>
            </w:pPr>
            <w:r w:rsidRPr="00414EE8">
              <w:rPr>
                <w:rFonts w:ascii="Arial Narrow" w:hAnsi="Arial Narrow" w:cs="Calibri"/>
                <w:color w:val="000000"/>
                <w:sz w:val="20"/>
                <w:szCs w:val="20"/>
              </w:rPr>
              <w:t xml:space="preserve">Documents et rapports projet, équipe projet, gouvernements, partenaires </w:t>
            </w:r>
          </w:p>
        </w:tc>
      </w:tr>
      <w:tr w:rsidR="0054503D" w:rsidRPr="00414EE8" w14:paraId="6E11EDE7" w14:textId="77777777" w:rsidTr="00D22601">
        <w:trPr>
          <w:trHeight w:val="1360"/>
        </w:trPr>
        <w:tc>
          <w:tcPr>
            <w:tcW w:w="1129" w:type="dxa"/>
            <w:vMerge w:val="restart"/>
            <w:tcBorders>
              <w:top w:val="nil"/>
              <w:left w:val="single" w:sz="4" w:space="0" w:color="auto"/>
              <w:bottom w:val="single" w:sz="4" w:space="0" w:color="auto"/>
              <w:right w:val="single" w:sz="4" w:space="0" w:color="auto"/>
            </w:tcBorders>
            <w:shd w:val="clear" w:color="auto" w:fill="auto"/>
            <w:vAlign w:val="center"/>
            <w:hideMark/>
          </w:tcPr>
          <w:p w14:paraId="777E9363" w14:textId="77777777" w:rsidR="0054503D" w:rsidRPr="00414EE8" w:rsidRDefault="0054503D" w:rsidP="00D22601">
            <w:pPr>
              <w:rPr>
                <w:rFonts w:ascii="Arial Narrow" w:hAnsi="Arial Narrow" w:cs="Calibri"/>
                <w:color w:val="000000"/>
                <w:sz w:val="20"/>
                <w:szCs w:val="20"/>
              </w:rPr>
            </w:pPr>
            <w:r w:rsidRPr="00414EE8">
              <w:rPr>
                <w:rFonts w:ascii="Arial Narrow" w:hAnsi="Arial Narrow" w:cs="Calibri"/>
                <w:color w:val="000000"/>
                <w:sz w:val="20"/>
                <w:szCs w:val="20"/>
              </w:rPr>
              <w:t>Durabilité.           /Viabilité</w:t>
            </w:r>
          </w:p>
        </w:tc>
        <w:tc>
          <w:tcPr>
            <w:tcW w:w="2977" w:type="dxa"/>
            <w:tcBorders>
              <w:top w:val="nil"/>
              <w:left w:val="nil"/>
              <w:bottom w:val="single" w:sz="4" w:space="0" w:color="auto"/>
              <w:right w:val="single" w:sz="4" w:space="0" w:color="auto"/>
            </w:tcBorders>
            <w:shd w:val="clear" w:color="auto" w:fill="auto"/>
            <w:vAlign w:val="center"/>
            <w:hideMark/>
          </w:tcPr>
          <w:p w14:paraId="4DE92351" w14:textId="77777777" w:rsidR="0054503D" w:rsidRPr="00414EE8" w:rsidRDefault="0054503D" w:rsidP="00D22601">
            <w:pPr>
              <w:rPr>
                <w:rFonts w:ascii="Arial Narrow" w:hAnsi="Arial Narrow" w:cs="Calibri"/>
                <w:color w:val="000000"/>
                <w:sz w:val="20"/>
                <w:szCs w:val="20"/>
              </w:rPr>
            </w:pPr>
            <w:r w:rsidRPr="00414EE8">
              <w:rPr>
                <w:rFonts w:ascii="Arial Narrow" w:hAnsi="Arial Narrow" w:cs="Calibri"/>
                <w:color w:val="000000"/>
                <w:sz w:val="20"/>
                <w:szCs w:val="20"/>
              </w:rPr>
              <w:t>Quel est le degré de viabilité financière du projet au-delà des financements actuels ?</w:t>
            </w:r>
          </w:p>
        </w:tc>
        <w:tc>
          <w:tcPr>
            <w:tcW w:w="6609" w:type="dxa"/>
            <w:tcBorders>
              <w:top w:val="nil"/>
              <w:left w:val="nil"/>
              <w:bottom w:val="single" w:sz="4" w:space="0" w:color="auto"/>
              <w:right w:val="single" w:sz="4" w:space="0" w:color="auto"/>
            </w:tcBorders>
            <w:shd w:val="clear" w:color="auto" w:fill="auto"/>
            <w:vAlign w:val="bottom"/>
            <w:hideMark/>
          </w:tcPr>
          <w:p w14:paraId="03FCB910" w14:textId="77777777" w:rsidR="0054503D" w:rsidRPr="00414EE8" w:rsidRDefault="0054503D" w:rsidP="00D22601">
            <w:pPr>
              <w:rPr>
                <w:rFonts w:ascii="Arial Narrow" w:hAnsi="Arial Narrow" w:cs="Calibri"/>
                <w:color w:val="000000"/>
                <w:sz w:val="20"/>
                <w:szCs w:val="20"/>
              </w:rPr>
            </w:pPr>
            <w:r w:rsidRPr="00414EE8">
              <w:rPr>
                <w:rFonts w:ascii="Arial Narrow" w:hAnsi="Arial Narrow" w:cs="Calibri"/>
                <w:color w:val="000000"/>
                <w:sz w:val="20"/>
                <w:szCs w:val="20"/>
              </w:rPr>
              <w:t>Quelle est la probabilité que des ressources financières soient disponibles une fois l'aide du FEM épuisé pour soutenir la poursuite des bénéfices ?                                                                                                             Quelles sont les possibilités de viabilité financière ?</w:t>
            </w:r>
            <w:r w:rsidRPr="00414EE8">
              <w:rPr>
                <w:rFonts w:ascii="Arial Narrow" w:hAnsi="Arial Narrow" w:cs="Calibri"/>
                <w:color w:val="000000"/>
                <w:sz w:val="20"/>
                <w:szCs w:val="20"/>
              </w:rPr>
              <w:br/>
              <w:t>Quels sont les facteurs supplémentaires nécessaires pour créer un environnement propice à la poursuite du financement ?                                                                                                                                                                      Des instruments et des mécanismes financiers et économiques ont-ils été mis en place pour garantir le flux continu des avantages une fois que l'assistance du FEM aura pris fin ?</w:t>
            </w:r>
          </w:p>
        </w:tc>
        <w:tc>
          <w:tcPr>
            <w:tcW w:w="1982" w:type="dxa"/>
            <w:tcBorders>
              <w:top w:val="nil"/>
              <w:left w:val="nil"/>
              <w:bottom w:val="single" w:sz="4" w:space="0" w:color="auto"/>
              <w:right w:val="single" w:sz="4" w:space="0" w:color="auto"/>
            </w:tcBorders>
            <w:shd w:val="clear" w:color="auto" w:fill="auto"/>
            <w:vAlign w:val="center"/>
            <w:hideMark/>
          </w:tcPr>
          <w:p w14:paraId="11545E1A" w14:textId="77777777" w:rsidR="0054503D" w:rsidRPr="00414EE8" w:rsidRDefault="0054503D" w:rsidP="00D22601">
            <w:pPr>
              <w:rPr>
                <w:rFonts w:ascii="Arial Narrow" w:hAnsi="Arial Narrow" w:cs="Calibri"/>
                <w:color w:val="000000"/>
                <w:sz w:val="20"/>
                <w:szCs w:val="20"/>
              </w:rPr>
            </w:pPr>
            <w:r w:rsidRPr="00A440F7">
              <w:rPr>
                <w:rFonts w:ascii="Arial Narrow" w:hAnsi="Arial Narrow" w:cs="Calibri"/>
                <w:color w:val="000000"/>
                <w:sz w:val="20"/>
                <w:szCs w:val="20"/>
              </w:rPr>
              <w:t>R</w:t>
            </w:r>
            <w:r w:rsidRPr="00414EE8">
              <w:rPr>
                <w:rFonts w:ascii="Arial Narrow" w:hAnsi="Arial Narrow" w:cs="Calibri"/>
                <w:color w:val="000000"/>
                <w:sz w:val="20"/>
                <w:szCs w:val="20"/>
              </w:rPr>
              <w:t>essources additionnelles mobilisées ; perspectives de mobilisation ; niveau de rentabilité des activités réalisées</w:t>
            </w:r>
          </w:p>
        </w:tc>
        <w:tc>
          <w:tcPr>
            <w:tcW w:w="1757" w:type="dxa"/>
            <w:tcBorders>
              <w:top w:val="nil"/>
              <w:left w:val="nil"/>
              <w:bottom w:val="single" w:sz="4" w:space="0" w:color="auto"/>
              <w:right w:val="single" w:sz="4" w:space="0" w:color="auto"/>
            </w:tcBorders>
            <w:shd w:val="clear" w:color="auto" w:fill="auto"/>
            <w:vAlign w:val="center"/>
            <w:hideMark/>
          </w:tcPr>
          <w:p w14:paraId="6CAAC344" w14:textId="77777777" w:rsidR="0054503D" w:rsidRPr="00414EE8" w:rsidRDefault="0054503D" w:rsidP="00D22601">
            <w:pPr>
              <w:rPr>
                <w:rFonts w:ascii="Arial Narrow" w:hAnsi="Arial Narrow" w:cs="Calibri"/>
                <w:color w:val="000000"/>
                <w:sz w:val="20"/>
                <w:szCs w:val="20"/>
              </w:rPr>
            </w:pPr>
            <w:r w:rsidRPr="00414EE8">
              <w:rPr>
                <w:rFonts w:ascii="Arial Narrow" w:hAnsi="Arial Narrow" w:cs="Calibri"/>
                <w:color w:val="000000"/>
                <w:sz w:val="20"/>
                <w:szCs w:val="20"/>
              </w:rPr>
              <w:t xml:space="preserve">Documents et rapports projet, équipe projet, gouvernements, partenaires </w:t>
            </w:r>
          </w:p>
        </w:tc>
      </w:tr>
      <w:tr w:rsidR="0054503D" w:rsidRPr="00414EE8" w14:paraId="3F0D8F8C" w14:textId="77777777" w:rsidTr="00D22601">
        <w:trPr>
          <w:trHeight w:val="456"/>
        </w:trPr>
        <w:tc>
          <w:tcPr>
            <w:tcW w:w="1129" w:type="dxa"/>
            <w:vMerge/>
            <w:tcBorders>
              <w:top w:val="nil"/>
              <w:left w:val="single" w:sz="4" w:space="0" w:color="auto"/>
              <w:bottom w:val="single" w:sz="4" w:space="0" w:color="auto"/>
              <w:right w:val="single" w:sz="4" w:space="0" w:color="auto"/>
            </w:tcBorders>
            <w:vAlign w:val="center"/>
            <w:hideMark/>
          </w:tcPr>
          <w:p w14:paraId="40E0ADD4" w14:textId="77777777" w:rsidR="0054503D" w:rsidRPr="00414EE8" w:rsidRDefault="0054503D" w:rsidP="00D22601">
            <w:pPr>
              <w:rPr>
                <w:rFonts w:ascii="Arial Narrow" w:hAnsi="Arial Narrow" w:cs="Calibri"/>
                <w:color w:val="000000"/>
                <w:sz w:val="20"/>
                <w:szCs w:val="20"/>
              </w:rPr>
            </w:pPr>
          </w:p>
        </w:tc>
        <w:tc>
          <w:tcPr>
            <w:tcW w:w="2977" w:type="dxa"/>
            <w:tcBorders>
              <w:top w:val="nil"/>
              <w:left w:val="nil"/>
              <w:bottom w:val="single" w:sz="4" w:space="0" w:color="auto"/>
              <w:right w:val="single" w:sz="4" w:space="0" w:color="auto"/>
            </w:tcBorders>
            <w:shd w:val="clear" w:color="auto" w:fill="auto"/>
            <w:vAlign w:val="center"/>
            <w:hideMark/>
          </w:tcPr>
          <w:p w14:paraId="0679820C" w14:textId="77777777" w:rsidR="0054503D" w:rsidRPr="00414EE8" w:rsidRDefault="0054503D" w:rsidP="00D22601">
            <w:pPr>
              <w:rPr>
                <w:rFonts w:ascii="Arial Narrow" w:hAnsi="Arial Narrow" w:cs="Calibri"/>
                <w:color w:val="000000"/>
                <w:sz w:val="20"/>
                <w:szCs w:val="20"/>
              </w:rPr>
            </w:pPr>
            <w:r w:rsidRPr="00414EE8">
              <w:rPr>
                <w:rFonts w:ascii="Arial Narrow" w:hAnsi="Arial Narrow" w:cs="Calibri"/>
                <w:color w:val="000000"/>
                <w:sz w:val="20"/>
                <w:szCs w:val="20"/>
              </w:rPr>
              <w:t>Quel est le degré de durabilité sociopolitique des acquis du projets au-delà de sa mise en œuvre ?</w:t>
            </w:r>
          </w:p>
        </w:tc>
        <w:tc>
          <w:tcPr>
            <w:tcW w:w="6609" w:type="dxa"/>
            <w:tcBorders>
              <w:top w:val="nil"/>
              <w:left w:val="nil"/>
              <w:bottom w:val="single" w:sz="4" w:space="0" w:color="auto"/>
              <w:right w:val="single" w:sz="4" w:space="0" w:color="auto"/>
            </w:tcBorders>
            <w:shd w:val="clear" w:color="auto" w:fill="auto"/>
            <w:vAlign w:val="bottom"/>
            <w:hideMark/>
          </w:tcPr>
          <w:p w14:paraId="7E7ECCA3" w14:textId="77777777" w:rsidR="0054503D" w:rsidRPr="00414EE8" w:rsidRDefault="0054503D" w:rsidP="00D22601">
            <w:pPr>
              <w:rPr>
                <w:rFonts w:ascii="Arial Narrow" w:hAnsi="Arial Narrow" w:cs="Calibri"/>
                <w:color w:val="000000"/>
                <w:sz w:val="20"/>
                <w:szCs w:val="20"/>
              </w:rPr>
            </w:pPr>
            <w:r w:rsidRPr="00414EE8">
              <w:rPr>
                <w:rFonts w:ascii="Arial Narrow" w:hAnsi="Arial Narrow" w:cs="Calibri"/>
                <w:color w:val="000000"/>
                <w:sz w:val="20"/>
                <w:szCs w:val="20"/>
              </w:rPr>
              <w:t xml:space="preserve">Existe-t-il des risques sociaux ou politiques susceptibles de compromettre la longévité des résultats du projet ?                                                                                                                                                                                            Quel est le risque que le niveau d'appropriation par les parties prenantes soit insuffisant </w:t>
            </w:r>
            <w:r w:rsidRPr="00414EE8">
              <w:rPr>
                <w:rFonts w:ascii="Arial Narrow" w:hAnsi="Arial Narrow" w:cs="Calibri"/>
                <w:color w:val="000000"/>
                <w:sz w:val="20"/>
                <w:szCs w:val="20"/>
              </w:rPr>
              <w:lastRenderedPageBreak/>
              <w:t>pour permettre la pérennisation des résultats/avantages du projet ?                                                                                                         Le public et les parties prenantes sont-ils suffisamment sensibilisés aux objectifs à long terme du projet ?  Les enseignements tirés sont-ils continuellement documentés par l'équipe de projet ?</w:t>
            </w:r>
          </w:p>
        </w:tc>
        <w:tc>
          <w:tcPr>
            <w:tcW w:w="1982" w:type="dxa"/>
            <w:tcBorders>
              <w:top w:val="nil"/>
              <w:left w:val="nil"/>
              <w:bottom w:val="single" w:sz="4" w:space="0" w:color="auto"/>
              <w:right w:val="single" w:sz="4" w:space="0" w:color="auto"/>
            </w:tcBorders>
            <w:shd w:val="clear" w:color="auto" w:fill="auto"/>
            <w:vAlign w:val="center"/>
            <w:hideMark/>
          </w:tcPr>
          <w:p w14:paraId="617D97F4" w14:textId="77777777" w:rsidR="0054503D" w:rsidRPr="00414EE8" w:rsidRDefault="0054503D" w:rsidP="00D22601">
            <w:pPr>
              <w:rPr>
                <w:rFonts w:ascii="Arial Narrow" w:hAnsi="Arial Narrow" w:cs="Calibri"/>
                <w:color w:val="000000"/>
                <w:sz w:val="20"/>
                <w:szCs w:val="20"/>
              </w:rPr>
            </w:pPr>
            <w:r w:rsidRPr="00414EE8">
              <w:rPr>
                <w:rFonts w:ascii="Arial Narrow" w:hAnsi="Arial Narrow" w:cs="Calibri"/>
                <w:color w:val="000000"/>
                <w:sz w:val="20"/>
                <w:szCs w:val="20"/>
              </w:rPr>
              <w:lastRenderedPageBreak/>
              <w:t xml:space="preserve">Risques sociaux/politiques potentiels ; niveau d'appropriation parties </w:t>
            </w:r>
            <w:r w:rsidRPr="00414EE8">
              <w:rPr>
                <w:rFonts w:ascii="Arial Narrow" w:hAnsi="Arial Narrow" w:cs="Calibri"/>
                <w:color w:val="000000"/>
                <w:sz w:val="20"/>
                <w:szCs w:val="20"/>
              </w:rPr>
              <w:lastRenderedPageBreak/>
              <w:t>prenantes ; niveau de capitalisation enseignements</w:t>
            </w:r>
          </w:p>
        </w:tc>
        <w:tc>
          <w:tcPr>
            <w:tcW w:w="1757" w:type="dxa"/>
            <w:tcBorders>
              <w:top w:val="nil"/>
              <w:left w:val="nil"/>
              <w:bottom w:val="single" w:sz="4" w:space="0" w:color="auto"/>
              <w:right w:val="single" w:sz="4" w:space="0" w:color="auto"/>
            </w:tcBorders>
            <w:shd w:val="clear" w:color="auto" w:fill="auto"/>
            <w:vAlign w:val="center"/>
            <w:hideMark/>
          </w:tcPr>
          <w:p w14:paraId="2A3B4688" w14:textId="77777777" w:rsidR="0054503D" w:rsidRPr="00414EE8" w:rsidRDefault="0054503D" w:rsidP="00D22601">
            <w:pPr>
              <w:rPr>
                <w:rFonts w:ascii="Arial Narrow" w:hAnsi="Arial Narrow" w:cs="Calibri"/>
                <w:color w:val="000000"/>
                <w:sz w:val="20"/>
                <w:szCs w:val="20"/>
              </w:rPr>
            </w:pPr>
            <w:r w:rsidRPr="00414EE8">
              <w:rPr>
                <w:rFonts w:ascii="Arial Narrow" w:hAnsi="Arial Narrow" w:cs="Calibri"/>
                <w:color w:val="000000"/>
                <w:sz w:val="20"/>
                <w:szCs w:val="20"/>
              </w:rPr>
              <w:lastRenderedPageBreak/>
              <w:t xml:space="preserve">Documents et rapports projet, équipe projet, </w:t>
            </w:r>
            <w:r w:rsidRPr="00414EE8">
              <w:rPr>
                <w:rFonts w:ascii="Arial Narrow" w:hAnsi="Arial Narrow" w:cs="Calibri"/>
                <w:color w:val="000000"/>
                <w:sz w:val="20"/>
                <w:szCs w:val="20"/>
              </w:rPr>
              <w:lastRenderedPageBreak/>
              <w:t xml:space="preserve">gouvernements, partenaires </w:t>
            </w:r>
          </w:p>
        </w:tc>
      </w:tr>
      <w:tr w:rsidR="0054503D" w:rsidRPr="00414EE8" w14:paraId="26994A6C" w14:textId="77777777" w:rsidTr="00D22601">
        <w:trPr>
          <w:trHeight w:val="2441"/>
        </w:trPr>
        <w:tc>
          <w:tcPr>
            <w:tcW w:w="1129" w:type="dxa"/>
            <w:vMerge/>
            <w:tcBorders>
              <w:top w:val="nil"/>
              <w:left w:val="single" w:sz="4" w:space="0" w:color="auto"/>
              <w:bottom w:val="single" w:sz="4" w:space="0" w:color="auto"/>
              <w:right w:val="single" w:sz="4" w:space="0" w:color="auto"/>
            </w:tcBorders>
            <w:vAlign w:val="center"/>
            <w:hideMark/>
          </w:tcPr>
          <w:p w14:paraId="0648B3EC" w14:textId="77777777" w:rsidR="0054503D" w:rsidRPr="00414EE8" w:rsidRDefault="0054503D" w:rsidP="00D22601">
            <w:pPr>
              <w:rPr>
                <w:rFonts w:ascii="Arial Narrow" w:hAnsi="Arial Narrow" w:cs="Calibri"/>
                <w:color w:val="000000"/>
                <w:sz w:val="20"/>
                <w:szCs w:val="20"/>
              </w:rPr>
            </w:pPr>
          </w:p>
        </w:tc>
        <w:tc>
          <w:tcPr>
            <w:tcW w:w="2977" w:type="dxa"/>
            <w:tcBorders>
              <w:top w:val="nil"/>
              <w:left w:val="nil"/>
              <w:bottom w:val="single" w:sz="4" w:space="0" w:color="auto"/>
              <w:right w:val="single" w:sz="4" w:space="0" w:color="auto"/>
            </w:tcBorders>
            <w:shd w:val="clear" w:color="auto" w:fill="auto"/>
            <w:vAlign w:val="center"/>
            <w:hideMark/>
          </w:tcPr>
          <w:p w14:paraId="2E2B11D8" w14:textId="77777777" w:rsidR="0054503D" w:rsidRPr="00414EE8" w:rsidRDefault="0054503D" w:rsidP="00D22601">
            <w:pPr>
              <w:rPr>
                <w:rFonts w:ascii="Arial Narrow" w:hAnsi="Arial Narrow" w:cs="Calibri"/>
                <w:color w:val="FF0000"/>
                <w:sz w:val="20"/>
                <w:szCs w:val="20"/>
              </w:rPr>
            </w:pPr>
            <w:r w:rsidRPr="00414EE8">
              <w:rPr>
                <w:rFonts w:ascii="Arial Narrow" w:hAnsi="Arial Narrow" w:cs="Calibri"/>
                <w:color w:val="000000" w:themeColor="text1"/>
                <w:sz w:val="20"/>
                <w:szCs w:val="20"/>
              </w:rPr>
              <w:t>Quel est le degré de solidité du cadre institutionnel et la durabilité de la gouvernance du projet ?</w:t>
            </w:r>
          </w:p>
        </w:tc>
        <w:tc>
          <w:tcPr>
            <w:tcW w:w="6609" w:type="dxa"/>
            <w:tcBorders>
              <w:top w:val="nil"/>
              <w:left w:val="nil"/>
              <w:bottom w:val="single" w:sz="4" w:space="0" w:color="auto"/>
              <w:right w:val="single" w:sz="4" w:space="0" w:color="auto"/>
            </w:tcBorders>
            <w:shd w:val="clear" w:color="auto" w:fill="auto"/>
            <w:vAlign w:val="bottom"/>
            <w:hideMark/>
          </w:tcPr>
          <w:p w14:paraId="45584C48" w14:textId="77777777" w:rsidR="0054503D" w:rsidRPr="00414EE8" w:rsidRDefault="0054503D" w:rsidP="00D22601">
            <w:pPr>
              <w:rPr>
                <w:rFonts w:ascii="Arial Narrow" w:hAnsi="Arial Narrow" w:cs="Calibri"/>
                <w:color w:val="000000"/>
                <w:sz w:val="20"/>
                <w:szCs w:val="20"/>
              </w:rPr>
            </w:pPr>
            <w:r w:rsidRPr="00414EE8">
              <w:rPr>
                <w:rFonts w:ascii="Arial Narrow" w:hAnsi="Arial Narrow" w:cs="Calibri"/>
                <w:color w:val="000000"/>
                <w:sz w:val="20"/>
                <w:szCs w:val="20"/>
              </w:rPr>
              <w:t>Les cadres juridiques, les politiques, les structures et les processus de gouvernance représentent-ils une menace pour la poursuite des bénéfices du projet ?  Le projet a-t-il mis en place des cadres, des politiques, des structures et des processus de gouvernance qui créeront des mécanismes de responsabilité, de transparence et de transfert de connaissances techniques après la clôture du projet ?</w:t>
            </w:r>
            <w:r w:rsidRPr="00414EE8">
              <w:rPr>
                <w:rFonts w:ascii="Arial Narrow" w:hAnsi="Arial Narrow" w:cs="Calibri"/>
                <w:color w:val="000000"/>
                <w:sz w:val="20"/>
                <w:szCs w:val="20"/>
              </w:rPr>
              <w:br/>
              <w:t>Comment le projet a-t-il développé une capacité institutionnelle appropriée (systèmes, structures, personnel, expertise, etc.) qui seront autosuffisantes après la date de clôture du projet ?</w:t>
            </w:r>
            <w:r w:rsidRPr="00414EE8">
              <w:rPr>
                <w:rFonts w:ascii="Arial Narrow" w:hAnsi="Arial Narrow" w:cs="Calibri"/>
                <w:color w:val="000000"/>
                <w:sz w:val="20"/>
                <w:szCs w:val="20"/>
              </w:rPr>
              <w:br/>
              <w:t>Comment le projet a-t-il identifié et impliqué des champions (c'est-à-dire des personnes au sein du gouvernement et de la société civile) qui peuvent promouvoir la durabilité ?</w:t>
            </w:r>
            <w:r w:rsidRPr="00414EE8">
              <w:rPr>
                <w:rFonts w:ascii="Arial Narrow" w:hAnsi="Arial Narrow" w:cs="Calibri"/>
                <w:color w:val="000000"/>
                <w:sz w:val="20"/>
                <w:szCs w:val="20"/>
              </w:rPr>
              <w:br/>
              <w:t>Le projet est-il parvenu à un consensus entre les parties prenantes (y compris les parties prenantes gouvernementales) sur les mesures à prendre pour les activités du projet après la date de clôture du projet ?</w:t>
            </w:r>
          </w:p>
        </w:tc>
        <w:tc>
          <w:tcPr>
            <w:tcW w:w="1982" w:type="dxa"/>
            <w:tcBorders>
              <w:top w:val="nil"/>
              <w:left w:val="nil"/>
              <w:bottom w:val="single" w:sz="4" w:space="0" w:color="auto"/>
              <w:right w:val="single" w:sz="4" w:space="0" w:color="auto"/>
            </w:tcBorders>
            <w:shd w:val="clear" w:color="auto" w:fill="auto"/>
            <w:vAlign w:val="center"/>
            <w:hideMark/>
          </w:tcPr>
          <w:p w14:paraId="67734490" w14:textId="77777777" w:rsidR="0054503D" w:rsidRPr="00414EE8" w:rsidRDefault="0054503D" w:rsidP="00D22601">
            <w:pPr>
              <w:rPr>
                <w:rFonts w:ascii="Arial Narrow" w:hAnsi="Arial Narrow" w:cs="Calibri"/>
                <w:color w:val="000000"/>
                <w:sz w:val="20"/>
                <w:szCs w:val="20"/>
              </w:rPr>
            </w:pPr>
            <w:r w:rsidRPr="00414EE8">
              <w:rPr>
                <w:rFonts w:ascii="Arial Narrow" w:hAnsi="Arial Narrow" w:cs="Calibri"/>
                <w:color w:val="000000"/>
                <w:sz w:val="20"/>
                <w:szCs w:val="20"/>
              </w:rPr>
              <w:t xml:space="preserve">Nombre mécanismes institutionnels de transferts mis en place ; niveau de responsabilisation parties prenantes ; nombre de structures leaders promues ; </w:t>
            </w:r>
          </w:p>
        </w:tc>
        <w:tc>
          <w:tcPr>
            <w:tcW w:w="1757" w:type="dxa"/>
            <w:tcBorders>
              <w:top w:val="nil"/>
              <w:left w:val="nil"/>
              <w:bottom w:val="single" w:sz="4" w:space="0" w:color="auto"/>
              <w:right w:val="single" w:sz="4" w:space="0" w:color="auto"/>
            </w:tcBorders>
            <w:shd w:val="clear" w:color="auto" w:fill="auto"/>
            <w:vAlign w:val="center"/>
            <w:hideMark/>
          </w:tcPr>
          <w:p w14:paraId="4C1A436B" w14:textId="77777777" w:rsidR="0054503D" w:rsidRPr="00414EE8" w:rsidRDefault="0054503D" w:rsidP="00D22601">
            <w:pPr>
              <w:rPr>
                <w:rFonts w:ascii="Arial Narrow" w:hAnsi="Arial Narrow" w:cs="Calibri"/>
                <w:color w:val="000000"/>
                <w:sz w:val="20"/>
                <w:szCs w:val="20"/>
              </w:rPr>
            </w:pPr>
            <w:r w:rsidRPr="00414EE8">
              <w:rPr>
                <w:rFonts w:ascii="Arial Narrow" w:hAnsi="Arial Narrow" w:cs="Calibri"/>
                <w:color w:val="000000"/>
                <w:sz w:val="20"/>
                <w:szCs w:val="20"/>
              </w:rPr>
              <w:t xml:space="preserve">Documents et rapports projet, équipe projet, gouvernements, partenaires </w:t>
            </w:r>
          </w:p>
        </w:tc>
      </w:tr>
      <w:tr w:rsidR="0054503D" w:rsidRPr="00414EE8" w14:paraId="1895575B" w14:textId="77777777" w:rsidTr="00D22601">
        <w:trPr>
          <w:trHeight w:val="48"/>
        </w:trPr>
        <w:tc>
          <w:tcPr>
            <w:tcW w:w="1129" w:type="dxa"/>
            <w:vMerge/>
            <w:tcBorders>
              <w:top w:val="nil"/>
              <w:left w:val="single" w:sz="4" w:space="0" w:color="auto"/>
              <w:bottom w:val="single" w:sz="4" w:space="0" w:color="auto"/>
              <w:right w:val="single" w:sz="4" w:space="0" w:color="auto"/>
            </w:tcBorders>
            <w:vAlign w:val="center"/>
            <w:hideMark/>
          </w:tcPr>
          <w:p w14:paraId="61C8CFF3" w14:textId="77777777" w:rsidR="0054503D" w:rsidRPr="00414EE8" w:rsidRDefault="0054503D" w:rsidP="00D22601">
            <w:pPr>
              <w:rPr>
                <w:rFonts w:ascii="Arial Narrow" w:hAnsi="Arial Narrow" w:cs="Calibri"/>
                <w:color w:val="000000"/>
                <w:sz w:val="20"/>
                <w:szCs w:val="20"/>
              </w:rPr>
            </w:pPr>
          </w:p>
        </w:tc>
        <w:tc>
          <w:tcPr>
            <w:tcW w:w="2977" w:type="dxa"/>
            <w:tcBorders>
              <w:top w:val="nil"/>
              <w:left w:val="nil"/>
              <w:bottom w:val="single" w:sz="4" w:space="0" w:color="auto"/>
              <w:right w:val="single" w:sz="4" w:space="0" w:color="auto"/>
            </w:tcBorders>
            <w:shd w:val="clear" w:color="auto" w:fill="auto"/>
            <w:vAlign w:val="center"/>
            <w:hideMark/>
          </w:tcPr>
          <w:p w14:paraId="6FDE7863" w14:textId="77777777" w:rsidR="0054503D" w:rsidRPr="00414EE8" w:rsidRDefault="0054503D" w:rsidP="00D22601">
            <w:pPr>
              <w:rPr>
                <w:rFonts w:ascii="Arial Narrow" w:hAnsi="Arial Narrow" w:cs="Calibri"/>
                <w:color w:val="000000"/>
                <w:sz w:val="20"/>
                <w:szCs w:val="20"/>
              </w:rPr>
            </w:pPr>
            <w:r w:rsidRPr="00414EE8">
              <w:rPr>
                <w:rFonts w:ascii="Arial Narrow" w:hAnsi="Arial Narrow" w:cs="Calibri"/>
                <w:color w:val="000000"/>
                <w:sz w:val="20"/>
                <w:szCs w:val="20"/>
              </w:rPr>
              <w:t xml:space="preserve">Quel est le niveau de durabilité environnementale du projet ? </w:t>
            </w:r>
          </w:p>
        </w:tc>
        <w:tc>
          <w:tcPr>
            <w:tcW w:w="6609" w:type="dxa"/>
            <w:tcBorders>
              <w:top w:val="nil"/>
              <w:left w:val="nil"/>
              <w:bottom w:val="single" w:sz="4" w:space="0" w:color="auto"/>
              <w:right w:val="single" w:sz="4" w:space="0" w:color="auto"/>
            </w:tcBorders>
            <w:shd w:val="clear" w:color="auto" w:fill="auto"/>
            <w:vAlign w:val="center"/>
            <w:hideMark/>
          </w:tcPr>
          <w:p w14:paraId="44BD695F" w14:textId="77777777" w:rsidR="0054503D" w:rsidRPr="00414EE8" w:rsidRDefault="0054503D" w:rsidP="00D22601">
            <w:pPr>
              <w:rPr>
                <w:rFonts w:ascii="Arial Narrow" w:hAnsi="Arial Narrow" w:cs="Calibri"/>
                <w:color w:val="000000"/>
                <w:sz w:val="20"/>
                <w:szCs w:val="20"/>
              </w:rPr>
            </w:pPr>
            <w:r w:rsidRPr="00414EE8">
              <w:rPr>
                <w:rFonts w:ascii="Arial Narrow" w:hAnsi="Arial Narrow" w:cs="Calibri"/>
                <w:color w:val="000000"/>
                <w:sz w:val="20"/>
                <w:szCs w:val="20"/>
              </w:rPr>
              <w:t>Existe-t-il des facteurs environnementaux susceptibles de compromettre le flux futur des avantages environnementaux du projet ?</w:t>
            </w:r>
            <w:r w:rsidRPr="00414EE8">
              <w:rPr>
                <w:rFonts w:ascii="Arial Narrow" w:hAnsi="Arial Narrow" w:cs="Calibri"/>
                <w:color w:val="000000"/>
                <w:sz w:val="20"/>
                <w:szCs w:val="20"/>
              </w:rPr>
              <w:br/>
              <w:t>Certaines activités dans la zone du projet peuvent-elles menacer la durabilité des résultats du projet ?</w:t>
            </w:r>
          </w:p>
        </w:tc>
        <w:tc>
          <w:tcPr>
            <w:tcW w:w="1982" w:type="dxa"/>
            <w:tcBorders>
              <w:top w:val="nil"/>
              <w:left w:val="nil"/>
              <w:bottom w:val="single" w:sz="4" w:space="0" w:color="auto"/>
              <w:right w:val="single" w:sz="4" w:space="0" w:color="auto"/>
            </w:tcBorders>
            <w:shd w:val="clear" w:color="auto" w:fill="auto"/>
            <w:vAlign w:val="center"/>
            <w:hideMark/>
          </w:tcPr>
          <w:p w14:paraId="318041A5" w14:textId="77777777" w:rsidR="0054503D" w:rsidRPr="00414EE8" w:rsidRDefault="0054503D" w:rsidP="00D22601">
            <w:pPr>
              <w:rPr>
                <w:rFonts w:ascii="Arial Narrow" w:hAnsi="Arial Narrow" w:cs="Calibri"/>
                <w:color w:val="000000"/>
                <w:sz w:val="20"/>
                <w:szCs w:val="20"/>
              </w:rPr>
            </w:pPr>
            <w:r w:rsidRPr="00414EE8">
              <w:rPr>
                <w:rFonts w:ascii="Arial Narrow" w:hAnsi="Arial Narrow" w:cs="Calibri"/>
                <w:color w:val="000000"/>
                <w:sz w:val="20"/>
                <w:szCs w:val="20"/>
              </w:rPr>
              <w:t>Nombre de facteurs compromettants ; nombre d'activités à risque</w:t>
            </w:r>
          </w:p>
        </w:tc>
        <w:tc>
          <w:tcPr>
            <w:tcW w:w="1757" w:type="dxa"/>
            <w:tcBorders>
              <w:top w:val="nil"/>
              <w:left w:val="nil"/>
              <w:bottom w:val="single" w:sz="4" w:space="0" w:color="auto"/>
              <w:right w:val="single" w:sz="4" w:space="0" w:color="auto"/>
            </w:tcBorders>
            <w:shd w:val="clear" w:color="auto" w:fill="auto"/>
            <w:vAlign w:val="center"/>
            <w:hideMark/>
          </w:tcPr>
          <w:p w14:paraId="20633282" w14:textId="77777777" w:rsidR="0054503D" w:rsidRPr="00414EE8" w:rsidRDefault="0054503D" w:rsidP="00D22601">
            <w:pPr>
              <w:rPr>
                <w:rFonts w:ascii="Arial Narrow" w:hAnsi="Arial Narrow" w:cs="Calibri"/>
                <w:color w:val="000000"/>
                <w:sz w:val="20"/>
                <w:szCs w:val="20"/>
              </w:rPr>
            </w:pPr>
            <w:r w:rsidRPr="00414EE8">
              <w:rPr>
                <w:rFonts w:ascii="Arial Narrow" w:hAnsi="Arial Narrow" w:cs="Calibri"/>
                <w:color w:val="000000"/>
                <w:sz w:val="20"/>
                <w:szCs w:val="20"/>
              </w:rPr>
              <w:t xml:space="preserve">Documents et rapports projet, équipe projet, gouvernements, partenaires </w:t>
            </w:r>
          </w:p>
        </w:tc>
      </w:tr>
      <w:tr w:rsidR="0054503D" w:rsidRPr="00414EE8" w14:paraId="48896F0B" w14:textId="77777777" w:rsidTr="00D22601">
        <w:trPr>
          <w:trHeight w:val="48"/>
        </w:trPr>
        <w:tc>
          <w:tcPr>
            <w:tcW w:w="1129" w:type="dxa"/>
            <w:vMerge/>
            <w:tcBorders>
              <w:top w:val="nil"/>
              <w:left w:val="single" w:sz="4" w:space="0" w:color="auto"/>
              <w:bottom w:val="single" w:sz="4" w:space="0" w:color="auto"/>
              <w:right w:val="single" w:sz="4" w:space="0" w:color="auto"/>
            </w:tcBorders>
            <w:vAlign w:val="center"/>
            <w:hideMark/>
          </w:tcPr>
          <w:p w14:paraId="34450564" w14:textId="77777777" w:rsidR="0054503D" w:rsidRPr="00414EE8" w:rsidRDefault="0054503D" w:rsidP="00D22601">
            <w:pPr>
              <w:rPr>
                <w:rFonts w:ascii="Arial Narrow" w:hAnsi="Arial Narrow" w:cs="Calibri"/>
                <w:color w:val="000000"/>
                <w:sz w:val="20"/>
                <w:szCs w:val="20"/>
              </w:rPr>
            </w:pPr>
          </w:p>
        </w:tc>
        <w:tc>
          <w:tcPr>
            <w:tcW w:w="2977" w:type="dxa"/>
            <w:tcBorders>
              <w:top w:val="nil"/>
              <w:left w:val="nil"/>
              <w:bottom w:val="single" w:sz="4" w:space="0" w:color="auto"/>
              <w:right w:val="single" w:sz="4" w:space="0" w:color="auto"/>
            </w:tcBorders>
            <w:shd w:val="clear" w:color="auto" w:fill="auto"/>
            <w:noWrap/>
            <w:vAlign w:val="center"/>
            <w:hideMark/>
          </w:tcPr>
          <w:p w14:paraId="56ECA42B" w14:textId="77777777" w:rsidR="0054503D" w:rsidRPr="00414EE8" w:rsidRDefault="0054503D" w:rsidP="00D22601">
            <w:pPr>
              <w:rPr>
                <w:rFonts w:ascii="Arial Narrow" w:hAnsi="Arial Narrow" w:cs="Calibri"/>
                <w:color w:val="000000"/>
                <w:sz w:val="20"/>
                <w:szCs w:val="20"/>
              </w:rPr>
            </w:pPr>
            <w:r w:rsidRPr="00414EE8">
              <w:rPr>
                <w:rFonts w:ascii="Arial Narrow" w:hAnsi="Arial Narrow" w:cs="Calibri"/>
                <w:color w:val="000000"/>
                <w:sz w:val="20"/>
                <w:szCs w:val="20"/>
              </w:rPr>
              <w:t>Quel est le degré d'appartenance du projet au pays ?</w:t>
            </w:r>
          </w:p>
        </w:tc>
        <w:tc>
          <w:tcPr>
            <w:tcW w:w="6609" w:type="dxa"/>
            <w:tcBorders>
              <w:top w:val="nil"/>
              <w:left w:val="nil"/>
              <w:bottom w:val="single" w:sz="4" w:space="0" w:color="auto"/>
              <w:right w:val="single" w:sz="4" w:space="0" w:color="auto"/>
            </w:tcBorders>
            <w:shd w:val="clear" w:color="auto" w:fill="auto"/>
            <w:vAlign w:val="bottom"/>
            <w:hideMark/>
          </w:tcPr>
          <w:p w14:paraId="4F62F377" w14:textId="77777777" w:rsidR="0054503D" w:rsidRPr="00414EE8" w:rsidRDefault="0054503D" w:rsidP="00D22601">
            <w:pPr>
              <w:rPr>
                <w:rFonts w:ascii="Arial Narrow" w:hAnsi="Arial Narrow" w:cs="Calibri"/>
                <w:color w:val="000000"/>
                <w:sz w:val="20"/>
                <w:szCs w:val="20"/>
              </w:rPr>
            </w:pPr>
            <w:r w:rsidRPr="00414EE8">
              <w:rPr>
                <w:rFonts w:ascii="Arial Narrow" w:hAnsi="Arial Narrow" w:cs="Calibri"/>
                <w:color w:val="000000"/>
                <w:sz w:val="20"/>
                <w:szCs w:val="20"/>
              </w:rPr>
              <w:br/>
              <w:t>- Le concept du projet a-t-il trouvé son origine dans les plans sectoriels et de développement nationaux ?</w:t>
            </w:r>
            <w:r w:rsidRPr="00414EE8">
              <w:rPr>
                <w:rFonts w:ascii="Arial Narrow" w:hAnsi="Arial Narrow" w:cs="Calibri"/>
                <w:color w:val="000000"/>
                <w:sz w:val="20"/>
                <w:szCs w:val="20"/>
              </w:rPr>
              <w:br/>
              <w:t>- Les représentants des pays concernés (fonctionnaires, société civile, etc.) ont-ils participé activement à l'identification, à la planification et/ou à la mise en œuvre du projet ?</w:t>
            </w:r>
          </w:p>
        </w:tc>
        <w:tc>
          <w:tcPr>
            <w:tcW w:w="1982" w:type="dxa"/>
            <w:tcBorders>
              <w:top w:val="nil"/>
              <w:left w:val="nil"/>
              <w:bottom w:val="single" w:sz="4" w:space="0" w:color="auto"/>
              <w:right w:val="single" w:sz="4" w:space="0" w:color="auto"/>
            </w:tcBorders>
            <w:shd w:val="clear" w:color="auto" w:fill="auto"/>
            <w:vAlign w:val="center"/>
            <w:hideMark/>
          </w:tcPr>
          <w:p w14:paraId="22230103" w14:textId="77777777" w:rsidR="0054503D" w:rsidRPr="00414EE8" w:rsidRDefault="0054503D" w:rsidP="00D22601">
            <w:pPr>
              <w:rPr>
                <w:rFonts w:ascii="Arial Narrow" w:hAnsi="Arial Narrow" w:cs="Calibri"/>
                <w:color w:val="000000"/>
                <w:sz w:val="20"/>
                <w:szCs w:val="20"/>
              </w:rPr>
            </w:pPr>
            <w:r w:rsidRPr="00414EE8">
              <w:rPr>
                <w:rFonts w:ascii="Arial Narrow" w:hAnsi="Arial Narrow" w:cs="Calibri"/>
                <w:color w:val="000000"/>
                <w:sz w:val="20"/>
                <w:szCs w:val="20"/>
              </w:rPr>
              <w:t>Nombre de représentants nationaux impliqués dans le processus du projet ; nombre</w:t>
            </w:r>
          </w:p>
        </w:tc>
        <w:tc>
          <w:tcPr>
            <w:tcW w:w="1757" w:type="dxa"/>
            <w:tcBorders>
              <w:top w:val="nil"/>
              <w:left w:val="nil"/>
              <w:bottom w:val="single" w:sz="4" w:space="0" w:color="auto"/>
              <w:right w:val="single" w:sz="4" w:space="0" w:color="auto"/>
            </w:tcBorders>
            <w:shd w:val="clear" w:color="auto" w:fill="auto"/>
            <w:vAlign w:val="center"/>
            <w:hideMark/>
          </w:tcPr>
          <w:p w14:paraId="33EA8F55" w14:textId="77777777" w:rsidR="0054503D" w:rsidRPr="00414EE8" w:rsidRDefault="0054503D" w:rsidP="00D22601">
            <w:pPr>
              <w:rPr>
                <w:rFonts w:ascii="Arial Narrow" w:hAnsi="Arial Narrow" w:cs="Calibri"/>
                <w:color w:val="000000"/>
                <w:sz w:val="20"/>
                <w:szCs w:val="20"/>
              </w:rPr>
            </w:pPr>
            <w:r w:rsidRPr="00414EE8">
              <w:rPr>
                <w:rFonts w:ascii="Arial Narrow" w:hAnsi="Arial Narrow" w:cs="Calibri"/>
                <w:color w:val="000000"/>
                <w:sz w:val="20"/>
                <w:szCs w:val="20"/>
              </w:rPr>
              <w:t xml:space="preserve">Documents et rapports projet, équipe projet, gouvernements, partenaires </w:t>
            </w:r>
          </w:p>
        </w:tc>
      </w:tr>
      <w:tr w:rsidR="0054503D" w:rsidRPr="00414EE8" w14:paraId="04E3C43B" w14:textId="77777777" w:rsidTr="00D22601">
        <w:trPr>
          <w:trHeight w:val="308"/>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5B75D78E" w14:textId="77777777" w:rsidR="0054503D" w:rsidRPr="00414EE8" w:rsidRDefault="0054503D" w:rsidP="00D22601">
            <w:pPr>
              <w:rPr>
                <w:rFonts w:ascii="Arial Narrow" w:hAnsi="Arial Narrow" w:cs="Calibri"/>
                <w:color w:val="000000"/>
                <w:sz w:val="20"/>
                <w:szCs w:val="20"/>
              </w:rPr>
            </w:pPr>
            <w:r w:rsidRPr="00414EE8">
              <w:rPr>
                <w:rFonts w:ascii="Arial Narrow" w:hAnsi="Arial Narrow" w:cs="Calibri"/>
                <w:color w:val="000000"/>
                <w:sz w:val="20"/>
                <w:szCs w:val="20"/>
              </w:rPr>
              <w:t>Genre</w:t>
            </w:r>
          </w:p>
        </w:tc>
        <w:tc>
          <w:tcPr>
            <w:tcW w:w="2977" w:type="dxa"/>
            <w:tcBorders>
              <w:top w:val="nil"/>
              <w:left w:val="nil"/>
              <w:bottom w:val="single" w:sz="4" w:space="0" w:color="auto"/>
              <w:right w:val="single" w:sz="4" w:space="0" w:color="auto"/>
            </w:tcBorders>
            <w:shd w:val="clear" w:color="auto" w:fill="auto"/>
            <w:vAlign w:val="center"/>
            <w:hideMark/>
          </w:tcPr>
          <w:p w14:paraId="52DB4544" w14:textId="77777777" w:rsidR="0054503D" w:rsidRPr="00414EE8" w:rsidRDefault="0054503D" w:rsidP="00D22601">
            <w:pPr>
              <w:rPr>
                <w:rFonts w:ascii="Arial Narrow" w:hAnsi="Arial Narrow" w:cs="Calibri"/>
                <w:color w:val="000000"/>
                <w:sz w:val="20"/>
                <w:szCs w:val="20"/>
              </w:rPr>
            </w:pPr>
            <w:r w:rsidRPr="00414EE8">
              <w:rPr>
                <w:rFonts w:ascii="Arial Narrow" w:hAnsi="Arial Narrow" w:cs="Calibri"/>
                <w:color w:val="000000"/>
                <w:sz w:val="20"/>
                <w:szCs w:val="20"/>
              </w:rPr>
              <w:t xml:space="preserve">Dans quelle mesure la mise en œuvre du projet a-t-elle contribué à l'égalité des sexes et autonomisation des femmes ?                      </w:t>
            </w:r>
          </w:p>
        </w:tc>
        <w:tc>
          <w:tcPr>
            <w:tcW w:w="6609" w:type="dxa"/>
            <w:tcBorders>
              <w:top w:val="nil"/>
              <w:left w:val="nil"/>
              <w:bottom w:val="single" w:sz="4" w:space="0" w:color="auto"/>
              <w:right w:val="single" w:sz="4" w:space="0" w:color="auto"/>
            </w:tcBorders>
            <w:shd w:val="clear" w:color="auto" w:fill="auto"/>
            <w:vAlign w:val="bottom"/>
            <w:hideMark/>
          </w:tcPr>
          <w:p w14:paraId="40FD2402" w14:textId="77777777" w:rsidR="0054503D" w:rsidRPr="00414EE8" w:rsidRDefault="0054503D" w:rsidP="00D22601">
            <w:pPr>
              <w:rPr>
                <w:rFonts w:ascii="Arial Narrow" w:hAnsi="Arial Narrow" w:cs="Calibri"/>
                <w:color w:val="000000"/>
                <w:sz w:val="20"/>
                <w:szCs w:val="20"/>
              </w:rPr>
            </w:pPr>
            <w:r w:rsidRPr="00414EE8">
              <w:rPr>
                <w:rFonts w:ascii="Arial Narrow" w:hAnsi="Arial Narrow" w:cs="Calibri"/>
                <w:color w:val="000000"/>
                <w:sz w:val="20"/>
                <w:szCs w:val="20"/>
              </w:rPr>
              <w:t>Dans quelle mesure l'efficacité du projet à contribuer à l'égalité des sexes et à l'autonomisation des femmes ?</w:t>
            </w:r>
            <w:r w:rsidRPr="00414EE8">
              <w:rPr>
                <w:rFonts w:ascii="Arial Narrow" w:hAnsi="Arial Narrow" w:cs="Calibri"/>
                <w:color w:val="000000"/>
                <w:sz w:val="20"/>
                <w:szCs w:val="20"/>
              </w:rPr>
              <w:br/>
            </w:r>
            <w:r w:rsidRPr="00414EE8">
              <w:rPr>
                <w:rFonts w:ascii="Arial Narrow" w:hAnsi="Arial Narrow" w:cs="Calibri"/>
                <w:color w:val="000000" w:themeColor="text1"/>
                <w:sz w:val="20"/>
                <w:szCs w:val="20"/>
              </w:rPr>
              <w:t>Comment les résultats en matière de genre ont fait progresser ou contribué aux résultats du projet en matière d'environnement, de climat et/ou de résilience ?</w:t>
            </w:r>
            <w:r w:rsidRPr="00414EE8">
              <w:rPr>
                <w:rFonts w:ascii="Arial Narrow" w:hAnsi="Arial Narrow" w:cs="Calibri"/>
                <w:color w:val="000000"/>
                <w:sz w:val="20"/>
                <w:szCs w:val="20"/>
              </w:rPr>
              <w:br/>
              <w:t>Les résultats obtenus en matière de genre sont à court ou à long terme ?</w:t>
            </w:r>
            <w:r w:rsidRPr="00414EE8">
              <w:rPr>
                <w:rFonts w:ascii="Arial Narrow" w:hAnsi="Arial Narrow" w:cs="Calibri"/>
                <w:color w:val="000000"/>
                <w:sz w:val="20"/>
                <w:szCs w:val="20"/>
              </w:rPr>
              <w:br/>
              <w:t>Existe-t-il un impact négatif potentiel sur l'égalité des sexes et l'autonomisation des femmes ? Dans l'affirmative, que peut-on faire pour l'atténuer ?</w:t>
            </w:r>
            <w:r w:rsidRPr="00414EE8">
              <w:rPr>
                <w:rFonts w:ascii="Arial Narrow" w:hAnsi="Arial Narrow" w:cs="Calibri"/>
                <w:color w:val="000000"/>
                <w:sz w:val="20"/>
                <w:szCs w:val="20"/>
              </w:rPr>
              <w:br/>
              <w:t>Dans quelle mesure le projet a contribué à l'Amélioration de la participation et la prise de décision des femmes dans la gouvernance des ressources naturelles ?</w:t>
            </w:r>
          </w:p>
        </w:tc>
        <w:tc>
          <w:tcPr>
            <w:tcW w:w="1982" w:type="dxa"/>
            <w:tcBorders>
              <w:top w:val="nil"/>
              <w:left w:val="nil"/>
              <w:bottom w:val="single" w:sz="4" w:space="0" w:color="auto"/>
              <w:right w:val="single" w:sz="4" w:space="0" w:color="auto"/>
            </w:tcBorders>
            <w:shd w:val="clear" w:color="auto" w:fill="auto"/>
            <w:vAlign w:val="center"/>
            <w:hideMark/>
          </w:tcPr>
          <w:p w14:paraId="4A5B468E" w14:textId="77777777" w:rsidR="0054503D" w:rsidRPr="00414EE8" w:rsidRDefault="0054503D" w:rsidP="00D22601">
            <w:pPr>
              <w:rPr>
                <w:rFonts w:ascii="Arial Narrow" w:hAnsi="Arial Narrow" w:cs="Calibri"/>
                <w:color w:val="000000"/>
                <w:sz w:val="20"/>
                <w:szCs w:val="20"/>
              </w:rPr>
            </w:pPr>
            <w:r w:rsidRPr="00414EE8">
              <w:rPr>
                <w:rFonts w:ascii="Arial Narrow" w:hAnsi="Arial Narrow" w:cs="Calibri"/>
                <w:color w:val="000000"/>
                <w:sz w:val="20"/>
                <w:szCs w:val="20"/>
              </w:rPr>
              <w:t xml:space="preserve">Niveau d'évolution de la participation communautaire des femmes ; niveau d'autonomisation économique ; nombre pesanteurs </w:t>
            </w:r>
          </w:p>
        </w:tc>
        <w:tc>
          <w:tcPr>
            <w:tcW w:w="1757" w:type="dxa"/>
            <w:tcBorders>
              <w:top w:val="nil"/>
              <w:left w:val="nil"/>
              <w:bottom w:val="single" w:sz="4" w:space="0" w:color="auto"/>
              <w:right w:val="single" w:sz="4" w:space="0" w:color="auto"/>
            </w:tcBorders>
            <w:shd w:val="clear" w:color="auto" w:fill="auto"/>
            <w:vAlign w:val="center"/>
            <w:hideMark/>
          </w:tcPr>
          <w:p w14:paraId="2AAE89A8" w14:textId="77777777" w:rsidR="0054503D" w:rsidRPr="00414EE8" w:rsidRDefault="0054503D" w:rsidP="00D22601">
            <w:pPr>
              <w:rPr>
                <w:rFonts w:ascii="Arial Narrow" w:hAnsi="Arial Narrow" w:cs="Calibri"/>
                <w:color w:val="000000"/>
                <w:sz w:val="20"/>
                <w:szCs w:val="20"/>
              </w:rPr>
            </w:pPr>
            <w:r w:rsidRPr="00414EE8">
              <w:rPr>
                <w:rFonts w:ascii="Arial Narrow" w:hAnsi="Arial Narrow" w:cs="Calibri"/>
                <w:color w:val="000000"/>
                <w:sz w:val="20"/>
                <w:szCs w:val="20"/>
              </w:rPr>
              <w:t xml:space="preserve">Documents et rapports projet, équipe projet, gouvernements, partenaires </w:t>
            </w:r>
          </w:p>
        </w:tc>
      </w:tr>
      <w:tr w:rsidR="0054503D" w:rsidRPr="00414EE8" w14:paraId="504D9145" w14:textId="77777777" w:rsidTr="00D22601">
        <w:trPr>
          <w:trHeight w:val="173"/>
        </w:trPr>
        <w:tc>
          <w:tcPr>
            <w:tcW w:w="1129" w:type="dxa"/>
            <w:tcBorders>
              <w:top w:val="nil"/>
              <w:left w:val="single" w:sz="4" w:space="0" w:color="auto"/>
              <w:bottom w:val="nil"/>
              <w:right w:val="single" w:sz="4" w:space="0" w:color="auto"/>
            </w:tcBorders>
            <w:shd w:val="clear" w:color="auto" w:fill="auto"/>
            <w:vAlign w:val="center"/>
            <w:hideMark/>
          </w:tcPr>
          <w:p w14:paraId="30EBC8E0" w14:textId="77777777" w:rsidR="0054503D" w:rsidRPr="00414EE8" w:rsidRDefault="0054503D" w:rsidP="00D22601">
            <w:pPr>
              <w:rPr>
                <w:rFonts w:ascii="Arial Narrow" w:hAnsi="Arial Narrow" w:cs="Calibri"/>
                <w:color w:val="000000"/>
                <w:sz w:val="20"/>
                <w:szCs w:val="20"/>
              </w:rPr>
            </w:pPr>
            <w:r w:rsidRPr="00414EE8">
              <w:rPr>
                <w:rFonts w:ascii="Arial Narrow" w:hAnsi="Arial Narrow" w:cs="Calibri"/>
                <w:color w:val="000000"/>
                <w:sz w:val="20"/>
                <w:szCs w:val="20"/>
              </w:rPr>
              <w:lastRenderedPageBreak/>
              <w:t>Autres questions transversales</w:t>
            </w:r>
          </w:p>
        </w:tc>
        <w:tc>
          <w:tcPr>
            <w:tcW w:w="2977" w:type="dxa"/>
            <w:tcBorders>
              <w:top w:val="nil"/>
              <w:left w:val="nil"/>
              <w:bottom w:val="nil"/>
              <w:right w:val="single" w:sz="4" w:space="0" w:color="auto"/>
            </w:tcBorders>
            <w:shd w:val="clear" w:color="auto" w:fill="auto"/>
            <w:vAlign w:val="center"/>
            <w:hideMark/>
          </w:tcPr>
          <w:p w14:paraId="6086111D" w14:textId="77777777" w:rsidR="0054503D" w:rsidRPr="00414EE8" w:rsidRDefault="0054503D" w:rsidP="00D22601">
            <w:pPr>
              <w:rPr>
                <w:rFonts w:ascii="Arial Narrow" w:hAnsi="Arial Narrow" w:cs="Calibri"/>
                <w:color w:val="000000"/>
                <w:sz w:val="20"/>
                <w:szCs w:val="20"/>
              </w:rPr>
            </w:pPr>
            <w:r w:rsidRPr="00414EE8">
              <w:rPr>
                <w:rFonts w:ascii="Arial Narrow" w:hAnsi="Arial Narrow" w:cs="Calibri"/>
                <w:color w:val="000000"/>
                <w:sz w:val="20"/>
                <w:szCs w:val="20"/>
              </w:rPr>
              <w:t xml:space="preserve">Dans quelle mesure les questions transversales autre que le genre ont-elles été prises en compte dans la mise en œuvre du projet ?     </w:t>
            </w:r>
          </w:p>
        </w:tc>
        <w:tc>
          <w:tcPr>
            <w:tcW w:w="6609" w:type="dxa"/>
            <w:tcBorders>
              <w:top w:val="nil"/>
              <w:left w:val="nil"/>
              <w:bottom w:val="nil"/>
              <w:right w:val="single" w:sz="4" w:space="0" w:color="auto"/>
            </w:tcBorders>
            <w:shd w:val="clear" w:color="auto" w:fill="auto"/>
            <w:vAlign w:val="bottom"/>
            <w:hideMark/>
          </w:tcPr>
          <w:p w14:paraId="124B7A47" w14:textId="77777777" w:rsidR="0054503D" w:rsidRPr="00414EE8" w:rsidRDefault="0054503D" w:rsidP="00D22601">
            <w:pPr>
              <w:rPr>
                <w:rFonts w:ascii="Arial Narrow" w:hAnsi="Arial Narrow" w:cs="Calibri"/>
                <w:color w:val="000000"/>
                <w:sz w:val="20"/>
                <w:szCs w:val="20"/>
              </w:rPr>
            </w:pPr>
            <w:r w:rsidRPr="00414EE8">
              <w:rPr>
                <w:rFonts w:ascii="Arial Narrow" w:hAnsi="Arial Narrow" w:cs="Calibri"/>
                <w:color w:val="000000"/>
                <w:sz w:val="20"/>
                <w:szCs w:val="20"/>
              </w:rPr>
              <w:t>Les résultats du projet ont-ils contribué à une meilleure préparation pour faire face aux catastrophes ou atténuer les risques, et/ou ont abordé l'atténuation du changement climatique et l'adaptation, le cas échéant?</w:t>
            </w:r>
            <w:r w:rsidRPr="00414EE8">
              <w:rPr>
                <w:rFonts w:ascii="Arial Narrow" w:hAnsi="Arial Narrow" w:cs="Calibri"/>
                <w:color w:val="000000"/>
                <w:sz w:val="20"/>
                <w:szCs w:val="20"/>
              </w:rPr>
              <w:br/>
              <w:t>Dans quelle mesure les pauvres, les populations locales, les personnes handicapées, les femmes et les autres groupes défavorisés ou marginalisés ont bénéficié du projet?</w:t>
            </w:r>
            <w:r w:rsidRPr="00414EE8">
              <w:rPr>
                <w:rFonts w:ascii="Arial Narrow" w:hAnsi="Arial Narrow" w:cs="Calibri"/>
                <w:color w:val="000000"/>
                <w:sz w:val="20"/>
                <w:szCs w:val="20"/>
              </w:rPr>
              <w:br/>
              <w:t>Comment les activités de conservation de l'environnement du projet ont contribué à la réduction de la pauvreté et au maintien des moyens de subsistance:.</w:t>
            </w:r>
            <w:r w:rsidRPr="00414EE8">
              <w:rPr>
                <w:rFonts w:ascii="Arial Narrow" w:hAnsi="Arial Narrow" w:cs="Calibri"/>
                <w:color w:val="000000"/>
                <w:sz w:val="20"/>
                <w:szCs w:val="20"/>
              </w:rPr>
              <w:br/>
              <w:t xml:space="preserve">Dans </w:t>
            </w:r>
            <w:r>
              <w:rPr>
                <w:rFonts w:ascii="Arial Narrow" w:hAnsi="Arial Narrow" w:cs="Calibri"/>
                <w:color w:val="000000"/>
                <w:sz w:val="20"/>
                <w:szCs w:val="20"/>
              </w:rPr>
              <w:t>q</w:t>
            </w:r>
            <w:r w:rsidRPr="00414EE8">
              <w:rPr>
                <w:rFonts w:ascii="Arial Narrow" w:hAnsi="Arial Narrow" w:cs="Calibri"/>
                <w:color w:val="000000"/>
                <w:sz w:val="20"/>
                <w:szCs w:val="20"/>
              </w:rPr>
              <w:t>uelles mesure le projet a contribué à une approche fondée sur les droits de l'homme?</w:t>
            </w:r>
          </w:p>
        </w:tc>
        <w:tc>
          <w:tcPr>
            <w:tcW w:w="1982" w:type="dxa"/>
            <w:tcBorders>
              <w:top w:val="nil"/>
              <w:left w:val="nil"/>
              <w:bottom w:val="single" w:sz="4" w:space="0" w:color="auto"/>
              <w:right w:val="single" w:sz="4" w:space="0" w:color="auto"/>
            </w:tcBorders>
            <w:shd w:val="clear" w:color="auto" w:fill="auto"/>
            <w:vAlign w:val="center"/>
            <w:hideMark/>
          </w:tcPr>
          <w:p w14:paraId="749EA91E" w14:textId="77777777" w:rsidR="0054503D" w:rsidRPr="00414EE8" w:rsidRDefault="0054503D" w:rsidP="00D22601">
            <w:pPr>
              <w:rPr>
                <w:rFonts w:ascii="Arial Narrow" w:hAnsi="Arial Narrow" w:cs="Calibri"/>
                <w:color w:val="000000"/>
                <w:sz w:val="20"/>
                <w:szCs w:val="20"/>
              </w:rPr>
            </w:pPr>
            <w:r w:rsidRPr="00414EE8">
              <w:rPr>
                <w:rFonts w:ascii="Arial Narrow" w:hAnsi="Arial Narrow" w:cs="Calibri"/>
                <w:color w:val="000000"/>
                <w:sz w:val="20"/>
                <w:szCs w:val="20"/>
              </w:rPr>
              <w:t>Capacités locales de RRC ; % population vulnérable bénéficiaire ; nombre de bénéficiaires de micro projet autosuffisants</w:t>
            </w:r>
          </w:p>
        </w:tc>
        <w:tc>
          <w:tcPr>
            <w:tcW w:w="1757" w:type="dxa"/>
            <w:tcBorders>
              <w:top w:val="nil"/>
              <w:left w:val="nil"/>
              <w:bottom w:val="single" w:sz="4" w:space="0" w:color="auto"/>
              <w:right w:val="single" w:sz="4" w:space="0" w:color="auto"/>
            </w:tcBorders>
            <w:shd w:val="clear" w:color="auto" w:fill="auto"/>
            <w:vAlign w:val="center"/>
            <w:hideMark/>
          </w:tcPr>
          <w:p w14:paraId="05CACE00" w14:textId="77777777" w:rsidR="0054503D" w:rsidRPr="00414EE8" w:rsidRDefault="0054503D" w:rsidP="00D22601">
            <w:pPr>
              <w:rPr>
                <w:rFonts w:ascii="Arial Narrow" w:hAnsi="Arial Narrow" w:cs="Calibri"/>
                <w:color w:val="000000"/>
                <w:sz w:val="20"/>
                <w:szCs w:val="20"/>
              </w:rPr>
            </w:pPr>
            <w:r w:rsidRPr="00414EE8">
              <w:rPr>
                <w:rFonts w:ascii="Arial Narrow" w:hAnsi="Arial Narrow" w:cs="Calibri"/>
                <w:color w:val="000000"/>
                <w:sz w:val="20"/>
                <w:szCs w:val="20"/>
              </w:rPr>
              <w:t xml:space="preserve">Documents et rapports projet, équipe projet, gouvernements, partenaires </w:t>
            </w:r>
          </w:p>
        </w:tc>
      </w:tr>
      <w:tr w:rsidR="0054503D" w:rsidRPr="00414EE8" w14:paraId="27E8A560" w14:textId="77777777" w:rsidTr="00D22601">
        <w:trPr>
          <w:trHeight w:val="1093"/>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CAD18B" w14:textId="77777777" w:rsidR="0054503D" w:rsidRPr="00414EE8" w:rsidRDefault="0054503D" w:rsidP="00D22601">
            <w:pPr>
              <w:rPr>
                <w:rFonts w:ascii="Arial Narrow" w:hAnsi="Arial Narrow" w:cs="Calibri"/>
                <w:color w:val="000000"/>
                <w:sz w:val="20"/>
                <w:szCs w:val="20"/>
              </w:rPr>
            </w:pPr>
            <w:r w:rsidRPr="00414EE8">
              <w:rPr>
                <w:rFonts w:ascii="Arial Narrow" w:hAnsi="Arial Narrow" w:cs="Calibri"/>
                <w:color w:val="000000"/>
                <w:sz w:val="20"/>
                <w:szCs w:val="20"/>
              </w:rPr>
              <w:t>Additionnalité du FEM</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61D5944A" w14:textId="77777777" w:rsidR="0054503D" w:rsidRPr="00414EE8" w:rsidRDefault="0054503D" w:rsidP="00D22601">
            <w:pPr>
              <w:jc w:val="both"/>
              <w:rPr>
                <w:rFonts w:ascii="Arial Narrow" w:hAnsi="Arial Narrow" w:cs="Calibri"/>
                <w:color w:val="000000"/>
                <w:sz w:val="20"/>
                <w:szCs w:val="20"/>
              </w:rPr>
            </w:pPr>
            <w:r w:rsidRPr="00414EE8">
              <w:rPr>
                <w:rFonts w:ascii="Arial Narrow" w:hAnsi="Arial Narrow" w:cs="Calibri"/>
                <w:color w:val="000000"/>
                <w:sz w:val="20"/>
                <w:szCs w:val="20"/>
              </w:rPr>
              <w:t>Les résultats sont-ils liés au raisonnement incrémental et peuvent-ils être attribués à la contribution du FEM comme prévu à l'origine ?</w:t>
            </w:r>
          </w:p>
        </w:tc>
        <w:tc>
          <w:tcPr>
            <w:tcW w:w="6609" w:type="dxa"/>
            <w:tcBorders>
              <w:top w:val="single" w:sz="4" w:space="0" w:color="auto"/>
              <w:left w:val="nil"/>
              <w:bottom w:val="single" w:sz="4" w:space="0" w:color="auto"/>
              <w:right w:val="single" w:sz="4" w:space="0" w:color="auto"/>
            </w:tcBorders>
            <w:shd w:val="clear" w:color="auto" w:fill="auto"/>
            <w:vAlign w:val="bottom"/>
            <w:hideMark/>
          </w:tcPr>
          <w:p w14:paraId="59A6D012" w14:textId="77777777" w:rsidR="0054503D" w:rsidRPr="00414EE8" w:rsidRDefault="0054503D" w:rsidP="00D22601">
            <w:pPr>
              <w:rPr>
                <w:rFonts w:ascii="Arial Narrow" w:hAnsi="Arial Narrow" w:cs="Calibri"/>
                <w:color w:val="000000"/>
                <w:sz w:val="20"/>
                <w:szCs w:val="20"/>
              </w:rPr>
            </w:pPr>
            <w:r w:rsidRPr="00414EE8">
              <w:rPr>
                <w:rFonts w:ascii="Arial Narrow" w:hAnsi="Arial Narrow" w:cs="Calibri"/>
                <w:color w:val="000000"/>
                <w:sz w:val="20"/>
                <w:szCs w:val="20"/>
              </w:rPr>
              <w:t>Existe-t-il des données quantitatives et vérifiables de qualité démontrant les avantages environnementaux supplémentaires p</w:t>
            </w:r>
            <w:r>
              <w:rPr>
                <w:rFonts w:ascii="Arial Narrow" w:hAnsi="Arial Narrow" w:cs="Calibri"/>
                <w:color w:val="000000"/>
                <w:sz w:val="20"/>
                <w:szCs w:val="20"/>
              </w:rPr>
              <w:t>o</w:t>
            </w:r>
            <w:r w:rsidRPr="00414EE8">
              <w:rPr>
                <w:rFonts w:ascii="Arial Narrow" w:hAnsi="Arial Narrow" w:cs="Calibri"/>
                <w:color w:val="000000"/>
                <w:sz w:val="20"/>
                <w:szCs w:val="20"/>
              </w:rPr>
              <w:t>uvant être attribués à la contribution du FEM comme prévu à l'origine ?</w:t>
            </w:r>
            <w:r w:rsidRPr="00414EE8">
              <w:rPr>
                <w:rFonts w:ascii="Arial Narrow" w:hAnsi="Arial Narrow" w:cs="Calibri"/>
                <w:color w:val="000000"/>
                <w:sz w:val="20"/>
                <w:szCs w:val="20"/>
              </w:rPr>
              <w:br/>
              <w:t xml:space="preserve">Les documents de suivi et d'évaluation fournissent-ils des preuves du lien de causalité entre la raison d'être de la participation du FEM et les avantages supplémentaires, environnementaux et autres, directement associés à la contribution du FEM ? </w:t>
            </w:r>
            <w:r w:rsidRPr="00414EE8">
              <w:rPr>
                <w:rFonts w:ascii="Arial Narrow" w:hAnsi="Arial Narrow" w:cs="Calibri"/>
                <w:color w:val="000000"/>
                <w:sz w:val="20"/>
                <w:szCs w:val="20"/>
              </w:rPr>
              <w:br/>
              <w:t xml:space="preserve">Existe-t-il des preuves que les résultats du projet, qu'ils soient environnementaux ou autres, sont susceptibles d'être maintenus au-delà de la fin du projet ? </w:t>
            </w:r>
            <w:r w:rsidRPr="00414EE8">
              <w:rPr>
                <w:rFonts w:ascii="Arial Narrow" w:hAnsi="Arial Narrow" w:cs="Calibri"/>
                <w:color w:val="000000"/>
                <w:sz w:val="20"/>
                <w:szCs w:val="20"/>
              </w:rPr>
              <w:br/>
              <w:t>Si un impact plus large était prévu, existe-t-il des preuves, au stade de l'achèvement, qu'un tel élargissement commence à se produire, ou que des mesures ont été prises en vue de cet élargissement ?</w:t>
            </w:r>
          </w:p>
        </w:tc>
        <w:tc>
          <w:tcPr>
            <w:tcW w:w="1982" w:type="dxa"/>
            <w:tcBorders>
              <w:top w:val="nil"/>
              <w:left w:val="nil"/>
              <w:bottom w:val="single" w:sz="4" w:space="0" w:color="auto"/>
              <w:right w:val="single" w:sz="4" w:space="0" w:color="auto"/>
            </w:tcBorders>
            <w:shd w:val="clear" w:color="auto" w:fill="auto"/>
            <w:vAlign w:val="center"/>
            <w:hideMark/>
          </w:tcPr>
          <w:p w14:paraId="6F891FAC" w14:textId="77777777" w:rsidR="0054503D" w:rsidRPr="00414EE8" w:rsidRDefault="0054503D" w:rsidP="00D22601">
            <w:pPr>
              <w:rPr>
                <w:rFonts w:ascii="Arial Narrow" w:hAnsi="Arial Narrow" w:cs="Calibri"/>
                <w:color w:val="000000"/>
                <w:sz w:val="20"/>
                <w:szCs w:val="20"/>
              </w:rPr>
            </w:pPr>
            <w:r w:rsidRPr="00414EE8">
              <w:rPr>
                <w:rFonts w:ascii="Arial Narrow" w:hAnsi="Arial Narrow" w:cs="Calibri"/>
                <w:color w:val="000000"/>
                <w:sz w:val="20"/>
                <w:szCs w:val="20"/>
              </w:rPr>
              <w:t xml:space="preserve">Avantages environnementaux attribuables au FEM;    Autres avantages attribuables au FEM; Preuves de durabilité des avantages; </w:t>
            </w:r>
          </w:p>
        </w:tc>
        <w:tc>
          <w:tcPr>
            <w:tcW w:w="1757" w:type="dxa"/>
            <w:tcBorders>
              <w:top w:val="nil"/>
              <w:left w:val="nil"/>
              <w:bottom w:val="single" w:sz="4" w:space="0" w:color="auto"/>
              <w:right w:val="single" w:sz="4" w:space="0" w:color="auto"/>
            </w:tcBorders>
            <w:shd w:val="clear" w:color="auto" w:fill="auto"/>
            <w:vAlign w:val="center"/>
            <w:hideMark/>
          </w:tcPr>
          <w:p w14:paraId="7A910137" w14:textId="77777777" w:rsidR="0054503D" w:rsidRPr="00414EE8" w:rsidRDefault="0054503D" w:rsidP="00D22601">
            <w:pPr>
              <w:rPr>
                <w:rFonts w:ascii="Arial Narrow" w:hAnsi="Arial Narrow" w:cs="Calibri"/>
                <w:color w:val="000000"/>
                <w:sz w:val="20"/>
                <w:szCs w:val="20"/>
              </w:rPr>
            </w:pPr>
            <w:r w:rsidRPr="00414EE8">
              <w:rPr>
                <w:rFonts w:ascii="Arial Narrow" w:hAnsi="Arial Narrow" w:cs="Calibri"/>
                <w:color w:val="000000"/>
                <w:sz w:val="20"/>
                <w:szCs w:val="20"/>
              </w:rPr>
              <w:t xml:space="preserve">Documents et rapports projet, équipe projet, gouvernements, partenaires </w:t>
            </w:r>
          </w:p>
        </w:tc>
      </w:tr>
      <w:tr w:rsidR="0054503D" w:rsidRPr="00414EE8" w14:paraId="4E77B7BF" w14:textId="77777777" w:rsidTr="00D22601">
        <w:trPr>
          <w:trHeight w:val="832"/>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231D1A3C" w14:textId="77777777" w:rsidR="0054503D" w:rsidRPr="00414EE8" w:rsidRDefault="0054503D" w:rsidP="00D22601">
            <w:pPr>
              <w:rPr>
                <w:rFonts w:ascii="Arial Narrow" w:hAnsi="Arial Narrow" w:cs="Calibri"/>
                <w:color w:val="000000"/>
                <w:sz w:val="20"/>
                <w:szCs w:val="20"/>
              </w:rPr>
            </w:pPr>
            <w:r w:rsidRPr="00414EE8">
              <w:rPr>
                <w:rFonts w:ascii="Arial Narrow" w:hAnsi="Arial Narrow" w:cs="Calibri"/>
                <w:color w:val="000000"/>
                <w:sz w:val="20"/>
                <w:szCs w:val="20"/>
              </w:rPr>
              <w:t>Effet catalytique/réplication</w:t>
            </w:r>
          </w:p>
        </w:tc>
        <w:tc>
          <w:tcPr>
            <w:tcW w:w="2977" w:type="dxa"/>
            <w:tcBorders>
              <w:top w:val="nil"/>
              <w:left w:val="nil"/>
              <w:bottom w:val="single" w:sz="4" w:space="0" w:color="auto"/>
              <w:right w:val="single" w:sz="4" w:space="0" w:color="auto"/>
            </w:tcBorders>
            <w:shd w:val="clear" w:color="auto" w:fill="auto"/>
            <w:vAlign w:val="center"/>
            <w:hideMark/>
          </w:tcPr>
          <w:p w14:paraId="2E8438C7" w14:textId="77777777" w:rsidR="0054503D" w:rsidRPr="00414EE8" w:rsidRDefault="0054503D" w:rsidP="00D22601">
            <w:pPr>
              <w:jc w:val="both"/>
              <w:rPr>
                <w:rFonts w:ascii="Arial Narrow" w:hAnsi="Arial Narrow" w:cs="Calibri"/>
                <w:color w:val="000000"/>
                <w:sz w:val="20"/>
                <w:szCs w:val="20"/>
              </w:rPr>
            </w:pPr>
            <w:r w:rsidRPr="00414EE8">
              <w:rPr>
                <w:rFonts w:ascii="Arial Narrow" w:hAnsi="Arial Narrow" w:cs="Calibri"/>
                <w:color w:val="000000"/>
                <w:sz w:val="20"/>
                <w:szCs w:val="20"/>
              </w:rPr>
              <w:t>Les effets du projet sont-ils susceptibles de susciter d'autres initiatives et d'être répliqués à une plus grande échelle ?</w:t>
            </w:r>
          </w:p>
        </w:tc>
        <w:tc>
          <w:tcPr>
            <w:tcW w:w="6609" w:type="dxa"/>
            <w:tcBorders>
              <w:top w:val="nil"/>
              <w:left w:val="nil"/>
              <w:bottom w:val="single" w:sz="4" w:space="0" w:color="auto"/>
              <w:right w:val="single" w:sz="4" w:space="0" w:color="auto"/>
            </w:tcBorders>
            <w:shd w:val="clear" w:color="auto" w:fill="auto"/>
            <w:vAlign w:val="center"/>
            <w:hideMark/>
          </w:tcPr>
          <w:p w14:paraId="218300FD" w14:textId="77777777" w:rsidR="0054503D" w:rsidRPr="00414EE8" w:rsidRDefault="0054503D" w:rsidP="00D22601">
            <w:pPr>
              <w:rPr>
                <w:rFonts w:ascii="Arial Narrow" w:hAnsi="Arial Narrow" w:cs="Calibri"/>
                <w:color w:val="000000"/>
                <w:sz w:val="20"/>
                <w:szCs w:val="20"/>
              </w:rPr>
            </w:pPr>
            <w:r w:rsidRPr="00414EE8">
              <w:rPr>
                <w:rFonts w:ascii="Arial Narrow" w:hAnsi="Arial Narrow" w:cs="Calibri"/>
                <w:color w:val="000000"/>
                <w:sz w:val="20"/>
                <w:szCs w:val="20"/>
              </w:rPr>
              <w:t>Quels sont les enseignements tirés du projet, les échecs et les occasions perdues à ce jour ? Qu'est-ce qui aurait pu être fait mieux ou différemment ?</w:t>
            </w:r>
            <w:r w:rsidRPr="00414EE8">
              <w:rPr>
                <w:rFonts w:ascii="Arial Narrow" w:hAnsi="Arial Narrow" w:cs="Calibri"/>
                <w:color w:val="000000"/>
                <w:sz w:val="20"/>
                <w:szCs w:val="20"/>
              </w:rPr>
              <w:br/>
              <w:t>- Le projet disposait-il d'une stratégie de sortie efficace ?</w:t>
            </w:r>
            <w:r w:rsidRPr="00414EE8">
              <w:rPr>
                <w:rFonts w:ascii="Arial Narrow" w:hAnsi="Arial Narrow" w:cs="Calibri"/>
                <w:color w:val="000000"/>
                <w:sz w:val="20"/>
                <w:szCs w:val="20"/>
              </w:rPr>
              <w:br/>
              <w:t xml:space="preserve">- Quels sont les facteurs des réalisations du projet qui dépendent d'un contexte local spécifique ou de facteurs d'environnement favorables ? </w:t>
            </w:r>
            <w:r w:rsidRPr="00414EE8">
              <w:rPr>
                <w:rFonts w:ascii="Arial Narrow" w:hAnsi="Arial Narrow" w:cs="Calibri"/>
                <w:color w:val="000000"/>
                <w:sz w:val="20"/>
                <w:szCs w:val="20"/>
              </w:rPr>
              <w:br/>
              <w:t>- Quels sont les besoins qui subsistent pour améliorer l'extensibilité ou la reproduction des résultats du projet ?</w:t>
            </w:r>
          </w:p>
        </w:tc>
        <w:tc>
          <w:tcPr>
            <w:tcW w:w="1982" w:type="dxa"/>
            <w:tcBorders>
              <w:top w:val="nil"/>
              <w:left w:val="nil"/>
              <w:bottom w:val="single" w:sz="4" w:space="0" w:color="auto"/>
              <w:right w:val="single" w:sz="4" w:space="0" w:color="auto"/>
            </w:tcBorders>
            <w:shd w:val="clear" w:color="auto" w:fill="auto"/>
            <w:vAlign w:val="center"/>
            <w:hideMark/>
          </w:tcPr>
          <w:p w14:paraId="39C9A375" w14:textId="77777777" w:rsidR="0054503D" w:rsidRPr="00414EE8" w:rsidRDefault="0054503D" w:rsidP="00D22601">
            <w:pPr>
              <w:rPr>
                <w:rFonts w:ascii="Arial Narrow" w:hAnsi="Arial Narrow" w:cs="Calibri"/>
                <w:color w:val="000000"/>
                <w:sz w:val="20"/>
                <w:szCs w:val="20"/>
              </w:rPr>
            </w:pPr>
            <w:r w:rsidRPr="00414EE8">
              <w:rPr>
                <w:rFonts w:ascii="Arial Narrow" w:hAnsi="Arial Narrow" w:cs="Calibri"/>
                <w:color w:val="000000"/>
                <w:sz w:val="20"/>
                <w:szCs w:val="20"/>
              </w:rPr>
              <w:t>Existence stratégie de sortie ; facteurs favorables ; facteurs défavorables, mesures de mitigations prises</w:t>
            </w:r>
          </w:p>
        </w:tc>
        <w:tc>
          <w:tcPr>
            <w:tcW w:w="1757" w:type="dxa"/>
            <w:tcBorders>
              <w:top w:val="nil"/>
              <w:left w:val="nil"/>
              <w:bottom w:val="single" w:sz="4" w:space="0" w:color="auto"/>
              <w:right w:val="single" w:sz="4" w:space="0" w:color="auto"/>
            </w:tcBorders>
            <w:shd w:val="clear" w:color="auto" w:fill="auto"/>
            <w:vAlign w:val="center"/>
            <w:hideMark/>
          </w:tcPr>
          <w:p w14:paraId="0790862A" w14:textId="77777777" w:rsidR="0054503D" w:rsidRPr="00414EE8" w:rsidRDefault="0054503D" w:rsidP="00D22601">
            <w:pPr>
              <w:rPr>
                <w:rFonts w:ascii="Arial Narrow" w:hAnsi="Arial Narrow" w:cs="Calibri"/>
                <w:color w:val="000000"/>
                <w:sz w:val="20"/>
                <w:szCs w:val="20"/>
              </w:rPr>
            </w:pPr>
            <w:r w:rsidRPr="00414EE8">
              <w:rPr>
                <w:rFonts w:ascii="Arial Narrow" w:hAnsi="Arial Narrow" w:cs="Calibri"/>
                <w:color w:val="000000"/>
                <w:sz w:val="20"/>
                <w:szCs w:val="20"/>
              </w:rPr>
              <w:t xml:space="preserve">Documents et rapports projet, équipe projet, gouvernements, partenaires </w:t>
            </w:r>
          </w:p>
        </w:tc>
      </w:tr>
      <w:tr w:rsidR="0054503D" w:rsidRPr="00414EE8" w14:paraId="06A9651A" w14:textId="77777777" w:rsidTr="00D22601">
        <w:trPr>
          <w:trHeight w:val="1619"/>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61D106F5" w14:textId="77777777" w:rsidR="0054503D" w:rsidRPr="00414EE8" w:rsidRDefault="0054503D" w:rsidP="00D22601">
            <w:pPr>
              <w:rPr>
                <w:rFonts w:ascii="Arial Narrow" w:hAnsi="Arial Narrow" w:cs="Calibri"/>
                <w:color w:val="000000"/>
                <w:sz w:val="20"/>
                <w:szCs w:val="20"/>
              </w:rPr>
            </w:pPr>
            <w:r w:rsidRPr="00414EE8">
              <w:rPr>
                <w:rFonts w:ascii="Arial Narrow" w:hAnsi="Arial Narrow" w:cs="Calibri"/>
                <w:color w:val="000000"/>
                <w:sz w:val="20"/>
                <w:szCs w:val="20"/>
              </w:rPr>
              <w:t>Progrès vers l'impact</w:t>
            </w:r>
          </w:p>
        </w:tc>
        <w:tc>
          <w:tcPr>
            <w:tcW w:w="2977" w:type="dxa"/>
            <w:tcBorders>
              <w:top w:val="nil"/>
              <w:left w:val="nil"/>
              <w:bottom w:val="single" w:sz="4" w:space="0" w:color="auto"/>
              <w:right w:val="single" w:sz="4" w:space="0" w:color="auto"/>
            </w:tcBorders>
            <w:shd w:val="clear" w:color="auto" w:fill="auto"/>
            <w:vAlign w:val="center"/>
            <w:hideMark/>
          </w:tcPr>
          <w:p w14:paraId="2B04C66A" w14:textId="77777777" w:rsidR="0054503D" w:rsidRPr="00414EE8" w:rsidRDefault="0054503D" w:rsidP="00D22601">
            <w:pPr>
              <w:rPr>
                <w:rFonts w:ascii="Arial Narrow" w:hAnsi="Arial Narrow" w:cs="Calibri"/>
                <w:color w:val="000000"/>
                <w:sz w:val="20"/>
                <w:szCs w:val="20"/>
              </w:rPr>
            </w:pPr>
            <w:r w:rsidRPr="00414EE8">
              <w:rPr>
                <w:rFonts w:ascii="Arial Narrow" w:hAnsi="Arial Narrow" w:cs="Calibri"/>
                <w:color w:val="000000"/>
                <w:sz w:val="20"/>
                <w:szCs w:val="20"/>
              </w:rPr>
              <w:t>Dans quelle mesure les progrès réalisés dans le cadre du projet sont susceptibles de produire l'impact prévu ?</w:t>
            </w:r>
          </w:p>
        </w:tc>
        <w:tc>
          <w:tcPr>
            <w:tcW w:w="6609" w:type="dxa"/>
            <w:tcBorders>
              <w:top w:val="nil"/>
              <w:left w:val="nil"/>
              <w:bottom w:val="single" w:sz="4" w:space="0" w:color="auto"/>
              <w:right w:val="single" w:sz="4" w:space="0" w:color="auto"/>
            </w:tcBorders>
            <w:shd w:val="clear" w:color="auto" w:fill="auto"/>
            <w:hideMark/>
          </w:tcPr>
          <w:p w14:paraId="713C8913" w14:textId="77777777" w:rsidR="0054503D" w:rsidRPr="00414EE8" w:rsidRDefault="0054503D" w:rsidP="00D22601">
            <w:pPr>
              <w:rPr>
                <w:rFonts w:ascii="Arial Narrow" w:hAnsi="Arial Narrow" w:cs="Calibri"/>
                <w:color w:val="000000"/>
                <w:sz w:val="20"/>
                <w:szCs w:val="20"/>
              </w:rPr>
            </w:pPr>
            <w:r w:rsidRPr="00414EE8">
              <w:rPr>
                <w:rFonts w:ascii="Arial Narrow" w:hAnsi="Arial Narrow" w:cs="Calibri"/>
                <w:color w:val="000000"/>
                <w:sz w:val="20"/>
                <w:szCs w:val="20"/>
              </w:rPr>
              <w:t xml:space="preserve">Dans quelle mesure les résultats du projet contribuent à la réduction des contraintes environnementales (physique, institutionnelles...) et climatiques ? </w:t>
            </w:r>
            <w:r w:rsidRPr="00414EE8">
              <w:rPr>
                <w:rFonts w:ascii="Arial Narrow" w:hAnsi="Arial Narrow" w:cs="Calibri"/>
                <w:color w:val="000000"/>
                <w:sz w:val="20"/>
                <w:szCs w:val="20"/>
              </w:rPr>
              <w:br/>
              <w:t xml:space="preserve">Quelles sont les contributions des résultats du projet à l'évolution du statut socio-économique des bénéficiaires;                                                                                               </w:t>
            </w:r>
            <w:r w:rsidRPr="00414EE8">
              <w:rPr>
                <w:rFonts w:ascii="Arial Narrow" w:hAnsi="Arial Narrow" w:cs="Calibri"/>
                <w:color w:val="000000"/>
                <w:sz w:val="20"/>
                <w:szCs w:val="20"/>
              </w:rPr>
              <w:br/>
              <w:t>Quels sont les impacts involontaires du projet (tant positif que négatif), leur portée et leurs implications globales ;                                                                                                                                                                                      Quels sont les changements réels dans l'égalité des sexes</w:t>
            </w:r>
            <w:r>
              <w:rPr>
                <w:rFonts w:ascii="Arial Narrow" w:hAnsi="Arial Narrow" w:cs="Calibri"/>
                <w:color w:val="000000"/>
                <w:sz w:val="20"/>
                <w:szCs w:val="20"/>
              </w:rPr>
              <w:t>. (</w:t>
            </w:r>
            <w:r w:rsidRPr="00414EE8">
              <w:rPr>
                <w:rFonts w:ascii="Arial Narrow" w:hAnsi="Arial Narrow" w:cs="Calibri"/>
                <w:color w:val="000000"/>
                <w:sz w:val="20"/>
                <w:szCs w:val="20"/>
              </w:rPr>
              <w:t>Accès aux ressources et contrôle, pouvoir de décision, division du travail, etc.</w:t>
            </w:r>
            <w:r>
              <w:rPr>
                <w:rFonts w:ascii="Arial Narrow" w:hAnsi="Arial Narrow" w:cs="Calibri"/>
                <w:color w:val="000000"/>
                <w:sz w:val="20"/>
                <w:szCs w:val="20"/>
              </w:rPr>
              <w:t>)</w:t>
            </w:r>
            <w:r w:rsidRPr="00414EE8">
              <w:rPr>
                <w:rFonts w:ascii="Arial Narrow" w:hAnsi="Arial Narrow" w:cs="Calibri"/>
                <w:color w:val="000000"/>
                <w:sz w:val="20"/>
                <w:szCs w:val="20"/>
              </w:rPr>
              <w:t xml:space="preserve"> Quelles sont les obstacles et les risques susceptibles d'empêcher la poursuite des progrès en vue d'un impact à long terme</w:t>
            </w:r>
            <w:r>
              <w:rPr>
                <w:rFonts w:ascii="Arial Narrow" w:hAnsi="Arial Narrow" w:cs="Calibri"/>
                <w:color w:val="000000"/>
                <w:sz w:val="20"/>
                <w:szCs w:val="20"/>
              </w:rPr>
              <w:t> ?</w:t>
            </w:r>
            <w:r w:rsidRPr="00414EE8">
              <w:rPr>
                <w:rFonts w:ascii="Arial Narrow" w:hAnsi="Arial Narrow" w:cs="Calibri"/>
                <w:color w:val="000000"/>
                <w:sz w:val="20"/>
                <w:szCs w:val="20"/>
              </w:rPr>
              <w:t xml:space="preserve">  </w:t>
            </w:r>
          </w:p>
        </w:tc>
        <w:tc>
          <w:tcPr>
            <w:tcW w:w="1982" w:type="dxa"/>
            <w:tcBorders>
              <w:top w:val="nil"/>
              <w:left w:val="nil"/>
              <w:bottom w:val="single" w:sz="4" w:space="0" w:color="auto"/>
              <w:right w:val="single" w:sz="4" w:space="0" w:color="auto"/>
            </w:tcBorders>
            <w:shd w:val="clear" w:color="auto" w:fill="auto"/>
            <w:noWrap/>
            <w:vAlign w:val="bottom"/>
            <w:hideMark/>
          </w:tcPr>
          <w:p w14:paraId="3A63A36D" w14:textId="77777777" w:rsidR="0054503D" w:rsidRDefault="0054503D" w:rsidP="00D22601">
            <w:pPr>
              <w:rPr>
                <w:rFonts w:ascii="Arial Narrow" w:hAnsi="Arial Narrow" w:cs="Calibri"/>
                <w:color w:val="000000"/>
                <w:sz w:val="20"/>
                <w:szCs w:val="20"/>
              </w:rPr>
            </w:pPr>
            <w:r>
              <w:rPr>
                <w:rFonts w:ascii="Arial Narrow" w:hAnsi="Arial Narrow" w:cs="Calibri"/>
                <w:color w:val="000000"/>
                <w:sz w:val="20"/>
                <w:szCs w:val="20"/>
              </w:rPr>
              <w:t>Niveau de réduction des contraintes environnementales attribuable au projet ;</w:t>
            </w:r>
          </w:p>
          <w:p w14:paraId="1B815A73" w14:textId="77777777" w:rsidR="0054503D" w:rsidRDefault="0054503D" w:rsidP="00D22601">
            <w:pPr>
              <w:rPr>
                <w:rFonts w:ascii="Arial Narrow" w:hAnsi="Arial Narrow" w:cs="Calibri"/>
                <w:color w:val="000000"/>
                <w:sz w:val="20"/>
                <w:szCs w:val="20"/>
              </w:rPr>
            </w:pPr>
            <w:r>
              <w:rPr>
                <w:rFonts w:ascii="Arial Narrow" w:hAnsi="Arial Narrow" w:cs="Calibri"/>
                <w:color w:val="000000"/>
                <w:sz w:val="20"/>
                <w:szCs w:val="20"/>
              </w:rPr>
              <w:t xml:space="preserve">Niveau d’amélioration du statut économique des bénéficiaires attribuable au projet </w:t>
            </w:r>
          </w:p>
          <w:p w14:paraId="4C77BD0D" w14:textId="77777777" w:rsidR="0054503D" w:rsidRPr="00414EE8" w:rsidRDefault="0054503D" w:rsidP="00D22601">
            <w:pPr>
              <w:rPr>
                <w:rFonts w:ascii="Arial Narrow" w:hAnsi="Arial Narrow" w:cs="Calibri"/>
                <w:color w:val="000000"/>
                <w:sz w:val="20"/>
                <w:szCs w:val="20"/>
              </w:rPr>
            </w:pPr>
            <w:r>
              <w:rPr>
                <w:rFonts w:ascii="Arial Narrow" w:hAnsi="Arial Narrow" w:cs="Calibri"/>
                <w:color w:val="000000"/>
                <w:sz w:val="20"/>
                <w:szCs w:val="20"/>
              </w:rPr>
              <w:t>Impacts positifs et négatifs attribuables au projet</w:t>
            </w:r>
          </w:p>
        </w:tc>
        <w:tc>
          <w:tcPr>
            <w:tcW w:w="1757" w:type="dxa"/>
            <w:tcBorders>
              <w:top w:val="nil"/>
              <w:left w:val="nil"/>
              <w:bottom w:val="single" w:sz="4" w:space="0" w:color="auto"/>
              <w:right w:val="single" w:sz="4" w:space="0" w:color="auto"/>
            </w:tcBorders>
            <w:shd w:val="clear" w:color="auto" w:fill="auto"/>
            <w:noWrap/>
            <w:vAlign w:val="center"/>
            <w:hideMark/>
          </w:tcPr>
          <w:p w14:paraId="289C7C4F" w14:textId="77777777" w:rsidR="0054503D" w:rsidRDefault="0054503D" w:rsidP="00D22601">
            <w:pPr>
              <w:rPr>
                <w:rFonts w:ascii="Arial Narrow" w:hAnsi="Arial Narrow" w:cs="Calibri"/>
                <w:color w:val="000000"/>
                <w:sz w:val="20"/>
                <w:szCs w:val="20"/>
              </w:rPr>
            </w:pPr>
            <w:r>
              <w:rPr>
                <w:rFonts w:ascii="Arial Narrow" w:hAnsi="Arial Narrow" w:cs="Calibri"/>
                <w:color w:val="000000"/>
                <w:sz w:val="20"/>
                <w:szCs w:val="20"/>
              </w:rPr>
              <w:t>Rapports nationaux sectoriels et globaux ; Ministères sectoriels concernés ;</w:t>
            </w:r>
          </w:p>
          <w:p w14:paraId="16599B59" w14:textId="77777777" w:rsidR="0054503D" w:rsidRPr="00414EE8" w:rsidRDefault="0054503D" w:rsidP="00D22601">
            <w:pPr>
              <w:rPr>
                <w:rFonts w:ascii="Arial Narrow" w:hAnsi="Arial Narrow" w:cs="Calibri"/>
                <w:color w:val="000000"/>
                <w:sz w:val="20"/>
                <w:szCs w:val="20"/>
              </w:rPr>
            </w:pPr>
            <w:r>
              <w:rPr>
                <w:rFonts w:ascii="Arial Narrow" w:hAnsi="Arial Narrow" w:cs="Calibri"/>
                <w:color w:val="000000"/>
                <w:sz w:val="20"/>
                <w:szCs w:val="20"/>
              </w:rPr>
              <w:t>Ministères en charge de l’économie, de la planification et des finances</w:t>
            </w:r>
          </w:p>
        </w:tc>
      </w:tr>
    </w:tbl>
    <w:p w14:paraId="2B9839AA" w14:textId="77777777" w:rsidR="0054503D" w:rsidRPr="008056EC" w:rsidRDefault="0054503D" w:rsidP="0054503D">
      <w:pPr>
        <w:pStyle w:val="Titre1"/>
        <w:spacing w:before="0"/>
        <w:rPr>
          <w:rFonts w:ascii="Arial Narrow" w:hAnsi="Arial Narrow" w:cs="Arial"/>
          <w:color w:val="000000" w:themeColor="text1"/>
          <w:sz w:val="24"/>
          <w:szCs w:val="24"/>
        </w:rPr>
      </w:pPr>
      <w:r w:rsidRPr="008056EC">
        <w:rPr>
          <w:rFonts w:ascii="Arial Narrow" w:hAnsi="Arial Narrow" w:cs="Arial"/>
          <w:color w:val="000000" w:themeColor="text1"/>
          <w:sz w:val="24"/>
          <w:szCs w:val="24"/>
        </w:rPr>
        <w:lastRenderedPageBreak/>
        <w:t xml:space="preserve"> </w:t>
      </w:r>
    </w:p>
    <w:p w14:paraId="2732E59C" w14:textId="77777777" w:rsidR="0054503D" w:rsidRDefault="0054503D" w:rsidP="000B0215">
      <w:pPr>
        <w:spacing w:line="276" w:lineRule="auto"/>
        <w:rPr>
          <w:rFonts w:eastAsia="Myriad Pro" w:cstheme="minorHAnsi"/>
          <w:color w:val="000000"/>
          <w:sz w:val="20"/>
          <w:szCs w:val="20"/>
          <w:lang w:val="fr-FR"/>
        </w:rPr>
      </w:pPr>
    </w:p>
    <w:p w14:paraId="0908D4A4" w14:textId="77777777" w:rsidR="00C151AF" w:rsidRDefault="00C151AF" w:rsidP="000B0215">
      <w:pPr>
        <w:pStyle w:val="Titre2"/>
        <w:spacing w:before="0" w:line="276" w:lineRule="auto"/>
        <w:rPr>
          <w:rFonts w:ascii="Arial Narrow" w:eastAsia="Myriad Pro" w:hAnsi="Arial Narrow"/>
          <w:b/>
          <w:bCs/>
          <w:sz w:val="24"/>
          <w:szCs w:val="24"/>
          <w:lang w:val="fr-FR"/>
        </w:rPr>
        <w:sectPr w:rsidR="00C151AF" w:rsidSect="00045EF2">
          <w:pgSz w:w="16838" w:h="11906" w:orient="landscape"/>
          <w:pgMar w:top="1440" w:right="1440" w:bottom="1440" w:left="1440" w:header="708" w:footer="708" w:gutter="0"/>
          <w:pgNumType w:start="0"/>
          <w:cols w:space="708"/>
          <w:titlePg/>
          <w:docGrid w:linePitch="360"/>
        </w:sectPr>
      </w:pPr>
    </w:p>
    <w:p w14:paraId="068F780A" w14:textId="2C17FD54" w:rsidR="00571552" w:rsidRPr="00BB777F" w:rsidRDefault="00BB777F" w:rsidP="000B0215">
      <w:pPr>
        <w:pStyle w:val="Titre2"/>
        <w:spacing w:before="0" w:line="276" w:lineRule="auto"/>
        <w:rPr>
          <w:rFonts w:ascii="Arial Narrow" w:eastAsia="Myriad Pro" w:hAnsi="Arial Narrow"/>
          <w:b/>
          <w:bCs/>
          <w:sz w:val="24"/>
          <w:szCs w:val="24"/>
          <w:lang w:val="fr-FR"/>
        </w:rPr>
      </w:pPr>
      <w:bookmarkStart w:id="88" w:name="_Toc161603948"/>
      <w:r w:rsidRPr="00BB777F">
        <w:rPr>
          <w:rFonts w:ascii="Arial Narrow" w:eastAsia="Myriad Pro" w:hAnsi="Arial Narrow"/>
          <w:b/>
          <w:bCs/>
          <w:sz w:val="24"/>
          <w:szCs w:val="24"/>
          <w:lang w:val="fr-FR"/>
        </w:rPr>
        <w:lastRenderedPageBreak/>
        <w:t xml:space="preserve">Annexe 6 : </w:t>
      </w:r>
      <w:r w:rsidR="00571552" w:rsidRPr="00BB777F">
        <w:rPr>
          <w:rFonts w:ascii="Arial Narrow" w:eastAsia="Myriad Pro" w:hAnsi="Arial Narrow"/>
          <w:b/>
          <w:bCs/>
          <w:sz w:val="24"/>
          <w:szCs w:val="24"/>
          <w:lang w:val="fr-FR"/>
        </w:rPr>
        <w:t>Questionnaires utilisés</w:t>
      </w:r>
      <w:bookmarkEnd w:id="88"/>
      <w:r w:rsidR="00571552" w:rsidRPr="00BB777F">
        <w:rPr>
          <w:rFonts w:ascii="Arial Narrow" w:eastAsia="Myriad Pro" w:hAnsi="Arial Narrow"/>
          <w:b/>
          <w:bCs/>
          <w:sz w:val="24"/>
          <w:szCs w:val="24"/>
          <w:lang w:val="fr-FR"/>
        </w:rPr>
        <w:t xml:space="preserve"> </w:t>
      </w:r>
    </w:p>
    <w:p w14:paraId="7788FCDE" w14:textId="77777777" w:rsidR="00BB777F" w:rsidRDefault="00BB777F" w:rsidP="000B0215">
      <w:pPr>
        <w:spacing w:line="276" w:lineRule="auto"/>
        <w:rPr>
          <w:rFonts w:eastAsia="Myriad Pro" w:cstheme="minorHAnsi"/>
          <w:color w:val="000000"/>
          <w:sz w:val="20"/>
          <w:szCs w:val="20"/>
          <w:lang w:val="fr-FR"/>
        </w:rPr>
      </w:pPr>
    </w:p>
    <w:tbl>
      <w:tblPr>
        <w:tblStyle w:val="SNVTable1"/>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EAADB" w:themeFill="accent1" w:themeFillTint="99"/>
        <w:tblLook w:val="04A0" w:firstRow="1" w:lastRow="0" w:firstColumn="1" w:lastColumn="0" w:noHBand="0" w:noVBand="1"/>
      </w:tblPr>
      <w:tblGrid>
        <w:gridCol w:w="9072"/>
      </w:tblGrid>
      <w:tr w:rsidR="0054503D" w:rsidRPr="0054503D" w14:paraId="43808BF6" w14:textId="77777777" w:rsidTr="00D22601">
        <w:trPr>
          <w:cnfStyle w:val="100000000000" w:firstRow="1" w:lastRow="0" w:firstColumn="0" w:lastColumn="0" w:oddVBand="0" w:evenVBand="0" w:oddHBand="0" w:evenHBand="0" w:firstRowFirstColumn="0" w:firstRowLastColumn="0" w:lastRowFirstColumn="0" w:lastRowLastColumn="0"/>
        </w:trPr>
        <w:tc>
          <w:tcPr>
            <w:tcW w:w="9072" w:type="dxa"/>
            <w:shd w:val="clear" w:color="auto" w:fill="8EAADB" w:themeFill="accent1" w:themeFillTint="99"/>
          </w:tcPr>
          <w:p w14:paraId="42BC0E62" w14:textId="77777777" w:rsidR="0054503D" w:rsidRPr="00200094" w:rsidRDefault="0054503D" w:rsidP="00D22601">
            <w:pPr>
              <w:jc w:val="center"/>
              <w:rPr>
                <w:rFonts w:ascii="Arial Narrow" w:hAnsi="Arial Narrow"/>
                <w:b w:val="0"/>
                <w:color w:val="000000" w:themeColor="text1"/>
                <w:sz w:val="22"/>
              </w:rPr>
            </w:pPr>
            <w:r w:rsidRPr="00693BE1">
              <w:rPr>
                <w:rFonts w:ascii="Arial Narrow" w:hAnsi="Arial Narrow"/>
                <w:color w:val="000000" w:themeColor="text1"/>
                <w:sz w:val="22"/>
                <w:lang w:val="fr-FR"/>
              </w:rPr>
              <w:t>GUIDE D’ENTRETIEN AGENCES RÉCIPIENDAIRES/ PARTENAIRES DE MISE EN ŒUVRE /MÉCANISMES DE PILOTAGE ET D’EXÉCUTION (PNUD, UGP, CBLT, FEM, ONG/EMF/UNIVERSITE DE MISE EN OEUVRE)</w:t>
            </w:r>
          </w:p>
        </w:tc>
      </w:tr>
    </w:tbl>
    <w:p w14:paraId="35862559" w14:textId="77777777" w:rsidR="0054503D" w:rsidRPr="00200094" w:rsidRDefault="0054503D" w:rsidP="0054503D">
      <w:pPr>
        <w:jc w:val="both"/>
        <w:rPr>
          <w:rFonts w:ascii="Arial Narrow" w:hAnsi="Arial Narrow"/>
          <w:sz w:val="22"/>
          <w:szCs w:val="22"/>
        </w:rPr>
      </w:pPr>
    </w:p>
    <w:p w14:paraId="76539E05" w14:textId="77777777" w:rsidR="0054503D" w:rsidRPr="00200094" w:rsidRDefault="0054503D" w:rsidP="0054503D">
      <w:pPr>
        <w:widowControl w:val="0"/>
        <w:autoSpaceDE w:val="0"/>
        <w:autoSpaceDN w:val="0"/>
        <w:adjustRightInd w:val="0"/>
        <w:jc w:val="center"/>
        <w:rPr>
          <w:rFonts w:ascii="Arial Narrow" w:hAnsi="Arial Narrow" w:cs="Calibri"/>
          <w:sz w:val="22"/>
          <w:szCs w:val="22"/>
        </w:rPr>
      </w:pPr>
      <w:r w:rsidRPr="00200094">
        <w:rPr>
          <w:rFonts w:ascii="Arial Narrow" w:hAnsi="Arial Narrow" w:cs="Calibri"/>
          <w:sz w:val="22"/>
          <w:szCs w:val="22"/>
        </w:rPr>
        <w:t xml:space="preserve">Ce questionnaire s’inscrit dans le cadre de l’évaluation finale indépendante du Projet FEM-PNUD-CBLT. </w:t>
      </w:r>
      <w:r w:rsidRPr="00200094">
        <w:rPr>
          <w:rFonts w:ascii="Arial Narrow" w:hAnsi="Arial Narrow"/>
          <w:sz w:val="22"/>
          <w:szCs w:val="22"/>
        </w:rPr>
        <w:t xml:space="preserve">Il </w:t>
      </w:r>
      <w:r w:rsidRPr="00200094">
        <w:rPr>
          <w:rFonts w:ascii="Arial Narrow" w:hAnsi="Arial Narrow" w:cs="Calibri"/>
          <w:sz w:val="22"/>
          <w:szCs w:val="22"/>
        </w:rPr>
        <w:t xml:space="preserve">a été développé pour collecter votre opinion sur la mise en œuvre dudit projet. Vos réponses resteront confidentielles et seront utilisées uniquement pour pousser la réflexion sur les résultats et les leçons apprises du projet afin d’améliorer l’efficacité des interventions futures </w:t>
      </w:r>
      <w:r w:rsidRPr="00200094">
        <w:rPr>
          <w:rFonts w:ascii="Arial Narrow" w:hAnsi="Arial Narrow"/>
          <w:sz w:val="22"/>
          <w:szCs w:val="22"/>
        </w:rPr>
        <w:t xml:space="preserve">NB : </w:t>
      </w:r>
      <w:r w:rsidRPr="00200094">
        <w:rPr>
          <w:rFonts w:ascii="Arial Narrow" w:hAnsi="Arial Narrow" w:cs="Calibri"/>
          <w:sz w:val="22"/>
          <w:szCs w:val="22"/>
        </w:rPr>
        <w:t>(Liste des participants à insérer en annexe)</w:t>
      </w:r>
      <w:r w:rsidRPr="00200094">
        <w:rPr>
          <w:rFonts w:ascii="MS Gothic" w:eastAsia="MS Gothic" w:hAnsi="MS Gothic" w:cs="MS Gothic"/>
          <w:sz w:val="22"/>
          <w:szCs w:val="22"/>
        </w:rPr>
        <w:t> </w:t>
      </w:r>
    </w:p>
    <w:p w14:paraId="00E22C18" w14:textId="77777777" w:rsidR="0054503D" w:rsidRPr="00200094" w:rsidRDefault="0054503D" w:rsidP="0054503D">
      <w:pPr>
        <w:pStyle w:val="Paragraphedeliste"/>
        <w:ind w:left="0"/>
        <w:jc w:val="both"/>
        <w:rPr>
          <w:rFonts w:ascii="Arial Narrow" w:hAnsi="Arial Narrow"/>
          <w:sz w:val="22"/>
          <w:szCs w:val="22"/>
        </w:rPr>
      </w:pPr>
    </w:p>
    <w:p w14:paraId="7FC23502" w14:textId="77777777" w:rsidR="0054503D" w:rsidRPr="00200094" w:rsidRDefault="0054503D" w:rsidP="0054503D">
      <w:pPr>
        <w:pStyle w:val="Paragraphedeliste"/>
        <w:ind w:left="0"/>
        <w:jc w:val="both"/>
        <w:rPr>
          <w:rFonts w:ascii="Arial Narrow" w:hAnsi="Arial Narrow"/>
          <w:sz w:val="22"/>
          <w:szCs w:val="22"/>
        </w:rPr>
      </w:pPr>
      <w:r w:rsidRPr="00200094">
        <w:rPr>
          <w:rFonts w:ascii="Arial Narrow" w:hAnsi="Arial Narrow"/>
          <w:sz w:val="22"/>
          <w:szCs w:val="22"/>
        </w:rPr>
        <w:t>I. PERTINENCE ET COHERENCE DU PROJET</w:t>
      </w:r>
    </w:p>
    <w:p w14:paraId="587898F1" w14:textId="77777777" w:rsidR="0054503D" w:rsidRPr="00200094" w:rsidRDefault="0054503D" w:rsidP="0054503D">
      <w:pPr>
        <w:pStyle w:val="Paragraphedeliste"/>
        <w:ind w:left="0"/>
        <w:jc w:val="both"/>
        <w:rPr>
          <w:rFonts w:ascii="Arial Narrow" w:hAnsi="Arial Narrow"/>
          <w:sz w:val="22"/>
          <w:szCs w:val="22"/>
        </w:rPr>
      </w:pPr>
    </w:p>
    <w:p w14:paraId="25904DAA" w14:textId="77777777" w:rsidR="0054503D" w:rsidRPr="00200094" w:rsidRDefault="0054503D" w:rsidP="0054503D">
      <w:pPr>
        <w:pStyle w:val="Paragraphedeliste"/>
        <w:numPr>
          <w:ilvl w:val="0"/>
          <w:numId w:val="44"/>
        </w:numPr>
        <w:jc w:val="both"/>
        <w:rPr>
          <w:rFonts w:ascii="Arial Narrow" w:eastAsia="Times New Roman" w:hAnsi="Arial Narrow" w:cs="Arial"/>
          <w:sz w:val="22"/>
          <w:szCs w:val="22"/>
        </w:rPr>
      </w:pPr>
      <w:r w:rsidRPr="00200094">
        <w:rPr>
          <w:rFonts w:ascii="Arial Narrow" w:eastAsia="Times New Roman" w:hAnsi="Arial Narrow" w:cs="Arial"/>
          <w:sz w:val="22"/>
          <w:szCs w:val="22"/>
        </w:rPr>
        <w:t xml:space="preserve">Dans quelle mesure le projet était-il aligné sur les priorités nationales des États membres de la CBLT et autres parties institutionnelles en matière de préservation de l’environnement et de lutte contre les changements climatiques ? </w:t>
      </w:r>
    </w:p>
    <w:p w14:paraId="2C002CC1" w14:textId="77777777" w:rsidR="0054503D" w:rsidRPr="00200094" w:rsidRDefault="0054503D" w:rsidP="0054503D">
      <w:pPr>
        <w:pStyle w:val="Paragraphedeliste"/>
        <w:numPr>
          <w:ilvl w:val="0"/>
          <w:numId w:val="44"/>
        </w:numPr>
        <w:jc w:val="both"/>
        <w:rPr>
          <w:rFonts w:ascii="Arial Narrow" w:eastAsia="Times New Roman" w:hAnsi="Arial Narrow" w:cs="Arial"/>
          <w:sz w:val="22"/>
          <w:szCs w:val="22"/>
        </w:rPr>
      </w:pPr>
      <w:r w:rsidRPr="00200094">
        <w:rPr>
          <w:rFonts w:ascii="Arial Narrow" w:eastAsia="Times New Roman" w:hAnsi="Arial Narrow" w:cs="Arial"/>
          <w:sz w:val="22"/>
          <w:szCs w:val="22"/>
        </w:rPr>
        <w:t>Dans quelle mesure l'intervention est-elle pertinente par rapport aux besoins et priorités définis par les bénéficiaires ?</w:t>
      </w:r>
    </w:p>
    <w:p w14:paraId="1DC1B238" w14:textId="77777777" w:rsidR="0054503D" w:rsidRPr="00200094" w:rsidRDefault="0054503D" w:rsidP="0054503D">
      <w:pPr>
        <w:pStyle w:val="Paragraphedeliste"/>
        <w:numPr>
          <w:ilvl w:val="0"/>
          <w:numId w:val="44"/>
        </w:numPr>
        <w:jc w:val="both"/>
        <w:rPr>
          <w:rFonts w:ascii="Arial Narrow" w:eastAsia="Times New Roman" w:hAnsi="Arial Narrow" w:cs="Arial"/>
          <w:sz w:val="22"/>
          <w:szCs w:val="22"/>
        </w:rPr>
      </w:pPr>
      <w:r w:rsidRPr="00200094">
        <w:rPr>
          <w:rFonts w:ascii="Arial Narrow" w:eastAsia="Times New Roman" w:hAnsi="Arial Narrow" w:cs="Arial"/>
          <w:sz w:val="22"/>
          <w:szCs w:val="22"/>
        </w:rPr>
        <w:t>Dans quelle mesure le projet répondait-il aux lacunes en matière de préservation de l’environnement et de lutte contre les changements climatiques dans le BLT ?</w:t>
      </w:r>
    </w:p>
    <w:p w14:paraId="2ADEDA79" w14:textId="77777777" w:rsidR="0054503D" w:rsidRPr="00200094" w:rsidRDefault="0054503D" w:rsidP="0054503D">
      <w:pPr>
        <w:pStyle w:val="Paragraphedeliste"/>
        <w:numPr>
          <w:ilvl w:val="0"/>
          <w:numId w:val="44"/>
        </w:numPr>
        <w:jc w:val="both"/>
        <w:rPr>
          <w:rFonts w:ascii="Arial Narrow" w:eastAsia="Times New Roman" w:hAnsi="Arial Narrow" w:cs="Arial"/>
          <w:sz w:val="22"/>
          <w:szCs w:val="22"/>
        </w:rPr>
      </w:pPr>
      <w:r w:rsidRPr="00200094">
        <w:rPr>
          <w:rFonts w:ascii="Arial Narrow" w:eastAsia="Times New Roman" w:hAnsi="Arial Narrow" w:cs="Arial"/>
          <w:sz w:val="22"/>
          <w:szCs w:val="22"/>
        </w:rPr>
        <w:t>Le projet était-il approprié et stratégique par rapport aux principaux objectifs et défis liés à la préservation de l’environnement et la lutte contre les changements climatiques dans le BLT tout au long du processus de conception et de mise en œuvre ?</w:t>
      </w:r>
    </w:p>
    <w:p w14:paraId="42701C6A" w14:textId="77777777" w:rsidR="0054503D" w:rsidRPr="00200094" w:rsidRDefault="0054503D" w:rsidP="0054503D">
      <w:pPr>
        <w:pStyle w:val="Paragraphedeliste"/>
        <w:numPr>
          <w:ilvl w:val="0"/>
          <w:numId w:val="44"/>
        </w:numPr>
        <w:jc w:val="both"/>
        <w:rPr>
          <w:rFonts w:ascii="Arial Narrow" w:eastAsia="Times New Roman" w:hAnsi="Arial Narrow" w:cs="Arial"/>
          <w:sz w:val="22"/>
          <w:szCs w:val="22"/>
        </w:rPr>
      </w:pPr>
      <w:r w:rsidRPr="00200094">
        <w:rPr>
          <w:rFonts w:ascii="Arial Narrow" w:eastAsia="Times New Roman" w:hAnsi="Arial Narrow" w:cs="Arial"/>
          <w:sz w:val="22"/>
          <w:szCs w:val="22"/>
        </w:rPr>
        <w:t>Dans quelle mesure la mise en œuvre du projet et l’atteinte des résultats escomptés a-t-elle bénéficié de l’expérience du PNUD et du partenariat avec d'autres organisations des Nations Unies ?</w:t>
      </w:r>
    </w:p>
    <w:p w14:paraId="61FEDAC8" w14:textId="77777777" w:rsidR="0054503D" w:rsidRPr="00200094" w:rsidRDefault="0054503D" w:rsidP="0054503D">
      <w:pPr>
        <w:pStyle w:val="Paragraphedeliste"/>
        <w:numPr>
          <w:ilvl w:val="0"/>
          <w:numId w:val="44"/>
        </w:numPr>
        <w:jc w:val="both"/>
        <w:rPr>
          <w:rFonts w:ascii="Arial Narrow" w:eastAsia="Times New Roman" w:hAnsi="Arial Narrow" w:cs="Arial"/>
          <w:sz w:val="22"/>
          <w:szCs w:val="22"/>
        </w:rPr>
      </w:pPr>
      <w:r w:rsidRPr="00200094">
        <w:rPr>
          <w:rFonts w:ascii="Arial Narrow" w:eastAsia="Times New Roman" w:hAnsi="Arial Narrow" w:cs="Arial"/>
          <w:sz w:val="22"/>
          <w:szCs w:val="22"/>
        </w:rPr>
        <w:t>Quel était le degré de cohérente et de réalisme de la logique d'intervention du projet ?</w:t>
      </w:r>
    </w:p>
    <w:p w14:paraId="091C276A" w14:textId="77777777" w:rsidR="0054503D" w:rsidRPr="00200094" w:rsidRDefault="0054503D" w:rsidP="0054503D">
      <w:pPr>
        <w:pStyle w:val="Paragraphedeliste"/>
        <w:ind w:left="0"/>
        <w:jc w:val="both"/>
        <w:rPr>
          <w:rFonts w:ascii="Arial Narrow" w:hAnsi="Arial Narrow" w:cs="Arial"/>
          <w:sz w:val="22"/>
          <w:szCs w:val="22"/>
        </w:rPr>
      </w:pPr>
    </w:p>
    <w:p w14:paraId="1820D18C" w14:textId="77777777" w:rsidR="0054503D" w:rsidRPr="00200094" w:rsidRDefault="0054503D" w:rsidP="0054503D">
      <w:pPr>
        <w:pStyle w:val="Paragraphedeliste"/>
        <w:ind w:left="0"/>
        <w:jc w:val="both"/>
        <w:rPr>
          <w:rFonts w:ascii="Arial Narrow" w:hAnsi="Arial Narrow"/>
          <w:sz w:val="22"/>
          <w:szCs w:val="22"/>
        </w:rPr>
      </w:pPr>
      <w:r w:rsidRPr="00200094">
        <w:rPr>
          <w:rFonts w:ascii="Arial Narrow" w:hAnsi="Arial Narrow" w:cs="Arial"/>
          <w:sz w:val="22"/>
          <w:szCs w:val="22"/>
        </w:rPr>
        <w:t xml:space="preserve">II. EFFICACITÉ </w:t>
      </w:r>
    </w:p>
    <w:p w14:paraId="3E1398A3" w14:textId="77777777" w:rsidR="0054503D" w:rsidRPr="00200094" w:rsidRDefault="0054503D" w:rsidP="0054503D">
      <w:pPr>
        <w:pStyle w:val="Paragraphedeliste"/>
        <w:ind w:left="0"/>
        <w:jc w:val="both"/>
        <w:rPr>
          <w:rFonts w:ascii="Arial Narrow" w:hAnsi="Arial Narrow"/>
          <w:sz w:val="22"/>
          <w:szCs w:val="22"/>
        </w:rPr>
      </w:pPr>
    </w:p>
    <w:p w14:paraId="10D38893" w14:textId="77777777" w:rsidR="0054503D" w:rsidRPr="00200094" w:rsidRDefault="0054503D" w:rsidP="0054503D">
      <w:pPr>
        <w:pStyle w:val="Paragraphedeliste"/>
        <w:numPr>
          <w:ilvl w:val="0"/>
          <w:numId w:val="47"/>
        </w:numPr>
        <w:jc w:val="both"/>
        <w:rPr>
          <w:rFonts w:ascii="Arial Narrow" w:eastAsia="Times New Roman" w:hAnsi="Arial Narrow" w:cs="Arial"/>
          <w:sz w:val="22"/>
          <w:szCs w:val="22"/>
        </w:rPr>
      </w:pPr>
      <w:r w:rsidRPr="00200094">
        <w:rPr>
          <w:rFonts w:ascii="Arial Narrow" w:eastAsia="Times New Roman" w:hAnsi="Arial Narrow" w:cs="Arial"/>
          <w:sz w:val="22"/>
          <w:szCs w:val="22"/>
        </w:rPr>
        <w:t xml:space="preserve">Dans quelle mesure la réalisation des effets du projet contribue-t-elle à l’atteinte des objectifs liés à  à la préservation de l’environnement et la lutte contre les changements climatiques dans le bassin du Lac Tchad ? </w:t>
      </w:r>
    </w:p>
    <w:p w14:paraId="1E2B1D56" w14:textId="77777777" w:rsidR="0054503D" w:rsidRPr="00200094" w:rsidRDefault="0054503D" w:rsidP="0054503D">
      <w:pPr>
        <w:pStyle w:val="Paragraphedeliste"/>
        <w:numPr>
          <w:ilvl w:val="0"/>
          <w:numId w:val="47"/>
        </w:numPr>
        <w:jc w:val="both"/>
        <w:rPr>
          <w:rFonts w:ascii="Arial Narrow" w:eastAsia="Times New Roman" w:hAnsi="Arial Narrow" w:cs="Arial"/>
          <w:sz w:val="22"/>
          <w:szCs w:val="22"/>
        </w:rPr>
      </w:pPr>
      <w:r w:rsidRPr="00200094">
        <w:rPr>
          <w:rFonts w:ascii="Arial Narrow" w:eastAsia="Times New Roman" w:hAnsi="Arial Narrow" w:cs="Arial"/>
          <w:sz w:val="22"/>
          <w:szCs w:val="22"/>
        </w:rPr>
        <w:t>Dans quelle mesure la réalisation des effets contribue-t-elle à l’atteinte des objectifs de développement du PNUD, DU FEM et des ODD ?</w:t>
      </w:r>
    </w:p>
    <w:p w14:paraId="77112CFA" w14:textId="77777777" w:rsidR="0054503D" w:rsidRPr="00200094" w:rsidRDefault="0054503D" w:rsidP="0054503D">
      <w:pPr>
        <w:pStyle w:val="Paragraphedeliste"/>
        <w:numPr>
          <w:ilvl w:val="0"/>
          <w:numId w:val="47"/>
        </w:numPr>
        <w:jc w:val="both"/>
        <w:rPr>
          <w:rFonts w:ascii="Arial Narrow" w:eastAsia="Times New Roman" w:hAnsi="Arial Narrow" w:cs="Arial"/>
          <w:sz w:val="22"/>
          <w:szCs w:val="22"/>
        </w:rPr>
      </w:pPr>
      <w:r w:rsidRPr="00200094">
        <w:rPr>
          <w:rFonts w:ascii="Arial Narrow" w:eastAsia="Times New Roman" w:hAnsi="Arial Narrow" w:cs="Arial"/>
          <w:sz w:val="22"/>
          <w:szCs w:val="22"/>
        </w:rPr>
        <w:t>Dans quelle mesure les produits escomptés par le projet ont-ils été obtenus ?</w:t>
      </w:r>
    </w:p>
    <w:p w14:paraId="68F7709F" w14:textId="77777777" w:rsidR="0054503D" w:rsidRPr="00200094" w:rsidRDefault="0054503D" w:rsidP="0054503D">
      <w:pPr>
        <w:pStyle w:val="Paragraphedeliste"/>
        <w:numPr>
          <w:ilvl w:val="0"/>
          <w:numId w:val="47"/>
        </w:numPr>
        <w:jc w:val="both"/>
        <w:rPr>
          <w:rFonts w:ascii="Arial Narrow" w:eastAsia="Times New Roman" w:hAnsi="Arial Narrow" w:cs="Arial"/>
          <w:sz w:val="22"/>
          <w:szCs w:val="22"/>
        </w:rPr>
      </w:pPr>
      <w:r w:rsidRPr="00200094">
        <w:rPr>
          <w:rFonts w:ascii="Arial Narrow" w:eastAsia="Times New Roman" w:hAnsi="Arial Narrow" w:cs="Arial"/>
          <w:sz w:val="22"/>
          <w:szCs w:val="22"/>
        </w:rPr>
        <w:t xml:space="preserve">Quels sont les facteurs positifs/négatifs qui ont influencés l'obtention des produits escomptés ? </w:t>
      </w:r>
    </w:p>
    <w:p w14:paraId="77A88310" w14:textId="77777777" w:rsidR="0054503D" w:rsidRPr="00200094" w:rsidRDefault="0054503D" w:rsidP="0054503D">
      <w:pPr>
        <w:pStyle w:val="Paragraphedeliste"/>
        <w:numPr>
          <w:ilvl w:val="0"/>
          <w:numId w:val="47"/>
        </w:numPr>
        <w:jc w:val="both"/>
        <w:rPr>
          <w:rFonts w:ascii="Arial Narrow" w:eastAsia="Times New Roman" w:hAnsi="Arial Narrow" w:cs="Arial"/>
          <w:sz w:val="22"/>
          <w:szCs w:val="22"/>
        </w:rPr>
      </w:pPr>
      <w:r w:rsidRPr="00200094">
        <w:rPr>
          <w:rFonts w:ascii="Arial Narrow" w:eastAsia="Times New Roman" w:hAnsi="Arial Narrow" w:cs="Arial"/>
          <w:sz w:val="22"/>
          <w:szCs w:val="22"/>
        </w:rPr>
        <w:t>Les fonds et les activités du projet ont-ils été fournis en temps voulu ?</w:t>
      </w:r>
    </w:p>
    <w:p w14:paraId="16B8EDF5" w14:textId="77777777" w:rsidR="0054503D" w:rsidRPr="00200094" w:rsidRDefault="0054503D" w:rsidP="0054503D">
      <w:pPr>
        <w:pStyle w:val="Paragraphedeliste"/>
        <w:numPr>
          <w:ilvl w:val="0"/>
          <w:numId w:val="47"/>
        </w:numPr>
        <w:jc w:val="both"/>
        <w:rPr>
          <w:rFonts w:ascii="Arial Narrow" w:eastAsia="Times New Roman" w:hAnsi="Arial Narrow" w:cs="Arial"/>
          <w:sz w:val="22"/>
          <w:szCs w:val="22"/>
        </w:rPr>
      </w:pPr>
      <w:r w:rsidRPr="00200094">
        <w:rPr>
          <w:rFonts w:ascii="Arial Narrow" w:eastAsia="Times New Roman" w:hAnsi="Arial Narrow" w:cs="Arial"/>
          <w:sz w:val="22"/>
          <w:szCs w:val="22"/>
        </w:rPr>
        <w:t>Les ressources ont-elles été utilisées efficacement ? Les activités soutenant la stratégie ont-elles été rentables ?</w:t>
      </w:r>
    </w:p>
    <w:p w14:paraId="4F8D8E45" w14:textId="77777777" w:rsidR="0054503D" w:rsidRPr="00200094" w:rsidRDefault="0054503D" w:rsidP="0054503D">
      <w:pPr>
        <w:pStyle w:val="Paragraphedeliste"/>
        <w:numPr>
          <w:ilvl w:val="0"/>
          <w:numId w:val="47"/>
        </w:numPr>
        <w:jc w:val="both"/>
        <w:rPr>
          <w:rFonts w:ascii="Arial Narrow" w:eastAsia="Times New Roman" w:hAnsi="Arial Narrow" w:cs="Arial"/>
          <w:sz w:val="22"/>
          <w:szCs w:val="22"/>
        </w:rPr>
      </w:pPr>
      <w:r w:rsidRPr="00200094">
        <w:rPr>
          <w:rFonts w:ascii="Arial Narrow" w:eastAsia="Times New Roman" w:hAnsi="Arial Narrow" w:cs="Arial"/>
          <w:sz w:val="22"/>
          <w:szCs w:val="22"/>
        </w:rPr>
        <w:t>Dans quelle mesure les mécanismes de gestion de l’information ont été suffisamment efficaces pour assurer une bonne coordination et la remontée de l’information sur l’ensemble de la zone d’intervention du projet ?</w:t>
      </w:r>
    </w:p>
    <w:p w14:paraId="0497C4BD" w14:textId="77777777" w:rsidR="0054503D" w:rsidRPr="00200094" w:rsidRDefault="0054503D" w:rsidP="0054503D">
      <w:pPr>
        <w:pStyle w:val="Paragraphedeliste"/>
        <w:numPr>
          <w:ilvl w:val="0"/>
          <w:numId w:val="47"/>
        </w:numPr>
        <w:jc w:val="both"/>
        <w:rPr>
          <w:rFonts w:ascii="Arial Narrow" w:eastAsia="Times New Roman" w:hAnsi="Arial Narrow" w:cs="Arial"/>
          <w:sz w:val="22"/>
          <w:szCs w:val="22"/>
        </w:rPr>
      </w:pPr>
      <w:r w:rsidRPr="00200094">
        <w:rPr>
          <w:rFonts w:ascii="Arial Narrow" w:eastAsia="Times New Roman" w:hAnsi="Arial Narrow" w:cs="Arial"/>
          <w:sz w:val="22"/>
          <w:szCs w:val="22"/>
        </w:rPr>
        <w:t xml:space="preserve">Dans quelle mesure les mécanismes de suivi ont-ils été opérationnels ?  </w:t>
      </w:r>
    </w:p>
    <w:p w14:paraId="4D6327B4" w14:textId="77777777" w:rsidR="0054503D" w:rsidRPr="00200094" w:rsidRDefault="0054503D" w:rsidP="0054503D">
      <w:pPr>
        <w:pStyle w:val="Paragraphedeliste"/>
        <w:numPr>
          <w:ilvl w:val="0"/>
          <w:numId w:val="47"/>
        </w:numPr>
        <w:jc w:val="both"/>
        <w:rPr>
          <w:rFonts w:ascii="Arial Narrow" w:eastAsia="Times New Roman" w:hAnsi="Arial Narrow" w:cs="Arial"/>
          <w:sz w:val="22"/>
          <w:szCs w:val="22"/>
        </w:rPr>
      </w:pPr>
      <w:r w:rsidRPr="00200094">
        <w:rPr>
          <w:rFonts w:ascii="Arial Narrow" w:eastAsia="Times New Roman" w:hAnsi="Arial Narrow" w:cs="Arial"/>
          <w:sz w:val="22"/>
          <w:szCs w:val="22"/>
        </w:rPr>
        <w:t xml:space="preserve">Le financement du FEM a-t-il été utilisé pour étendre d'autres travaux de préservation de l’environnement et de lutte contre les changements climatiques dans le bassin du lac Tchad et/ou a-t-il aidé à créer des plateformes plus larges dans les domaines ? </w:t>
      </w:r>
    </w:p>
    <w:p w14:paraId="420CA47A" w14:textId="77777777" w:rsidR="0054503D" w:rsidRPr="00200094" w:rsidRDefault="0054503D" w:rsidP="0054503D">
      <w:pPr>
        <w:autoSpaceDE w:val="0"/>
        <w:autoSpaceDN w:val="0"/>
        <w:adjustRightInd w:val="0"/>
        <w:jc w:val="both"/>
        <w:rPr>
          <w:rFonts w:ascii="Arial Narrow" w:hAnsi="Arial Narrow" w:cs="Arial"/>
          <w:sz w:val="22"/>
          <w:szCs w:val="22"/>
        </w:rPr>
      </w:pPr>
    </w:p>
    <w:p w14:paraId="7A0EC571" w14:textId="77777777" w:rsidR="0054503D" w:rsidRPr="00200094" w:rsidRDefault="0054503D" w:rsidP="0054503D">
      <w:pPr>
        <w:autoSpaceDE w:val="0"/>
        <w:autoSpaceDN w:val="0"/>
        <w:adjustRightInd w:val="0"/>
        <w:ind w:left="227" w:hanging="227"/>
        <w:jc w:val="both"/>
        <w:rPr>
          <w:rFonts w:ascii="Arial Narrow" w:hAnsi="Arial Narrow" w:cs="Arial"/>
          <w:sz w:val="22"/>
          <w:szCs w:val="22"/>
        </w:rPr>
      </w:pPr>
      <w:r w:rsidRPr="00200094">
        <w:rPr>
          <w:rFonts w:ascii="Arial Narrow" w:hAnsi="Arial Narrow" w:cs="Arial"/>
          <w:sz w:val="22"/>
          <w:szCs w:val="22"/>
        </w:rPr>
        <w:t>III. EFFICIENCE</w:t>
      </w:r>
    </w:p>
    <w:p w14:paraId="23B97A30" w14:textId="77777777" w:rsidR="0054503D" w:rsidRPr="00200094" w:rsidRDefault="0054503D" w:rsidP="0054503D">
      <w:pPr>
        <w:autoSpaceDE w:val="0"/>
        <w:autoSpaceDN w:val="0"/>
        <w:adjustRightInd w:val="0"/>
        <w:ind w:left="227" w:hanging="227"/>
        <w:jc w:val="both"/>
        <w:rPr>
          <w:rFonts w:ascii="Arial Narrow" w:hAnsi="Arial Narrow" w:cs="Arial"/>
          <w:sz w:val="22"/>
          <w:szCs w:val="22"/>
        </w:rPr>
      </w:pPr>
    </w:p>
    <w:p w14:paraId="1D9139EA" w14:textId="77777777" w:rsidR="0054503D" w:rsidRPr="00200094" w:rsidRDefault="0054503D" w:rsidP="0054503D">
      <w:pPr>
        <w:pStyle w:val="Paragraphedeliste"/>
        <w:numPr>
          <w:ilvl w:val="0"/>
          <w:numId w:val="46"/>
        </w:numPr>
        <w:jc w:val="both"/>
        <w:rPr>
          <w:rFonts w:ascii="Arial Narrow" w:eastAsia="Times New Roman" w:hAnsi="Arial Narrow" w:cs="Arial"/>
          <w:sz w:val="22"/>
          <w:szCs w:val="22"/>
        </w:rPr>
      </w:pPr>
      <w:r w:rsidRPr="00200094">
        <w:rPr>
          <w:rFonts w:ascii="Arial Narrow" w:eastAsia="Times New Roman" w:hAnsi="Arial Narrow" w:cs="Arial"/>
          <w:sz w:val="22"/>
          <w:szCs w:val="22"/>
        </w:rPr>
        <w:t>Dans quelle mesure les ressources du projet étaient-elles adéquates et adaptées aux activités et produits escomptés ?</w:t>
      </w:r>
    </w:p>
    <w:p w14:paraId="67677B81" w14:textId="77777777" w:rsidR="0054503D" w:rsidRPr="00200094" w:rsidRDefault="0054503D" w:rsidP="0054503D">
      <w:pPr>
        <w:pStyle w:val="Paragraphedeliste"/>
        <w:numPr>
          <w:ilvl w:val="0"/>
          <w:numId w:val="46"/>
        </w:numPr>
        <w:jc w:val="both"/>
        <w:rPr>
          <w:rFonts w:ascii="Arial Narrow" w:eastAsia="Times New Roman" w:hAnsi="Arial Narrow" w:cs="Arial"/>
          <w:sz w:val="22"/>
          <w:szCs w:val="22"/>
        </w:rPr>
      </w:pPr>
      <w:r w:rsidRPr="00200094">
        <w:rPr>
          <w:rFonts w:ascii="Arial Narrow" w:eastAsia="Times New Roman" w:hAnsi="Arial Narrow" w:cs="Arial"/>
          <w:sz w:val="22"/>
          <w:szCs w:val="22"/>
        </w:rPr>
        <w:t>Le projet a-t-il fonctionné avec l’effectif ad</w:t>
      </w:r>
      <w:r w:rsidRPr="00200094">
        <w:rPr>
          <w:rFonts w:ascii="Arial Narrow" w:eastAsia="Calibri" w:hAnsi="Arial Narrow" w:cs="Calibri"/>
          <w:sz w:val="22"/>
          <w:szCs w:val="22"/>
        </w:rPr>
        <w:t>éq</w:t>
      </w:r>
      <w:r w:rsidRPr="00200094">
        <w:rPr>
          <w:rFonts w:ascii="Arial Narrow" w:eastAsia="Times New Roman" w:hAnsi="Arial Narrow" w:cs="Arial"/>
          <w:sz w:val="22"/>
          <w:szCs w:val="22"/>
        </w:rPr>
        <w:t>uat de personnel, de comp</w:t>
      </w:r>
      <w:r w:rsidRPr="00200094">
        <w:rPr>
          <w:rFonts w:ascii="Arial Narrow" w:eastAsia="Calibri" w:hAnsi="Arial Narrow" w:cs="Calibri"/>
          <w:sz w:val="22"/>
          <w:szCs w:val="22"/>
        </w:rPr>
        <w:t>ét</w:t>
      </w:r>
      <w:r w:rsidRPr="00200094">
        <w:rPr>
          <w:rFonts w:ascii="Arial Narrow" w:eastAsia="Times New Roman" w:hAnsi="Arial Narrow" w:cs="Arial"/>
          <w:sz w:val="22"/>
          <w:szCs w:val="22"/>
        </w:rPr>
        <w:t>ences requises et selon une bonne distribution de tâ</w:t>
      </w:r>
      <w:r w:rsidRPr="00200094">
        <w:rPr>
          <w:rFonts w:ascii="Arial Narrow" w:eastAsia="Calibri" w:hAnsi="Arial Narrow" w:cs="Calibri"/>
          <w:sz w:val="22"/>
          <w:szCs w:val="22"/>
        </w:rPr>
        <w:t>c</w:t>
      </w:r>
      <w:r w:rsidRPr="00200094">
        <w:rPr>
          <w:rFonts w:ascii="Arial Narrow" w:eastAsia="Times New Roman" w:hAnsi="Arial Narrow" w:cs="Arial"/>
          <w:sz w:val="22"/>
          <w:szCs w:val="22"/>
        </w:rPr>
        <w:t xml:space="preserve">hes ? </w:t>
      </w:r>
    </w:p>
    <w:p w14:paraId="07F9F83B" w14:textId="77777777" w:rsidR="0054503D" w:rsidRPr="00200094" w:rsidRDefault="0054503D" w:rsidP="0054503D">
      <w:pPr>
        <w:pStyle w:val="Paragraphedeliste"/>
        <w:numPr>
          <w:ilvl w:val="0"/>
          <w:numId w:val="46"/>
        </w:numPr>
        <w:jc w:val="both"/>
        <w:rPr>
          <w:rFonts w:ascii="Arial Narrow" w:eastAsia="Times New Roman" w:hAnsi="Arial Narrow" w:cs="Arial"/>
          <w:sz w:val="22"/>
          <w:szCs w:val="22"/>
        </w:rPr>
      </w:pPr>
      <w:r w:rsidRPr="00200094">
        <w:rPr>
          <w:rFonts w:ascii="Arial Narrow" w:eastAsia="Times New Roman" w:hAnsi="Arial Narrow" w:cs="Arial"/>
          <w:sz w:val="22"/>
          <w:szCs w:val="22"/>
        </w:rPr>
        <w:t>Comment les intrants ont-ils été utilisés par rapport aux prévisions ?</w:t>
      </w:r>
    </w:p>
    <w:p w14:paraId="1BB4A649" w14:textId="77777777" w:rsidR="0054503D" w:rsidRPr="00200094" w:rsidRDefault="0054503D" w:rsidP="0054503D">
      <w:pPr>
        <w:pStyle w:val="Paragraphedeliste"/>
        <w:numPr>
          <w:ilvl w:val="0"/>
          <w:numId w:val="46"/>
        </w:numPr>
        <w:jc w:val="both"/>
        <w:rPr>
          <w:rFonts w:ascii="Arial Narrow" w:eastAsia="Times New Roman" w:hAnsi="Arial Narrow" w:cs="Arial"/>
          <w:sz w:val="22"/>
          <w:szCs w:val="22"/>
        </w:rPr>
      </w:pPr>
      <w:r w:rsidRPr="00200094">
        <w:rPr>
          <w:rFonts w:ascii="Arial Narrow" w:eastAsia="Times New Roman" w:hAnsi="Arial Narrow" w:cs="Arial"/>
          <w:sz w:val="22"/>
          <w:szCs w:val="22"/>
        </w:rPr>
        <w:lastRenderedPageBreak/>
        <w:t>Quels sont les mécanismes et approches particulières qui ont permis de livrer à temps et à moindre coûts les produits et services ?</w:t>
      </w:r>
    </w:p>
    <w:p w14:paraId="7C5BF07E" w14:textId="77777777" w:rsidR="0054503D" w:rsidRPr="00200094" w:rsidRDefault="0054503D" w:rsidP="0054503D">
      <w:pPr>
        <w:pStyle w:val="Paragraphedeliste"/>
        <w:numPr>
          <w:ilvl w:val="0"/>
          <w:numId w:val="46"/>
        </w:numPr>
        <w:jc w:val="both"/>
        <w:rPr>
          <w:rFonts w:ascii="Arial Narrow" w:eastAsia="Times New Roman" w:hAnsi="Arial Narrow" w:cs="Arial"/>
          <w:sz w:val="22"/>
          <w:szCs w:val="22"/>
        </w:rPr>
      </w:pPr>
      <w:r w:rsidRPr="00200094">
        <w:rPr>
          <w:rFonts w:ascii="Arial Narrow" w:eastAsia="Times New Roman" w:hAnsi="Arial Narrow" w:cs="Arial"/>
          <w:sz w:val="22"/>
          <w:szCs w:val="22"/>
        </w:rPr>
        <w:t>Dans quelle mesure les synergies et les complémentarités dans l’action mise en place par le projet ont permis d'utiliser au mieux les ressources disponibles ?</w:t>
      </w:r>
    </w:p>
    <w:p w14:paraId="6E2617E5" w14:textId="77777777" w:rsidR="0054503D" w:rsidRPr="00200094" w:rsidRDefault="0054503D" w:rsidP="0054503D">
      <w:pPr>
        <w:pStyle w:val="Paragraphedeliste"/>
        <w:numPr>
          <w:ilvl w:val="0"/>
          <w:numId w:val="46"/>
        </w:numPr>
        <w:jc w:val="both"/>
        <w:rPr>
          <w:rFonts w:ascii="Arial Narrow" w:eastAsia="Times New Roman" w:hAnsi="Arial Narrow" w:cs="Arial"/>
          <w:sz w:val="22"/>
          <w:szCs w:val="22"/>
        </w:rPr>
      </w:pPr>
      <w:r w:rsidRPr="00200094">
        <w:rPr>
          <w:rFonts w:ascii="Arial Narrow" w:eastAsia="Times New Roman" w:hAnsi="Arial Narrow" w:cs="Arial"/>
          <w:sz w:val="22"/>
          <w:szCs w:val="22"/>
        </w:rPr>
        <w:t>Dans quelle mesure la stratégie de ciblage du projet était-elle pertinente permettant de toucher le maximum de bénéficiaires à moindre coût ?</w:t>
      </w:r>
    </w:p>
    <w:p w14:paraId="466F8B6D" w14:textId="77777777" w:rsidR="0054503D" w:rsidRPr="00200094" w:rsidRDefault="0054503D" w:rsidP="0054503D">
      <w:pPr>
        <w:pStyle w:val="Paragraphedeliste"/>
        <w:numPr>
          <w:ilvl w:val="0"/>
          <w:numId w:val="46"/>
        </w:numPr>
        <w:jc w:val="both"/>
        <w:rPr>
          <w:rFonts w:ascii="Arial Narrow" w:eastAsia="Times New Roman" w:hAnsi="Arial Narrow" w:cs="Arial"/>
          <w:sz w:val="22"/>
          <w:szCs w:val="22"/>
        </w:rPr>
      </w:pPr>
      <w:r w:rsidRPr="00200094">
        <w:rPr>
          <w:rFonts w:ascii="Arial Narrow" w:eastAsia="Times New Roman" w:hAnsi="Arial Narrow" w:cs="Arial"/>
          <w:sz w:val="22"/>
          <w:szCs w:val="22"/>
        </w:rPr>
        <w:t>Dans quelle mesure le projet disposait-il d'un système de suivi et d'évaluation fiable et à moindre coût qui a contribué à atteindre et à mesurer les résultats du projet ?</w:t>
      </w:r>
    </w:p>
    <w:p w14:paraId="4044A958" w14:textId="77777777" w:rsidR="0054503D" w:rsidRPr="00200094" w:rsidRDefault="0054503D" w:rsidP="0054503D">
      <w:pPr>
        <w:pStyle w:val="Paragraphedeliste"/>
        <w:ind w:left="0"/>
        <w:jc w:val="both"/>
        <w:rPr>
          <w:rFonts w:ascii="Arial Narrow" w:hAnsi="Arial Narrow"/>
          <w:sz w:val="22"/>
          <w:szCs w:val="22"/>
        </w:rPr>
      </w:pPr>
    </w:p>
    <w:p w14:paraId="25215928" w14:textId="77777777" w:rsidR="0054503D" w:rsidRPr="00200094" w:rsidRDefault="0054503D" w:rsidP="0054503D">
      <w:pPr>
        <w:pStyle w:val="Paragraphedeliste"/>
        <w:ind w:left="0"/>
        <w:jc w:val="both"/>
        <w:rPr>
          <w:rFonts w:ascii="Arial Narrow" w:hAnsi="Arial Narrow"/>
          <w:sz w:val="22"/>
          <w:szCs w:val="22"/>
        </w:rPr>
      </w:pPr>
      <w:r w:rsidRPr="00200094">
        <w:rPr>
          <w:rFonts w:ascii="Arial Narrow" w:hAnsi="Arial Narrow"/>
          <w:sz w:val="22"/>
          <w:szCs w:val="22"/>
        </w:rPr>
        <w:t xml:space="preserve">IV. DURABILITE/PERENNITE </w:t>
      </w:r>
    </w:p>
    <w:p w14:paraId="0B661240" w14:textId="77777777" w:rsidR="0054503D" w:rsidRPr="00200094" w:rsidRDefault="0054503D" w:rsidP="0054503D">
      <w:pPr>
        <w:pStyle w:val="Paragraphedeliste"/>
        <w:ind w:left="0"/>
        <w:jc w:val="both"/>
        <w:rPr>
          <w:rFonts w:ascii="Arial Narrow" w:hAnsi="Arial Narrow"/>
          <w:sz w:val="22"/>
          <w:szCs w:val="22"/>
        </w:rPr>
      </w:pPr>
    </w:p>
    <w:p w14:paraId="65D6D5FF" w14:textId="77777777" w:rsidR="0054503D" w:rsidRPr="00200094" w:rsidRDefault="0054503D" w:rsidP="0054503D">
      <w:pPr>
        <w:numPr>
          <w:ilvl w:val="0"/>
          <w:numId w:val="35"/>
        </w:numPr>
        <w:contextualSpacing/>
        <w:jc w:val="both"/>
        <w:rPr>
          <w:rFonts w:ascii="Arial Narrow" w:hAnsi="Arial Narrow" w:cs="Arial"/>
          <w:sz w:val="22"/>
          <w:szCs w:val="22"/>
        </w:rPr>
      </w:pPr>
      <w:r w:rsidRPr="00200094">
        <w:rPr>
          <w:rFonts w:ascii="Arial Narrow" w:hAnsi="Arial Narrow" w:cs="Arial"/>
          <w:sz w:val="22"/>
          <w:szCs w:val="22"/>
        </w:rPr>
        <w:t>Le concept du projet a-t-il trouvé son origine dans les plans sectoriels et de développement nationaux ?</w:t>
      </w:r>
    </w:p>
    <w:p w14:paraId="7DDC930A" w14:textId="77777777" w:rsidR="0054503D" w:rsidRPr="00200094" w:rsidRDefault="0054503D" w:rsidP="0054503D">
      <w:pPr>
        <w:numPr>
          <w:ilvl w:val="0"/>
          <w:numId w:val="35"/>
        </w:numPr>
        <w:contextualSpacing/>
        <w:jc w:val="both"/>
        <w:rPr>
          <w:rFonts w:ascii="Arial Narrow" w:hAnsi="Arial Narrow" w:cs="Arial"/>
          <w:sz w:val="22"/>
          <w:szCs w:val="22"/>
        </w:rPr>
      </w:pPr>
      <w:r w:rsidRPr="00200094">
        <w:rPr>
          <w:rFonts w:ascii="Arial Narrow" w:hAnsi="Arial Narrow" w:cs="Arial"/>
          <w:sz w:val="22"/>
          <w:szCs w:val="22"/>
        </w:rPr>
        <w:t>La conception de l'intervention comprenait-elle une stratégie appropriée de durabilité et de sortie pour soutenir les changements positifs de préservation de l’environnement et de lutte contre les changements climatiques dans le bassin du Lac Tchad après la fin du projet ?</w:t>
      </w:r>
    </w:p>
    <w:p w14:paraId="1201ED0F" w14:textId="77777777" w:rsidR="0054503D" w:rsidRPr="00200094" w:rsidRDefault="0054503D" w:rsidP="0054503D">
      <w:pPr>
        <w:numPr>
          <w:ilvl w:val="0"/>
          <w:numId w:val="35"/>
        </w:numPr>
        <w:contextualSpacing/>
        <w:jc w:val="both"/>
        <w:rPr>
          <w:rFonts w:ascii="Arial Narrow" w:hAnsi="Arial Narrow" w:cs="Arial"/>
          <w:sz w:val="22"/>
          <w:szCs w:val="22"/>
        </w:rPr>
      </w:pPr>
      <w:r w:rsidRPr="00200094">
        <w:rPr>
          <w:rFonts w:ascii="Arial Narrow" w:hAnsi="Arial Narrow" w:cs="Arial"/>
          <w:sz w:val="22"/>
          <w:szCs w:val="22"/>
        </w:rPr>
        <w:t>Quel est le niveau d'appropriation du projet par les bénéficiaires, notamment les organisations locales et les acteurs gouvernementaux ?</w:t>
      </w:r>
    </w:p>
    <w:p w14:paraId="6EF006D4" w14:textId="77777777" w:rsidR="0054503D" w:rsidRPr="00200094" w:rsidRDefault="0054503D" w:rsidP="0054503D">
      <w:pPr>
        <w:numPr>
          <w:ilvl w:val="0"/>
          <w:numId w:val="35"/>
        </w:numPr>
        <w:contextualSpacing/>
        <w:jc w:val="both"/>
        <w:rPr>
          <w:rFonts w:ascii="Arial Narrow" w:hAnsi="Arial Narrow" w:cs="Arial"/>
          <w:sz w:val="22"/>
          <w:szCs w:val="22"/>
        </w:rPr>
      </w:pPr>
      <w:r w:rsidRPr="00200094">
        <w:rPr>
          <w:rFonts w:ascii="Arial Narrow" w:hAnsi="Arial Narrow" w:cs="Arial"/>
          <w:sz w:val="22"/>
          <w:szCs w:val="22"/>
        </w:rPr>
        <w:t>Quel est le niveau d’engagement des parties prenantes (Gouvernement, SNU, ONG, bénéficiaires) pour la pérennisation des acquis du projet ?</w:t>
      </w:r>
    </w:p>
    <w:p w14:paraId="0942DD91" w14:textId="77777777" w:rsidR="0054503D" w:rsidRPr="00200094" w:rsidRDefault="0054503D" w:rsidP="0054503D">
      <w:pPr>
        <w:numPr>
          <w:ilvl w:val="0"/>
          <w:numId w:val="35"/>
        </w:numPr>
        <w:contextualSpacing/>
        <w:jc w:val="both"/>
        <w:rPr>
          <w:rFonts w:ascii="Arial Narrow" w:hAnsi="Arial Narrow" w:cs="Arial"/>
          <w:sz w:val="22"/>
          <w:szCs w:val="22"/>
        </w:rPr>
      </w:pPr>
      <w:r w:rsidRPr="00200094">
        <w:rPr>
          <w:rFonts w:ascii="Arial Narrow" w:hAnsi="Arial Narrow" w:cs="Arial"/>
          <w:sz w:val="22"/>
          <w:szCs w:val="22"/>
        </w:rPr>
        <w:t>Dans quelle mesure le projet a-t-il donné lieu à des synergies entre les différents intervenants de manière à rendre possible une collaboration durable au-del</w:t>
      </w:r>
      <w:r w:rsidRPr="00200094">
        <w:rPr>
          <w:rFonts w:ascii="Arial Narrow" w:hAnsi="Arial Narrow" w:cs="Arial Narrow"/>
          <w:sz w:val="22"/>
          <w:szCs w:val="22"/>
        </w:rPr>
        <w:t>à</w:t>
      </w:r>
      <w:r w:rsidRPr="00200094">
        <w:rPr>
          <w:rFonts w:ascii="Arial Narrow" w:hAnsi="Arial Narrow" w:cs="Arial"/>
          <w:sz w:val="22"/>
          <w:szCs w:val="22"/>
        </w:rPr>
        <w:t xml:space="preserve"> des limites temporelles du projet ?</w:t>
      </w:r>
    </w:p>
    <w:p w14:paraId="653AC28A" w14:textId="77777777" w:rsidR="0054503D" w:rsidRPr="00200094" w:rsidRDefault="0054503D" w:rsidP="0054503D">
      <w:pPr>
        <w:numPr>
          <w:ilvl w:val="0"/>
          <w:numId w:val="35"/>
        </w:numPr>
        <w:contextualSpacing/>
        <w:jc w:val="both"/>
        <w:rPr>
          <w:rFonts w:ascii="Arial Narrow" w:hAnsi="Arial Narrow" w:cs="Arial"/>
          <w:sz w:val="22"/>
          <w:szCs w:val="22"/>
        </w:rPr>
      </w:pPr>
      <w:r w:rsidRPr="00200094">
        <w:rPr>
          <w:rFonts w:ascii="Arial Narrow" w:hAnsi="Arial Narrow" w:cs="Arial"/>
          <w:sz w:val="22"/>
          <w:szCs w:val="22"/>
        </w:rPr>
        <w:t>Quels sont les éléments probants illustrant des transformations durables au niveau local ?</w:t>
      </w:r>
    </w:p>
    <w:p w14:paraId="1A46112F" w14:textId="77777777" w:rsidR="0054503D" w:rsidRPr="00200094" w:rsidRDefault="0054503D" w:rsidP="0054503D">
      <w:pPr>
        <w:numPr>
          <w:ilvl w:val="0"/>
          <w:numId w:val="35"/>
        </w:numPr>
        <w:contextualSpacing/>
        <w:jc w:val="both"/>
        <w:rPr>
          <w:rFonts w:ascii="Arial Narrow" w:hAnsi="Arial Narrow" w:cs="Arial"/>
          <w:sz w:val="22"/>
          <w:szCs w:val="22"/>
        </w:rPr>
      </w:pPr>
      <w:r w:rsidRPr="00200094">
        <w:rPr>
          <w:rFonts w:ascii="Arial Narrow" w:hAnsi="Arial Narrow" w:cs="Arial"/>
          <w:sz w:val="22"/>
          <w:szCs w:val="22"/>
        </w:rPr>
        <w:t>Quels sont les éléments probants illustrant des transformations durables au niveau national et régional ?</w:t>
      </w:r>
    </w:p>
    <w:p w14:paraId="0D0E04E1" w14:textId="77777777" w:rsidR="0054503D" w:rsidRPr="00200094" w:rsidRDefault="0054503D" w:rsidP="0054503D">
      <w:pPr>
        <w:numPr>
          <w:ilvl w:val="0"/>
          <w:numId w:val="35"/>
        </w:numPr>
        <w:contextualSpacing/>
        <w:jc w:val="both"/>
        <w:rPr>
          <w:rFonts w:ascii="Arial Narrow" w:hAnsi="Arial Narrow" w:cs="Arial"/>
          <w:sz w:val="22"/>
          <w:szCs w:val="22"/>
        </w:rPr>
      </w:pPr>
      <w:r w:rsidRPr="00200094">
        <w:rPr>
          <w:rFonts w:ascii="Arial Narrow" w:hAnsi="Arial Narrow" w:cs="Arial"/>
          <w:sz w:val="22"/>
          <w:szCs w:val="22"/>
        </w:rPr>
        <w:t>Y-a-t-il des obstacles à la pérennité des actions du projet ? Si oui quels sont-ils ? et comment peut-on les lever ?</w:t>
      </w:r>
    </w:p>
    <w:p w14:paraId="6DDDE62E" w14:textId="77777777" w:rsidR="0054503D" w:rsidRPr="00200094" w:rsidRDefault="0054503D" w:rsidP="0054503D">
      <w:pPr>
        <w:numPr>
          <w:ilvl w:val="0"/>
          <w:numId w:val="35"/>
        </w:numPr>
        <w:contextualSpacing/>
        <w:jc w:val="both"/>
        <w:rPr>
          <w:rFonts w:ascii="Arial Narrow" w:hAnsi="Arial Narrow" w:cs="Arial"/>
          <w:sz w:val="22"/>
          <w:szCs w:val="22"/>
        </w:rPr>
      </w:pPr>
      <w:r w:rsidRPr="00200094">
        <w:rPr>
          <w:rFonts w:ascii="Arial Narrow" w:hAnsi="Arial Narrow" w:cs="Arial"/>
          <w:sz w:val="22"/>
          <w:szCs w:val="22"/>
        </w:rPr>
        <w:t>Quelles mesures pourraient être adoptées pour renforcer les stratégies de désengagement et la durabilité ?</w:t>
      </w:r>
    </w:p>
    <w:p w14:paraId="74D4669F" w14:textId="77777777" w:rsidR="0054503D" w:rsidRPr="00200094" w:rsidRDefault="0054503D" w:rsidP="0054503D">
      <w:pPr>
        <w:numPr>
          <w:ilvl w:val="0"/>
          <w:numId w:val="35"/>
        </w:numPr>
        <w:contextualSpacing/>
        <w:jc w:val="both"/>
        <w:rPr>
          <w:rFonts w:ascii="Arial Narrow" w:hAnsi="Arial Narrow" w:cs="Arial"/>
          <w:sz w:val="22"/>
          <w:szCs w:val="22"/>
        </w:rPr>
      </w:pPr>
      <w:r w:rsidRPr="00200094">
        <w:rPr>
          <w:rFonts w:ascii="Arial Narrow" w:hAnsi="Arial Narrow" w:cs="Arial"/>
          <w:sz w:val="22"/>
          <w:szCs w:val="22"/>
        </w:rPr>
        <w:t>Le financement du FEM a-t-il été utilisé pour tirer parti des opportunités politiques d'engagement ?</w:t>
      </w:r>
    </w:p>
    <w:p w14:paraId="1371E1F8" w14:textId="77777777" w:rsidR="0054503D" w:rsidRPr="00200094" w:rsidRDefault="0054503D" w:rsidP="0054503D">
      <w:pPr>
        <w:ind w:left="360"/>
        <w:contextualSpacing/>
        <w:jc w:val="both"/>
        <w:rPr>
          <w:rFonts w:ascii="Arial Narrow" w:hAnsi="Arial Narrow" w:cs="Arial"/>
          <w:sz w:val="22"/>
          <w:szCs w:val="22"/>
        </w:rPr>
      </w:pPr>
    </w:p>
    <w:p w14:paraId="12F6927B" w14:textId="77777777" w:rsidR="0054503D" w:rsidRPr="00200094" w:rsidRDefault="0054503D" w:rsidP="0054503D">
      <w:pPr>
        <w:jc w:val="both"/>
        <w:rPr>
          <w:rFonts w:ascii="Arial Narrow" w:hAnsi="Arial Narrow"/>
          <w:sz w:val="22"/>
          <w:szCs w:val="22"/>
        </w:rPr>
      </w:pPr>
      <w:r w:rsidRPr="00200094">
        <w:rPr>
          <w:rFonts w:ascii="Arial Narrow" w:hAnsi="Arial Narrow"/>
          <w:sz w:val="22"/>
          <w:szCs w:val="22"/>
        </w:rPr>
        <w:t>V. GENRE, EQUITE, DROITS HUMAINS ET DURABILITE ENVIRONNEMENTALE</w:t>
      </w:r>
    </w:p>
    <w:p w14:paraId="185E32AE" w14:textId="77777777" w:rsidR="0054503D" w:rsidRPr="00200094" w:rsidRDefault="0054503D" w:rsidP="0054503D">
      <w:pPr>
        <w:jc w:val="both"/>
        <w:rPr>
          <w:rFonts w:ascii="Arial Narrow" w:hAnsi="Arial Narrow"/>
          <w:sz w:val="22"/>
          <w:szCs w:val="22"/>
        </w:rPr>
      </w:pPr>
    </w:p>
    <w:p w14:paraId="70CB0750" w14:textId="77777777" w:rsidR="0054503D" w:rsidRPr="00200094" w:rsidRDefault="0054503D" w:rsidP="0054503D">
      <w:pPr>
        <w:numPr>
          <w:ilvl w:val="0"/>
          <w:numId w:val="45"/>
        </w:numPr>
        <w:contextualSpacing/>
        <w:jc w:val="both"/>
        <w:rPr>
          <w:rFonts w:ascii="Arial Narrow" w:hAnsi="Arial Narrow" w:cs="Arial"/>
          <w:sz w:val="22"/>
          <w:szCs w:val="22"/>
        </w:rPr>
      </w:pPr>
      <w:r w:rsidRPr="00200094">
        <w:rPr>
          <w:rFonts w:ascii="Arial Narrow" w:hAnsi="Arial Narrow" w:cs="Arial"/>
          <w:sz w:val="22"/>
          <w:szCs w:val="22"/>
        </w:rPr>
        <w:t>Dans quelle mesure l'efficacité du projet à contribuer à l'égalité des sexes et à l'autonomisation des femmes ?</w:t>
      </w:r>
    </w:p>
    <w:p w14:paraId="37E47A8E" w14:textId="77777777" w:rsidR="0054503D" w:rsidRPr="00200094" w:rsidRDefault="0054503D" w:rsidP="0054503D">
      <w:pPr>
        <w:numPr>
          <w:ilvl w:val="0"/>
          <w:numId w:val="45"/>
        </w:numPr>
        <w:contextualSpacing/>
        <w:jc w:val="both"/>
        <w:rPr>
          <w:rFonts w:ascii="Arial Narrow" w:hAnsi="Arial Narrow" w:cs="Arial"/>
          <w:sz w:val="22"/>
          <w:szCs w:val="22"/>
        </w:rPr>
      </w:pPr>
      <w:r w:rsidRPr="00200094">
        <w:rPr>
          <w:rFonts w:ascii="Arial Narrow" w:hAnsi="Arial Narrow" w:cs="Arial"/>
          <w:sz w:val="22"/>
          <w:szCs w:val="22"/>
        </w:rPr>
        <w:t>Comment les résultats en matière de genre ont fait progresser ou contribué aux résultats du projet en matière d'environnement, de climat et/ou de résilience ?</w:t>
      </w:r>
    </w:p>
    <w:p w14:paraId="533E620A" w14:textId="77777777" w:rsidR="0054503D" w:rsidRPr="00200094" w:rsidRDefault="0054503D" w:rsidP="0054503D">
      <w:pPr>
        <w:numPr>
          <w:ilvl w:val="0"/>
          <w:numId w:val="45"/>
        </w:numPr>
        <w:contextualSpacing/>
        <w:jc w:val="both"/>
        <w:rPr>
          <w:rFonts w:ascii="Arial Narrow" w:hAnsi="Arial Narrow" w:cs="Arial"/>
          <w:sz w:val="22"/>
          <w:szCs w:val="22"/>
        </w:rPr>
      </w:pPr>
      <w:r w:rsidRPr="00200094">
        <w:rPr>
          <w:rFonts w:ascii="Arial Narrow" w:hAnsi="Arial Narrow" w:cs="Arial"/>
          <w:sz w:val="22"/>
          <w:szCs w:val="22"/>
        </w:rPr>
        <w:t>Les résultats obtenus en matière de genre sont-ils à court ou à long terme ?</w:t>
      </w:r>
    </w:p>
    <w:p w14:paraId="1B440C47" w14:textId="77777777" w:rsidR="0054503D" w:rsidRPr="00200094" w:rsidRDefault="0054503D" w:rsidP="0054503D">
      <w:pPr>
        <w:numPr>
          <w:ilvl w:val="0"/>
          <w:numId w:val="45"/>
        </w:numPr>
        <w:contextualSpacing/>
        <w:jc w:val="both"/>
        <w:rPr>
          <w:rFonts w:ascii="Arial Narrow" w:hAnsi="Arial Narrow" w:cs="Arial"/>
          <w:sz w:val="22"/>
          <w:szCs w:val="22"/>
        </w:rPr>
      </w:pPr>
      <w:r w:rsidRPr="00200094">
        <w:rPr>
          <w:rFonts w:ascii="Arial Narrow" w:hAnsi="Arial Narrow" w:cs="Arial"/>
          <w:sz w:val="22"/>
          <w:szCs w:val="22"/>
        </w:rPr>
        <w:t>Existe-t-il un impact négatif potentiel sur l'égalité des sexes et l'autonomisation des femmes ? Dans l'affirmative, que peut-on faire pour l'atténuer ?</w:t>
      </w:r>
    </w:p>
    <w:p w14:paraId="1C97AFD3" w14:textId="77777777" w:rsidR="0054503D" w:rsidRPr="00200094" w:rsidRDefault="0054503D" w:rsidP="0054503D">
      <w:pPr>
        <w:numPr>
          <w:ilvl w:val="0"/>
          <w:numId w:val="45"/>
        </w:numPr>
        <w:contextualSpacing/>
        <w:jc w:val="both"/>
        <w:rPr>
          <w:rFonts w:ascii="Arial Narrow" w:hAnsi="Arial Narrow" w:cs="Arial"/>
          <w:sz w:val="22"/>
          <w:szCs w:val="22"/>
        </w:rPr>
      </w:pPr>
      <w:r w:rsidRPr="00200094">
        <w:rPr>
          <w:rFonts w:ascii="Arial Narrow" w:hAnsi="Arial Narrow" w:cs="Arial"/>
          <w:sz w:val="22"/>
          <w:szCs w:val="22"/>
        </w:rPr>
        <w:t>Dans quelle mesure le projet a contribué à l'amélioration de la participation et la prise de décision des femmes dans la gouvernance des ressources naturelles ?</w:t>
      </w:r>
    </w:p>
    <w:p w14:paraId="0240F5B1" w14:textId="77777777" w:rsidR="0054503D" w:rsidRPr="00200094" w:rsidRDefault="0054503D" w:rsidP="0054503D">
      <w:pPr>
        <w:numPr>
          <w:ilvl w:val="0"/>
          <w:numId w:val="45"/>
        </w:numPr>
        <w:contextualSpacing/>
        <w:jc w:val="both"/>
        <w:rPr>
          <w:rFonts w:ascii="Arial Narrow" w:hAnsi="Arial Narrow" w:cs="Arial"/>
          <w:sz w:val="22"/>
          <w:szCs w:val="22"/>
        </w:rPr>
      </w:pPr>
      <w:r w:rsidRPr="00200094">
        <w:rPr>
          <w:rFonts w:ascii="Arial Narrow" w:hAnsi="Arial Narrow" w:cs="Arial"/>
          <w:sz w:val="22"/>
          <w:szCs w:val="22"/>
        </w:rPr>
        <w:t xml:space="preserve">Le projet a-t-il été mis en </w:t>
      </w:r>
      <w:r w:rsidRPr="00200094">
        <w:rPr>
          <w:rFonts w:ascii="Arial Narrow" w:hAnsi="Arial Narrow" w:cs="Arial Narrow"/>
          <w:sz w:val="22"/>
          <w:szCs w:val="22"/>
        </w:rPr>
        <w:t>œ</w:t>
      </w:r>
      <w:r w:rsidRPr="00200094">
        <w:rPr>
          <w:rFonts w:ascii="Arial Narrow" w:hAnsi="Arial Narrow" w:cs="Arial"/>
          <w:sz w:val="22"/>
          <w:szCs w:val="22"/>
        </w:rPr>
        <w:t>uvre sur la base des principes des droits de l</w:t>
      </w:r>
      <w:r w:rsidRPr="00200094">
        <w:rPr>
          <w:rFonts w:ascii="Arial Narrow" w:hAnsi="Arial Narrow" w:cs="Arial Narrow"/>
          <w:sz w:val="22"/>
          <w:szCs w:val="22"/>
        </w:rPr>
        <w:t>’</w:t>
      </w:r>
      <w:r w:rsidRPr="00200094">
        <w:rPr>
          <w:rFonts w:ascii="Arial Narrow" w:hAnsi="Arial Narrow" w:cs="Arial"/>
          <w:sz w:val="22"/>
          <w:szCs w:val="22"/>
        </w:rPr>
        <w:t>homme et de l</w:t>
      </w:r>
      <w:r w:rsidRPr="00200094">
        <w:rPr>
          <w:rFonts w:ascii="Arial Narrow" w:hAnsi="Arial Narrow" w:cs="Arial Narrow"/>
          <w:sz w:val="22"/>
          <w:szCs w:val="22"/>
        </w:rPr>
        <w:t>’</w:t>
      </w:r>
      <w:r w:rsidRPr="00200094">
        <w:rPr>
          <w:rFonts w:ascii="Arial Narrow" w:hAnsi="Arial Narrow" w:cs="Arial"/>
          <w:sz w:val="22"/>
          <w:szCs w:val="22"/>
        </w:rPr>
        <w:t>efficacit</w:t>
      </w:r>
      <w:r w:rsidRPr="00200094">
        <w:rPr>
          <w:rFonts w:ascii="Arial Narrow" w:hAnsi="Arial Narrow" w:cs="Arial Narrow"/>
          <w:sz w:val="22"/>
          <w:szCs w:val="22"/>
        </w:rPr>
        <w:t>é</w:t>
      </w:r>
      <w:r w:rsidRPr="00200094">
        <w:rPr>
          <w:rFonts w:ascii="Arial Narrow" w:hAnsi="Arial Narrow" w:cs="Arial"/>
          <w:sz w:val="22"/>
          <w:szCs w:val="22"/>
        </w:rPr>
        <w:t xml:space="preserve"> du d</w:t>
      </w:r>
      <w:r w:rsidRPr="00200094">
        <w:rPr>
          <w:rFonts w:ascii="Arial Narrow" w:hAnsi="Arial Narrow" w:cs="Arial Narrow"/>
          <w:sz w:val="22"/>
          <w:szCs w:val="22"/>
        </w:rPr>
        <w:t>é</w:t>
      </w:r>
      <w:r w:rsidRPr="00200094">
        <w:rPr>
          <w:rFonts w:ascii="Arial Narrow" w:hAnsi="Arial Narrow" w:cs="Arial"/>
          <w:sz w:val="22"/>
          <w:szCs w:val="22"/>
        </w:rPr>
        <w:t>veloppement à travers la redevabilit</w:t>
      </w:r>
      <w:r w:rsidRPr="00200094">
        <w:rPr>
          <w:rFonts w:ascii="Arial Narrow" w:hAnsi="Arial Narrow" w:cs="Arial Narrow"/>
          <w:sz w:val="22"/>
          <w:szCs w:val="22"/>
        </w:rPr>
        <w:t>é</w:t>
      </w:r>
      <w:r w:rsidRPr="00200094">
        <w:rPr>
          <w:rFonts w:ascii="Arial Narrow" w:hAnsi="Arial Narrow" w:cs="Arial"/>
          <w:sz w:val="22"/>
          <w:szCs w:val="22"/>
        </w:rPr>
        <w:t xml:space="preserve"> / nationale ?</w:t>
      </w:r>
    </w:p>
    <w:p w14:paraId="111E3815" w14:textId="77777777" w:rsidR="0054503D" w:rsidRPr="00200094" w:rsidRDefault="0054503D" w:rsidP="0054503D">
      <w:pPr>
        <w:numPr>
          <w:ilvl w:val="0"/>
          <w:numId w:val="45"/>
        </w:numPr>
        <w:contextualSpacing/>
        <w:jc w:val="both"/>
        <w:rPr>
          <w:rFonts w:ascii="Arial Narrow" w:hAnsi="Arial Narrow" w:cs="Arial"/>
          <w:sz w:val="22"/>
          <w:szCs w:val="22"/>
        </w:rPr>
      </w:pPr>
      <w:r w:rsidRPr="00200094">
        <w:rPr>
          <w:rFonts w:ascii="Arial Narrow" w:hAnsi="Arial Narrow" w:cs="Arial"/>
          <w:sz w:val="22"/>
          <w:szCs w:val="22"/>
        </w:rPr>
        <w:t>Existe-t-il des facteurs environnementaux susceptibles de compromettre le flux futur des avantages environnementaux du projet ?</w:t>
      </w:r>
    </w:p>
    <w:p w14:paraId="4F5A3A9F" w14:textId="77777777" w:rsidR="0054503D" w:rsidRPr="00200094" w:rsidRDefault="0054503D" w:rsidP="0054503D">
      <w:pPr>
        <w:numPr>
          <w:ilvl w:val="0"/>
          <w:numId w:val="45"/>
        </w:numPr>
        <w:contextualSpacing/>
        <w:jc w:val="both"/>
        <w:rPr>
          <w:rFonts w:ascii="Arial Narrow" w:hAnsi="Arial Narrow" w:cs="Arial"/>
          <w:sz w:val="22"/>
          <w:szCs w:val="22"/>
        </w:rPr>
      </w:pPr>
      <w:r w:rsidRPr="00200094">
        <w:rPr>
          <w:rFonts w:ascii="Arial Narrow" w:hAnsi="Arial Narrow" w:cs="Arial"/>
          <w:sz w:val="22"/>
          <w:szCs w:val="22"/>
        </w:rPr>
        <w:t>Certaines activités dans les zones d’intervention peuvent-elles menacer la durabilité des résultats du projet ?</w:t>
      </w:r>
    </w:p>
    <w:p w14:paraId="5387D10F" w14:textId="77777777" w:rsidR="0054503D" w:rsidRPr="00200094" w:rsidRDefault="0054503D" w:rsidP="0054503D">
      <w:pPr>
        <w:numPr>
          <w:ilvl w:val="0"/>
          <w:numId w:val="45"/>
        </w:numPr>
        <w:contextualSpacing/>
        <w:jc w:val="both"/>
        <w:rPr>
          <w:rFonts w:ascii="Arial Narrow" w:hAnsi="Arial Narrow" w:cs="Arial"/>
          <w:sz w:val="22"/>
          <w:szCs w:val="22"/>
        </w:rPr>
      </w:pPr>
      <w:r w:rsidRPr="00200094">
        <w:rPr>
          <w:rFonts w:ascii="Arial Narrow" w:hAnsi="Arial Narrow" w:cs="Arial"/>
          <w:sz w:val="22"/>
          <w:szCs w:val="22"/>
        </w:rPr>
        <w:t xml:space="preserve">Dans quelle mesure les personnes handicapées, ont-elles été impliquées dans la conception du projet ? </w:t>
      </w:r>
    </w:p>
    <w:p w14:paraId="1C6C0A7D" w14:textId="77777777" w:rsidR="0054503D" w:rsidRPr="00200094" w:rsidRDefault="0054503D" w:rsidP="0054503D">
      <w:pPr>
        <w:numPr>
          <w:ilvl w:val="0"/>
          <w:numId w:val="45"/>
        </w:numPr>
        <w:contextualSpacing/>
        <w:jc w:val="both"/>
        <w:rPr>
          <w:rFonts w:ascii="Arial Narrow" w:hAnsi="Arial Narrow" w:cs="Arial"/>
          <w:sz w:val="22"/>
          <w:szCs w:val="22"/>
        </w:rPr>
      </w:pPr>
      <w:r w:rsidRPr="00200094">
        <w:rPr>
          <w:rFonts w:ascii="Arial Narrow" w:hAnsi="Arial Narrow" w:cs="Arial"/>
          <w:sz w:val="22"/>
          <w:szCs w:val="22"/>
        </w:rPr>
        <w:t>Quelles sont les barrières auxquelles les personnes handicapées bénéficiaires ont dû faire face ?</w:t>
      </w:r>
    </w:p>
    <w:p w14:paraId="77DB0F4F" w14:textId="77777777" w:rsidR="0054503D" w:rsidRPr="00200094" w:rsidRDefault="0054503D" w:rsidP="0054503D">
      <w:pPr>
        <w:numPr>
          <w:ilvl w:val="0"/>
          <w:numId w:val="45"/>
        </w:numPr>
        <w:contextualSpacing/>
        <w:jc w:val="both"/>
        <w:rPr>
          <w:rFonts w:ascii="Arial Narrow" w:hAnsi="Arial Narrow" w:cs="Arial"/>
          <w:sz w:val="22"/>
          <w:szCs w:val="22"/>
        </w:rPr>
      </w:pPr>
      <w:r w:rsidRPr="00200094">
        <w:rPr>
          <w:rFonts w:ascii="Arial Narrow" w:hAnsi="Arial Narrow" w:cs="Arial"/>
          <w:sz w:val="22"/>
          <w:szCs w:val="22"/>
        </w:rPr>
        <w:t>Quelles sont les stratégies ou actions qui ont été développées par le projet pour atténuer l'impact de ces barrières ?</w:t>
      </w:r>
    </w:p>
    <w:p w14:paraId="29E748DB" w14:textId="77777777" w:rsidR="0054503D" w:rsidRPr="00200094" w:rsidRDefault="0054503D" w:rsidP="0054503D">
      <w:pPr>
        <w:jc w:val="both"/>
        <w:rPr>
          <w:rFonts w:ascii="Arial Narrow" w:hAnsi="Arial Narrow"/>
          <w:sz w:val="22"/>
          <w:szCs w:val="22"/>
        </w:rPr>
      </w:pPr>
    </w:p>
    <w:p w14:paraId="28E2B67A" w14:textId="77777777" w:rsidR="0054503D" w:rsidRPr="00200094" w:rsidRDefault="0054503D" w:rsidP="0054503D">
      <w:pPr>
        <w:jc w:val="both"/>
        <w:rPr>
          <w:rFonts w:ascii="Arial Narrow" w:hAnsi="Arial Narrow"/>
          <w:sz w:val="22"/>
          <w:szCs w:val="22"/>
        </w:rPr>
      </w:pPr>
      <w:r w:rsidRPr="00200094">
        <w:rPr>
          <w:rFonts w:ascii="Arial Narrow" w:hAnsi="Arial Narrow"/>
          <w:sz w:val="22"/>
          <w:szCs w:val="22"/>
        </w:rPr>
        <w:t>VI. BONNES PRATIQUES, LECONS APPRISES ET RECOMMANDATIONS</w:t>
      </w:r>
    </w:p>
    <w:p w14:paraId="1C7F33A6" w14:textId="77777777" w:rsidR="0054503D" w:rsidRPr="00200094" w:rsidRDefault="0054503D" w:rsidP="0054503D">
      <w:pPr>
        <w:pStyle w:val="Paragraphedeliste"/>
        <w:ind w:left="0"/>
        <w:rPr>
          <w:rFonts w:ascii="Arial Narrow" w:hAnsi="Arial Narrow"/>
          <w:sz w:val="22"/>
          <w:szCs w:val="22"/>
        </w:rPr>
      </w:pPr>
    </w:p>
    <w:p w14:paraId="56ED2C2A" w14:textId="77777777" w:rsidR="0054503D" w:rsidRPr="00200094" w:rsidRDefault="0054503D" w:rsidP="0054503D">
      <w:pPr>
        <w:numPr>
          <w:ilvl w:val="0"/>
          <w:numId w:val="38"/>
        </w:numPr>
        <w:contextualSpacing/>
        <w:jc w:val="both"/>
        <w:rPr>
          <w:rFonts w:ascii="Arial Narrow" w:hAnsi="Arial Narrow"/>
          <w:sz w:val="22"/>
          <w:szCs w:val="22"/>
        </w:rPr>
      </w:pPr>
      <w:r w:rsidRPr="00200094">
        <w:rPr>
          <w:rFonts w:ascii="Arial Narrow" w:hAnsi="Arial Narrow" w:cs="Arial"/>
          <w:sz w:val="22"/>
          <w:szCs w:val="22"/>
        </w:rPr>
        <w:t>Que pouvez-vous retenir comme bonnes pratiques ? Qu’est ce qui justifie que vous les qualifiez de bonnes pratiques ?</w:t>
      </w:r>
    </w:p>
    <w:p w14:paraId="63C41E53" w14:textId="77777777" w:rsidR="0054503D" w:rsidRPr="00200094" w:rsidRDefault="0054503D" w:rsidP="0054503D">
      <w:pPr>
        <w:numPr>
          <w:ilvl w:val="0"/>
          <w:numId w:val="38"/>
        </w:numPr>
        <w:contextualSpacing/>
        <w:jc w:val="both"/>
        <w:rPr>
          <w:rFonts w:ascii="Arial Narrow" w:hAnsi="Arial Narrow" w:cs="Arial"/>
          <w:sz w:val="22"/>
          <w:szCs w:val="22"/>
        </w:rPr>
      </w:pPr>
      <w:r w:rsidRPr="00200094">
        <w:rPr>
          <w:rFonts w:ascii="Arial Narrow" w:hAnsi="Arial Narrow" w:cs="Arial"/>
          <w:sz w:val="22"/>
          <w:szCs w:val="22"/>
        </w:rPr>
        <w:t>Quelles sont les principales leçons/enseignements que vous avez tirés de votre intervention dans le projet ?</w:t>
      </w:r>
    </w:p>
    <w:p w14:paraId="75CC3289" w14:textId="77777777" w:rsidR="0054503D" w:rsidRPr="00200094" w:rsidRDefault="0054503D" w:rsidP="0054503D">
      <w:pPr>
        <w:numPr>
          <w:ilvl w:val="0"/>
          <w:numId w:val="38"/>
        </w:numPr>
        <w:contextualSpacing/>
        <w:jc w:val="both"/>
        <w:rPr>
          <w:rFonts w:ascii="Arial Narrow" w:hAnsi="Arial Narrow" w:cs="Arial"/>
          <w:sz w:val="22"/>
          <w:szCs w:val="22"/>
        </w:rPr>
      </w:pPr>
      <w:r w:rsidRPr="00200094">
        <w:rPr>
          <w:rFonts w:ascii="Arial Narrow" w:hAnsi="Arial Narrow" w:cs="Arial"/>
          <w:sz w:val="22"/>
          <w:szCs w:val="22"/>
        </w:rPr>
        <w:t xml:space="preserve">Quelles recommandations formulez-vous par rapport à la mise en œuvre du projet ? </w:t>
      </w:r>
    </w:p>
    <w:p w14:paraId="7C70D195" w14:textId="77777777" w:rsidR="0054503D" w:rsidRPr="00200094" w:rsidRDefault="0054503D" w:rsidP="0054503D">
      <w:pPr>
        <w:rPr>
          <w:rFonts w:ascii="Arial Narrow" w:hAnsi="Arial Narrow"/>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EAADB" w:themeFill="accent1" w:themeFillTint="99"/>
        <w:tblLook w:val="0000" w:firstRow="0" w:lastRow="0" w:firstColumn="0" w:lastColumn="0" w:noHBand="0" w:noVBand="0"/>
      </w:tblPr>
      <w:tblGrid>
        <w:gridCol w:w="9016"/>
      </w:tblGrid>
      <w:tr w:rsidR="0054503D" w:rsidRPr="0054503D" w14:paraId="237349C3" w14:textId="77777777" w:rsidTr="00D22601">
        <w:tc>
          <w:tcPr>
            <w:tcW w:w="9016" w:type="dxa"/>
            <w:shd w:val="clear" w:color="auto" w:fill="8EAADB" w:themeFill="accent1" w:themeFillTint="99"/>
          </w:tcPr>
          <w:p w14:paraId="0F254275" w14:textId="77777777" w:rsidR="0054503D" w:rsidRPr="00200094" w:rsidRDefault="0054503D" w:rsidP="00D22601">
            <w:pPr>
              <w:jc w:val="center"/>
              <w:rPr>
                <w:rFonts w:ascii="Arial Narrow" w:hAnsi="Arial Narrow"/>
                <w:sz w:val="22"/>
                <w:szCs w:val="22"/>
              </w:rPr>
            </w:pPr>
            <w:r w:rsidRPr="00200094">
              <w:rPr>
                <w:rFonts w:ascii="Arial Narrow" w:hAnsi="Arial Narrow"/>
                <w:sz w:val="22"/>
                <w:szCs w:val="22"/>
              </w:rPr>
              <w:t>ACTEURS GOUVERNEMENTAUX (POINTS FOCAUX.  CBLT, autres structures gouvernementales)</w:t>
            </w:r>
          </w:p>
        </w:tc>
      </w:tr>
    </w:tbl>
    <w:p w14:paraId="18E18DB7" w14:textId="77777777" w:rsidR="0054503D" w:rsidRPr="00200094" w:rsidRDefault="0054503D" w:rsidP="0054503D">
      <w:pPr>
        <w:jc w:val="both"/>
        <w:rPr>
          <w:rFonts w:ascii="Arial Narrow" w:hAnsi="Arial Narrow"/>
          <w:sz w:val="22"/>
          <w:szCs w:val="22"/>
        </w:rPr>
      </w:pPr>
    </w:p>
    <w:p w14:paraId="20067116" w14:textId="77777777" w:rsidR="0054503D" w:rsidRPr="00200094" w:rsidRDefault="0054503D" w:rsidP="0054503D">
      <w:pPr>
        <w:widowControl w:val="0"/>
        <w:autoSpaceDE w:val="0"/>
        <w:autoSpaceDN w:val="0"/>
        <w:adjustRightInd w:val="0"/>
        <w:jc w:val="center"/>
        <w:rPr>
          <w:rFonts w:ascii="Arial Narrow" w:hAnsi="Arial Narrow" w:cs="Calibri"/>
          <w:sz w:val="22"/>
          <w:szCs w:val="22"/>
        </w:rPr>
      </w:pPr>
      <w:r w:rsidRPr="00200094">
        <w:rPr>
          <w:rFonts w:ascii="Arial Narrow" w:hAnsi="Arial Narrow" w:cs="Calibri"/>
          <w:sz w:val="22"/>
          <w:szCs w:val="22"/>
        </w:rPr>
        <w:t xml:space="preserve">Ce questionnaire s’inscrit dans le cadre de l’évaluation finale indépendante du Projet FEM-PNUD-CBLT. </w:t>
      </w:r>
      <w:r w:rsidRPr="00200094">
        <w:rPr>
          <w:rFonts w:ascii="Arial Narrow" w:hAnsi="Arial Narrow"/>
          <w:sz w:val="22"/>
          <w:szCs w:val="22"/>
        </w:rPr>
        <w:t xml:space="preserve">Il </w:t>
      </w:r>
      <w:r w:rsidRPr="00200094">
        <w:rPr>
          <w:rFonts w:ascii="Arial Narrow" w:hAnsi="Arial Narrow" w:cs="Calibri"/>
          <w:sz w:val="22"/>
          <w:szCs w:val="22"/>
        </w:rPr>
        <w:t xml:space="preserve">a été développé pour collecter votre opinion sur la mise en œuvre dudit projet. Vos réponses resteront confidentielles et seront utilisées uniquement pour pousser la réflexion sur les résultats et les leçons apprises du projet afin d’améliorer l’efficacité des interventions futures </w:t>
      </w:r>
      <w:r w:rsidRPr="00200094">
        <w:rPr>
          <w:rFonts w:ascii="Arial Narrow" w:hAnsi="Arial Narrow"/>
          <w:sz w:val="22"/>
          <w:szCs w:val="22"/>
        </w:rPr>
        <w:t xml:space="preserve">NB : </w:t>
      </w:r>
      <w:r w:rsidRPr="00200094">
        <w:rPr>
          <w:rFonts w:ascii="Arial Narrow" w:hAnsi="Arial Narrow" w:cs="Calibri"/>
          <w:sz w:val="22"/>
          <w:szCs w:val="22"/>
        </w:rPr>
        <w:t>(Liste des participants à insérer en annexe)</w:t>
      </w:r>
      <w:r w:rsidRPr="00200094">
        <w:rPr>
          <w:rFonts w:ascii="MS Gothic" w:eastAsia="MS Gothic" w:hAnsi="MS Gothic" w:cs="MS Gothic"/>
          <w:sz w:val="22"/>
          <w:szCs w:val="22"/>
        </w:rPr>
        <w:t> </w:t>
      </w:r>
    </w:p>
    <w:p w14:paraId="322D1709" w14:textId="77777777" w:rsidR="0054503D" w:rsidRPr="00200094" w:rsidRDefault="0054503D" w:rsidP="0054503D">
      <w:pPr>
        <w:jc w:val="both"/>
        <w:rPr>
          <w:rFonts w:ascii="Arial Narrow" w:hAnsi="Arial Narrow"/>
          <w:sz w:val="22"/>
          <w:szCs w:val="22"/>
        </w:rPr>
      </w:pPr>
    </w:p>
    <w:p w14:paraId="06D97709" w14:textId="77777777" w:rsidR="0054503D" w:rsidRPr="00200094" w:rsidRDefault="0054503D" w:rsidP="0054503D">
      <w:pPr>
        <w:pStyle w:val="Paragraphedeliste"/>
        <w:numPr>
          <w:ilvl w:val="0"/>
          <w:numId w:val="34"/>
        </w:numPr>
        <w:ind w:left="0" w:firstLine="0"/>
        <w:jc w:val="both"/>
        <w:rPr>
          <w:rFonts w:ascii="Arial Narrow" w:hAnsi="Arial Narrow"/>
          <w:sz w:val="22"/>
          <w:szCs w:val="22"/>
        </w:rPr>
      </w:pPr>
      <w:r w:rsidRPr="00200094">
        <w:rPr>
          <w:rFonts w:ascii="Arial Narrow" w:hAnsi="Arial Narrow"/>
          <w:sz w:val="22"/>
          <w:szCs w:val="22"/>
        </w:rPr>
        <w:t>PERTINENCE ET COHERENCE DU PROJET</w:t>
      </w:r>
    </w:p>
    <w:p w14:paraId="5FB841AD" w14:textId="77777777" w:rsidR="0054503D" w:rsidRPr="00200094" w:rsidRDefault="0054503D" w:rsidP="0054503D">
      <w:pPr>
        <w:pStyle w:val="Paragraphedeliste"/>
        <w:ind w:left="0"/>
        <w:jc w:val="both"/>
        <w:rPr>
          <w:rFonts w:ascii="Arial Narrow" w:hAnsi="Arial Narrow"/>
          <w:sz w:val="22"/>
          <w:szCs w:val="22"/>
        </w:rPr>
      </w:pPr>
    </w:p>
    <w:p w14:paraId="3ABC6689" w14:textId="77777777" w:rsidR="0054503D" w:rsidRPr="00200094" w:rsidRDefault="0054503D" w:rsidP="0054503D">
      <w:pPr>
        <w:pStyle w:val="Paragraphedeliste"/>
        <w:numPr>
          <w:ilvl w:val="0"/>
          <w:numId w:val="48"/>
        </w:numPr>
        <w:jc w:val="both"/>
        <w:rPr>
          <w:rFonts w:ascii="Arial Narrow" w:eastAsia="Times New Roman" w:hAnsi="Arial Narrow" w:cs="Arial"/>
          <w:sz w:val="22"/>
          <w:szCs w:val="22"/>
        </w:rPr>
      </w:pPr>
      <w:r w:rsidRPr="00200094">
        <w:rPr>
          <w:rFonts w:ascii="Arial Narrow" w:eastAsia="Times New Roman" w:hAnsi="Arial Narrow" w:cs="Arial"/>
          <w:sz w:val="22"/>
          <w:szCs w:val="22"/>
        </w:rPr>
        <w:t xml:space="preserve">Dans quelle mesure le projet était-il aligné sur les priorités nationales de votre pays en matière de préservation de l’environnement et de lutte contre les changements climatiques ? </w:t>
      </w:r>
    </w:p>
    <w:p w14:paraId="68B663B1" w14:textId="77777777" w:rsidR="0054503D" w:rsidRPr="00200094" w:rsidRDefault="0054503D" w:rsidP="0054503D">
      <w:pPr>
        <w:pStyle w:val="Paragraphedeliste"/>
        <w:numPr>
          <w:ilvl w:val="0"/>
          <w:numId w:val="48"/>
        </w:numPr>
        <w:jc w:val="both"/>
        <w:rPr>
          <w:rFonts w:ascii="Arial Narrow" w:eastAsia="Times New Roman" w:hAnsi="Arial Narrow" w:cs="Arial"/>
          <w:sz w:val="22"/>
          <w:szCs w:val="22"/>
        </w:rPr>
      </w:pPr>
      <w:r w:rsidRPr="00200094">
        <w:rPr>
          <w:rFonts w:ascii="Arial Narrow" w:eastAsia="Times New Roman" w:hAnsi="Arial Narrow" w:cs="Arial"/>
          <w:sz w:val="22"/>
          <w:szCs w:val="22"/>
        </w:rPr>
        <w:t>Dans quelle mesure l'intervention est-elle pertinente par rapport aux besoins et priorités des communautés bénéficiaires du BLT ?</w:t>
      </w:r>
    </w:p>
    <w:p w14:paraId="381B79E8" w14:textId="77777777" w:rsidR="0054503D" w:rsidRPr="00200094" w:rsidRDefault="0054503D" w:rsidP="0054503D">
      <w:pPr>
        <w:pStyle w:val="Paragraphedeliste"/>
        <w:numPr>
          <w:ilvl w:val="0"/>
          <w:numId w:val="48"/>
        </w:numPr>
        <w:jc w:val="both"/>
        <w:rPr>
          <w:rFonts w:ascii="Arial Narrow" w:eastAsia="Times New Roman" w:hAnsi="Arial Narrow" w:cs="Arial"/>
          <w:sz w:val="22"/>
          <w:szCs w:val="22"/>
        </w:rPr>
      </w:pPr>
      <w:r w:rsidRPr="00200094">
        <w:rPr>
          <w:rFonts w:ascii="Arial Narrow" w:eastAsia="Times New Roman" w:hAnsi="Arial Narrow" w:cs="Arial"/>
          <w:sz w:val="22"/>
          <w:szCs w:val="22"/>
        </w:rPr>
        <w:t>Quel était le degré de cohérente et de réalisme de la logique d'intervention du projet avec les autres initiatives nationales et régionales en matière de préservation de l’environnement et de lutte contre les changements climatiques ?</w:t>
      </w:r>
    </w:p>
    <w:p w14:paraId="112095BF" w14:textId="77777777" w:rsidR="0054503D" w:rsidRPr="00200094" w:rsidRDefault="0054503D" w:rsidP="0054503D">
      <w:pPr>
        <w:pStyle w:val="Paragraphedeliste"/>
        <w:numPr>
          <w:ilvl w:val="0"/>
          <w:numId w:val="48"/>
        </w:numPr>
        <w:jc w:val="both"/>
        <w:rPr>
          <w:rFonts w:ascii="Arial Narrow" w:eastAsia="Times New Roman" w:hAnsi="Arial Narrow" w:cs="Arial"/>
          <w:sz w:val="22"/>
          <w:szCs w:val="22"/>
        </w:rPr>
      </w:pPr>
      <w:r w:rsidRPr="00200094">
        <w:rPr>
          <w:rFonts w:ascii="Arial Narrow" w:eastAsia="Times New Roman" w:hAnsi="Arial Narrow" w:cs="Arial"/>
          <w:sz w:val="22"/>
          <w:szCs w:val="22"/>
        </w:rPr>
        <w:t xml:space="preserve">Dans quelle mesure les acteurs gouvernementaux et les communautés bénéficiaires ont-ils été associés au processus de formulation, de mise en œuvre et de suivi du projet ?  </w:t>
      </w:r>
    </w:p>
    <w:p w14:paraId="2A1D7969" w14:textId="77777777" w:rsidR="0054503D" w:rsidRPr="00200094" w:rsidRDefault="0054503D" w:rsidP="0054503D">
      <w:pPr>
        <w:pStyle w:val="Paragraphedeliste"/>
        <w:numPr>
          <w:ilvl w:val="0"/>
          <w:numId w:val="48"/>
        </w:numPr>
        <w:jc w:val="both"/>
        <w:rPr>
          <w:rFonts w:ascii="Arial Narrow" w:eastAsia="Times New Roman" w:hAnsi="Arial Narrow" w:cs="Arial"/>
          <w:sz w:val="22"/>
          <w:szCs w:val="22"/>
        </w:rPr>
      </w:pPr>
      <w:r w:rsidRPr="00200094">
        <w:rPr>
          <w:rFonts w:ascii="Arial Narrow" w:eastAsia="Times New Roman" w:hAnsi="Arial Narrow" w:cs="Arial"/>
          <w:sz w:val="22"/>
          <w:szCs w:val="22"/>
        </w:rPr>
        <w:t>Pensez-vous que d’autres activités auraient permis d’atteindre de meilleurs résultats ? si oui lesquels ?</w:t>
      </w:r>
    </w:p>
    <w:p w14:paraId="47C76D63" w14:textId="77777777" w:rsidR="0054503D" w:rsidRPr="00200094" w:rsidRDefault="0054503D" w:rsidP="0054503D">
      <w:pPr>
        <w:autoSpaceDE w:val="0"/>
        <w:autoSpaceDN w:val="0"/>
        <w:adjustRightInd w:val="0"/>
        <w:jc w:val="both"/>
        <w:rPr>
          <w:rFonts w:ascii="Arial Narrow" w:hAnsi="Arial Narrow" w:cs="Arial"/>
          <w:sz w:val="22"/>
          <w:szCs w:val="22"/>
        </w:rPr>
      </w:pPr>
    </w:p>
    <w:p w14:paraId="48BC4A4D" w14:textId="77777777" w:rsidR="0054503D" w:rsidRPr="00200094" w:rsidRDefault="0054503D" w:rsidP="0054503D">
      <w:pPr>
        <w:autoSpaceDE w:val="0"/>
        <w:autoSpaceDN w:val="0"/>
        <w:adjustRightInd w:val="0"/>
        <w:ind w:left="227" w:hanging="227"/>
        <w:jc w:val="both"/>
        <w:rPr>
          <w:rFonts w:ascii="Arial Narrow" w:hAnsi="Arial Narrow" w:cs="Arial"/>
          <w:sz w:val="22"/>
          <w:szCs w:val="22"/>
        </w:rPr>
      </w:pPr>
      <w:r w:rsidRPr="00200094">
        <w:rPr>
          <w:rFonts w:ascii="Arial Narrow" w:hAnsi="Arial Narrow" w:cs="Arial"/>
          <w:sz w:val="22"/>
          <w:szCs w:val="22"/>
        </w:rPr>
        <w:t xml:space="preserve">II. EFFICACITÉ </w:t>
      </w:r>
    </w:p>
    <w:p w14:paraId="7A7B55EB" w14:textId="77777777" w:rsidR="0054503D" w:rsidRPr="00200094" w:rsidRDefault="0054503D" w:rsidP="0054503D">
      <w:pPr>
        <w:autoSpaceDE w:val="0"/>
        <w:autoSpaceDN w:val="0"/>
        <w:adjustRightInd w:val="0"/>
        <w:jc w:val="both"/>
        <w:rPr>
          <w:rFonts w:ascii="Arial Narrow" w:hAnsi="Arial Narrow" w:cs="Arial"/>
          <w:sz w:val="22"/>
          <w:szCs w:val="22"/>
        </w:rPr>
      </w:pPr>
    </w:p>
    <w:p w14:paraId="689C126D" w14:textId="77777777" w:rsidR="0054503D" w:rsidRPr="00200094" w:rsidRDefault="0054503D" w:rsidP="0054503D">
      <w:pPr>
        <w:numPr>
          <w:ilvl w:val="0"/>
          <w:numId w:val="39"/>
        </w:numPr>
        <w:contextualSpacing/>
        <w:jc w:val="both"/>
        <w:rPr>
          <w:rFonts w:ascii="Arial Narrow" w:hAnsi="Arial Narrow" w:cs="Arial"/>
          <w:sz w:val="22"/>
          <w:szCs w:val="22"/>
        </w:rPr>
      </w:pPr>
      <w:r w:rsidRPr="00200094">
        <w:rPr>
          <w:rFonts w:ascii="Arial Narrow" w:hAnsi="Arial Narrow" w:cs="Arial"/>
          <w:sz w:val="22"/>
          <w:szCs w:val="22"/>
        </w:rPr>
        <w:t>Dans quelle mesure la réalisation des effets du projet contribue-t-elle à l’atteinte des objectifs liés à la préservation de l’environnement et la lutte contre les changements climatiques dans le BLT ?</w:t>
      </w:r>
    </w:p>
    <w:p w14:paraId="467BDBC1" w14:textId="77777777" w:rsidR="0054503D" w:rsidRPr="00200094" w:rsidRDefault="0054503D" w:rsidP="0054503D">
      <w:pPr>
        <w:numPr>
          <w:ilvl w:val="0"/>
          <w:numId w:val="39"/>
        </w:numPr>
        <w:contextualSpacing/>
        <w:jc w:val="both"/>
        <w:rPr>
          <w:rFonts w:ascii="Arial Narrow" w:hAnsi="Arial Narrow" w:cs="Arial"/>
          <w:sz w:val="22"/>
          <w:szCs w:val="22"/>
        </w:rPr>
      </w:pPr>
      <w:r w:rsidRPr="00200094">
        <w:rPr>
          <w:rFonts w:ascii="Arial Narrow" w:hAnsi="Arial Narrow" w:cs="Arial"/>
          <w:sz w:val="22"/>
          <w:szCs w:val="22"/>
        </w:rPr>
        <w:t>Dans quelle mesure les produits escomptés par le projet ont-ils été obtenus ?</w:t>
      </w:r>
    </w:p>
    <w:p w14:paraId="18AA5421" w14:textId="77777777" w:rsidR="0054503D" w:rsidRPr="00200094" w:rsidRDefault="0054503D" w:rsidP="0054503D">
      <w:pPr>
        <w:numPr>
          <w:ilvl w:val="0"/>
          <w:numId w:val="39"/>
        </w:numPr>
        <w:contextualSpacing/>
        <w:jc w:val="both"/>
        <w:rPr>
          <w:rFonts w:ascii="Arial Narrow" w:hAnsi="Arial Narrow" w:cs="Arial"/>
          <w:sz w:val="22"/>
          <w:szCs w:val="22"/>
        </w:rPr>
      </w:pPr>
      <w:r w:rsidRPr="00200094">
        <w:rPr>
          <w:rFonts w:ascii="Arial Narrow" w:hAnsi="Arial Narrow" w:cs="Arial"/>
          <w:sz w:val="22"/>
          <w:szCs w:val="22"/>
        </w:rPr>
        <w:t>Quels sont les facteurs positifs qui ont contribué à l'obtention des produits escomptés ?</w:t>
      </w:r>
    </w:p>
    <w:p w14:paraId="596A47BC" w14:textId="77777777" w:rsidR="0054503D" w:rsidRPr="00200094" w:rsidRDefault="0054503D" w:rsidP="0054503D">
      <w:pPr>
        <w:numPr>
          <w:ilvl w:val="0"/>
          <w:numId w:val="39"/>
        </w:numPr>
        <w:contextualSpacing/>
        <w:jc w:val="both"/>
        <w:rPr>
          <w:rFonts w:ascii="Arial Narrow" w:hAnsi="Arial Narrow" w:cs="Arial"/>
          <w:sz w:val="22"/>
          <w:szCs w:val="22"/>
        </w:rPr>
      </w:pPr>
      <w:r w:rsidRPr="00200094">
        <w:rPr>
          <w:rFonts w:ascii="Arial Narrow" w:hAnsi="Arial Narrow" w:cs="Arial"/>
          <w:sz w:val="22"/>
          <w:szCs w:val="22"/>
        </w:rPr>
        <w:t>Quels sont les facteurs négatifs ayant influencés la réalisation des produits attendus ?</w:t>
      </w:r>
    </w:p>
    <w:p w14:paraId="5D4ED7A7" w14:textId="77777777" w:rsidR="0054503D" w:rsidRPr="00200094" w:rsidRDefault="0054503D" w:rsidP="0054503D">
      <w:pPr>
        <w:numPr>
          <w:ilvl w:val="0"/>
          <w:numId w:val="39"/>
        </w:numPr>
        <w:contextualSpacing/>
        <w:jc w:val="both"/>
        <w:rPr>
          <w:rFonts w:ascii="Arial Narrow" w:hAnsi="Arial Narrow" w:cs="Arial"/>
          <w:sz w:val="22"/>
          <w:szCs w:val="22"/>
        </w:rPr>
      </w:pPr>
      <w:r w:rsidRPr="00200094">
        <w:rPr>
          <w:rFonts w:ascii="Arial Narrow" w:hAnsi="Arial Narrow" w:cs="Arial"/>
          <w:sz w:val="22"/>
          <w:szCs w:val="22"/>
        </w:rPr>
        <w:t>Dans quelle mesure les synergies et les complémentarités dans l’action mise en place par le projet ont permis d'impliquer les acteurs gouvernementaux et leurs initiatives en matière préservation de l’environnement et la lutte contre les changements climatiques dans le BLT ?</w:t>
      </w:r>
    </w:p>
    <w:p w14:paraId="34B41223" w14:textId="77777777" w:rsidR="0054503D" w:rsidRPr="00200094" w:rsidRDefault="0054503D" w:rsidP="0054503D">
      <w:pPr>
        <w:numPr>
          <w:ilvl w:val="0"/>
          <w:numId w:val="39"/>
        </w:numPr>
        <w:contextualSpacing/>
        <w:jc w:val="both"/>
        <w:rPr>
          <w:rFonts w:ascii="Arial Narrow" w:hAnsi="Arial Narrow" w:cs="Arial"/>
          <w:sz w:val="22"/>
          <w:szCs w:val="22"/>
        </w:rPr>
      </w:pPr>
      <w:r w:rsidRPr="00200094">
        <w:rPr>
          <w:rFonts w:ascii="Arial Narrow" w:hAnsi="Arial Narrow" w:cs="Arial"/>
          <w:sz w:val="22"/>
          <w:szCs w:val="22"/>
        </w:rPr>
        <w:t>Dans quelle mesure les mécanismes de gestion de l’information ont été suffisamment efficaces pour assurer une bonne coordination et le partage de l’information avec toutes les parties prenantes nationales et régionales ?</w:t>
      </w:r>
    </w:p>
    <w:p w14:paraId="7B2894D7" w14:textId="77777777" w:rsidR="0054503D" w:rsidRPr="00200094" w:rsidRDefault="0054503D" w:rsidP="0054503D">
      <w:pPr>
        <w:numPr>
          <w:ilvl w:val="0"/>
          <w:numId w:val="39"/>
        </w:numPr>
        <w:contextualSpacing/>
        <w:jc w:val="both"/>
        <w:rPr>
          <w:rFonts w:ascii="Arial Narrow" w:hAnsi="Arial Narrow" w:cs="Arial"/>
          <w:sz w:val="22"/>
          <w:szCs w:val="22"/>
        </w:rPr>
      </w:pPr>
      <w:r w:rsidRPr="00200094">
        <w:rPr>
          <w:rFonts w:ascii="Arial Narrow" w:hAnsi="Arial Narrow" w:cs="Arial"/>
          <w:sz w:val="22"/>
          <w:szCs w:val="22"/>
        </w:rPr>
        <w:t xml:space="preserve">Dans quelle mesure les mécanismes de suivi ont-ils été opérationnels et ont impliqué les acteurs gouvernementaux ?  </w:t>
      </w:r>
    </w:p>
    <w:p w14:paraId="5EE2EAEC" w14:textId="77777777" w:rsidR="0054503D" w:rsidRPr="00200094" w:rsidRDefault="0054503D" w:rsidP="0054503D">
      <w:pPr>
        <w:numPr>
          <w:ilvl w:val="0"/>
          <w:numId w:val="39"/>
        </w:numPr>
        <w:contextualSpacing/>
        <w:jc w:val="both"/>
        <w:rPr>
          <w:rFonts w:ascii="Arial Narrow" w:hAnsi="Arial Narrow" w:cs="Arial"/>
          <w:sz w:val="22"/>
          <w:szCs w:val="22"/>
        </w:rPr>
      </w:pPr>
      <w:r w:rsidRPr="00200094">
        <w:rPr>
          <w:rFonts w:ascii="Arial Narrow" w:hAnsi="Arial Narrow" w:cs="Arial"/>
          <w:sz w:val="22"/>
          <w:szCs w:val="22"/>
        </w:rPr>
        <w:t>Dans quelle mesure les interventions du projet ont permis d’attirer d’autres partenaires pour renforcer l’action ?</w:t>
      </w:r>
    </w:p>
    <w:p w14:paraId="425B5273" w14:textId="77777777" w:rsidR="0054503D" w:rsidRPr="00200094" w:rsidRDefault="0054503D" w:rsidP="0054503D">
      <w:pPr>
        <w:autoSpaceDE w:val="0"/>
        <w:autoSpaceDN w:val="0"/>
        <w:adjustRightInd w:val="0"/>
        <w:jc w:val="both"/>
        <w:rPr>
          <w:rFonts w:ascii="Arial Narrow" w:hAnsi="Arial Narrow" w:cs="Arial"/>
          <w:sz w:val="22"/>
          <w:szCs w:val="22"/>
        </w:rPr>
      </w:pPr>
    </w:p>
    <w:p w14:paraId="4476E323" w14:textId="77777777" w:rsidR="0054503D" w:rsidRPr="00200094" w:rsidRDefault="0054503D" w:rsidP="0054503D">
      <w:pPr>
        <w:autoSpaceDE w:val="0"/>
        <w:autoSpaceDN w:val="0"/>
        <w:adjustRightInd w:val="0"/>
        <w:ind w:left="227" w:hanging="227"/>
        <w:jc w:val="both"/>
        <w:rPr>
          <w:rFonts w:ascii="Arial Narrow" w:hAnsi="Arial Narrow" w:cs="Arial"/>
          <w:sz w:val="22"/>
          <w:szCs w:val="22"/>
        </w:rPr>
      </w:pPr>
      <w:r w:rsidRPr="00200094">
        <w:rPr>
          <w:rFonts w:ascii="Arial Narrow" w:hAnsi="Arial Narrow" w:cs="Arial"/>
          <w:sz w:val="22"/>
          <w:szCs w:val="22"/>
        </w:rPr>
        <w:t>III. EFFICIENCE</w:t>
      </w:r>
    </w:p>
    <w:p w14:paraId="1FF49BFF" w14:textId="77777777" w:rsidR="0054503D" w:rsidRPr="00200094" w:rsidRDefault="0054503D" w:rsidP="0054503D">
      <w:pPr>
        <w:autoSpaceDE w:val="0"/>
        <w:autoSpaceDN w:val="0"/>
        <w:adjustRightInd w:val="0"/>
        <w:ind w:left="227" w:hanging="227"/>
        <w:jc w:val="both"/>
        <w:rPr>
          <w:rFonts w:ascii="Arial Narrow" w:hAnsi="Arial Narrow" w:cs="Arial"/>
          <w:sz w:val="22"/>
          <w:szCs w:val="22"/>
        </w:rPr>
      </w:pPr>
    </w:p>
    <w:p w14:paraId="061136CB" w14:textId="77777777" w:rsidR="0054503D" w:rsidRPr="00200094" w:rsidRDefault="0054503D" w:rsidP="0054503D">
      <w:pPr>
        <w:numPr>
          <w:ilvl w:val="0"/>
          <w:numId w:val="40"/>
        </w:numPr>
        <w:contextualSpacing/>
        <w:jc w:val="both"/>
        <w:rPr>
          <w:rFonts w:ascii="Arial Narrow" w:hAnsi="Arial Narrow" w:cs="Arial"/>
          <w:sz w:val="22"/>
          <w:szCs w:val="22"/>
        </w:rPr>
      </w:pPr>
      <w:r w:rsidRPr="00200094">
        <w:rPr>
          <w:rFonts w:ascii="Arial Narrow" w:hAnsi="Arial Narrow" w:cs="Arial"/>
          <w:sz w:val="22"/>
          <w:szCs w:val="22"/>
        </w:rPr>
        <w:t>Dans quelle mesure les ressources du projet étaient- elles adéquates et adaptées aux activités ?</w:t>
      </w:r>
    </w:p>
    <w:p w14:paraId="5D6FC337" w14:textId="77777777" w:rsidR="0054503D" w:rsidRPr="00200094" w:rsidRDefault="0054503D" w:rsidP="0054503D">
      <w:pPr>
        <w:numPr>
          <w:ilvl w:val="0"/>
          <w:numId w:val="40"/>
        </w:numPr>
        <w:contextualSpacing/>
        <w:jc w:val="both"/>
        <w:rPr>
          <w:rFonts w:ascii="Arial Narrow" w:hAnsi="Arial Narrow" w:cs="Arial"/>
          <w:sz w:val="22"/>
          <w:szCs w:val="22"/>
        </w:rPr>
      </w:pPr>
      <w:r w:rsidRPr="00200094">
        <w:rPr>
          <w:rFonts w:ascii="Arial Narrow" w:hAnsi="Arial Narrow" w:cs="Arial"/>
          <w:sz w:val="22"/>
          <w:szCs w:val="22"/>
        </w:rPr>
        <w:t>Le projet a-t-il fonctionné avec l’effectif adéquat de personnel, de compétences requises et selon une bonne distribution de tâches ?</w:t>
      </w:r>
    </w:p>
    <w:p w14:paraId="23A0FB09" w14:textId="77777777" w:rsidR="0054503D" w:rsidRPr="00200094" w:rsidRDefault="0054503D" w:rsidP="0054503D">
      <w:pPr>
        <w:numPr>
          <w:ilvl w:val="0"/>
          <w:numId w:val="40"/>
        </w:numPr>
        <w:contextualSpacing/>
        <w:jc w:val="both"/>
        <w:rPr>
          <w:rFonts w:ascii="Arial Narrow" w:hAnsi="Arial Narrow" w:cs="Arial"/>
          <w:sz w:val="22"/>
          <w:szCs w:val="22"/>
        </w:rPr>
      </w:pPr>
      <w:r w:rsidRPr="00200094">
        <w:rPr>
          <w:rFonts w:ascii="Arial Narrow" w:hAnsi="Arial Narrow" w:cs="Arial"/>
          <w:sz w:val="22"/>
          <w:szCs w:val="22"/>
        </w:rPr>
        <w:t>Dans quelle mesure la stratégie de ciblage du projet était-elle pertinente et permis de toucher le maximum de bénéficiaires ?</w:t>
      </w:r>
    </w:p>
    <w:p w14:paraId="71CB4AE1" w14:textId="77777777" w:rsidR="0054503D" w:rsidRPr="00200094" w:rsidRDefault="0054503D" w:rsidP="0054503D">
      <w:pPr>
        <w:numPr>
          <w:ilvl w:val="0"/>
          <w:numId w:val="40"/>
        </w:numPr>
        <w:contextualSpacing/>
        <w:jc w:val="both"/>
        <w:rPr>
          <w:rFonts w:ascii="Arial Narrow" w:hAnsi="Arial Narrow" w:cs="Arial"/>
          <w:sz w:val="22"/>
          <w:szCs w:val="22"/>
        </w:rPr>
      </w:pPr>
      <w:r w:rsidRPr="00200094">
        <w:rPr>
          <w:rFonts w:ascii="Arial Narrow" w:hAnsi="Arial Narrow" w:cs="Arial"/>
          <w:sz w:val="22"/>
          <w:szCs w:val="22"/>
        </w:rPr>
        <w:t>Dans quelle mesure les processus de partenariat et de recrutement des prestataires ont-ils permis de disposer des meilleurs services et à moindre coût pour l'atteinte des résultats ? Si non, connaissez-vous des processus qui auraient été plus efficients</w:t>
      </w:r>
    </w:p>
    <w:p w14:paraId="1F0485F0" w14:textId="77777777" w:rsidR="0054503D" w:rsidRPr="00200094" w:rsidRDefault="0054503D" w:rsidP="0054503D">
      <w:pPr>
        <w:pStyle w:val="Paragraphedeliste"/>
        <w:ind w:left="0"/>
        <w:jc w:val="both"/>
        <w:rPr>
          <w:rFonts w:ascii="Arial Narrow" w:hAnsi="Arial Narrow"/>
          <w:sz w:val="22"/>
          <w:szCs w:val="22"/>
        </w:rPr>
      </w:pPr>
    </w:p>
    <w:p w14:paraId="0B9306C2" w14:textId="77777777" w:rsidR="0054503D" w:rsidRPr="00200094" w:rsidRDefault="0054503D" w:rsidP="0054503D">
      <w:pPr>
        <w:pStyle w:val="Paragraphedeliste"/>
        <w:ind w:left="0"/>
        <w:jc w:val="both"/>
        <w:rPr>
          <w:rFonts w:ascii="Arial Narrow" w:hAnsi="Arial Narrow"/>
          <w:sz w:val="22"/>
          <w:szCs w:val="22"/>
        </w:rPr>
      </w:pPr>
      <w:r w:rsidRPr="00200094">
        <w:rPr>
          <w:rFonts w:ascii="Arial Narrow" w:hAnsi="Arial Narrow"/>
          <w:sz w:val="22"/>
          <w:szCs w:val="22"/>
        </w:rPr>
        <w:t xml:space="preserve">IV. DURABILITE/PERENNITE </w:t>
      </w:r>
    </w:p>
    <w:p w14:paraId="2276E74B" w14:textId="77777777" w:rsidR="0054503D" w:rsidRPr="00200094" w:rsidRDefault="0054503D" w:rsidP="0054503D">
      <w:pPr>
        <w:pStyle w:val="Paragraphedeliste"/>
        <w:ind w:left="0"/>
        <w:jc w:val="both"/>
        <w:rPr>
          <w:rFonts w:ascii="Arial Narrow" w:hAnsi="Arial Narrow"/>
          <w:sz w:val="22"/>
          <w:szCs w:val="22"/>
        </w:rPr>
      </w:pPr>
    </w:p>
    <w:p w14:paraId="4693DF2B" w14:textId="77777777" w:rsidR="0054503D" w:rsidRPr="00200094" w:rsidRDefault="0054503D" w:rsidP="0054503D">
      <w:pPr>
        <w:numPr>
          <w:ilvl w:val="0"/>
          <w:numId w:val="41"/>
        </w:numPr>
        <w:contextualSpacing/>
        <w:jc w:val="both"/>
        <w:rPr>
          <w:rFonts w:ascii="Arial Narrow" w:hAnsi="Arial Narrow" w:cs="Arial"/>
          <w:sz w:val="22"/>
          <w:szCs w:val="22"/>
        </w:rPr>
      </w:pPr>
      <w:r w:rsidRPr="00200094">
        <w:rPr>
          <w:rFonts w:ascii="Arial Narrow" w:hAnsi="Arial Narrow" w:cs="Arial"/>
          <w:sz w:val="22"/>
          <w:szCs w:val="22"/>
        </w:rPr>
        <w:t>Quel est le niveau d'appropriation du projet par les bénéficiaires, notamment les organisations locales et les acteurs gouvernementaux ?</w:t>
      </w:r>
    </w:p>
    <w:p w14:paraId="31E553EE" w14:textId="77777777" w:rsidR="0054503D" w:rsidRPr="00200094" w:rsidRDefault="0054503D" w:rsidP="0054503D">
      <w:pPr>
        <w:numPr>
          <w:ilvl w:val="0"/>
          <w:numId w:val="41"/>
        </w:numPr>
        <w:contextualSpacing/>
        <w:jc w:val="both"/>
        <w:rPr>
          <w:rFonts w:ascii="Arial Narrow" w:hAnsi="Arial Narrow" w:cs="Arial"/>
          <w:sz w:val="22"/>
          <w:szCs w:val="22"/>
        </w:rPr>
      </w:pPr>
      <w:r w:rsidRPr="00200094">
        <w:rPr>
          <w:rFonts w:ascii="Arial Narrow" w:hAnsi="Arial Narrow" w:cs="Arial"/>
          <w:sz w:val="22"/>
          <w:szCs w:val="22"/>
        </w:rPr>
        <w:lastRenderedPageBreak/>
        <w:t>Quel est le degré d’engagement des parties prenantes (Gouvernement, SNU, ONG, bénéficiaires) pour la pérennisation des acquis du projet ?</w:t>
      </w:r>
    </w:p>
    <w:p w14:paraId="45D1AD19" w14:textId="77777777" w:rsidR="0054503D" w:rsidRPr="00200094" w:rsidRDefault="0054503D" w:rsidP="0054503D">
      <w:pPr>
        <w:numPr>
          <w:ilvl w:val="0"/>
          <w:numId w:val="41"/>
        </w:numPr>
        <w:contextualSpacing/>
        <w:jc w:val="both"/>
        <w:rPr>
          <w:rFonts w:ascii="Arial Narrow" w:hAnsi="Arial Narrow" w:cs="Arial"/>
          <w:sz w:val="22"/>
          <w:szCs w:val="22"/>
        </w:rPr>
      </w:pPr>
      <w:r w:rsidRPr="00200094">
        <w:rPr>
          <w:rFonts w:ascii="Arial Narrow" w:hAnsi="Arial Narrow" w:cs="Arial"/>
          <w:sz w:val="22"/>
          <w:szCs w:val="22"/>
        </w:rPr>
        <w:t>Dans quelle mesure le projet a-t-il donné lieu à des synergies entre les différents intervenants de manière à rendre possible une collaboration durable au-del</w:t>
      </w:r>
      <w:r w:rsidRPr="00200094">
        <w:rPr>
          <w:rFonts w:ascii="Arial Narrow" w:hAnsi="Arial Narrow" w:cs="Arial Narrow"/>
          <w:sz w:val="22"/>
          <w:szCs w:val="22"/>
        </w:rPr>
        <w:t>à</w:t>
      </w:r>
      <w:r w:rsidRPr="00200094">
        <w:rPr>
          <w:rFonts w:ascii="Arial Narrow" w:hAnsi="Arial Narrow" w:cs="Arial" w:hint="eastAsia"/>
          <w:sz w:val="22"/>
          <w:szCs w:val="22"/>
        </w:rPr>
        <w:t>̀</w:t>
      </w:r>
      <w:r w:rsidRPr="00200094">
        <w:rPr>
          <w:rFonts w:ascii="Arial Narrow" w:hAnsi="Arial Narrow" w:cs="Arial"/>
          <w:sz w:val="22"/>
          <w:szCs w:val="22"/>
        </w:rPr>
        <w:t xml:space="preserve"> des limites temporelles du projet ?</w:t>
      </w:r>
    </w:p>
    <w:p w14:paraId="17EA778B" w14:textId="77777777" w:rsidR="0054503D" w:rsidRPr="00200094" w:rsidRDefault="0054503D" w:rsidP="0054503D">
      <w:pPr>
        <w:numPr>
          <w:ilvl w:val="0"/>
          <w:numId w:val="41"/>
        </w:numPr>
        <w:contextualSpacing/>
        <w:jc w:val="both"/>
        <w:rPr>
          <w:rFonts w:ascii="Arial Narrow" w:hAnsi="Arial Narrow" w:cs="Arial"/>
          <w:sz w:val="22"/>
          <w:szCs w:val="22"/>
        </w:rPr>
      </w:pPr>
      <w:r w:rsidRPr="00200094">
        <w:rPr>
          <w:rFonts w:ascii="Arial Narrow" w:hAnsi="Arial Narrow" w:cs="Arial"/>
          <w:sz w:val="22"/>
          <w:szCs w:val="22"/>
        </w:rPr>
        <w:t>Quels sont les éléments probants illustrant des transformations durables au niveau local, national et régional ?</w:t>
      </w:r>
    </w:p>
    <w:p w14:paraId="18F8D2B6" w14:textId="77777777" w:rsidR="0054503D" w:rsidRPr="00200094" w:rsidRDefault="0054503D" w:rsidP="0054503D">
      <w:pPr>
        <w:numPr>
          <w:ilvl w:val="0"/>
          <w:numId w:val="41"/>
        </w:numPr>
        <w:contextualSpacing/>
        <w:jc w:val="both"/>
        <w:rPr>
          <w:rFonts w:ascii="Arial Narrow" w:hAnsi="Arial Narrow" w:cs="Arial"/>
          <w:sz w:val="22"/>
          <w:szCs w:val="22"/>
        </w:rPr>
      </w:pPr>
      <w:r w:rsidRPr="00200094">
        <w:rPr>
          <w:rFonts w:ascii="Arial Narrow" w:hAnsi="Arial Narrow" w:cs="Arial"/>
          <w:sz w:val="22"/>
          <w:szCs w:val="22"/>
        </w:rPr>
        <w:t>Y-a-t-il des obstacles à la pérennité des actions du projet ? Si oui quels sont-ils ? et comment peut-on les lever ?</w:t>
      </w:r>
    </w:p>
    <w:p w14:paraId="1CB840F9" w14:textId="77777777" w:rsidR="0054503D" w:rsidRPr="00200094" w:rsidRDefault="0054503D" w:rsidP="0054503D">
      <w:pPr>
        <w:numPr>
          <w:ilvl w:val="0"/>
          <w:numId w:val="41"/>
        </w:numPr>
        <w:contextualSpacing/>
        <w:jc w:val="both"/>
        <w:rPr>
          <w:rFonts w:ascii="Arial Narrow" w:hAnsi="Arial Narrow" w:cs="Arial"/>
          <w:sz w:val="22"/>
          <w:szCs w:val="22"/>
        </w:rPr>
      </w:pPr>
      <w:r w:rsidRPr="00200094">
        <w:rPr>
          <w:rFonts w:ascii="Arial Narrow" w:hAnsi="Arial Narrow" w:cs="Arial"/>
          <w:sz w:val="22"/>
          <w:szCs w:val="22"/>
        </w:rPr>
        <w:t>Quelles mesures pourraient être adoptées pour renforcer les stratégies de désengagement et la durabilité ?</w:t>
      </w:r>
    </w:p>
    <w:p w14:paraId="63A1546A" w14:textId="77777777" w:rsidR="0054503D" w:rsidRPr="00200094" w:rsidRDefault="0054503D" w:rsidP="0054503D">
      <w:pPr>
        <w:jc w:val="both"/>
        <w:rPr>
          <w:rFonts w:ascii="Arial Narrow" w:hAnsi="Arial Narrow"/>
          <w:sz w:val="22"/>
          <w:szCs w:val="22"/>
        </w:rPr>
      </w:pPr>
    </w:p>
    <w:p w14:paraId="3F305D0B" w14:textId="77777777" w:rsidR="0054503D" w:rsidRPr="00200094" w:rsidRDefault="0054503D" w:rsidP="0054503D">
      <w:pPr>
        <w:jc w:val="both"/>
        <w:rPr>
          <w:rFonts w:ascii="Arial Narrow" w:hAnsi="Arial Narrow"/>
          <w:sz w:val="22"/>
          <w:szCs w:val="22"/>
        </w:rPr>
      </w:pPr>
      <w:r w:rsidRPr="00200094">
        <w:rPr>
          <w:rFonts w:ascii="Arial Narrow" w:hAnsi="Arial Narrow"/>
          <w:sz w:val="22"/>
          <w:szCs w:val="22"/>
        </w:rPr>
        <w:t>V. GENRE, EQUITE, DROITS HUMAINS ET DURABILITE ENVIRONNEMENTALE</w:t>
      </w:r>
    </w:p>
    <w:p w14:paraId="3D6E5679" w14:textId="77777777" w:rsidR="0054503D" w:rsidRPr="00200094" w:rsidRDefault="0054503D" w:rsidP="0054503D">
      <w:pPr>
        <w:jc w:val="both"/>
        <w:rPr>
          <w:rFonts w:ascii="Arial Narrow" w:hAnsi="Arial Narrow"/>
          <w:sz w:val="22"/>
          <w:szCs w:val="22"/>
        </w:rPr>
      </w:pPr>
    </w:p>
    <w:p w14:paraId="4CF833E0" w14:textId="77777777" w:rsidR="0054503D" w:rsidRPr="00200094" w:rsidRDefault="0054503D" w:rsidP="0054503D">
      <w:pPr>
        <w:numPr>
          <w:ilvl w:val="0"/>
          <w:numId w:val="45"/>
        </w:numPr>
        <w:contextualSpacing/>
        <w:jc w:val="both"/>
        <w:rPr>
          <w:rFonts w:ascii="Arial Narrow" w:hAnsi="Arial Narrow" w:cs="Arial"/>
          <w:sz w:val="22"/>
          <w:szCs w:val="22"/>
        </w:rPr>
      </w:pPr>
      <w:r w:rsidRPr="00200094">
        <w:rPr>
          <w:rFonts w:ascii="Arial Narrow" w:hAnsi="Arial Narrow" w:cs="Arial"/>
          <w:sz w:val="22"/>
          <w:szCs w:val="22"/>
        </w:rPr>
        <w:t>Dans quelle mesure l'efficacité du projet à contribuer à l'égalité des sexes et à l'autonomisation des femmes ?</w:t>
      </w:r>
    </w:p>
    <w:p w14:paraId="68EB02FF" w14:textId="77777777" w:rsidR="0054503D" w:rsidRPr="00200094" w:rsidRDefault="0054503D" w:rsidP="0054503D">
      <w:pPr>
        <w:numPr>
          <w:ilvl w:val="0"/>
          <w:numId w:val="45"/>
        </w:numPr>
        <w:contextualSpacing/>
        <w:jc w:val="both"/>
        <w:rPr>
          <w:rFonts w:ascii="Arial Narrow" w:hAnsi="Arial Narrow" w:cs="Arial"/>
          <w:sz w:val="22"/>
          <w:szCs w:val="22"/>
        </w:rPr>
      </w:pPr>
      <w:r w:rsidRPr="00200094">
        <w:rPr>
          <w:rFonts w:ascii="Arial Narrow" w:hAnsi="Arial Narrow" w:cs="Arial"/>
          <w:sz w:val="22"/>
          <w:szCs w:val="22"/>
        </w:rPr>
        <w:t>Comment les résultats en matière de genre ont fait progresser ou ont contribué aux résultats du projet en matière d'environnement, de climat et/ou de résilience ?</w:t>
      </w:r>
    </w:p>
    <w:p w14:paraId="1ADEDCB0" w14:textId="77777777" w:rsidR="0054503D" w:rsidRPr="00200094" w:rsidRDefault="0054503D" w:rsidP="0054503D">
      <w:pPr>
        <w:numPr>
          <w:ilvl w:val="0"/>
          <w:numId w:val="45"/>
        </w:numPr>
        <w:contextualSpacing/>
        <w:jc w:val="both"/>
        <w:rPr>
          <w:rFonts w:ascii="Arial Narrow" w:hAnsi="Arial Narrow" w:cs="Arial"/>
          <w:sz w:val="22"/>
          <w:szCs w:val="22"/>
        </w:rPr>
      </w:pPr>
      <w:r w:rsidRPr="00200094">
        <w:rPr>
          <w:rFonts w:ascii="Arial Narrow" w:hAnsi="Arial Narrow" w:cs="Arial"/>
          <w:sz w:val="22"/>
          <w:szCs w:val="22"/>
        </w:rPr>
        <w:t>Les résultats obtenus en matière de genre sont à court ou à long terme ?</w:t>
      </w:r>
    </w:p>
    <w:p w14:paraId="72C4FC90" w14:textId="77777777" w:rsidR="0054503D" w:rsidRPr="00200094" w:rsidRDefault="0054503D" w:rsidP="0054503D">
      <w:pPr>
        <w:numPr>
          <w:ilvl w:val="0"/>
          <w:numId w:val="45"/>
        </w:numPr>
        <w:contextualSpacing/>
        <w:jc w:val="both"/>
        <w:rPr>
          <w:rFonts w:ascii="Arial Narrow" w:hAnsi="Arial Narrow" w:cs="Arial"/>
          <w:sz w:val="22"/>
          <w:szCs w:val="22"/>
        </w:rPr>
      </w:pPr>
      <w:r w:rsidRPr="00200094">
        <w:rPr>
          <w:rFonts w:ascii="Arial Narrow" w:hAnsi="Arial Narrow" w:cs="Arial"/>
          <w:sz w:val="22"/>
          <w:szCs w:val="22"/>
        </w:rPr>
        <w:t>Existe-t-il un impact négatif potentiel sur l'égalité des sexes et l'autonomisation des femmes ? Dans l'affirmative, que peut-on faire pour l'atténuer ?</w:t>
      </w:r>
    </w:p>
    <w:p w14:paraId="0A1A1C19" w14:textId="77777777" w:rsidR="0054503D" w:rsidRPr="00200094" w:rsidRDefault="0054503D" w:rsidP="0054503D">
      <w:pPr>
        <w:numPr>
          <w:ilvl w:val="0"/>
          <w:numId w:val="45"/>
        </w:numPr>
        <w:contextualSpacing/>
        <w:jc w:val="both"/>
        <w:rPr>
          <w:rFonts w:ascii="Arial Narrow" w:hAnsi="Arial Narrow" w:cs="Arial"/>
          <w:sz w:val="22"/>
          <w:szCs w:val="22"/>
        </w:rPr>
      </w:pPr>
      <w:r w:rsidRPr="00200094">
        <w:rPr>
          <w:rFonts w:ascii="Arial Narrow" w:hAnsi="Arial Narrow" w:cs="Arial"/>
          <w:sz w:val="22"/>
          <w:szCs w:val="22"/>
        </w:rPr>
        <w:t>Dans quelle mesure le projet a contribué à l'Amélioration de la participation et la prise de décision des femmes dans la gouvernance des ressources naturelles ?</w:t>
      </w:r>
    </w:p>
    <w:p w14:paraId="26B4A142" w14:textId="77777777" w:rsidR="0054503D" w:rsidRPr="00200094" w:rsidRDefault="0054503D" w:rsidP="0054503D">
      <w:pPr>
        <w:numPr>
          <w:ilvl w:val="0"/>
          <w:numId w:val="45"/>
        </w:numPr>
        <w:contextualSpacing/>
        <w:jc w:val="both"/>
        <w:rPr>
          <w:rFonts w:ascii="Arial Narrow" w:hAnsi="Arial Narrow" w:cs="Arial"/>
          <w:sz w:val="22"/>
          <w:szCs w:val="22"/>
        </w:rPr>
      </w:pPr>
      <w:r w:rsidRPr="00200094">
        <w:rPr>
          <w:rFonts w:ascii="Arial Narrow" w:hAnsi="Arial Narrow" w:cs="Arial"/>
          <w:sz w:val="22"/>
          <w:szCs w:val="22"/>
        </w:rPr>
        <w:t>Le projet a-t-il été mis en œuvre sur la base des principes des droits de l’homme et de l’efficacité du développement ?</w:t>
      </w:r>
    </w:p>
    <w:p w14:paraId="7A9B20F6" w14:textId="77777777" w:rsidR="0054503D" w:rsidRPr="00200094" w:rsidRDefault="0054503D" w:rsidP="0054503D">
      <w:pPr>
        <w:numPr>
          <w:ilvl w:val="0"/>
          <w:numId w:val="45"/>
        </w:numPr>
        <w:contextualSpacing/>
        <w:jc w:val="both"/>
        <w:rPr>
          <w:rFonts w:ascii="Arial Narrow" w:hAnsi="Arial Narrow" w:cs="Arial"/>
          <w:sz w:val="22"/>
          <w:szCs w:val="22"/>
        </w:rPr>
      </w:pPr>
      <w:r w:rsidRPr="00200094">
        <w:rPr>
          <w:rFonts w:ascii="Arial Narrow" w:hAnsi="Arial Narrow" w:cs="Arial"/>
          <w:sz w:val="22"/>
          <w:szCs w:val="22"/>
        </w:rPr>
        <w:t xml:space="preserve">Le projet a-t-il été mis en </w:t>
      </w:r>
      <w:r w:rsidRPr="00200094">
        <w:rPr>
          <w:rFonts w:ascii="Arial Narrow" w:hAnsi="Arial Narrow" w:cs="Arial Narrow"/>
          <w:sz w:val="22"/>
          <w:szCs w:val="22"/>
        </w:rPr>
        <w:t>œ</w:t>
      </w:r>
      <w:r w:rsidRPr="00200094">
        <w:rPr>
          <w:rFonts w:ascii="Arial Narrow" w:hAnsi="Arial Narrow" w:cs="Arial"/>
          <w:sz w:val="22"/>
          <w:szCs w:val="22"/>
        </w:rPr>
        <w:t>uvre sur la base des principes des droits de l</w:t>
      </w:r>
      <w:r w:rsidRPr="00200094">
        <w:rPr>
          <w:rFonts w:ascii="Arial Narrow" w:hAnsi="Arial Narrow" w:cs="Arial Narrow"/>
          <w:sz w:val="22"/>
          <w:szCs w:val="22"/>
        </w:rPr>
        <w:t>’</w:t>
      </w:r>
      <w:r w:rsidRPr="00200094">
        <w:rPr>
          <w:rFonts w:ascii="Arial Narrow" w:hAnsi="Arial Narrow" w:cs="Arial"/>
          <w:sz w:val="22"/>
          <w:szCs w:val="22"/>
        </w:rPr>
        <w:t>homme et de l</w:t>
      </w:r>
      <w:r w:rsidRPr="00200094">
        <w:rPr>
          <w:rFonts w:ascii="Arial Narrow" w:hAnsi="Arial Narrow" w:cs="Arial Narrow"/>
          <w:sz w:val="22"/>
          <w:szCs w:val="22"/>
        </w:rPr>
        <w:t>’</w:t>
      </w:r>
      <w:r w:rsidRPr="00200094">
        <w:rPr>
          <w:rFonts w:ascii="Arial Narrow" w:hAnsi="Arial Narrow" w:cs="Arial"/>
          <w:sz w:val="22"/>
          <w:szCs w:val="22"/>
        </w:rPr>
        <w:t>efficacit</w:t>
      </w:r>
      <w:r w:rsidRPr="00200094">
        <w:rPr>
          <w:rFonts w:ascii="Arial Narrow" w:hAnsi="Arial Narrow" w:cs="Arial Narrow"/>
          <w:sz w:val="22"/>
          <w:szCs w:val="22"/>
        </w:rPr>
        <w:t>é</w:t>
      </w:r>
      <w:r w:rsidRPr="00200094">
        <w:rPr>
          <w:rFonts w:ascii="Arial Narrow" w:hAnsi="Arial Narrow" w:cs="Arial" w:hint="eastAsia"/>
          <w:sz w:val="22"/>
          <w:szCs w:val="22"/>
        </w:rPr>
        <w:t>́</w:t>
      </w:r>
      <w:r w:rsidRPr="00200094">
        <w:rPr>
          <w:rFonts w:ascii="Arial Narrow" w:hAnsi="Arial Narrow" w:cs="Arial"/>
          <w:sz w:val="22"/>
          <w:szCs w:val="22"/>
        </w:rPr>
        <w:t xml:space="preserve"> du d</w:t>
      </w:r>
      <w:r w:rsidRPr="00200094">
        <w:rPr>
          <w:rFonts w:ascii="Arial Narrow" w:hAnsi="Arial Narrow" w:cs="Arial Narrow"/>
          <w:sz w:val="22"/>
          <w:szCs w:val="22"/>
        </w:rPr>
        <w:t>é</w:t>
      </w:r>
      <w:r w:rsidRPr="00200094">
        <w:rPr>
          <w:rFonts w:ascii="Arial Narrow" w:hAnsi="Arial Narrow" w:cs="Arial"/>
          <w:sz w:val="22"/>
          <w:szCs w:val="22"/>
        </w:rPr>
        <w:t>veloppement à travers la redevabilit</w:t>
      </w:r>
      <w:r w:rsidRPr="00200094">
        <w:rPr>
          <w:rFonts w:ascii="Arial Narrow" w:hAnsi="Arial Narrow" w:cs="Arial Narrow"/>
          <w:sz w:val="22"/>
          <w:szCs w:val="22"/>
        </w:rPr>
        <w:t>é</w:t>
      </w:r>
      <w:r w:rsidRPr="00200094">
        <w:rPr>
          <w:rFonts w:ascii="Arial Narrow" w:hAnsi="Arial Narrow" w:cs="Arial" w:hint="eastAsia"/>
          <w:sz w:val="22"/>
          <w:szCs w:val="22"/>
        </w:rPr>
        <w:t>́</w:t>
      </w:r>
      <w:r w:rsidRPr="00200094">
        <w:rPr>
          <w:rFonts w:ascii="Arial Narrow" w:hAnsi="Arial Narrow" w:cs="Arial"/>
          <w:sz w:val="22"/>
          <w:szCs w:val="22"/>
        </w:rPr>
        <w:t xml:space="preserve"> / nationale ?</w:t>
      </w:r>
    </w:p>
    <w:p w14:paraId="2C4C8237" w14:textId="77777777" w:rsidR="0054503D" w:rsidRPr="00200094" w:rsidRDefault="0054503D" w:rsidP="0054503D">
      <w:pPr>
        <w:numPr>
          <w:ilvl w:val="0"/>
          <w:numId w:val="45"/>
        </w:numPr>
        <w:contextualSpacing/>
        <w:jc w:val="both"/>
        <w:rPr>
          <w:rFonts w:ascii="Arial Narrow" w:hAnsi="Arial Narrow" w:cs="Arial"/>
          <w:sz w:val="22"/>
          <w:szCs w:val="22"/>
        </w:rPr>
      </w:pPr>
      <w:r w:rsidRPr="00200094">
        <w:rPr>
          <w:rFonts w:ascii="Arial Narrow" w:hAnsi="Arial Narrow" w:cs="Arial"/>
          <w:sz w:val="22"/>
          <w:szCs w:val="22"/>
        </w:rPr>
        <w:t>Existe-t-il des facteurs environnementaux susceptibles de compromettre le flux futur des avantages environnementaux du projet ?</w:t>
      </w:r>
    </w:p>
    <w:p w14:paraId="0E2C53C5" w14:textId="77777777" w:rsidR="0054503D" w:rsidRPr="00200094" w:rsidRDefault="0054503D" w:rsidP="0054503D">
      <w:pPr>
        <w:numPr>
          <w:ilvl w:val="0"/>
          <w:numId w:val="45"/>
        </w:numPr>
        <w:contextualSpacing/>
        <w:jc w:val="both"/>
        <w:rPr>
          <w:rFonts w:ascii="Arial Narrow" w:hAnsi="Arial Narrow" w:cs="Arial"/>
          <w:sz w:val="22"/>
          <w:szCs w:val="22"/>
        </w:rPr>
      </w:pPr>
      <w:r w:rsidRPr="00200094">
        <w:rPr>
          <w:rFonts w:ascii="Arial Narrow" w:hAnsi="Arial Narrow" w:cs="Arial"/>
          <w:sz w:val="22"/>
          <w:szCs w:val="22"/>
        </w:rPr>
        <w:t>Certaines activités en cours dans la zone du projet peuvent-elles menacer la durabilité des résultats du projet ?</w:t>
      </w:r>
    </w:p>
    <w:p w14:paraId="55967399" w14:textId="77777777" w:rsidR="0054503D" w:rsidRPr="00200094" w:rsidRDefault="0054503D" w:rsidP="0054503D">
      <w:pPr>
        <w:numPr>
          <w:ilvl w:val="0"/>
          <w:numId w:val="45"/>
        </w:numPr>
        <w:contextualSpacing/>
        <w:jc w:val="both"/>
        <w:rPr>
          <w:rFonts w:ascii="Arial Narrow" w:hAnsi="Arial Narrow" w:cs="Arial"/>
          <w:sz w:val="22"/>
          <w:szCs w:val="22"/>
        </w:rPr>
      </w:pPr>
      <w:r w:rsidRPr="00200094">
        <w:rPr>
          <w:rFonts w:ascii="Arial Narrow" w:hAnsi="Arial Narrow" w:cs="Arial"/>
          <w:sz w:val="22"/>
          <w:szCs w:val="22"/>
        </w:rPr>
        <w:t xml:space="preserve">Dans quelle mesure les personnes handicapées, ont-elles été impliquées dans la conception du projet ? </w:t>
      </w:r>
    </w:p>
    <w:p w14:paraId="07DD95EB" w14:textId="77777777" w:rsidR="0054503D" w:rsidRPr="00200094" w:rsidRDefault="0054503D" w:rsidP="0054503D">
      <w:pPr>
        <w:numPr>
          <w:ilvl w:val="0"/>
          <w:numId w:val="45"/>
        </w:numPr>
        <w:contextualSpacing/>
        <w:jc w:val="both"/>
        <w:rPr>
          <w:rFonts w:ascii="Arial Narrow" w:hAnsi="Arial Narrow" w:cs="Arial"/>
          <w:sz w:val="22"/>
          <w:szCs w:val="22"/>
        </w:rPr>
      </w:pPr>
      <w:r w:rsidRPr="00200094">
        <w:rPr>
          <w:rFonts w:ascii="Arial Narrow" w:hAnsi="Arial Narrow" w:cs="Arial"/>
          <w:sz w:val="22"/>
          <w:szCs w:val="22"/>
        </w:rPr>
        <w:t>Quelles sont les barrières auxquelles les personnes handicapées bénéficiaires ont dû faire face ?</w:t>
      </w:r>
    </w:p>
    <w:p w14:paraId="5ACD09F9" w14:textId="77777777" w:rsidR="0054503D" w:rsidRPr="00200094" w:rsidRDefault="0054503D" w:rsidP="0054503D">
      <w:pPr>
        <w:numPr>
          <w:ilvl w:val="0"/>
          <w:numId w:val="45"/>
        </w:numPr>
        <w:contextualSpacing/>
        <w:jc w:val="both"/>
        <w:rPr>
          <w:rFonts w:ascii="Arial Narrow" w:hAnsi="Arial Narrow" w:cs="Arial"/>
          <w:sz w:val="22"/>
          <w:szCs w:val="22"/>
        </w:rPr>
      </w:pPr>
      <w:r w:rsidRPr="00200094">
        <w:rPr>
          <w:rFonts w:ascii="Arial Narrow" w:hAnsi="Arial Narrow" w:cs="Arial"/>
          <w:sz w:val="22"/>
          <w:szCs w:val="22"/>
        </w:rPr>
        <w:t>Quelles sont les stratégies ou actions qui ont été développées par le projet pour atténuer l'impact de ces barrières ?</w:t>
      </w:r>
    </w:p>
    <w:p w14:paraId="070478BE" w14:textId="77777777" w:rsidR="0054503D" w:rsidRPr="00200094" w:rsidRDefault="0054503D" w:rsidP="0054503D">
      <w:pPr>
        <w:jc w:val="both"/>
        <w:rPr>
          <w:rFonts w:ascii="Arial Narrow" w:hAnsi="Arial Narrow"/>
          <w:sz w:val="22"/>
          <w:szCs w:val="22"/>
        </w:rPr>
      </w:pPr>
    </w:p>
    <w:p w14:paraId="5198B7FC" w14:textId="77777777" w:rsidR="0054503D" w:rsidRPr="00200094" w:rsidRDefault="0054503D" w:rsidP="0054503D">
      <w:pPr>
        <w:jc w:val="both"/>
        <w:rPr>
          <w:rFonts w:ascii="Arial Narrow" w:hAnsi="Arial Narrow"/>
          <w:sz w:val="22"/>
          <w:szCs w:val="22"/>
        </w:rPr>
      </w:pPr>
      <w:r w:rsidRPr="00200094">
        <w:rPr>
          <w:rFonts w:ascii="Arial Narrow" w:hAnsi="Arial Narrow"/>
          <w:sz w:val="22"/>
          <w:szCs w:val="22"/>
        </w:rPr>
        <w:t>VI. BONNES PRATIQUES, LECONS APPRISES ET RECOMMANDATIONS</w:t>
      </w:r>
    </w:p>
    <w:p w14:paraId="6AD729C4" w14:textId="77777777" w:rsidR="0054503D" w:rsidRPr="00200094" w:rsidRDefault="0054503D" w:rsidP="0054503D">
      <w:pPr>
        <w:pStyle w:val="Paragraphedeliste"/>
        <w:ind w:left="0"/>
        <w:rPr>
          <w:rFonts w:ascii="Arial Narrow" w:hAnsi="Arial Narrow"/>
          <w:sz w:val="22"/>
          <w:szCs w:val="22"/>
        </w:rPr>
      </w:pPr>
    </w:p>
    <w:p w14:paraId="5B6A41A2" w14:textId="77777777" w:rsidR="0054503D" w:rsidRPr="00200094" w:rsidRDefault="0054503D" w:rsidP="0054503D">
      <w:pPr>
        <w:numPr>
          <w:ilvl w:val="0"/>
          <w:numId w:val="38"/>
        </w:numPr>
        <w:contextualSpacing/>
        <w:jc w:val="both"/>
        <w:rPr>
          <w:rFonts w:ascii="Arial Narrow" w:hAnsi="Arial Narrow"/>
          <w:sz w:val="22"/>
          <w:szCs w:val="22"/>
        </w:rPr>
      </w:pPr>
      <w:r w:rsidRPr="00200094">
        <w:rPr>
          <w:rFonts w:ascii="Arial Narrow" w:hAnsi="Arial Narrow" w:cs="Arial"/>
          <w:sz w:val="22"/>
          <w:szCs w:val="22"/>
        </w:rPr>
        <w:t>Que pouvez-vous retenir comme bonnes pratiques ? Qu’est ce qui justifie que vous les qualifiez de bonnes pratiques ?</w:t>
      </w:r>
    </w:p>
    <w:p w14:paraId="1664C064" w14:textId="77777777" w:rsidR="0054503D" w:rsidRPr="00200094" w:rsidRDefault="0054503D" w:rsidP="0054503D">
      <w:pPr>
        <w:numPr>
          <w:ilvl w:val="0"/>
          <w:numId w:val="38"/>
        </w:numPr>
        <w:contextualSpacing/>
        <w:jc w:val="both"/>
        <w:rPr>
          <w:rFonts w:ascii="Arial Narrow" w:hAnsi="Arial Narrow" w:cs="Arial"/>
          <w:sz w:val="22"/>
          <w:szCs w:val="22"/>
        </w:rPr>
      </w:pPr>
      <w:r w:rsidRPr="00200094">
        <w:rPr>
          <w:rFonts w:ascii="Arial Narrow" w:hAnsi="Arial Narrow" w:cs="Arial"/>
          <w:sz w:val="22"/>
          <w:szCs w:val="22"/>
        </w:rPr>
        <w:t>Quelles sont les principales leçons/enseignements que vous avez tirés de votre intervention dans le projet ?</w:t>
      </w:r>
    </w:p>
    <w:p w14:paraId="32357C51" w14:textId="77777777" w:rsidR="0054503D" w:rsidRPr="00200094" w:rsidRDefault="0054503D" w:rsidP="0054503D">
      <w:pPr>
        <w:numPr>
          <w:ilvl w:val="0"/>
          <w:numId w:val="38"/>
        </w:numPr>
        <w:contextualSpacing/>
        <w:jc w:val="both"/>
        <w:rPr>
          <w:rFonts w:ascii="Arial Narrow" w:hAnsi="Arial Narrow" w:cs="Arial"/>
          <w:sz w:val="22"/>
          <w:szCs w:val="22"/>
        </w:rPr>
      </w:pPr>
      <w:r w:rsidRPr="00200094">
        <w:rPr>
          <w:rFonts w:ascii="Arial Narrow" w:hAnsi="Arial Narrow" w:cs="Arial"/>
          <w:sz w:val="22"/>
          <w:szCs w:val="22"/>
        </w:rPr>
        <w:t>Quelles recommandations formulez-vous par rapport à la mise en œuvre du projet ?</w:t>
      </w:r>
    </w:p>
    <w:p w14:paraId="48EF0DE9" w14:textId="77777777" w:rsidR="0054503D" w:rsidRPr="00200094" w:rsidRDefault="0054503D" w:rsidP="0054503D">
      <w:pPr>
        <w:rPr>
          <w:rFonts w:ascii="Arial Narrow" w:hAnsi="Arial Narrow"/>
          <w:sz w:val="22"/>
          <w:szCs w:val="22"/>
        </w:rPr>
      </w:pPr>
    </w:p>
    <w:p w14:paraId="15F57F5C" w14:textId="77777777" w:rsidR="0054503D" w:rsidRPr="00200094" w:rsidRDefault="0054503D" w:rsidP="0054503D">
      <w:pPr>
        <w:rPr>
          <w:rFonts w:ascii="Arial Narrow" w:hAnsi="Arial Narrow"/>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EAADB" w:themeFill="accent1" w:themeFillTint="99"/>
        <w:tblLook w:val="0000" w:firstRow="0" w:lastRow="0" w:firstColumn="0" w:lastColumn="0" w:noHBand="0" w:noVBand="0"/>
      </w:tblPr>
      <w:tblGrid>
        <w:gridCol w:w="9016"/>
      </w:tblGrid>
      <w:tr w:rsidR="0054503D" w:rsidRPr="0054503D" w14:paraId="219CF681" w14:textId="77777777" w:rsidTr="00D22601">
        <w:tc>
          <w:tcPr>
            <w:tcW w:w="9016" w:type="dxa"/>
            <w:shd w:val="clear" w:color="auto" w:fill="8EAADB" w:themeFill="accent1" w:themeFillTint="99"/>
          </w:tcPr>
          <w:p w14:paraId="0623AC7D" w14:textId="77777777" w:rsidR="0054503D" w:rsidRPr="00200094" w:rsidRDefault="0054503D" w:rsidP="00D22601">
            <w:pPr>
              <w:jc w:val="center"/>
              <w:rPr>
                <w:rFonts w:ascii="Arial Narrow" w:hAnsi="Arial Narrow"/>
                <w:sz w:val="22"/>
                <w:szCs w:val="22"/>
              </w:rPr>
            </w:pPr>
            <w:r w:rsidRPr="00200094">
              <w:rPr>
                <w:rFonts w:ascii="Arial Narrow" w:hAnsi="Arial Narrow"/>
                <w:sz w:val="22"/>
                <w:szCs w:val="22"/>
              </w:rPr>
              <w:t>GUIDE D’ENTRETIEN BENEFICIAIRES DIRECTS/ACTEURS RESSOURCES LOCALES</w:t>
            </w:r>
          </w:p>
        </w:tc>
      </w:tr>
    </w:tbl>
    <w:p w14:paraId="1DA96418" w14:textId="77777777" w:rsidR="0054503D" w:rsidRPr="00200094" w:rsidRDefault="0054503D" w:rsidP="0054503D">
      <w:pPr>
        <w:jc w:val="both"/>
        <w:rPr>
          <w:rFonts w:ascii="Arial Narrow" w:hAnsi="Arial Narrow"/>
          <w:sz w:val="22"/>
          <w:szCs w:val="22"/>
        </w:rPr>
      </w:pPr>
    </w:p>
    <w:p w14:paraId="0671AD29" w14:textId="77777777" w:rsidR="0054503D" w:rsidRPr="00200094" w:rsidRDefault="0054503D" w:rsidP="0054503D">
      <w:pPr>
        <w:widowControl w:val="0"/>
        <w:autoSpaceDE w:val="0"/>
        <w:autoSpaceDN w:val="0"/>
        <w:adjustRightInd w:val="0"/>
        <w:jc w:val="center"/>
        <w:rPr>
          <w:rFonts w:ascii="Arial Narrow" w:hAnsi="Arial Narrow" w:cs="Calibri"/>
          <w:sz w:val="22"/>
          <w:szCs w:val="22"/>
        </w:rPr>
      </w:pPr>
      <w:r w:rsidRPr="00200094">
        <w:rPr>
          <w:rFonts w:ascii="Arial Narrow" w:hAnsi="Arial Narrow" w:cs="Calibri"/>
          <w:sz w:val="22"/>
          <w:szCs w:val="22"/>
        </w:rPr>
        <w:t xml:space="preserve">Ce questionnaire s’inscrit dans le cadre de l’évaluation finale indépendante du Projet FEM-PNUD-CBLT. </w:t>
      </w:r>
      <w:r w:rsidRPr="00200094">
        <w:rPr>
          <w:rFonts w:ascii="Arial Narrow" w:hAnsi="Arial Narrow"/>
          <w:sz w:val="22"/>
          <w:szCs w:val="22"/>
        </w:rPr>
        <w:t xml:space="preserve">Il </w:t>
      </w:r>
      <w:r w:rsidRPr="00200094">
        <w:rPr>
          <w:rFonts w:ascii="Arial Narrow" w:hAnsi="Arial Narrow" w:cs="Calibri"/>
          <w:sz w:val="22"/>
          <w:szCs w:val="22"/>
        </w:rPr>
        <w:t xml:space="preserve">a été développé pour collecter votre opinion sur la mise en œuvre dudit projet. Vos réponses resteront confidentielles et seront utilisées uniquement pour pousser la réflexion sur les résultats et les leçons apprises du projet afin d’améliorer l’efficacité des interventions futures </w:t>
      </w:r>
      <w:r w:rsidRPr="00200094">
        <w:rPr>
          <w:rFonts w:ascii="Arial Narrow" w:hAnsi="Arial Narrow"/>
          <w:sz w:val="22"/>
          <w:szCs w:val="22"/>
        </w:rPr>
        <w:t xml:space="preserve">NB : </w:t>
      </w:r>
      <w:r w:rsidRPr="00200094">
        <w:rPr>
          <w:rFonts w:ascii="Arial Narrow" w:hAnsi="Arial Narrow" w:cs="Calibri"/>
          <w:sz w:val="22"/>
          <w:szCs w:val="22"/>
        </w:rPr>
        <w:t>(Liste des participants à insérer en annexe)</w:t>
      </w:r>
      <w:r w:rsidRPr="00200094">
        <w:rPr>
          <w:rFonts w:ascii="MS Gothic" w:eastAsia="MS Gothic" w:hAnsi="MS Gothic" w:cs="MS Gothic"/>
          <w:sz w:val="22"/>
          <w:szCs w:val="22"/>
        </w:rPr>
        <w:t> </w:t>
      </w:r>
    </w:p>
    <w:p w14:paraId="520CB976" w14:textId="77777777" w:rsidR="0054503D" w:rsidRPr="00200094" w:rsidRDefault="0054503D" w:rsidP="0054503D">
      <w:pPr>
        <w:jc w:val="both"/>
        <w:rPr>
          <w:rFonts w:ascii="Arial Narrow" w:hAnsi="Arial Narrow"/>
          <w:sz w:val="22"/>
          <w:szCs w:val="22"/>
        </w:rPr>
      </w:pPr>
    </w:p>
    <w:p w14:paraId="4D33CD37" w14:textId="77777777" w:rsidR="0054503D" w:rsidRPr="00200094" w:rsidRDefault="0054503D" w:rsidP="0054503D">
      <w:pPr>
        <w:widowControl w:val="0"/>
        <w:autoSpaceDE w:val="0"/>
        <w:autoSpaceDN w:val="0"/>
        <w:adjustRightInd w:val="0"/>
        <w:rPr>
          <w:rFonts w:ascii="Arial Narrow" w:hAnsi="Arial Narrow" w:cs="Calibri"/>
          <w:sz w:val="22"/>
          <w:szCs w:val="22"/>
        </w:rPr>
      </w:pPr>
      <w:r w:rsidRPr="00200094">
        <w:rPr>
          <w:rFonts w:ascii="Arial Narrow" w:hAnsi="Arial Narrow" w:cs="Calibri"/>
          <w:sz w:val="22"/>
          <w:szCs w:val="22"/>
        </w:rPr>
        <w:t xml:space="preserve">I. ANALYSE DU CONTEXTE </w:t>
      </w:r>
    </w:p>
    <w:p w14:paraId="57549FA7" w14:textId="77777777" w:rsidR="0054503D" w:rsidRPr="00200094" w:rsidRDefault="0054503D" w:rsidP="0054503D">
      <w:pPr>
        <w:widowControl w:val="0"/>
        <w:autoSpaceDE w:val="0"/>
        <w:autoSpaceDN w:val="0"/>
        <w:adjustRightInd w:val="0"/>
        <w:rPr>
          <w:rFonts w:ascii="Arial Narrow" w:hAnsi="Arial Narrow" w:cs="Times"/>
          <w:sz w:val="22"/>
          <w:szCs w:val="22"/>
        </w:rPr>
      </w:pPr>
    </w:p>
    <w:p w14:paraId="647DC05A" w14:textId="77777777" w:rsidR="0054503D" w:rsidRPr="00200094" w:rsidRDefault="0054503D" w:rsidP="0054503D">
      <w:pPr>
        <w:numPr>
          <w:ilvl w:val="0"/>
          <w:numId w:val="43"/>
        </w:numPr>
        <w:contextualSpacing/>
        <w:jc w:val="both"/>
        <w:rPr>
          <w:rFonts w:ascii="Arial Narrow" w:hAnsi="Arial Narrow" w:cs="Arial"/>
          <w:sz w:val="22"/>
          <w:szCs w:val="22"/>
        </w:rPr>
      </w:pPr>
      <w:r w:rsidRPr="00200094">
        <w:rPr>
          <w:rFonts w:ascii="Arial Narrow" w:hAnsi="Arial Narrow" w:cs="Arial"/>
          <w:sz w:val="22"/>
          <w:szCs w:val="22"/>
        </w:rPr>
        <w:t xml:space="preserve">Quels sont les principaux défis de votre communauté ? </w:t>
      </w:r>
    </w:p>
    <w:p w14:paraId="4749321C" w14:textId="77777777" w:rsidR="0054503D" w:rsidRPr="00200094" w:rsidRDefault="0054503D" w:rsidP="0054503D">
      <w:pPr>
        <w:numPr>
          <w:ilvl w:val="0"/>
          <w:numId w:val="43"/>
        </w:numPr>
        <w:contextualSpacing/>
        <w:jc w:val="both"/>
        <w:rPr>
          <w:rFonts w:ascii="Arial Narrow" w:hAnsi="Arial Narrow" w:cs="Arial"/>
          <w:sz w:val="22"/>
          <w:szCs w:val="22"/>
        </w:rPr>
      </w:pPr>
      <w:r w:rsidRPr="00200094">
        <w:rPr>
          <w:rFonts w:ascii="Arial Narrow" w:hAnsi="Arial Narrow" w:cs="Arial"/>
          <w:sz w:val="22"/>
          <w:szCs w:val="22"/>
        </w:rPr>
        <w:t xml:space="preserve">Comment ces défis ont-ils changé au cours des cinq dernières années ? </w:t>
      </w:r>
      <w:r w:rsidRPr="00200094">
        <w:rPr>
          <w:rFonts w:ascii="MS Gothic" w:eastAsia="MS Gothic" w:hAnsi="MS Gothic" w:cs="MS Gothic"/>
          <w:sz w:val="22"/>
          <w:szCs w:val="22"/>
        </w:rPr>
        <w:t> </w:t>
      </w:r>
    </w:p>
    <w:p w14:paraId="5E1427D9" w14:textId="77777777" w:rsidR="0054503D" w:rsidRPr="00200094" w:rsidRDefault="0054503D" w:rsidP="0054503D">
      <w:pPr>
        <w:numPr>
          <w:ilvl w:val="0"/>
          <w:numId w:val="43"/>
        </w:numPr>
        <w:contextualSpacing/>
        <w:jc w:val="both"/>
        <w:rPr>
          <w:rFonts w:ascii="Arial Narrow" w:hAnsi="Arial Narrow" w:cs="Arial"/>
          <w:sz w:val="22"/>
          <w:szCs w:val="22"/>
        </w:rPr>
      </w:pPr>
      <w:r w:rsidRPr="00200094">
        <w:rPr>
          <w:rFonts w:ascii="Arial Narrow" w:hAnsi="Arial Narrow" w:cs="Arial"/>
          <w:sz w:val="22"/>
          <w:szCs w:val="22"/>
        </w:rPr>
        <w:t xml:space="preserve">Quels sont les groupes vulnérables et pourquoi ? </w:t>
      </w:r>
      <w:r w:rsidRPr="00200094">
        <w:rPr>
          <w:rFonts w:ascii="MS Gothic" w:eastAsia="MS Gothic" w:hAnsi="MS Gothic" w:cs="MS Gothic"/>
          <w:sz w:val="22"/>
          <w:szCs w:val="22"/>
        </w:rPr>
        <w:t> </w:t>
      </w:r>
    </w:p>
    <w:p w14:paraId="46499B34" w14:textId="77777777" w:rsidR="0054503D" w:rsidRPr="00200094" w:rsidRDefault="0054503D" w:rsidP="0054503D">
      <w:pPr>
        <w:numPr>
          <w:ilvl w:val="0"/>
          <w:numId w:val="43"/>
        </w:numPr>
        <w:contextualSpacing/>
        <w:jc w:val="both"/>
        <w:rPr>
          <w:rFonts w:ascii="Arial Narrow" w:hAnsi="Arial Narrow" w:cs="Arial"/>
          <w:sz w:val="22"/>
          <w:szCs w:val="22"/>
        </w:rPr>
      </w:pPr>
      <w:r w:rsidRPr="00200094">
        <w:rPr>
          <w:rFonts w:ascii="Arial Narrow" w:hAnsi="Arial Narrow" w:cs="Arial"/>
          <w:sz w:val="22"/>
          <w:szCs w:val="22"/>
        </w:rPr>
        <w:lastRenderedPageBreak/>
        <w:t xml:space="preserve">Quel type de soutien avez-vous reçu au cours des cinq dernières années ? Par qui ? </w:t>
      </w:r>
      <w:r w:rsidRPr="00200094">
        <w:rPr>
          <w:rFonts w:ascii="MS Gothic" w:eastAsia="MS Gothic" w:hAnsi="MS Gothic" w:cs="MS Gothic"/>
          <w:sz w:val="22"/>
          <w:szCs w:val="22"/>
        </w:rPr>
        <w:t> </w:t>
      </w:r>
    </w:p>
    <w:p w14:paraId="10D3FEE6" w14:textId="77777777" w:rsidR="0054503D" w:rsidRPr="00200094" w:rsidRDefault="0054503D" w:rsidP="0054503D">
      <w:pPr>
        <w:numPr>
          <w:ilvl w:val="0"/>
          <w:numId w:val="43"/>
        </w:numPr>
        <w:contextualSpacing/>
        <w:jc w:val="both"/>
        <w:rPr>
          <w:rFonts w:ascii="Arial Narrow" w:hAnsi="Arial Narrow" w:cs="Arial"/>
          <w:sz w:val="22"/>
          <w:szCs w:val="22"/>
        </w:rPr>
      </w:pPr>
      <w:r w:rsidRPr="00200094">
        <w:rPr>
          <w:rFonts w:ascii="Arial Narrow" w:hAnsi="Arial Narrow" w:cs="Arial"/>
          <w:sz w:val="22"/>
          <w:szCs w:val="22"/>
        </w:rPr>
        <w:t xml:space="preserve">Qui contrôle les ressources dans votre communauté ? Et pourquoi ? </w:t>
      </w:r>
      <w:r w:rsidRPr="00200094">
        <w:rPr>
          <w:rFonts w:ascii="MS Gothic" w:eastAsia="MS Gothic" w:hAnsi="MS Gothic" w:cs="MS Gothic"/>
          <w:sz w:val="22"/>
          <w:szCs w:val="22"/>
        </w:rPr>
        <w:t> </w:t>
      </w:r>
    </w:p>
    <w:p w14:paraId="2FE66B56" w14:textId="77777777" w:rsidR="0054503D" w:rsidRPr="00200094" w:rsidRDefault="0054503D" w:rsidP="0054503D">
      <w:pPr>
        <w:numPr>
          <w:ilvl w:val="0"/>
          <w:numId w:val="43"/>
        </w:numPr>
        <w:contextualSpacing/>
        <w:jc w:val="both"/>
        <w:rPr>
          <w:rFonts w:ascii="Arial Narrow" w:hAnsi="Arial Narrow" w:cs="Arial"/>
          <w:sz w:val="22"/>
          <w:szCs w:val="22"/>
        </w:rPr>
      </w:pPr>
      <w:r w:rsidRPr="00200094">
        <w:rPr>
          <w:rFonts w:ascii="Arial Narrow" w:hAnsi="Arial Narrow" w:cs="Arial"/>
          <w:sz w:val="22"/>
          <w:szCs w:val="22"/>
        </w:rPr>
        <w:t xml:space="preserve">Existe-t-il des barrières culturelles au changement ? </w:t>
      </w:r>
      <w:r w:rsidRPr="00200094">
        <w:rPr>
          <w:rFonts w:ascii="MS Gothic" w:eastAsia="MS Gothic" w:hAnsi="MS Gothic" w:cs="MS Gothic"/>
          <w:sz w:val="22"/>
          <w:szCs w:val="22"/>
        </w:rPr>
        <w:t> </w:t>
      </w:r>
    </w:p>
    <w:p w14:paraId="35B09B68" w14:textId="77777777" w:rsidR="0054503D" w:rsidRPr="00200094" w:rsidRDefault="0054503D" w:rsidP="0054503D">
      <w:pPr>
        <w:numPr>
          <w:ilvl w:val="0"/>
          <w:numId w:val="43"/>
        </w:numPr>
        <w:contextualSpacing/>
        <w:jc w:val="both"/>
        <w:rPr>
          <w:rFonts w:ascii="Arial Narrow" w:hAnsi="Arial Narrow" w:cs="Arial"/>
          <w:sz w:val="22"/>
          <w:szCs w:val="22"/>
        </w:rPr>
      </w:pPr>
      <w:r w:rsidRPr="00200094">
        <w:rPr>
          <w:rFonts w:ascii="Arial Narrow" w:hAnsi="Arial Narrow" w:cs="Arial"/>
          <w:sz w:val="22"/>
          <w:szCs w:val="22"/>
        </w:rPr>
        <w:t>Quelles sont les capacités de résilience de votre communauté face aux principaux défis ?</w:t>
      </w:r>
    </w:p>
    <w:p w14:paraId="5346C477" w14:textId="77777777" w:rsidR="0054503D" w:rsidRPr="00200094" w:rsidRDefault="0054503D" w:rsidP="0054503D">
      <w:pPr>
        <w:jc w:val="both"/>
        <w:rPr>
          <w:rFonts w:ascii="Arial Narrow" w:hAnsi="Arial Narrow"/>
          <w:sz w:val="22"/>
          <w:szCs w:val="22"/>
        </w:rPr>
      </w:pPr>
    </w:p>
    <w:p w14:paraId="5CEBE158" w14:textId="77777777" w:rsidR="0054503D" w:rsidRPr="00200094" w:rsidRDefault="0054503D" w:rsidP="0054503D">
      <w:pPr>
        <w:widowControl w:val="0"/>
        <w:autoSpaceDE w:val="0"/>
        <w:autoSpaceDN w:val="0"/>
        <w:adjustRightInd w:val="0"/>
        <w:rPr>
          <w:rFonts w:ascii="Arial Narrow" w:hAnsi="Arial Narrow" w:cs="Calibri"/>
          <w:sz w:val="22"/>
          <w:szCs w:val="22"/>
        </w:rPr>
      </w:pPr>
      <w:r w:rsidRPr="00200094">
        <w:rPr>
          <w:rFonts w:ascii="Arial Narrow" w:hAnsi="Arial Narrow" w:cs="Calibri"/>
          <w:sz w:val="22"/>
          <w:szCs w:val="22"/>
        </w:rPr>
        <w:t xml:space="preserve">II. APPRECIATION DU PROJET </w:t>
      </w:r>
    </w:p>
    <w:p w14:paraId="6030DE2F" w14:textId="77777777" w:rsidR="0054503D" w:rsidRPr="00200094" w:rsidRDefault="0054503D" w:rsidP="0054503D">
      <w:pPr>
        <w:widowControl w:val="0"/>
        <w:autoSpaceDE w:val="0"/>
        <w:autoSpaceDN w:val="0"/>
        <w:adjustRightInd w:val="0"/>
        <w:rPr>
          <w:rFonts w:ascii="Arial Narrow" w:hAnsi="Arial Narrow" w:cs="Times"/>
          <w:sz w:val="22"/>
          <w:szCs w:val="22"/>
        </w:rPr>
      </w:pPr>
    </w:p>
    <w:p w14:paraId="4DC89C85" w14:textId="77777777" w:rsidR="0054503D" w:rsidRPr="00200094" w:rsidRDefault="0054503D" w:rsidP="0054503D">
      <w:pPr>
        <w:numPr>
          <w:ilvl w:val="0"/>
          <w:numId w:val="42"/>
        </w:numPr>
        <w:contextualSpacing/>
        <w:jc w:val="both"/>
        <w:rPr>
          <w:rFonts w:ascii="Arial Narrow" w:hAnsi="Arial Narrow" w:cs="Arial"/>
          <w:sz w:val="22"/>
          <w:szCs w:val="22"/>
        </w:rPr>
      </w:pPr>
      <w:r w:rsidRPr="00200094">
        <w:rPr>
          <w:rFonts w:ascii="Arial Narrow" w:hAnsi="Arial Narrow" w:cs="Arial"/>
          <w:sz w:val="22"/>
          <w:szCs w:val="22"/>
        </w:rPr>
        <w:t xml:space="preserve">Comment le projet a-t -il répondu à vos besoins ? </w:t>
      </w:r>
    </w:p>
    <w:p w14:paraId="2429864A" w14:textId="77777777" w:rsidR="0054503D" w:rsidRPr="00200094" w:rsidRDefault="0054503D" w:rsidP="0054503D">
      <w:pPr>
        <w:pStyle w:val="Commentaire"/>
        <w:numPr>
          <w:ilvl w:val="0"/>
          <w:numId w:val="42"/>
        </w:numPr>
        <w:jc w:val="both"/>
        <w:rPr>
          <w:rFonts w:ascii="Arial Narrow" w:eastAsia="Times New Roman" w:hAnsi="Arial Narrow" w:cs="Arial"/>
          <w:sz w:val="22"/>
          <w:szCs w:val="22"/>
        </w:rPr>
      </w:pPr>
      <w:r w:rsidRPr="00200094">
        <w:rPr>
          <w:rFonts w:ascii="Arial Narrow" w:hAnsi="Arial Narrow"/>
          <w:sz w:val="22"/>
          <w:szCs w:val="22"/>
        </w:rPr>
        <w:t>Dans quelle mesure les résultats du projet en matière de préservation de l’environnement, de lutte contre les changements climatiques et de renforcement de la résilience des communautés contribuent aux efforts que vous déployez déjà au niveau local</w:t>
      </w:r>
      <w:r w:rsidRPr="00200094">
        <w:rPr>
          <w:rFonts w:ascii="Arial Narrow" w:eastAsia="Times New Roman" w:hAnsi="Arial Narrow" w:cs="Arial"/>
          <w:sz w:val="22"/>
          <w:szCs w:val="22"/>
        </w:rPr>
        <w:t xml:space="preserve"> ? Quelles en sont les raisons de réalisation ou de non-réalisation ? </w:t>
      </w:r>
      <w:r w:rsidRPr="00200094">
        <w:rPr>
          <w:rFonts w:ascii="MS Gothic" w:eastAsia="MS Gothic" w:hAnsi="MS Gothic" w:cs="MS Gothic"/>
          <w:sz w:val="22"/>
          <w:szCs w:val="22"/>
        </w:rPr>
        <w:t> </w:t>
      </w:r>
    </w:p>
    <w:p w14:paraId="681194E7" w14:textId="77777777" w:rsidR="0054503D" w:rsidRPr="00200094" w:rsidRDefault="0054503D" w:rsidP="0054503D">
      <w:pPr>
        <w:numPr>
          <w:ilvl w:val="0"/>
          <w:numId w:val="42"/>
        </w:numPr>
        <w:contextualSpacing/>
        <w:jc w:val="both"/>
        <w:rPr>
          <w:rFonts w:ascii="Arial Narrow" w:hAnsi="Arial Narrow" w:cs="Arial"/>
          <w:sz w:val="22"/>
          <w:szCs w:val="22"/>
        </w:rPr>
      </w:pPr>
      <w:r w:rsidRPr="00200094">
        <w:rPr>
          <w:rFonts w:ascii="Arial Narrow" w:hAnsi="Arial Narrow" w:cs="Arial"/>
          <w:sz w:val="22"/>
          <w:szCs w:val="22"/>
        </w:rPr>
        <w:t>Quels sont les éléments probants illustrant des transformations durables à l’initiative du projet</w:t>
      </w:r>
      <w:r w:rsidRPr="00200094">
        <w:rPr>
          <w:rFonts w:ascii="MS Gothic" w:eastAsia="MS Gothic" w:hAnsi="MS Gothic" w:cs="MS Gothic"/>
          <w:sz w:val="22"/>
          <w:szCs w:val="22"/>
        </w:rPr>
        <w:t> </w:t>
      </w:r>
      <w:r w:rsidRPr="00200094">
        <w:rPr>
          <w:rFonts w:ascii="Arial Narrow" w:hAnsi="Arial Narrow" w:cs="Arial"/>
          <w:sz w:val="22"/>
          <w:szCs w:val="22"/>
        </w:rPr>
        <w:t xml:space="preserve">? </w:t>
      </w:r>
      <w:r w:rsidRPr="00200094">
        <w:rPr>
          <w:rFonts w:ascii="MS Gothic" w:eastAsia="MS Gothic" w:hAnsi="MS Gothic" w:cs="MS Gothic"/>
          <w:sz w:val="22"/>
          <w:szCs w:val="22"/>
        </w:rPr>
        <w:t> </w:t>
      </w:r>
    </w:p>
    <w:p w14:paraId="058A61D3" w14:textId="77777777" w:rsidR="0054503D" w:rsidRPr="00200094" w:rsidRDefault="0054503D" w:rsidP="0054503D">
      <w:pPr>
        <w:numPr>
          <w:ilvl w:val="0"/>
          <w:numId w:val="42"/>
        </w:numPr>
        <w:contextualSpacing/>
        <w:jc w:val="both"/>
        <w:rPr>
          <w:rFonts w:ascii="Arial Narrow" w:hAnsi="Arial Narrow" w:cs="Arial"/>
          <w:sz w:val="22"/>
          <w:szCs w:val="22"/>
        </w:rPr>
      </w:pPr>
      <w:r w:rsidRPr="00200094">
        <w:rPr>
          <w:rFonts w:ascii="Arial Narrow" w:hAnsi="Arial Narrow" w:cs="Arial"/>
          <w:sz w:val="22"/>
          <w:szCs w:val="22"/>
        </w:rPr>
        <w:t xml:space="preserve">De quelle façon le projet a-t-il résolu les causes profondes de l’inégalité de genre, la situation des femmes et des groupes marginalisés ? </w:t>
      </w:r>
    </w:p>
    <w:p w14:paraId="28D79174" w14:textId="77777777" w:rsidR="0054503D" w:rsidRPr="00200094" w:rsidRDefault="0054503D" w:rsidP="0054503D">
      <w:pPr>
        <w:pStyle w:val="Paragraphedeliste"/>
        <w:numPr>
          <w:ilvl w:val="0"/>
          <w:numId w:val="42"/>
        </w:numPr>
        <w:rPr>
          <w:rFonts w:ascii="Arial Narrow" w:hAnsi="Arial Narrow"/>
          <w:sz w:val="22"/>
          <w:szCs w:val="22"/>
        </w:rPr>
      </w:pPr>
      <w:r w:rsidRPr="00200094">
        <w:rPr>
          <w:rFonts w:ascii="Arial Narrow" w:hAnsi="Arial Narrow"/>
          <w:sz w:val="22"/>
          <w:szCs w:val="22"/>
        </w:rPr>
        <w:t>Quelles sont les renforcements/appuis dont vous avez bénéficié du projet ?</w:t>
      </w:r>
    </w:p>
    <w:p w14:paraId="70F3D2A6" w14:textId="77777777" w:rsidR="0054503D" w:rsidRPr="00200094" w:rsidRDefault="0054503D" w:rsidP="0054503D">
      <w:pPr>
        <w:pStyle w:val="Paragraphedeliste"/>
        <w:numPr>
          <w:ilvl w:val="0"/>
          <w:numId w:val="42"/>
        </w:numPr>
        <w:rPr>
          <w:rFonts w:ascii="Arial Narrow" w:hAnsi="Arial Narrow"/>
          <w:sz w:val="22"/>
          <w:szCs w:val="22"/>
        </w:rPr>
      </w:pPr>
      <w:r w:rsidRPr="00200094">
        <w:rPr>
          <w:rFonts w:ascii="Arial Narrow" w:hAnsi="Arial Narrow"/>
          <w:sz w:val="22"/>
          <w:szCs w:val="22"/>
        </w:rPr>
        <w:t xml:space="preserve">Quel lien faites-vous entre ses appuis et la </w:t>
      </w:r>
      <w:r w:rsidRPr="00200094">
        <w:rPr>
          <w:rFonts w:ascii="Arial Narrow" w:eastAsia="Times New Roman" w:hAnsi="Arial Narrow" w:cs="Arial"/>
          <w:sz w:val="22"/>
          <w:szCs w:val="22"/>
        </w:rPr>
        <w:t xml:space="preserve">préservation de l’environnement, la lutte contre les changements climatiques et le renforcement de la résilience des communautés </w:t>
      </w:r>
      <w:r w:rsidRPr="00200094">
        <w:rPr>
          <w:rFonts w:ascii="Arial Narrow" w:hAnsi="Arial Narrow"/>
          <w:sz w:val="22"/>
          <w:szCs w:val="22"/>
        </w:rPr>
        <w:t>?</w:t>
      </w:r>
    </w:p>
    <w:p w14:paraId="54E51D65" w14:textId="77777777" w:rsidR="0054503D" w:rsidRPr="00200094" w:rsidRDefault="0054503D" w:rsidP="0054503D">
      <w:pPr>
        <w:numPr>
          <w:ilvl w:val="0"/>
          <w:numId w:val="42"/>
        </w:numPr>
        <w:contextualSpacing/>
        <w:jc w:val="both"/>
        <w:rPr>
          <w:rFonts w:ascii="Arial Narrow" w:hAnsi="Arial Narrow" w:cs="Arial"/>
          <w:sz w:val="22"/>
          <w:szCs w:val="22"/>
        </w:rPr>
      </w:pPr>
      <w:r w:rsidRPr="00200094">
        <w:rPr>
          <w:rFonts w:ascii="Arial Narrow" w:hAnsi="Arial Narrow" w:cs="Arial"/>
          <w:sz w:val="22"/>
          <w:szCs w:val="22"/>
        </w:rPr>
        <w:t>Quel a été votre degré d’implication et de participation dans le processus de mise en œuvre du projet ?</w:t>
      </w:r>
    </w:p>
    <w:p w14:paraId="74A58587" w14:textId="77777777" w:rsidR="0054503D" w:rsidRPr="00200094" w:rsidRDefault="0054503D" w:rsidP="0054503D">
      <w:pPr>
        <w:pStyle w:val="Paragraphedeliste"/>
        <w:numPr>
          <w:ilvl w:val="0"/>
          <w:numId w:val="42"/>
        </w:numPr>
        <w:jc w:val="both"/>
        <w:rPr>
          <w:rFonts w:ascii="Arial Narrow" w:hAnsi="Arial Narrow"/>
          <w:sz w:val="22"/>
          <w:szCs w:val="22"/>
        </w:rPr>
      </w:pPr>
      <w:r w:rsidRPr="00200094">
        <w:rPr>
          <w:rFonts w:ascii="Arial Narrow" w:hAnsi="Arial Narrow"/>
          <w:sz w:val="22"/>
          <w:szCs w:val="22"/>
        </w:rPr>
        <w:t xml:space="preserve">Quel est votre niveau actuel de participation aux initiatives communautaires de </w:t>
      </w:r>
      <w:r w:rsidRPr="00200094">
        <w:rPr>
          <w:rFonts w:ascii="Arial Narrow" w:eastAsia="Times New Roman" w:hAnsi="Arial Narrow" w:cs="Arial"/>
          <w:sz w:val="22"/>
          <w:szCs w:val="22"/>
        </w:rPr>
        <w:t xml:space="preserve">préservation de l’environnement et de lutte contre les changements climatiques </w:t>
      </w:r>
      <w:r w:rsidRPr="00200094">
        <w:rPr>
          <w:rFonts w:ascii="Arial Narrow" w:hAnsi="Arial Narrow"/>
          <w:sz w:val="22"/>
          <w:szCs w:val="22"/>
        </w:rPr>
        <w:t>?</w:t>
      </w:r>
    </w:p>
    <w:p w14:paraId="0D008415" w14:textId="77777777" w:rsidR="0054503D" w:rsidRPr="00200094" w:rsidRDefault="0054503D" w:rsidP="0054503D">
      <w:pPr>
        <w:pStyle w:val="Paragraphedeliste"/>
        <w:numPr>
          <w:ilvl w:val="0"/>
          <w:numId w:val="42"/>
        </w:numPr>
        <w:jc w:val="both"/>
        <w:rPr>
          <w:rFonts w:ascii="Arial Narrow" w:hAnsi="Arial Narrow"/>
          <w:sz w:val="22"/>
          <w:szCs w:val="22"/>
        </w:rPr>
      </w:pPr>
      <w:r w:rsidRPr="00200094">
        <w:rPr>
          <w:rFonts w:ascii="Arial Narrow" w:eastAsia="Times New Roman" w:hAnsi="Arial Narrow" w:cs="Arial"/>
          <w:sz w:val="22"/>
          <w:szCs w:val="22"/>
        </w:rPr>
        <w:t>Quelles appréciations faites-vous de la durabilité des acquis du projet ?</w:t>
      </w:r>
    </w:p>
    <w:p w14:paraId="67D7CCCE" w14:textId="77777777" w:rsidR="0054503D" w:rsidRPr="00200094" w:rsidRDefault="0054503D" w:rsidP="0054503D">
      <w:pPr>
        <w:pStyle w:val="Paragraphedeliste"/>
        <w:numPr>
          <w:ilvl w:val="0"/>
          <w:numId w:val="42"/>
        </w:numPr>
        <w:jc w:val="both"/>
        <w:rPr>
          <w:rFonts w:ascii="Arial Narrow" w:eastAsia="Times New Roman" w:hAnsi="Arial Narrow" w:cs="Arial"/>
          <w:sz w:val="22"/>
          <w:szCs w:val="22"/>
        </w:rPr>
      </w:pPr>
      <w:r w:rsidRPr="00200094">
        <w:rPr>
          <w:rFonts w:ascii="Arial Narrow" w:eastAsia="Times New Roman" w:hAnsi="Arial Narrow" w:cs="Arial"/>
          <w:sz w:val="22"/>
          <w:szCs w:val="22"/>
        </w:rPr>
        <w:t>Quel est votre niveau d’engagement pour la continuité des activités du projet et la durabilité des acquis ?</w:t>
      </w:r>
    </w:p>
    <w:p w14:paraId="5CD8D6FF" w14:textId="77777777" w:rsidR="0054503D" w:rsidRPr="00200094" w:rsidRDefault="0054503D" w:rsidP="0054503D">
      <w:pPr>
        <w:pStyle w:val="Paragraphedeliste"/>
        <w:numPr>
          <w:ilvl w:val="0"/>
          <w:numId w:val="42"/>
        </w:numPr>
        <w:jc w:val="both"/>
        <w:rPr>
          <w:rFonts w:ascii="Arial Narrow" w:eastAsia="Times New Roman" w:hAnsi="Arial Narrow" w:cs="Arial"/>
          <w:sz w:val="22"/>
          <w:szCs w:val="22"/>
        </w:rPr>
      </w:pPr>
      <w:r w:rsidRPr="00200094">
        <w:rPr>
          <w:rFonts w:ascii="Arial Narrow" w:eastAsia="Times New Roman" w:hAnsi="Arial Narrow" w:cs="Arial"/>
          <w:sz w:val="22"/>
          <w:szCs w:val="22"/>
        </w:rPr>
        <w:t>Y-a-t-il des obstacles à la pérennité des activités réalisées par le projet ? Si oui, lesquels ? et comment les lever ?</w:t>
      </w:r>
    </w:p>
    <w:p w14:paraId="05BCDE84" w14:textId="77777777" w:rsidR="0054503D" w:rsidRPr="00200094" w:rsidRDefault="0054503D" w:rsidP="0054503D">
      <w:pPr>
        <w:pStyle w:val="Paragraphedeliste"/>
        <w:numPr>
          <w:ilvl w:val="0"/>
          <w:numId w:val="42"/>
        </w:numPr>
        <w:jc w:val="both"/>
        <w:rPr>
          <w:rFonts w:ascii="Arial Narrow" w:eastAsia="Times New Roman" w:hAnsi="Arial Narrow" w:cs="Arial"/>
          <w:sz w:val="22"/>
          <w:szCs w:val="22"/>
        </w:rPr>
      </w:pPr>
      <w:r w:rsidRPr="00200094">
        <w:rPr>
          <w:rFonts w:ascii="Arial Narrow" w:eastAsia="Times New Roman" w:hAnsi="Arial Narrow" w:cs="Arial"/>
          <w:sz w:val="22"/>
          <w:szCs w:val="22"/>
        </w:rPr>
        <w:t xml:space="preserve">De quelle manière le projet pourrait-il avoir de meilleures chances de durabilité ? </w:t>
      </w:r>
      <w:r w:rsidRPr="00200094">
        <w:rPr>
          <w:rFonts w:ascii="MS Gothic" w:eastAsia="MS Gothic" w:hAnsi="MS Gothic" w:cs="MS Gothic"/>
          <w:sz w:val="22"/>
          <w:szCs w:val="22"/>
        </w:rPr>
        <w:t> </w:t>
      </w:r>
    </w:p>
    <w:p w14:paraId="39B11451" w14:textId="77777777" w:rsidR="0054503D" w:rsidRPr="00200094" w:rsidRDefault="0054503D" w:rsidP="0054503D">
      <w:pPr>
        <w:pStyle w:val="Paragraphedeliste"/>
        <w:numPr>
          <w:ilvl w:val="0"/>
          <w:numId w:val="42"/>
        </w:numPr>
        <w:jc w:val="both"/>
        <w:rPr>
          <w:rFonts w:ascii="Arial Narrow" w:eastAsia="Times New Roman" w:hAnsi="Arial Narrow" w:cs="Arial"/>
          <w:sz w:val="22"/>
          <w:szCs w:val="22"/>
        </w:rPr>
      </w:pPr>
      <w:r w:rsidRPr="00200094">
        <w:rPr>
          <w:rFonts w:ascii="Arial Narrow" w:eastAsia="Times New Roman" w:hAnsi="Arial Narrow" w:cs="Arial"/>
          <w:sz w:val="22"/>
          <w:szCs w:val="22"/>
        </w:rPr>
        <w:t xml:space="preserve">Le projet a-t-il pris en compte la participation/l’autonomisation l’inclusion/la non-discrimination ; la redevabilité / transparence nationale, notamment pour les personnes vivant avec un handicap ? </w:t>
      </w:r>
    </w:p>
    <w:p w14:paraId="59654143" w14:textId="77777777" w:rsidR="0054503D" w:rsidRPr="00200094" w:rsidRDefault="0054503D" w:rsidP="0054503D">
      <w:pPr>
        <w:jc w:val="both"/>
        <w:rPr>
          <w:rFonts w:ascii="Arial Narrow" w:hAnsi="Arial Narrow" w:cs="Arial"/>
          <w:sz w:val="22"/>
          <w:szCs w:val="22"/>
        </w:rPr>
      </w:pPr>
    </w:p>
    <w:p w14:paraId="1C859F61" w14:textId="77777777" w:rsidR="0054503D" w:rsidRPr="00200094" w:rsidRDefault="0054503D" w:rsidP="0054503D">
      <w:pPr>
        <w:jc w:val="both"/>
        <w:rPr>
          <w:rFonts w:ascii="Arial Narrow" w:hAnsi="Arial Narrow" w:cs="Arial"/>
          <w:sz w:val="22"/>
          <w:szCs w:val="22"/>
        </w:rPr>
      </w:pPr>
    </w:p>
    <w:p w14:paraId="4D3FFF44" w14:textId="77777777" w:rsidR="0054503D" w:rsidRPr="00200094" w:rsidRDefault="0054503D" w:rsidP="0054503D">
      <w:pPr>
        <w:rPr>
          <w:rFonts w:ascii="Arial Narrow" w:hAnsi="Arial Narrow"/>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EAADB" w:themeFill="accent1" w:themeFillTint="99"/>
        <w:tblLook w:val="0000" w:firstRow="0" w:lastRow="0" w:firstColumn="0" w:lastColumn="0" w:noHBand="0" w:noVBand="0"/>
      </w:tblPr>
      <w:tblGrid>
        <w:gridCol w:w="9016"/>
      </w:tblGrid>
      <w:tr w:rsidR="0054503D" w:rsidRPr="0054503D" w14:paraId="03C0F338" w14:textId="77777777" w:rsidTr="00D22601">
        <w:tc>
          <w:tcPr>
            <w:tcW w:w="9360" w:type="dxa"/>
            <w:shd w:val="clear" w:color="auto" w:fill="8EAADB" w:themeFill="accent1" w:themeFillTint="99"/>
          </w:tcPr>
          <w:p w14:paraId="2B30A1EE" w14:textId="77777777" w:rsidR="0054503D" w:rsidRPr="00200094" w:rsidRDefault="0054503D" w:rsidP="00D22601">
            <w:pPr>
              <w:jc w:val="center"/>
              <w:rPr>
                <w:rFonts w:ascii="Arial Narrow" w:hAnsi="Arial Narrow"/>
                <w:sz w:val="22"/>
                <w:szCs w:val="22"/>
              </w:rPr>
            </w:pPr>
            <w:r w:rsidRPr="00200094">
              <w:rPr>
                <w:rFonts w:ascii="Arial Narrow" w:hAnsi="Arial Narrow"/>
                <w:sz w:val="22"/>
                <w:szCs w:val="22"/>
              </w:rPr>
              <w:t>FICHE DE VISITE/OBSERVATION SUR LE TERRAIN</w:t>
            </w:r>
          </w:p>
        </w:tc>
      </w:tr>
    </w:tbl>
    <w:p w14:paraId="1C3F50F6" w14:textId="77777777" w:rsidR="0054503D" w:rsidRPr="00200094" w:rsidRDefault="0054503D" w:rsidP="0054503D">
      <w:pPr>
        <w:rPr>
          <w:rFonts w:ascii="Arial Narrow" w:hAnsi="Arial Narrow"/>
          <w:sz w:val="22"/>
          <w:szCs w:val="22"/>
        </w:rPr>
      </w:pPr>
    </w:p>
    <w:p w14:paraId="4411A7E3" w14:textId="77777777" w:rsidR="0054503D" w:rsidRPr="00200094" w:rsidRDefault="0054503D" w:rsidP="0054503D">
      <w:pPr>
        <w:rPr>
          <w:rFonts w:ascii="Arial Narrow" w:hAnsi="Arial Narrow"/>
          <w:sz w:val="22"/>
          <w:szCs w:val="22"/>
        </w:rPr>
      </w:pPr>
      <w:r w:rsidRPr="00200094">
        <w:rPr>
          <w:rFonts w:ascii="Arial Narrow" w:hAnsi="Arial Narrow"/>
          <w:sz w:val="22"/>
          <w:szCs w:val="22"/>
        </w:rPr>
        <w:t xml:space="preserve">Date de la visite : /_____/_____/_____/ </w:t>
      </w:r>
    </w:p>
    <w:p w14:paraId="746283FB" w14:textId="77777777" w:rsidR="0054503D" w:rsidRPr="00200094" w:rsidRDefault="0054503D" w:rsidP="0054503D">
      <w:pPr>
        <w:rPr>
          <w:rFonts w:ascii="Arial Narrow" w:hAnsi="Arial Narrow"/>
          <w:sz w:val="22"/>
          <w:szCs w:val="22"/>
        </w:rPr>
      </w:pPr>
      <w:r w:rsidRPr="00200094">
        <w:rPr>
          <w:rFonts w:ascii="Arial Narrow" w:hAnsi="Arial Narrow"/>
          <w:sz w:val="22"/>
          <w:szCs w:val="22"/>
        </w:rPr>
        <w:t>Localité visitée :_____________________________________________________________________</w:t>
      </w:r>
    </w:p>
    <w:p w14:paraId="026E3032" w14:textId="77777777" w:rsidR="0054503D" w:rsidRPr="00200094" w:rsidRDefault="0054503D" w:rsidP="0054503D">
      <w:pPr>
        <w:rPr>
          <w:rFonts w:ascii="Arial Narrow" w:hAnsi="Arial Narrow"/>
          <w:sz w:val="22"/>
          <w:szCs w:val="22"/>
        </w:rPr>
      </w:pPr>
      <w:r w:rsidRPr="00200094">
        <w:rPr>
          <w:rFonts w:ascii="Arial Narrow" w:hAnsi="Arial Narrow"/>
          <w:sz w:val="22"/>
          <w:szCs w:val="22"/>
        </w:rPr>
        <w:t>Objet de la visite :___________________________________________________________________</w:t>
      </w:r>
    </w:p>
    <w:p w14:paraId="583B92F4" w14:textId="77777777" w:rsidR="0054503D" w:rsidRPr="00200094" w:rsidRDefault="0054503D" w:rsidP="0054503D">
      <w:pPr>
        <w:rPr>
          <w:rFonts w:ascii="Arial Narrow" w:hAnsi="Arial Narrow"/>
          <w:sz w:val="22"/>
          <w:szCs w:val="22"/>
        </w:rPr>
      </w:pPr>
      <w:r w:rsidRPr="00200094">
        <w:rPr>
          <w:rFonts w:ascii="Arial Narrow" w:hAnsi="Arial Narrow"/>
          <w:sz w:val="22"/>
          <w:szCs w:val="22"/>
        </w:rPr>
        <w:t>Buts de la visite : Examen des progrès dans la réalisation des résultats</w:t>
      </w:r>
    </w:p>
    <w:p w14:paraId="00817B9B" w14:textId="77777777" w:rsidR="0054503D" w:rsidRPr="00200094" w:rsidRDefault="0054503D" w:rsidP="0054503D">
      <w:pPr>
        <w:rPr>
          <w:rFonts w:ascii="Arial Narrow" w:hAnsi="Arial Narrow"/>
          <w:sz w:val="22"/>
          <w:szCs w:val="22"/>
        </w:rPr>
      </w:pPr>
    </w:p>
    <w:p w14:paraId="026F8F14" w14:textId="77777777" w:rsidR="0054503D" w:rsidRPr="00200094" w:rsidRDefault="0054503D" w:rsidP="0054503D">
      <w:pPr>
        <w:rPr>
          <w:rFonts w:ascii="Arial Narrow" w:hAnsi="Arial Narrow"/>
          <w:sz w:val="22"/>
          <w:szCs w:val="22"/>
        </w:rPr>
      </w:pPr>
      <w:r w:rsidRPr="00200094">
        <w:rPr>
          <w:rFonts w:ascii="Arial Narrow" w:hAnsi="Arial Narrow"/>
          <w:sz w:val="22"/>
          <w:szCs w:val="22"/>
        </w:rPr>
        <w:t>PERFORMANCE DU PROJET (Questions d’exécution)</w:t>
      </w:r>
    </w:p>
    <w:p w14:paraId="0CD0945D" w14:textId="77777777" w:rsidR="0054503D" w:rsidRPr="00200094" w:rsidRDefault="0054503D" w:rsidP="0054503D">
      <w:pPr>
        <w:jc w:val="both"/>
        <w:rPr>
          <w:rFonts w:ascii="Arial Narrow" w:hAnsi="Arial Narrow"/>
          <w:sz w:val="22"/>
          <w:szCs w:val="22"/>
        </w:rPr>
      </w:pPr>
      <w:r w:rsidRPr="00200094">
        <w:rPr>
          <w:rFonts w:ascii="Arial Narrow" w:hAnsi="Arial Narrow"/>
          <w:sz w:val="22"/>
          <w:szCs w:val="22"/>
        </w:rPr>
        <w:t>Énumérez les principaux problèmes rencontrés dans l’exécution du projet et proposez des solutions___________________________________________________________________________</w:t>
      </w:r>
    </w:p>
    <w:p w14:paraId="38D86533" w14:textId="77777777" w:rsidR="0054503D" w:rsidRPr="00200094" w:rsidRDefault="0054503D" w:rsidP="0054503D">
      <w:pPr>
        <w:jc w:val="both"/>
        <w:rPr>
          <w:rFonts w:ascii="Arial Narrow" w:hAnsi="Arial Narrow"/>
          <w:sz w:val="22"/>
          <w:szCs w:val="22"/>
        </w:rPr>
      </w:pPr>
      <w:r w:rsidRPr="00200094">
        <w:rPr>
          <w:rFonts w:ascii="Arial Narrow" w:hAnsi="Arial Narrow"/>
          <w:sz w:val="22"/>
          <w:szCs w:val="22"/>
        </w:rPr>
        <w:t>__________________________________________________________________________________</w:t>
      </w:r>
    </w:p>
    <w:p w14:paraId="60AF2393" w14:textId="77777777" w:rsidR="0054503D" w:rsidRPr="00200094" w:rsidRDefault="0054503D" w:rsidP="0054503D">
      <w:pPr>
        <w:jc w:val="both"/>
        <w:rPr>
          <w:rFonts w:ascii="Arial Narrow" w:hAnsi="Arial Narrow"/>
          <w:sz w:val="22"/>
          <w:szCs w:val="22"/>
        </w:rPr>
      </w:pPr>
      <w:r w:rsidRPr="00200094">
        <w:rPr>
          <w:rFonts w:ascii="Arial Narrow" w:hAnsi="Arial Narrow"/>
          <w:sz w:val="22"/>
          <w:szCs w:val="22"/>
        </w:rPr>
        <w:t>__________________________________________________________________________________</w:t>
      </w:r>
    </w:p>
    <w:p w14:paraId="39F49B2A" w14:textId="77777777" w:rsidR="0054503D" w:rsidRPr="00200094" w:rsidRDefault="0054503D" w:rsidP="0054503D">
      <w:pPr>
        <w:jc w:val="both"/>
        <w:rPr>
          <w:rFonts w:ascii="Arial Narrow" w:hAnsi="Arial Narrow"/>
          <w:sz w:val="22"/>
          <w:szCs w:val="22"/>
        </w:rPr>
      </w:pPr>
      <w:r w:rsidRPr="00200094">
        <w:rPr>
          <w:rFonts w:ascii="Arial Narrow" w:hAnsi="Arial Narrow"/>
          <w:sz w:val="22"/>
          <w:szCs w:val="22"/>
        </w:rPr>
        <w:t>__________________________________________________________________________________</w:t>
      </w:r>
    </w:p>
    <w:p w14:paraId="77F16F26" w14:textId="77777777" w:rsidR="0054503D" w:rsidRPr="00200094" w:rsidRDefault="0054503D" w:rsidP="0054503D">
      <w:pPr>
        <w:jc w:val="both"/>
        <w:rPr>
          <w:rFonts w:ascii="Arial Narrow" w:hAnsi="Arial Narrow"/>
          <w:sz w:val="22"/>
          <w:szCs w:val="22"/>
        </w:rPr>
      </w:pPr>
    </w:p>
    <w:p w14:paraId="0441FD4B" w14:textId="77777777" w:rsidR="0054503D" w:rsidRPr="00200094" w:rsidRDefault="0054503D" w:rsidP="0054503D">
      <w:pPr>
        <w:jc w:val="both"/>
        <w:rPr>
          <w:rFonts w:ascii="Arial Narrow" w:hAnsi="Arial Narrow"/>
          <w:sz w:val="22"/>
          <w:szCs w:val="22"/>
        </w:rPr>
      </w:pPr>
      <w:r w:rsidRPr="00200094">
        <w:rPr>
          <w:rFonts w:ascii="Arial Narrow" w:hAnsi="Arial Narrow"/>
          <w:sz w:val="22"/>
          <w:szCs w:val="22"/>
        </w:rPr>
        <w:t>DANS LE CAS DES EFFETS :</w:t>
      </w:r>
    </w:p>
    <w:p w14:paraId="729EDCB7" w14:textId="77777777" w:rsidR="0054503D" w:rsidRPr="00200094" w:rsidRDefault="0054503D" w:rsidP="0054503D">
      <w:pPr>
        <w:numPr>
          <w:ilvl w:val="0"/>
          <w:numId w:val="36"/>
        </w:numPr>
        <w:jc w:val="both"/>
        <w:rPr>
          <w:rFonts w:ascii="Arial Narrow" w:hAnsi="Arial Narrow"/>
          <w:sz w:val="22"/>
          <w:szCs w:val="22"/>
        </w:rPr>
      </w:pPr>
      <w:r w:rsidRPr="00200094">
        <w:rPr>
          <w:rFonts w:ascii="Arial Narrow" w:hAnsi="Arial Narrow"/>
          <w:sz w:val="22"/>
          <w:szCs w:val="22"/>
        </w:rPr>
        <w:t>Changement positif (déterminé par une évolution notable à partir de la référence vers l’objectif final mesuré par un indicateur d’effet)</w:t>
      </w:r>
    </w:p>
    <w:p w14:paraId="53865AB4" w14:textId="77777777" w:rsidR="0054503D" w:rsidRPr="00200094" w:rsidRDefault="0054503D" w:rsidP="0054503D">
      <w:pPr>
        <w:numPr>
          <w:ilvl w:val="0"/>
          <w:numId w:val="36"/>
        </w:numPr>
        <w:jc w:val="both"/>
        <w:rPr>
          <w:rFonts w:ascii="Arial Narrow" w:hAnsi="Arial Narrow"/>
          <w:sz w:val="22"/>
          <w:szCs w:val="22"/>
        </w:rPr>
      </w:pPr>
      <w:r w:rsidRPr="00200094">
        <w:rPr>
          <w:rFonts w:ascii="Arial Narrow" w:hAnsi="Arial Narrow"/>
          <w:sz w:val="22"/>
          <w:szCs w:val="22"/>
        </w:rPr>
        <w:t>Changement négatif (retour à un niveau inférieur à la référence mesurée par un indicateur d’effet)</w:t>
      </w:r>
    </w:p>
    <w:p w14:paraId="64529FE7" w14:textId="77777777" w:rsidR="0054503D" w:rsidRPr="00200094" w:rsidRDefault="0054503D" w:rsidP="0054503D">
      <w:pPr>
        <w:numPr>
          <w:ilvl w:val="0"/>
          <w:numId w:val="36"/>
        </w:numPr>
        <w:jc w:val="both"/>
        <w:rPr>
          <w:rFonts w:ascii="Arial Narrow" w:hAnsi="Arial Narrow"/>
          <w:sz w:val="22"/>
          <w:szCs w:val="22"/>
        </w:rPr>
      </w:pPr>
      <w:r w:rsidRPr="00200094">
        <w:rPr>
          <w:rFonts w:ascii="Arial Narrow" w:hAnsi="Arial Narrow"/>
          <w:sz w:val="22"/>
          <w:szCs w:val="22"/>
        </w:rPr>
        <w:t>Sans changement</w:t>
      </w:r>
    </w:p>
    <w:p w14:paraId="50CD4C11" w14:textId="77777777" w:rsidR="0054503D" w:rsidRPr="00200094" w:rsidRDefault="0054503D" w:rsidP="0054503D">
      <w:pPr>
        <w:jc w:val="both"/>
        <w:rPr>
          <w:rFonts w:ascii="Arial Narrow" w:hAnsi="Arial Narrow"/>
          <w:sz w:val="22"/>
          <w:szCs w:val="22"/>
        </w:rPr>
      </w:pPr>
    </w:p>
    <w:p w14:paraId="6EEBF846" w14:textId="77777777" w:rsidR="0054503D" w:rsidRPr="00200094" w:rsidRDefault="0054503D" w:rsidP="0054503D">
      <w:pPr>
        <w:jc w:val="both"/>
        <w:rPr>
          <w:rFonts w:ascii="Arial Narrow" w:hAnsi="Arial Narrow"/>
          <w:sz w:val="22"/>
          <w:szCs w:val="22"/>
        </w:rPr>
      </w:pPr>
      <w:r w:rsidRPr="00200094">
        <w:rPr>
          <w:rFonts w:ascii="Arial Narrow" w:hAnsi="Arial Narrow"/>
          <w:sz w:val="22"/>
          <w:szCs w:val="22"/>
        </w:rPr>
        <w:t>DANS LE CAS DES PRODUITS : Appliqué à chaque objectif de produit</w:t>
      </w:r>
    </w:p>
    <w:p w14:paraId="6DA075EF" w14:textId="77777777" w:rsidR="0054503D" w:rsidRPr="00200094" w:rsidRDefault="0054503D" w:rsidP="0054503D">
      <w:pPr>
        <w:jc w:val="both"/>
        <w:rPr>
          <w:rFonts w:ascii="Arial Narrow" w:hAnsi="Arial Narrow"/>
          <w:sz w:val="22"/>
          <w:szCs w:val="22"/>
        </w:rPr>
      </w:pPr>
      <w:r w:rsidRPr="00200094">
        <w:rPr>
          <w:rFonts w:ascii="Arial Narrow" w:hAnsi="Arial Narrow"/>
          <w:sz w:val="22"/>
          <w:szCs w:val="22"/>
        </w:rPr>
        <w:t>[Cela ne vaut que pour les produits stratégiques. Si les parties veulent une notation de tous les produits, ceux qui ne figurent pas dans les critères d’évaluation seraient fondés sur le descriptif de projet, les plans de travail ou tout autre accord quant aux résultats escomptés.]</w:t>
      </w:r>
    </w:p>
    <w:p w14:paraId="3FD9503B" w14:textId="77777777" w:rsidR="0054503D" w:rsidRPr="00200094" w:rsidRDefault="0054503D" w:rsidP="0054503D">
      <w:pPr>
        <w:numPr>
          <w:ilvl w:val="0"/>
          <w:numId w:val="37"/>
        </w:numPr>
        <w:jc w:val="both"/>
        <w:rPr>
          <w:rFonts w:ascii="Arial Narrow" w:hAnsi="Arial Narrow"/>
          <w:sz w:val="22"/>
          <w:szCs w:val="22"/>
        </w:rPr>
      </w:pPr>
      <w:r w:rsidRPr="00200094">
        <w:rPr>
          <w:rFonts w:ascii="Arial Narrow" w:hAnsi="Arial Narrow"/>
          <w:sz w:val="22"/>
          <w:szCs w:val="22"/>
        </w:rPr>
        <w:lastRenderedPageBreak/>
        <w:t>Non (non réalisé)</w:t>
      </w:r>
    </w:p>
    <w:p w14:paraId="0EE7AB66" w14:textId="77777777" w:rsidR="0054503D" w:rsidRPr="00200094" w:rsidRDefault="0054503D" w:rsidP="0054503D">
      <w:pPr>
        <w:numPr>
          <w:ilvl w:val="0"/>
          <w:numId w:val="37"/>
        </w:numPr>
        <w:jc w:val="both"/>
        <w:rPr>
          <w:rFonts w:ascii="Arial Narrow" w:hAnsi="Arial Narrow"/>
          <w:sz w:val="22"/>
          <w:szCs w:val="22"/>
        </w:rPr>
      </w:pPr>
      <w:r w:rsidRPr="00200094">
        <w:rPr>
          <w:rFonts w:ascii="Arial Narrow" w:hAnsi="Arial Narrow"/>
          <w:sz w:val="22"/>
          <w:szCs w:val="22"/>
        </w:rPr>
        <w:t>Partiel (seulement si les deux tiers au moins d’un objectif quantitatif sont réalisés)</w:t>
      </w:r>
    </w:p>
    <w:p w14:paraId="68A711DD" w14:textId="77777777" w:rsidR="0054503D" w:rsidRPr="00200094" w:rsidRDefault="0054503D" w:rsidP="0054503D">
      <w:pPr>
        <w:numPr>
          <w:ilvl w:val="0"/>
          <w:numId w:val="37"/>
        </w:numPr>
        <w:jc w:val="both"/>
        <w:rPr>
          <w:rFonts w:ascii="Arial Narrow" w:hAnsi="Arial Narrow"/>
          <w:sz w:val="22"/>
          <w:szCs w:val="22"/>
        </w:rPr>
      </w:pPr>
      <w:r w:rsidRPr="00200094">
        <w:rPr>
          <w:rFonts w:ascii="Arial Narrow" w:hAnsi="Arial Narrow"/>
          <w:sz w:val="22"/>
          <w:szCs w:val="22"/>
        </w:rPr>
        <w:t>Oui (réalisé)</w:t>
      </w:r>
    </w:p>
    <w:p w14:paraId="6C6532C2" w14:textId="77777777" w:rsidR="0054503D" w:rsidRPr="00200094" w:rsidRDefault="0054503D" w:rsidP="0054503D">
      <w:pPr>
        <w:jc w:val="both"/>
        <w:rPr>
          <w:rFonts w:ascii="Arial Narrow" w:hAnsi="Arial Narrow"/>
          <w:sz w:val="22"/>
          <w:szCs w:val="22"/>
        </w:rPr>
      </w:pPr>
    </w:p>
    <w:p w14:paraId="015936C4" w14:textId="77777777" w:rsidR="0054503D" w:rsidRPr="00200094" w:rsidRDefault="0054503D" w:rsidP="0054503D">
      <w:pPr>
        <w:jc w:val="both"/>
        <w:rPr>
          <w:rFonts w:ascii="Arial Narrow" w:hAnsi="Arial Narrow"/>
          <w:sz w:val="22"/>
          <w:szCs w:val="22"/>
        </w:rPr>
      </w:pPr>
      <w:r w:rsidRPr="00200094">
        <w:rPr>
          <w:rFonts w:ascii="Arial Narrow" w:hAnsi="Arial Narrow"/>
          <w:sz w:val="22"/>
          <w:szCs w:val="22"/>
        </w:rPr>
        <w:t>ENSEIGNEMENTS TIRÉS</w:t>
      </w:r>
    </w:p>
    <w:p w14:paraId="56969B19" w14:textId="77777777" w:rsidR="0054503D" w:rsidRPr="00200094" w:rsidRDefault="0054503D" w:rsidP="0054503D">
      <w:pPr>
        <w:jc w:val="both"/>
        <w:rPr>
          <w:rFonts w:ascii="Arial Narrow" w:hAnsi="Arial Narrow"/>
          <w:sz w:val="22"/>
          <w:szCs w:val="22"/>
        </w:rPr>
      </w:pPr>
      <w:r w:rsidRPr="00200094">
        <w:rPr>
          <w:rFonts w:ascii="Arial Narrow" w:hAnsi="Arial Narrow"/>
          <w:sz w:val="22"/>
          <w:szCs w:val="22"/>
        </w:rPr>
        <w:t>[Si, au cours de la visite, des enseignements se dégagent des entretiens avec les responsables ou les bénéficiaires du projet, ou que le Consultant observe directement des enseignements, la présente section peut être remplie.]</w:t>
      </w:r>
    </w:p>
    <w:p w14:paraId="6AC8FA21" w14:textId="77777777" w:rsidR="0054503D" w:rsidRPr="00200094" w:rsidRDefault="0054503D" w:rsidP="0054503D">
      <w:pPr>
        <w:jc w:val="both"/>
        <w:rPr>
          <w:rFonts w:ascii="Arial Narrow" w:hAnsi="Arial Narrow"/>
          <w:sz w:val="22"/>
          <w:szCs w:val="22"/>
        </w:rPr>
      </w:pPr>
      <w:r w:rsidRPr="00200094">
        <w:rPr>
          <w:rFonts w:ascii="Arial Narrow" w:hAnsi="Arial Narrow"/>
          <w:sz w:val="22"/>
          <w:szCs w:val="22"/>
        </w:rPr>
        <w:t>Décrivez brièvement les principaux enseignements tirés au cours de l’exécution du projet :</w:t>
      </w:r>
    </w:p>
    <w:p w14:paraId="3B30A672" w14:textId="77777777" w:rsidR="0054503D" w:rsidRPr="00200094" w:rsidRDefault="0054503D" w:rsidP="0054503D">
      <w:pPr>
        <w:jc w:val="both"/>
        <w:rPr>
          <w:rFonts w:ascii="Arial Narrow" w:hAnsi="Arial Narrow"/>
          <w:sz w:val="22"/>
          <w:szCs w:val="22"/>
        </w:rPr>
      </w:pPr>
      <w:r w:rsidRPr="00200094">
        <w:rPr>
          <w:rFonts w:ascii="Arial Narrow" w:hAnsi="Arial Narrow"/>
          <w:sz w:val="22"/>
          <w:szCs w:val="22"/>
        </w:rPr>
        <w:t>1.____________________________________________________________________________________________________________________________________________________________________________________________________________________________________________________</w:t>
      </w:r>
    </w:p>
    <w:p w14:paraId="546E30F7" w14:textId="77777777" w:rsidR="0054503D" w:rsidRPr="00200094" w:rsidRDefault="0054503D" w:rsidP="0054503D">
      <w:pPr>
        <w:jc w:val="both"/>
        <w:rPr>
          <w:rFonts w:ascii="Arial Narrow" w:hAnsi="Arial Narrow"/>
          <w:sz w:val="22"/>
          <w:szCs w:val="22"/>
        </w:rPr>
      </w:pPr>
      <w:r w:rsidRPr="00200094">
        <w:rPr>
          <w:rFonts w:ascii="Arial Narrow" w:hAnsi="Arial Narrow"/>
          <w:sz w:val="22"/>
          <w:szCs w:val="22"/>
        </w:rPr>
        <w:t>2.____________________________________________________________________________________________________________________________________________________________________________________________________________________________________________________</w:t>
      </w:r>
    </w:p>
    <w:p w14:paraId="22594D7F" w14:textId="77777777" w:rsidR="0054503D" w:rsidRPr="00200094" w:rsidRDefault="0054503D" w:rsidP="0054503D">
      <w:pPr>
        <w:jc w:val="both"/>
        <w:rPr>
          <w:rFonts w:ascii="Arial Narrow" w:hAnsi="Arial Narrow"/>
          <w:sz w:val="22"/>
          <w:szCs w:val="22"/>
        </w:rPr>
      </w:pPr>
      <w:r w:rsidRPr="00200094">
        <w:rPr>
          <w:rFonts w:ascii="Arial Narrow" w:hAnsi="Arial Narrow"/>
          <w:sz w:val="22"/>
          <w:szCs w:val="22"/>
        </w:rPr>
        <w:t>3. ________________________________________________________________________________</w:t>
      </w:r>
    </w:p>
    <w:p w14:paraId="56FECBD7" w14:textId="77777777" w:rsidR="0054503D" w:rsidRPr="00200094" w:rsidRDefault="0054503D" w:rsidP="0054503D">
      <w:pPr>
        <w:jc w:val="both"/>
        <w:rPr>
          <w:rFonts w:ascii="Arial Narrow" w:hAnsi="Arial Narrow"/>
          <w:sz w:val="22"/>
          <w:szCs w:val="22"/>
        </w:rPr>
      </w:pPr>
      <w:r w:rsidRPr="00200094">
        <w:rPr>
          <w:rFonts w:ascii="Arial Narrow" w:hAnsi="Arial Narrow"/>
          <w:sz w:val="22"/>
          <w:szCs w:val="22"/>
        </w:rPr>
        <w:t>____________________________________________________________________________________________________________________________________________________________________</w:t>
      </w:r>
    </w:p>
    <w:p w14:paraId="07DED49F" w14:textId="77777777" w:rsidR="0054503D" w:rsidRPr="00200094" w:rsidRDefault="0054503D" w:rsidP="0054503D">
      <w:pPr>
        <w:jc w:val="both"/>
        <w:rPr>
          <w:rFonts w:ascii="Arial Narrow" w:hAnsi="Arial Narrow"/>
          <w:sz w:val="22"/>
          <w:szCs w:val="22"/>
        </w:rPr>
      </w:pPr>
    </w:p>
    <w:p w14:paraId="0A8F7F41" w14:textId="77777777" w:rsidR="0054503D" w:rsidRPr="00200094" w:rsidRDefault="0054503D" w:rsidP="0054503D">
      <w:pPr>
        <w:jc w:val="both"/>
        <w:rPr>
          <w:rFonts w:ascii="Arial Narrow" w:hAnsi="Arial Narrow"/>
          <w:sz w:val="22"/>
          <w:szCs w:val="22"/>
        </w:rPr>
      </w:pPr>
      <w:r w:rsidRPr="00200094">
        <w:rPr>
          <w:rFonts w:ascii="Arial Narrow" w:hAnsi="Arial Narrow"/>
          <w:sz w:val="22"/>
          <w:szCs w:val="22"/>
        </w:rPr>
        <w:t>Participants à la visite sur le terrain : [Si plus d’une personne ont effectué la visite.]</w:t>
      </w:r>
    </w:p>
    <w:p w14:paraId="3E118986" w14:textId="77777777" w:rsidR="0054503D" w:rsidRPr="00200094" w:rsidRDefault="0054503D" w:rsidP="0054503D">
      <w:pPr>
        <w:rPr>
          <w:rFonts w:ascii="Arial Narrow" w:hAnsi="Arial Narrow"/>
          <w:sz w:val="22"/>
          <w:szCs w:val="22"/>
        </w:rPr>
      </w:pPr>
      <w:r w:rsidRPr="00200094">
        <w:rPr>
          <w:rFonts w:ascii="Arial Narrow" w:hAnsi="Arial Narrow"/>
          <w:sz w:val="22"/>
          <w:szCs w:val="22"/>
        </w:rPr>
        <w:t>Rédigé par :________________________________________________________________________ (Nom, titre et organisation)</w:t>
      </w:r>
    </w:p>
    <w:p w14:paraId="41D5BA43" w14:textId="77777777" w:rsidR="0054503D" w:rsidRPr="00744E6E" w:rsidRDefault="0054503D" w:rsidP="0054503D">
      <w:pPr>
        <w:spacing w:after="200" w:line="276" w:lineRule="auto"/>
        <w:rPr>
          <w:rFonts w:ascii="Arial Narrow" w:eastAsiaTheme="majorEastAsia" w:hAnsi="Arial Narrow" w:cs="Arial"/>
          <w:color w:val="8496B0" w:themeColor="text2" w:themeTint="99"/>
          <w:sz w:val="22"/>
          <w:szCs w:val="22"/>
          <w:lang w:eastAsia="en-US"/>
        </w:rPr>
      </w:pPr>
      <w:r w:rsidRPr="00744E6E">
        <w:rPr>
          <w:rFonts w:ascii="Arial Narrow" w:hAnsi="Arial Narrow" w:cs="Arial"/>
          <w:color w:val="8496B0" w:themeColor="text2" w:themeTint="99"/>
          <w:sz w:val="22"/>
          <w:szCs w:val="22"/>
        </w:rPr>
        <w:br w:type="page"/>
      </w:r>
    </w:p>
    <w:p w14:paraId="5AF96166" w14:textId="62E637D8" w:rsidR="00571552" w:rsidRPr="00BB777F" w:rsidRDefault="00BB777F" w:rsidP="000B0215">
      <w:pPr>
        <w:pStyle w:val="Titre2"/>
        <w:spacing w:before="0" w:line="276" w:lineRule="auto"/>
        <w:rPr>
          <w:rFonts w:ascii="Arial Narrow" w:eastAsia="Myriad Pro" w:hAnsi="Arial Narrow"/>
          <w:b/>
          <w:bCs/>
          <w:sz w:val="24"/>
          <w:szCs w:val="24"/>
          <w:lang w:val="fr-FR"/>
        </w:rPr>
      </w:pPr>
      <w:bookmarkStart w:id="89" w:name="_Toc161603949"/>
      <w:r w:rsidRPr="00BB777F">
        <w:rPr>
          <w:rFonts w:ascii="Arial Narrow" w:eastAsia="Myriad Pro" w:hAnsi="Arial Narrow"/>
          <w:b/>
          <w:bCs/>
          <w:sz w:val="24"/>
          <w:szCs w:val="24"/>
          <w:lang w:val="fr-FR"/>
        </w:rPr>
        <w:lastRenderedPageBreak/>
        <w:t xml:space="preserve">Annexe </w:t>
      </w:r>
      <w:r w:rsidR="0054503D">
        <w:rPr>
          <w:rFonts w:ascii="Arial Narrow" w:eastAsia="Myriad Pro" w:hAnsi="Arial Narrow"/>
          <w:b/>
          <w:bCs/>
          <w:sz w:val="24"/>
          <w:szCs w:val="24"/>
          <w:lang w:val="fr-FR"/>
        </w:rPr>
        <w:t>7</w:t>
      </w:r>
      <w:r w:rsidR="0054503D" w:rsidRPr="00BB777F">
        <w:rPr>
          <w:rFonts w:ascii="Arial Narrow" w:eastAsia="Myriad Pro" w:hAnsi="Arial Narrow"/>
          <w:b/>
          <w:bCs/>
          <w:sz w:val="24"/>
          <w:szCs w:val="24"/>
          <w:lang w:val="fr-FR"/>
        </w:rPr>
        <w:t> </w:t>
      </w:r>
      <w:r w:rsidRPr="00BB777F">
        <w:rPr>
          <w:rFonts w:ascii="Arial Narrow" w:eastAsia="Myriad Pro" w:hAnsi="Arial Narrow"/>
          <w:b/>
          <w:bCs/>
          <w:sz w:val="24"/>
          <w:szCs w:val="24"/>
          <w:lang w:val="fr-FR"/>
        </w:rPr>
        <w:t xml:space="preserve">: </w:t>
      </w:r>
      <w:r w:rsidR="00571552" w:rsidRPr="00BB777F">
        <w:rPr>
          <w:rFonts w:ascii="Arial Narrow" w:eastAsia="Myriad Pro" w:hAnsi="Arial Narrow"/>
          <w:b/>
          <w:bCs/>
          <w:sz w:val="24"/>
          <w:szCs w:val="24"/>
          <w:lang w:val="fr-FR"/>
        </w:rPr>
        <w:t>Échelles de notation de l’EF</w:t>
      </w:r>
      <w:bookmarkEnd w:id="89"/>
    </w:p>
    <w:p w14:paraId="627CB88C" w14:textId="77777777" w:rsidR="00BB777F" w:rsidRDefault="00BB777F" w:rsidP="000B0215">
      <w:pPr>
        <w:spacing w:line="276" w:lineRule="auto"/>
        <w:rPr>
          <w:rFonts w:eastAsia="Myriad Pro" w:cstheme="minorHAnsi"/>
          <w:color w:val="000000"/>
          <w:sz w:val="20"/>
          <w:szCs w:val="20"/>
          <w:lang w:val="fr-FR"/>
        </w:rPr>
      </w:pPr>
    </w:p>
    <w:p w14:paraId="367F8C86" w14:textId="4487A07A" w:rsidR="00495F3A" w:rsidRPr="00200094" w:rsidRDefault="00495F3A" w:rsidP="00495F3A">
      <w:pPr>
        <w:pStyle w:val="Titre7"/>
        <w:rPr>
          <w:rFonts w:ascii="Arial Narrow" w:hAnsi="Arial Narrow"/>
          <w:b/>
          <w:i w:val="0"/>
          <w:iCs w:val="0"/>
          <w:color w:val="000000" w:themeColor="text1"/>
        </w:rPr>
      </w:pPr>
      <w:r w:rsidRPr="00200094">
        <w:rPr>
          <w:rFonts w:ascii="Arial Narrow" w:hAnsi="Arial Narrow"/>
          <w:b/>
          <w:i w:val="0"/>
          <w:iCs w:val="0"/>
          <w:color w:val="000000" w:themeColor="text1"/>
          <w:lang w:val="fr-FR"/>
        </w:rPr>
        <w:t xml:space="preserve">7.1 </w:t>
      </w:r>
      <w:r w:rsidRPr="00200094">
        <w:rPr>
          <w:rFonts w:ascii="Arial Narrow" w:hAnsi="Arial Narrow"/>
          <w:b/>
          <w:i w:val="0"/>
          <w:iCs w:val="0"/>
          <w:color w:val="000000" w:themeColor="text1"/>
        </w:rPr>
        <w:t xml:space="preserve">Échelle de notation du suivi et de l'évaluation </w:t>
      </w:r>
    </w:p>
    <w:tbl>
      <w:tblPr>
        <w:tblStyle w:val="TableGrid"/>
        <w:tblW w:w="9365" w:type="dxa"/>
        <w:tblInd w:w="-5" w:type="dxa"/>
        <w:tblCellMar>
          <w:top w:w="74" w:type="dxa"/>
          <w:left w:w="107" w:type="dxa"/>
          <w:right w:w="49" w:type="dxa"/>
        </w:tblCellMar>
        <w:tblLook w:val="04A0" w:firstRow="1" w:lastRow="0" w:firstColumn="1" w:lastColumn="0" w:noHBand="0" w:noVBand="1"/>
      </w:tblPr>
      <w:tblGrid>
        <w:gridCol w:w="3697"/>
        <w:gridCol w:w="5668"/>
      </w:tblGrid>
      <w:tr w:rsidR="00495F3A" w:rsidRPr="00C20EF9" w14:paraId="3A670749" w14:textId="77777777" w:rsidTr="003769D0">
        <w:trPr>
          <w:trHeight w:val="286"/>
        </w:trPr>
        <w:tc>
          <w:tcPr>
            <w:tcW w:w="3697" w:type="dxa"/>
            <w:tcBorders>
              <w:top w:val="single" w:sz="4" w:space="0" w:color="000000"/>
              <w:left w:val="single" w:sz="4" w:space="0" w:color="000000"/>
              <w:bottom w:val="single" w:sz="2" w:space="0" w:color="000000"/>
              <w:right w:val="nil"/>
            </w:tcBorders>
            <w:shd w:val="clear" w:color="auto" w:fill="auto"/>
          </w:tcPr>
          <w:p w14:paraId="563EC9D8" w14:textId="77777777" w:rsidR="00495F3A" w:rsidRPr="00C20EF9" w:rsidRDefault="00495F3A" w:rsidP="003769D0">
            <w:pPr>
              <w:spacing w:line="259" w:lineRule="auto"/>
              <w:ind w:right="61"/>
              <w:jc w:val="center"/>
              <w:rPr>
                <w:rFonts w:ascii="Arial Narrow" w:hAnsi="Arial Narrow"/>
                <w:b/>
                <w:bCs/>
                <w:color w:val="000000" w:themeColor="text1"/>
              </w:rPr>
            </w:pPr>
            <w:r w:rsidRPr="00C20EF9">
              <w:rPr>
                <w:rFonts w:ascii="Arial Narrow" w:hAnsi="Arial Narrow"/>
                <w:b/>
                <w:bCs/>
                <w:color w:val="000000" w:themeColor="text1"/>
              </w:rPr>
              <w:t xml:space="preserve">Notation </w:t>
            </w:r>
          </w:p>
        </w:tc>
        <w:tc>
          <w:tcPr>
            <w:tcW w:w="5668" w:type="dxa"/>
            <w:tcBorders>
              <w:top w:val="single" w:sz="4" w:space="0" w:color="000000"/>
              <w:left w:val="nil"/>
              <w:bottom w:val="single" w:sz="2" w:space="0" w:color="000000"/>
              <w:right w:val="single" w:sz="4" w:space="0" w:color="000000"/>
            </w:tcBorders>
            <w:shd w:val="clear" w:color="auto" w:fill="auto"/>
          </w:tcPr>
          <w:p w14:paraId="41D24327" w14:textId="77777777" w:rsidR="00495F3A" w:rsidRPr="00C20EF9" w:rsidRDefault="00495F3A" w:rsidP="003769D0">
            <w:pPr>
              <w:spacing w:line="259" w:lineRule="auto"/>
              <w:ind w:right="62"/>
              <w:jc w:val="center"/>
              <w:rPr>
                <w:rFonts w:ascii="Arial Narrow" w:hAnsi="Arial Narrow"/>
                <w:b/>
                <w:bCs/>
                <w:color w:val="000000" w:themeColor="text1"/>
              </w:rPr>
            </w:pPr>
            <w:r w:rsidRPr="00C20EF9">
              <w:rPr>
                <w:rFonts w:ascii="Arial Narrow" w:hAnsi="Arial Narrow"/>
                <w:b/>
                <w:bCs/>
                <w:color w:val="000000" w:themeColor="text1"/>
              </w:rPr>
              <w:t xml:space="preserve">Description </w:t>
            </w:r>
          </w:p>
        </w:tc>
      </w:tr>
      <w:tr w:rsidR="00495F3A" w:rsidRPr="00C20EF9" w14:paraId="3204C3FA" w14:textId="77777777" w:rsidTr="003769D0">
        <w:trPr>
          <w:trHeight w:val="565"/>
        </w:trPr>
        <w:tc>
          <w:tcPr>
            <w:tcW w:w="3697" w:type="dxa"/>
            <w:tcBorders>
              <w:top w:val="single" w:sz="2" w:space="0" w:color="000000"/>
              <w:left w:val="single" w:sz="2" w:space="0" w:color="000000"/>
              <w:bottom w:val="single" w:sz="2" w:space="0" w:color="000000"/>
              <w:right w:val="single" w:sz="2" w:space="0" w:color="000000"/>
            </w:tcBorders>
          </w:tcPr>
          <w:p w14:paraId="1D8F4660" w14:textId="77777777" w:rsidR="00495F3A" w:rsidRPr="00C20EF9" w:rsidRDefault="00495F3A" w:rsidP="003769D0">
            <w:pPr>
              <w:spacing w:line="259" w:lineRule="auto"/>
              <w:rPr>
                <w:rFonts w:ascii="Arial Narrow" w:hAnsi="Arial Narrow"/>
                <w:color w:val="000000" w:themeColor="text1"/>
              </w:rPr>
            </w:pPr>
            <w:r w:rsidRPr="00C20EF9">
              <w:rPr>
                <w:rFonts w:ascii="Arial Narrow" w:hAnsi="Arial Narrow"/>
                <w:color w:val="000000" w:themeColor="text1"/>
              </w:rPr>
              <w:t xml:space="preserve">6 = Très satisfaisant (HS) </w:t>
            </w:r>
          </w:p>
        </w:tc>
        <w:tc>
          <w:tcPr>
            <w:tcW w:w="5668" w:type="dxa"/>
            <w:tcBorders>
              <w:top w:val="single" w:sz="2" w:space="0" w:color="000000"/>
              <w:left w:val="single" w:sz="2" w:space="0" w:color="000000"/>
              <w:bottom w:val="single" w:sz="2" w:space="0" w:color="000000"/>
              <w:right w:val="single" w:sz="2" w:space="0" w:color="000000"/>
            </w:tcBorders>
          </w:tcPr>
          <w:p w14:paraId="1C8B95F6" w14:textId="77777777" w:rsidR="00495F3A" w:rsidRPr="00C20EF9" w:rsidRDefault="00495F3A" w:rsidP="003769D0">
            <w:pPr>
              <w:spacing w:line="259" w:lineRule="auto"/>
              <w:ind w:left="1"/>
              <w:rPr>
                <w:rFonts w:ascii="Arial Narrow" w:hAnsi="Arial Narrow"/>
                <w:color w:val="000000" w:themeColor="text1"/>
              </w:rPr>
            </w:pPr>
            <w:r w:rsidRPr="00C20EF9">
              <w:rPr>
                <w:rFonts w:ascii="Arial Narrow" w:hAnsi="Arial Narrow" w:cs="Arial Narrow"/>
                <w:color w:val="000000" w:themeColor="text1"/>
                <w:kern w:val="24"/>
              </w:rPr>
              <w:t xml:space="preserve">Il n'y avait pas de lacunes ; la qualité de la conception et de la mise en œuvre du suivi et de l'évaluation a dépassé les attentes </w:t>
            </w:r>
          </w:p>
        </w:tc>
      </w:tr>
      <w:tr w:rsidR="00495F3A" w:rsidRPr="00C20EF9" w14:paraId="4E6145F6" w14:textId="77777777" w:rsidTr="003769D0">
        <w:trPr>
          <w:trHeight w:val="564"/>
        </w:trPr>
        <w:tc>
          <w:tcPr>
            <w:tcW w:w="3697" w:type="dxa"/>
            <w:tcBorders>
              <w:top w:val="single" w:sz="2" w:space="0" w:color="000000"/>
              <w:left w:val="single" w:sz="2" w:space="0" w:color="000000"/>
              <w:bottom w:val="single" w:sz="2" w:space="0" w:color="000000"/>
              <w:right w:val="single" w:sz="2" w:space="0" w:color="000000"/>
            </w:tcBorders>
          </w:tcPr>
          <w:p w14:paraId="7BDF1DD7" w14:textId="77777777" w:rsidR="00495F3A" w:rsidRPr="00C20EF9" w:rsidRDefault="00495F3A" w:rsidP="003769D0">
            <w:pPr>
              <w:spacing w:line="259" w:lineRule="auto"/>
              <w:rPr>
                <w:rFonts w:ascii="Arial Narrow" w:hAnsi="Arial Narrow"/>
                <w:color w:val="000000" w:themeColor="text1"/>
              </w:rPr>
            </w:pPr>
            <w:r w:rsidRPr="00C20EF9">
              <w:rPr>
                <w:rFonts w:ascii="Arial Narrow" w:hAnsi="Arial Narrow"/>
                <w:color w:val="000000" w:themeColor="text1"/>
              </w:rPr>
              <w:t xml:space="preserve">5 = Satisfaisant (S) </w:t>
            </w:r>
          </w:p>
        </w:tc>
        <w:tc>
          <w:tcPr>
            <w:tcW w:w="5668" w:type="dxa"/>
            <w:tcBorders>
              <w:top w:val="single" w:sz="2" w:space="0" w:color="000000"/>
              <w:left w:val="single" w:sz="2" w:space="0" w:color="000000"/>
              <w:bottom w:val="single" w:sz="2" w:space="0" w:color="000000"/>
              <w:right w:val="single" w:sz="2" w:space="0" w:color="000000"/>
            </w:tcBorders>
          </w:tcPr>
          <w:p w14:paraId="3988C102" w14:textId="77777777" w:rsidR="00495F3A" w:rsidRPr="00C20EF9" w:rsidRDefault="00495F3A" w:rsidP="003769D0">
            <w:pPr>
              <w:spacing w:line="259" w:lineRule="auto"/>
              <w:ind w:left="1"/>
              <w:rPr>
                <w:rFonts w:ascii="Arial Narrow" w:hAnsi="Arial Narrow"/>
                <w:color w:val="000000" w:themeColor="text1"/>
              </w:rPr>
            </w:pPr>
            <w:r w:rsidRPr="00C20EF9">
              <w:rPr>
                <w:rFonts w:ascii="Arial Narrow" w:hAnsi="Arial Narrow" w:cs="Arial Narrow"/>
                <w:color w:val="000000" w:themeColor="text1"/>
                <w:kern w:val="24"/>
              </w:rPr>
              <w:t xml:space="preserve">Il y avait des lacunes mineures ; la qualité de la conception et de la mise en œuvre du suivi et de l'évaluation a répondu aux attentes </w:t>
            </w:r>
          </w:p>
        </w:tc>
      </w:tr>
      <w:tr w:rsidR="00495F3A" w:rsidRPr="00C20EF9" w14:paraId="40E9DBEC" w14:textId="77777777" w:rsidTr="003769D0">
        <w:trPr>
          <w:trHeight w:val="562"/>
        </w:trPr>
        <w:tc>
          <w:tcPr>
            <w:tcW w:w="3697" w:type="dxa"/>
            <w:tcBorders>
              <w:top w:val="single" w:sz="2" w:space="0" w:color="000000"/>
              <w:left w:val="single" w:sz="2" w:space="0" w:color="000000"/>
              <w:bottom w:val="single" w:sz="2" w:space="0" w:color="000000"/>
              <w:right w:val="single" w:sz="2" w:space="0" w:color="000000"/>
            </w:tcBorders>
          </w:tcPr>
          <w:p w14:paraId="04C5DF37" w14:textId="77777777" w:rsidR="00495F3A" w:rsidRPr="00C20EF9" w:rsidRDefault="00495F3A" w:rsidP="003769D0">
            <w:pPr>
              <w:spacing w:line="259" w:lineRule="auto"/>
              <w:rPr>
                <w:rFonts w:ascii="Arial Narrow" w:hAnsi="Arial Narrow"/>
                <w:color w:val="000000" w:themeColor="text1"/>
              </w:rPr>
            </w:pPr>
            <w:r w:rsidRPr="00C20EF9">
              <w:rPr>
                <w:rFonts w:ascii="Arial Narrow" w:hAnsi="Arial Narrow"/>
                <w:color w:val="000000" w:themeColor="text1"/>
              </w:rPr>
              <w:t xml:space="preserve">4 = Moyennement satisfaisant (MS) </w:t>
            </w:r>
          </w:p>
        </w:tc>
        <w:tc>
          <w:tcPr>
            <w:tcW w:w="5668" w:type="dxa"/>
            <w:tcBorders>
              <w:top w:val="single" w:sz="2" w:space="0" w:color="000000"/>
              <w:left w:val="single" w:sz="2" w:space="0" w:color="000000"/>
              <w:bottom w:val="single" w:sz="2" w:space="0" w:color="000000"/>
              <w:right w:val="single" w:sz="2" w:space="0" w:color="000000"/>
            </w:tcBorders>
          </w:tcPr>
          <w:p w14:paraId="3610E339" w14:textId="77777777" w:rsidR="00495F3A" w:rsidRPr="00C20EF9" w:rsidRDefault="00495F3A" w:rsidP="003769D0">
            <w:pPr>
              <w:spacing w:line="259" w:lineRule="auto"/>
              <w:ind w:left="1"/>
              <w:rPr>
                <w:rFonts w:ascii="Arial Narrow" w:hAnsi="Arial Narrow"/>
                <w:color w:val="000000" w:themeColor="text1"/>
              </w:rPr>
            </w:pPr>
            <w:r w:rsidRPr="00C20EF9">
              <w:rPr>
                <w:rFonts w:ascii="Arial Narrow" w:hAnsi="Arial Narrow" w:cs="Arial Narrow"/>
                <w:color w:val="000000" w:themeColor="text1"/>
                <w:kern w:val="24"/>
              </w:rPr>
              <w:t xml:space="preserve">Il y avait des insuffisances modérées ; la qualité de la conception/mise en œuvre du suivi et de l'évaluation a plus ou moins répondu aux attentes </w:t>
            </w:r>
          </w:p>
        </w:tc>
      </w:tr>
      <w:tr w:rsidR="00495F3A" w:rsidRPr="00C20EF9" w14:paraId="63257659" w14:textId="77777777" w:rsidTr="003769D0">
        <w:trPr>
          <w:trHeight w:val="565"/>
        </w:trPr>
        <w:tc>
          <w:tcPr>
            <w:tcW w:w="3697" w:type="dxa"/>
            <w:tcBorders>
              <w:top w:val="single" w:sz="2" w:space="0" w:color="000000"/>
              <w:left w:val="single" w:sz="2" w:space="0" w:color="000000"/>
              <w:bottom w:val="single" w:sz="2" w:space="0" w:color="000000"/>
              <w:right w:val="single" w:sz="2" w:space="0" w:color="000000"/>
            </w:tcBorders>
          </w:tcPr>
          <w:p w14:paraId="66A6BAE2" w14:textId="77777777" w:rsidR="00495F3A" w:rsidRPr="00C20EF9" w:rsidRDefault="00495F3A" w:rsidP="003769D0">
            <w:pPr>
              <w:spacing w:line="259" w:lineRule="auto"/>
              <w:rPr>
                <w:rFonts w:ascii="Arial Narrow" w:hAnsi="Arial Narrow"/>
                <w:color w:val="000000" w:themeColor="text1"/>
              </w:rPr>
            </w:pPr>
            <w:r w:rsidRPr="00C20EF9">
              <w:rPr>
                <w:rFonts w:ascii="Arial Narrow" w:hAnsi="Arial Narrow"/>
                <w:color w:val="000000" w:themeColor="text1"/>
              </w:rPr>
              <w:t xml:space="preserve">3 = Modérément insatisfaisant (MU) </w:t>
            </w:r>
          </w:p>
        </w:tc>
        <w:tc>
          <w:tcPr>
            <w:tcW w:w="5668" w:type="dxa"/>
            <w:tcBorders>
              <w:top w:val="single" w:sz="2" w:space="0" w:color="000000"/>
              <w:left w:val="single" w:sz="2" w:space="0" w:color="000000"/>
              <w:bottom w:val="single" w:sz="2" w:space="0" w:color="000000"/>
              <w:right w:val="single" w:sz="2" w:space="0" w:color="000000"/>
            </w:tcBorders>
          </w:tcPr>
          <w:p w14:paraId="255C5B40" w14:textId="77777777" w:rsidR="00495F3A" w:rsidRPr="00C20EF9" w:rsidRDefault="00495F3A" w:rsidP="003769D0">
            <w:pPr>
              <w:spacing w:line="259" w:lineRule="auto"/>
              <w:ind w:left="1"/>
              <w:rPr>
                <w:rFonts w:ascii="Arial Narrow" w:hAnsi="Arial Narrow"/>
                <w:color w:val="000000" w:themeColor="text1"/>
              </w:rPr>
            </w:pPr>
            <w:r w:rsidRPr="00C20EF9">
              <w:rPr>
                <w:rFonts w:ascii="Arial Narrow" w:hAnsi="Arial Narrow" w:cs="Arial Narrow"/>
                <w:color w:val="000000" w:themeColor="text1"/>
                <w:kern w:val="24"/>
              </w:rPr>
              <w:t xml:space="preserve">Il y avait d'importantes lacunes ; la qualité de la conception et de la mise en œuvre du suivi et de l'évaluation a été légèrement inférieure aux attentes </w:t>
            </w:r>
          </w:p>
        </w:tc>
      </w:tr>
      <w:tr w:rsidR="00495F3A" w:rsidRPr="00C20EF9" w14:paraId="0C2EF9B1" w14:textId="77777777" w:rsidTr="003769D0">
        <w:trPr>
          <w:trHeight w:val="842"/>
        </w:trPr>
        <w:tc>
          <w:tcPr>
            <w:tcW w:w="3697" w:type="dxa"/>
            <w:tcBorders>
              <w:top w:val="single" w:sz="2" w:space="0" w:color="000000"/>
              <w:left w:val="single" w:sz="2" w:space="0" w:color="000000"/>
              <w:bottom w:val="single" w:sz="2" w:space="0" w:color="000000"/>
              <w:right w:val="single" w:sz="2" w:space="0" w:color="000000"/>
            </w:tcBorders>
          </w:tcPr>
          <w:p w14:paraId="2F3A14D7" w14:textId="77777777" w:rsidR="00495F3A" w:rsidRPr="00C20EF9" w:rsidRDefault="00495F3A" w:rsidP="003769D0">
            <w:pPr>
              <w:spacing w:line="259" w:lineRule="auto"/>
              <w:rPr>
                <w:rFonts w:ascii="Arial Narrow" w:hAnsi="Arial Narrow"/>
                <w:color w:val="000000" w:themeColor="text1"/>
              </w:rPr>
            </w:pPr>
            <w:r w:rsidRPr="00C20EF9">
              <w:rPr>
                <w:rFonts w:ascii="Arial Narrow" w:hAnsi="Arial Narrow"/>
                <w:color w:val="000000" w:themeColor="text1"/>
              </w:rPr>
              <w:t xml:space="preserve">2 = Insatisfaisant (U) </w:t>
            </w:r>
          </w:p>
        </w:tc>
        <w:tc>
          <w:tcPr>
            <w:tcW w:w="5668" w:type="dxa"/>
            <w:tcBorders>
              <w:top w:val="single" w:sz="2" w:space="0" w:color="000000"/>
              <w:left w:val="single" w:sz="2" w:space="0" w:color="000000"/>
              <w:bottom w:val="single" w:sz="2" w:space="0" w:color="000000"/>
              <w:right w:val="single" w:sz="2" w:space="0" w:color="000000"/>
            </w:tcBorders>
          </w:tcPr>
          <w:p w14:paraId="623E5425" w14:textId="77777777" w:rsidR="00495F3A" w:rsidRPr="00C20EF9" w:rsidRDefault="00495F3A" w:rsidP="003769D0">
            <w:pPr>
              <w:spacing w:line="259" w:lineRule="auto"/>
              <w:ind w:left="1" w:right="58"/>
              <w:rPr>
                <w:rFonts w:ascii="Arial Narrow" w:hAnsi="Arial Narrow"/>
                <w:color w:val="000000" w:themeColor="text1"/>
              </w:rPr>
            </w:pPr>
            <w:r w:rsidRPr="00C20EF9">
              <w:rPr>
                <w:rFonts w:ascii="Arial Narrow" w:hAnsi="Arial Narrow" w:cs="Arial Narrow"/>
                <w:color w:val="000000" w:themeColor="text1"/>
                <w:kern w:val="24"/>
              </w:rPr>
              <w:t xml:space="preserve">Il y avait des lacunes majeures ; la qualité de la conception et de la mise en œuvre du suivi et de l'évaluation a été nettement inférieure aux attentes </w:t>
            </w:r>
          </w:p>
        </w:tc>
      </w:tr>
      <w:tr w:rsidR="00495F3A" w:rsidRPr="00C20EF9" w14:paraId="31F8A66A" w14:textId="77777777" w:rsidTr="003769D0">
        <w:trPr>
          <w:trHeight w:val="564"/>
        </w:trPr>
        <w:tc>
          <w:tcPr>
            <w:tcW w:w="3697" w:type="dxa"/>
            <w:tcBorders>
              <w:top w:val="single" w:sz="2" w:space="0" w:color="000000"/>
              <w:left w:val="single" w:sz="2" w:space="0" w:color="000000"/>
              <w:bottom w:val="single" w:sz="2" w:space="0" w:color="000000"/>
              <w:right w:val="single" w:sz="2" w:space="0" w:color="000000"/>
            </w:tcBorders>
          </w:tcPr>
          <w:p w14:paraId="012DC483" w14:textId="77777777" w:rsidR="00495F3A" w:rsidRPr="00C20EF9" w:rsidRDefault="00495F3A" w:rsidP="003769D0">
            <w:pPr>
              <w:spacing w:line="259" w:lineRule="auto"/>
              <w:rPr>
                <w:rFonts w:ascii="Arial Narrow" w:hAnsi="Arial Narrow"/>
                <w:color w:val="000000" w:themeColor="text1"/>
              </w:rPr>
            </w:pPr>
            <w:r w:rsidRPr="00C20EF9">
              <w:rPr>
                <w:rFonts w:ascii="Arial Narrow" w:hAnsi="Arial Narrow"/>
                <w:color w:val="000000" w:themeColor="text1"/>
              </w:rPr>
              <w:t xml:space="preserve">1 = Très insatisfaisant (HU) </w:t>
            </w:r>
          </w:p>
        </w:tc>
        <w:tc>
          <w:tcPr>
            <w:tcW w:w="5668" w:type="dxa"/>
            <w:tcBorders>
              <w:top w:val="single" w:sz="2" w:space="0" w:color="000000"/>
              <w:left w:val="single" w:sz="2" w:space="0" w:color="000000"/>
              <w:bottom w:val="single" w:sz="2" w:space="0" w:color="000000"/>
              <w:right w:val="single" w:sz="2" w:space="0" w:color="000000"/>
            </w:tcBorders>
          </w:tcPr>
          <w:p w14:paraId="53D87476" w14:textId="77777777" w:rsidR="00495F3A" w:rsidRPr="00C20EF9" w:rsidRDefault="00495F3A" w:rsidP="003769D0">
            <w:pPr>
              <w:spacing w:line="259" w:lineRule="auto"/>
              <w:ind w:left="1"/>
              <w:rPr>
                <w:rFonts w:ascii="Arial Narrow" w:hAnsi="Arial Narrow"/>
                <w:color w:val="000000" w:themeColor="text1"/>
              </w:rPr>
            </w:pPr>
            <w:r w:rsidRPr="00C20EF9">
              <w:rPr>
                <w:rFonts w:ascii="Arial Narrow" w:hAnsi="Arial Narrow" w:cs="Arial Narrow"/>
                <w:color w:val="000000" w:themeColor="text1"/>
                <w:kern w:val="24"/>
              </w:rPr>
              <w:t>La conception et la mise en œuvre du suivi et de l'évaluation présentaient de graves lacunes</w:t>
            </w:r>
          </w:p>
        </w:tc>
      </w:tr>
      <w:tr w:rsidR="00495F3A" w:rsidRPr="00C20EF9" w14:paraId="3F2FFB60" w14:textId="77777777" w:rsidTr="003769D0">
        <w:trPr>
          <w:trHeight w:val="564"/>
        </w:trPr>
        <w:tc>
          <w:tcPr>
            <w:tcW w:w="3697" w:type="dxa"/>
            <w:tcBorders>
              <w:top w:val="single" w:sz="2" w:space="0" w:color="000000"/>
              <w:left w:val="single" w:sz="2" w:space="0" w:color="000000"/>
              <w:bottom w:val="single" w:sz="2" w:space="0" w:color="000000"/>
              <w:right w:val="single" w:sz="2" w:space="0" w:color="000000"/>
            </w:tcBorders>
          </w:tcPr>
          <w:p w14:paraId="2B1503C1" w14:textId="77777777" w:rsidR="00495F3A" w:rsidRPr="00C20EF9" w:rsidRDefault="00495F3A" w:rsidP="003769D0">
            <w:pPr>
              <w:spacing w:line="259" w:lineRule="auto"/>
              <w:rPr>
                <w:rFonts w:ascii="Arial Narrow" w:hAnsi="Arial Narrow"/>
                <w:color w:val="000000" w:themeColor="text1"/>
              </w:rPr>
            </w:pPr>
            <w:r w:rsidRPr="00C20EF9">
              <w:rPr>
                <w:rFonts w:ascii="Arial Narrow" w:hAnsi="Arial Narrow"/>
                <w:color w:val="000000" w:themeColor="text1"/>
              </w:rPr>
              <w:t xml:space="preserve">Impossible d'évaluer (UA) </w:t>
            </w:r>
          </w:p>
        </w:tc>
        <w:tc>
          <w:tcPr>
            <w:tcW w:w="5668" w:type="dxa"/>
            <w:tcBorders>
              <w:top w:val="single" w:sz="2" w:space="0" w:color="000000"/>
              <w:left w:val="single" w:sz="2" w:space="0" w:color="000000"/>
              <w:bottom w:val="single" w:sz="2" w:space="0" w:color="000000"/>
              <w:right w:val="single" w:sz="2" w:space="0" w:color="000000"/>
            </w:tcBorders>
          </w:tcPr>
          <w:p w14:paraId="603DD562" w14:textId="77777777" w:rsidR="00495F3A" w:rsidRPr="00C20EF9" w:rsidRDefault="00495F3A" w:rsidP="003769D0">
            <w:pPr>
              <w:spacing w:line="259" w:lineRule="auto"/>
              <w:ind w:left="1"/>
              <w:rPr>
                <w:rFonts w:ascii="Arial Narrow" w:hAnsi="Arial Narrow"/>
                <w:color w:val="000000" w:themeColor="text1"/>
              </w:rPr>
            </w:pPr>
            <w:r w:rsidRPr="00C20EF9">
              <w:rPr>
                <w:rFonts w:ascii="Arial Narrow" w:hAnsi="Arial Narrow" w:cs="Arial Narrow"/>
                <w:color w:val="000000" w:themeColor="text1"/>
                <w:kern w:val="24"/>
              </w:rPr>
              <w:t xml:space="preserve">Les informations disponibles ne permettent pas d'évaluer la qualité de la conception et de la mise en œuvre du S&amp;E. </w:t>
            </w:r>
          </w:p>
        </w:tc>
      </w:tr>
    </w:tbl>
    <w:p w14:paraId="2ECB657F" w14:textId="77777777" w:rsidR="00495F3A" w:rsidRPr="0072717E" w:rsidRDefault="00495F3A" w:rsidP="00495F3A">
      <w:pPr>
        <w:spacing w:line="259" w:lineRule="auto"/>
      </w:pPr>
      <w:r w:rsidRPr="002F6F8B">
        <w:rPr>
          <w:color w:val="1F3864"/>
          <w:sz w:val="22"/>
        </w:rPr>
        <w:t xml:space="preserve"> </w:t>
      </w:r>
    </w:p>
    <w:p w14:paraId="4C0187E3" w14:textId="05A3583C" w:rsidR="00495F3A" w:rsidRPr="00C20EF9" w:rsidRDefault="00495F3A" w:rsidP="00495F3A">
      <w:pPr>
        <w:spacing w:line="265" w:lineRule="auto"/>
        <w:ind w:left="10" w:right="285"/>
        <w:jc w:val="both"/>
        <w:rPr>
          <w:rFonts w:ascii="Arial Narrow" w:hAnsi="Arial Narrow"/>
          <w:b/>
          <w:bCs/>
          <w:color w:val="000000" w:themeColor="text1"/>
        </w:rPr>
      </w:pPr>
      <w:r w:rsidRPr="00200094">
        <w:rPr>
          <w:rFonts w:ascii="Arial Narrow" w:hAnsi="Arial Narrow"/>
          <w:b/>
          <w:bCs/>
          <w:color w:val="000000" w:themeColor="text1"/>
          <w:sz w:val="22"/>
          <w:lang w:val="fr-FR"/>
        </w:rPr>
        <w:t xml:space="preserve">7.2 </w:t>
      </w:r>
      <w:r w:rsidRPr="00C20EF9">
        <w:rPr>
          <w:rFonts w:ascii="Arial Narrow" w:hAnsi="Arial Narrow"/>
          <w:b/>
          <w:bCs/>
          <w:color w:val="000000" w:themeColor="text1"/>
          <w:sz w:val="22"/>
        </w:rPr>
        <w:t xml:space="preserve">Échelle d'évaluation de la mise en œuvre, de la surveillance et de l'exécution </w:t>
      </w:r>
    </w:p>
    <w:tbl>
      <w:tblPr>
        <w:tblStyle w:val="TableGrid"/>
        <w:tblW w:w="9359" w:type="dxa"/>
        <w:tblInd w:w="1" w:type="dxa"/>
        <w:tblCellMar>
          <w:top w:w="74" w:type="dxa"/>
          <w:left w:w="107" w:type="dxa"/>
          <w:right w:w="49" w:type="dxa"/>
        </w:tblCellMar>
        <w:tblLook w:val="04A0" w:firstRow="1" w:lastRow="0" w:firstColumn="1" w:lastColumn="0" w:noHBand="0" w:noVBand="1"/>
      </w:tblPr>
      <w:tblGrid>
        <w:gridCol w:w="3871"/>
        <w:gridCol w:w="5488"/>
      </w:tblGrid>
      <w:tr w:rsidR="00495F3A" w:rsidRPr="00C20EF9" w14:paraId="00F80C8D" w14:textId="77777777" w:rsidTr="003769D0">
        <w:trPr>
          <w:trHeight w:val="285"/>
        </w:trPr>
        <w:tc>
          <w:tcPr>
            <w:tcW w:w="3871" w:type="dxa"/>
            <w:tcBorders>
              <w:top w:val="single" w:sz="4" w:space="0" w:color="000000"/>
              <w:left w:val="single" w:sz="4" w:space="0" w:color="000000"/>
              <w:bottom w:val="single" w:sz="2" w:space="0" w:color="000000"/>
              <w:right w:val="nil"/>
            </w:tcBorders>
            <w:shd w:val="clear" w:color="auto" w:fill="auto"/>
          </w:tcPr>
          <w:p w14:paraId="71C6E5A1" w14:textId="77777777" w:rsidR="00495F3A" w:rsidRPr="00C20EF9" w:rsidRDefault="00495F3A" w:rsidP="003769D0">
            <w:pPr>
              <w:spacing w:line="259" w:lineRule="auto"/>
              <w:ind w:right="64"/>
              <w:jc w:val="center"/>
              <w:rPr>
                <w:rFonts w:ascii="Arial Narrow" w:hAnsi="Arial Narrow"/>
                <w:b/>
                <w:bCs/>
                <w:color w:val="000000" w:themeColor="text1"/>
              </w:rPr>
            </w:pPr>
            <w:r w:rsidRPr="00C20EF9">
              <w:rPr>
                <w:rFonts w:ascii="Arial Narrow" w:hAnsi="Arial Narrow"/>
                <w:b/>
                <w:bCs/>
                <w:color w:val="000000" w:themeColor="text1"/>
              </w:rPr>
              <w:t xml:space="preserve">Notation </w:t>
            </w:r>
          </w:p>
        </w:tc>
        <w:tc>
          <w:tcPr>
            <w:tcW w:w="5488" w:type="dxa"/>
            <w:tcBorders>
              <w:top w:val="single" w:sz="4" w:space="0" w:color="000000"/>
              <w:left w:val="nil"/>
              <w:bottom w:val="single" w:sz="2" w:space="0" w:color="000000"/>
              <w:right w:val="single" w:sz="4" w:space="0" w:color="000000"/>
            </w:tcBorders>
            <w:shd w:val="clear" w:color="auto" w:fill="auto"/>
          </w:tcPr>
          <w:p w14:paraId="76644D57" w14:textId="77777777" w:rsidR="00495F3A" w:rsidRPr="00C20EF9" w:rsidRDefault="00495F3A" w:rsidP="003769D0">
            <w:pPr>
              <w:spacing w:line="259" w:lineRule="auto"/>
              <w:ind w:right="60"/>
              <w:jc w:val="center"/>
              <w:rPr>
                <w:rFonts w:ascii="Arial Narrow" w:hAnsi="Arial Narrow"/>
                <w:b/>
                <w:bCs/>
                <w:color w:val="000000" w:themeColor="text1"/>
              </w:rPr>
            </w:pPr>
            <w:r w:rsidRPr="00C20EF9">
              <w:rPr>
                <w:rFonts w:ascii="Arial Narrow" w:hAnsi="Arial Narrow"/>
                <w:b/>
                <w:bCs/>
                <w:color w:val="000000" w:themeColor="text1"/>
              </w:rPr>
              <w:t xml:space="preserve">Description </w:t>
            </w:r>
          </w:p>
        </w:tc>
      </w:tr>
      <w:tr w:rsidR="00495F3A" w14:paraId="3CDB315C" w14:textId="77777777" w:rsidTr="003769D0">
        <w:trPr>
          <w:trHeight w:val="565"/>
        </w:trPr>
        <w:tc>
          <w:tcPr>
            <w:tcW w:w="3871" w:type="dxa"/>
            <w:tcBorders>
              <w:top w:val="single" w:sz="2" w:space="0" w:color="000000"/>
              <w:left w:val="single" w:sz="2" w:space="0" w:color="000000"/>
              <w:bottom w:val="single" w:sz="2" w:space="0" w:color="000000"/>
              <w:right w:val="single" w:sz="2" w:space="0" w:color="000000"/>
            </w:tcBorders>
          </w:tcPr>
          <w:p w14:paraId="47064022" w14:textId="77777777" w:rsidR="00495F3A" w:rsidRPr="00C20EF9" w:rsidRDefault="00495F3A" w:rsidP="003769D0">
            <w:pPr>
              <w:spacing w:line="259" w:lineRule="auto"/>
              <w:rPr>
                <w:rFonts w:ascii="Arial Narrow" w:hAnsi="Arial Narrow"/>
                <w:color w:val="000000" w:themeColor="text1"/>
              </w:rPr>
            </w:pPr>
            <w:r w:rsidRPr="00C20EF9">
              <w:rPr>
                <w:rFonts w:ascii="Arial Narrow" w:hAnsi="Arial Narrow"/>
                <w:color w:val="000000" w:themeColor="text1"/>
              </w:rPr>
              <w:t xml:space="preserve">6 = Très satisfaisant (HS) </w:t>
            </w:r>
          </w:p>
        </w:tc>
        <w:tc>
          <w:tcPr>
            <w:tcW w:w="5488" w:type="dxa"/>
            <w:tcBorders>
              <w:top w:val="single" w:sz="2" w:space="0" w:color="000000"/>
              <w:left w:val="single" w:sz="2" w:space="0" w:color="000000"/>
              <w:bottom w:val="single" w:sz="2" w:space="0" w:color="000000"/>
              <w:right w:val="single" w:sz="2" w:space="0" w:color="000000"/>
            </w:tcBorders>
          </w:tcPr>
          <w:p w14:paraId="55D73A0F" w14:textId="77777777" w:rsidR="00495F3A" w:rsidRPr="00C20EF9" w:rsidRDefault="00495F3A" w:rsidP="003769D0">
            <w:pPr>
              <w:spacing w:line="259" w:lineRule="auto"/>
              <w:ind w:left="1"/>
              <w:rPr>
                <w:rFonts w:ascii="Arial Narrow" w:hAnsi="Arial Narrow"/>
                <w:color w:val="000000" w:themeColor="text1"/>
              </w:rPr>
            </w:pPr>
            <w:r w:rsidRPr="00C20EF9">
              <w:rPr>
                <w:rFonts w:ascii="Arial Narrow" w:hAnsi="Arial Narrow" w:cs="Arial Narrow"/>
                <w:color w:val="000000" w:themeColor="text1"/>
                <w:kern w:val="24"/>
              </w:rPr>
              <w:t>Il n'y a pas eu de lacunes ; la qualité de la mise en œuvre/exécution a dépassé les attentes</w:t>
            </w:r>
          </w:p>
        </w:tc>
      </w:tr>
      <w:tr w:rsidR="00495F3A" w:rsidRPr="002F6F8B" w14:paraId="716A4478" w14:textId="77777777" w:rsidTr="003769D0">
        <w:trPr>
          <w:trHeight w:val="564"/>
        </w:trPr>
        <w:tc>
          <w:tcPr>
            <w:tcW w:w="3871" w:type="dxa"/>
            <w:tcBorders>
              <w:top w:val="single" w:sz="2" w:space="0" w:color="000000"/>
              <w:left w:val="single" w:sz="2" w:space="0" w:color="000000"/>
              <w:bottom w:val="single" w:sz="2" w:space="0" w:color="000000"/>
              <w:right w:val="single" w:sz="2" w:space="0" w:color="000000"/>
            </w:tcBorders>
          </w:tcPr>
          <w:p w14:paraId="40015D14" w14:textId="77777777" w:rsidR="00495F3A" w:rsidRPr="00C20EF9" w:rsidRDefault="00495F3A" w:rsidP="003769D0">
            <w:pPr>
              <w:spacing w:line="259" w:lineRule="auto"/>
              <w:rPr>
                <w:rFonts w:ascii="Arial Narrow" w:hAnsi="Arial Narrow"/>
                <w:color w:val="000000" w:themeColor="text1"/>
              </w:rPr>
            </w:pPr>
            <w:r w:rsidRPr="00C20EF9">
              <w:rPr>
                <w:rFonts w:ascii="Arial Narrow" w:hAnsi="Arial Narrow"/>
                <w:color w:val="000000" w:themeColor="text1"/>
              </w:rPr>
              <w:t xml:space="preserve">5 = Satisfaisant (S) </w:t>
            </w:r>
          </w:p>
        </w:tc>
        <w:tc>
          <w:tcPr>
            <w:tcW w:w="5488" w:type="dxa"/>
            <w:tcBorders>
              <w:top w:val="single" w:sz="2" w:space="0" w:color="000000"/>
              <w:left w:val="single" w:sz="2" w:space="0" w:color="000000"/>
              <w:bottom w:val="single" w:sz="2" w:space="0" w:color="000000"/>
              <w:right w:val="single" w:sz="2" w:space="0" w:color="000000"/>
            </w:tcBorders>
          </w:tcPr>
          <w:p w14:paraId="0F5CAD1F" w14:textId="77777777" w:rsidR="00495F3A" w:rsidRPr="00C20EF9" w:rsidRDefault="00495F3A" w:rsidP="003769D0">
            <w:pPr>
              <w:spacing w:line="259" w:lineRule="auto"/>
              <w:ind w:left="1"/>
              <w:rPr>
                <w:rFonts w:ascii="Arial Narrow" w:hAnsi="Arial Narrow"/>
                <w:color w:val="000000" w:themeColor="text1"/>
              </w:rPr>
            </w:pPr>
            <w:r w:rsidRPr="00C20EF9">
              <w:rPr>
                <w:rFonts w:ascii="Arial Narrow" w:hAnsi="Arial Narrow" w:cs="Arial Narrow"/>
                <w:color w:val="000000" w:themeColor="text1"/>
                <w:kern w:val="24"/>
              </w:rPr>
              <w:t xml:space="preserve">Il n'y avait pas ou peu de lacunes ; La qualité de la mise en œuvre et de l'exécution a répondu aux attentes. </w:t>
            </w:r>
          </w:p>
        </w:tc>
      </w:tr>
      <w:tr w:rsidR="00495F3A" w:rsidRPr="002F6F8B" w14:paraId="17692EFC" w14:textId="77777777" w:rsidTr="003769D0">
        <w:trPr>
          <w:trHeight w:val="562"/>
        </w:trPr>
        <w:tc>
          <w:tcPr>
            <w:tcW w:w="3871" w:type="dxa"/>
            <w:tcBorders>
              <w:top w:val="single" w:sz="2" w:space="0" w:color="000000"/>
              <w:left w:val="single" w:sz="2" w:space="0" w:color="000000"/>
              <w:bottom w:val="single" w:sz="2" w:space="0" w:color="000000"/>
              <w:right w:val="single" w:sz="2" w:space="0" w:color="000000"/>
            </w:tcBorders>
          </w:tcPr>
          <w:p w14:paraId="14D19101" w14:textId="77777777" w:rsidR="00495F3A" w:rsidRPr="00C20EF9" w:rsidRDefault="00495F3A" w:rsidP="003769D0">
            <w:pPr>
              <w:spacing w:line="259" w:lineRule="auto"/>
              <w:rPr>
                <w:rFonts w:ascii="Arial Narrow" w:hAnsi="Arial Narrow"/>
                <w:color w:val="000000" w:themeColor="text1"/>
              </w:rPr>
            </w:pPr>
            <w:r w:rsidRPr="00C20EF9">
              <w:rPr>
                <w:rFonts w:ascii="Arial Narrow" w:hAnsi="Arial Narrow"/>
                <w:color w:val="000000" w:themeColor="text1"/>
              </w:rPr>
              <w:t xml:space="preserve">4 = Moyennement satisfaisant (MS) </w:t>
            </w:r>
          </w:p>
        </w:tc>
        <w:tc>
          <w:tcPr>
            <w:tcW w:w="5488" w:type="dxa"/>
            <w:tcBorders>
              <w:top w:val="single" w:sz="2" w:space="0" w:color="000000"/>
              <w:left w:val="single" w:sz="2" w:space="0" w:color="000000"/>
              <w:bottom w:val="single" w:sz="2" w:space="0" w:color="000000"/>
              <w:right w:val="single" w:sz="2" w:space="0" w:color="000000"/>
            </w:tcBorders>
          </w:tcPr>
          <w:p w14:paraId="46B48BEF" w14:textId="77777777" w:rsidR="00495F3A" w:rsidRPr="00C20EF9" w:rsidRDefault="00495F3A" w:rsidP="003769D0">
            <w:pPr>
              <w:spacing w:line="259" w:lineRule="auto"/>
              <w:ind w:left="1"/>
              <w:rPr>
                <w:rFonts w:ascii="Arial Narrow" w:hAnsi="Arial Narrow"/>
                <w:color w:val="000000" w:themeColor="text1"/>
              </w:rPr>
            </w:pPr>
            <w:r w:rsidRPr="00C20EF9">
              <w:rPr>
                <w:rFonts w:ascii="Arial Narrow" w:hAnsi="Arial Narrow" w:cs="Arial Narrow"/>
                <w:color w:val="000000" w:themeColor="text1"/>
                <w:kern w:val="24"/>
              </w:rPr>
              <w:t xml:space="preserve">Il y avait quelques lacunes ; La qualité de la mise en œuvre et de l'exécution a plus ou moins répondu aux attentes. </w:t>
            </w:r>
          </w:p>
        </w:tc>
      </w:tr>
      <w:tr w:rsidR="00495F3A" w:rsidRPr="002F6F8B" w14:paraId="2D101A51" w14:textId="77777777" w:rsidTr="003769D0">
        <w:trPr>
          <w:trHeight w:val="845"/>
        </w:trPr>
        <w:tc>
          <w:tcPr>
            <w:tcW w:w="3871" w:type="dxa"/>
            <w:tcBorders>
              <w:top w:val="single" w:sz="2" w:space="0" w:color="000000"/>
              <w:left w:val="single" w:sz="2" w:space="0" w:color="000000"/>
              <w:bottom w:val="single" w:sz="2" w:space="0" w:color="000000"/>
              <w:right w:val="single" w:sz="2" w:space="0" w:color="000000"/>
            </w:tcBorders>
          </w:tcPr>
          <w:p w14:paraId="393C4740" w14:textId="77777777" w:rsidR="00495F3A" w:rsidRPr="00C20EF9" w:rsidRDefault="00495F3A" w:rsidP="003769D0">
            <w:pPr>
              <w:spacing w:line="259" w:lineRule="auto"/>
              <w:rPr>
                <w:rFonts w:ascii="Arial Narrow" w:hAnsi="Arial Narrow"/>
                <w:color w:val="000000" w:themeColor="text1"/>
              </w:rPr>
            </w:pPr>
            <w:r w:rsidRPr="00C20EF9">
              <w:rPr>
                <w:rFonts w:ascii="Arial Narrow" w:hAnsi="Arial Narrow"/>
                <w:color w:val="000000" w:themeColor="text1"/>
              </w:rPr>
              <w:t xml:space="preserve">3 = Modérément insatisfaisant (MU) </w:t>
            </w:r>
          </w:p>
        </w:tc>
        <w:tc>
          <w:tcPr>
            <w:tcW w:w="5488" w:type="dxa"/>
            <w:tcBorders>
              <w:top w:val="single" w:sz="2" w:space="0" w:color="000000"/>
              <w:left w:val="single" w:sz="2" w:space="0" w:color="000000"/>
              <w:bottom w:val="single" w:sz="2" w:space="0" w:color="000000"/>
              <w:right w:val="single" w:sz="2" w:space="0" w:color="000000"/>
            </w:tcBorders>
          </w:tcPr>
          <w:p w14:paraId="58862396" w14:textId="77777777" w:rsidR="00495F3A" w:rsidRPr="00C20EF9" w:rsidRDefault="00495F3A" w:rsidP="003769D0">
            <w:pPr>
              <w:spacing w:line="259" w:lineRule="auto"/>
              <w:ind w:left="1" w:right="59"/>
              <w:rPr>
                <w:rFonts w:ascii="Arial Narrow" w:hAnsi="Arial Narrow"/>
                <w:color w:val="000000" w:themeColor="text1"/>
              </w:rPr>
            </w:pPr>
            <w:r w:rsidRPr="00C20EF9">
              <w:rPr>
                <w:rFonts w:ascii="Arial Narrow" w:hAnsi="Arial Narrow" w:cs="Arial Narrow"/>
                <w:color w:val="000000" w:themeColor="text1"/>
                <w:kern w:val="24"/>
              </w:rPr>
              <w:t xml:space="preserve">Il y avait d'importantes lacunes ; La qualité de la mise en œuvre et de l'exécution a été légèrement inférieure aux attentes </w:t>
            </w:r>
          </w:p>
        </w:tc>
      </w:tr>
      <w:tr w:rsidR="00495F3A" w:rsidRPr="002F6F8B" w14:paraId="270584D1" w14:textId="77777777" w:rsidTr="003769D0">
        <w:trPr>
          <w:trHeight w:val="842"/>
        </w:trPr>
        <w:tc>
          <w:tcPr>
            <w:tcW w:w="3871" w:type="dxa"/>
            <w:tcBorders>
              <w:top w:val="single" w:sz="2" w:space="0" w:color="000000"/>
              <w:left w:val="single" w:sz="2" w:space="0" w:color="000000"/>
              <w:bottom w:val="single" w:sz="2" w:space="0" w:color="000000"/>
              <w:right w:val="single" w:sz="2" w:space="0" w:color="000000"/>
            </w:tcBorders>
          </w:tcPr>
          <w:p w14:paraId="5DCE73AF" w14:textId="77777777" w:rsidR="00495F3A" w:rsidRPr="00C20EF9" w:rsidRDefault="00495F3A" w:rsidP="003769D0">
            <w:pPr>
              <w:spacing w:line="259" w:lineRule="auto"/>
              <w:rPr>
                <w:rFonts w:ascii="Arial Narrow" w:hAnsi="Arial Narrow"/>
                <w:color w:val="000000" w:themeColor="text1"/>
              </w:rPr>
            </w:pPr>
            <w:r w:rsidRPr="00C20EF9">
              <w:rPr>
                <w:rFonts w:ascii="Arial Narrow" w:hAnsi="Arial Narrow"/>
                <w:color w:val="000000" w:themeColor="text1"/>
              </w:rPr>
              <w:t xml:space="preserve">2 = Insatisfaisant (U) </w:t>
            </w:r>
          </w:p>
        </w:tc>
        <w:tc>
          <w:tcPr>
            <w:tcW w:w="5488" w:type="dxa"/>
            <w:tcBorders>
              <w:top w:val="single" w:sz="2" w:space="0" w:color="000000"/>
              <w:left w:val="single" w:sz="2" w:space="0" w:color="000000"/>
              <w:bottom w:val="single" w:sz="2" w:space="0" w:color="000000"/>
              <w:right w:val="single" w:sz="2" w:space="0" w:color="000000"/>
            </w:tcBorders>
          </w:tcPr>
          <w:p w14:paraId="5438EDBE" w14:textId="77777777" w:rsidR="00495F3A" w:rsidRPr="00C20EF9" w:rsidRDefault="00495F3A" w:rsidP="003769D0">
            <w:pPr>
              <w:spacing w:line="259" w:lineRule="auto"/>
              <w:ind w:left="1" w:right="58"/>
              <w:rPr>
                <w:rFonts w:ascii="Arial Narrow" w:hAnsi="Arial Narrow"/>
                <w:color w:val="000000" w:themeColor="text1"/>
              </w:rPr>
            </w:pPr>
            <w:r w:rsidRPr="00C20EF9">
              <w:rPr>
                <w:rFonts w:ascii="Arial Narrow" w:hAnsi="Arial Narrow" w:cs="Arial Narrow"/>
                <w:color w:val="000000" w:themeColor="text1"/>
                <w:kern w:val="24"/>
              </w:rPr>
              <w:t xml:space="preserve">Il y avait des lacunes majeures ; La qualité de la mise en œuvre et de l'exécution a été nettement inférieure aux attentes </w:t>
            </w:r>
          </w:p>
        </w:tc>
      </w:tr>
      <w:tr w:rsidR="00495F3A" w:rsidRPr="002F6F8B" w14:paraId="62F85270" w14:textId="77777777" w:rsidTr="003769D0">
        <w:trPr>
          <w:trHeight w:val="565"/>
        </w:trPr>
        <w:tc>
          <w:tcPr>
            <w:tcW w:w="3871" w:type="dxa"/>
            <w:tcBorders>
              <w:top w:val="single" w:sz="2" w:space="0" w:color="000000"/>
              <w:left w:val="single" w:sz="2" w:space="0" w:color="000000"/>
              <w:bottom w:val="single" w:sz="2" w:space="0" w:color="000000"/>
              <w:right w:val="single" w:sz="2" w:space="0" w:color="000000"/>
            </w:tcBorders>
          </w:tcPr>
          <w:p w14:paraId="19C503E5" w14:textId="77777777" w:rsidR="00495F3A" w:rsidRPr="00C20EF9" w:rsidRDefault="00495F3A" w:rsidP="003769D0">
            <w:pPr>
              <w:spacing w:line="259" w:lineRule="auto"/>
              <w:rPr>
                <w:rFonts w:ascii="Arial Narrow" w:hAnsi="Arial Narrow"/>
                <w:color w:val="000000" w:themeColor="text1"/>
              </w:rPr>
            </w:pPr>
            <w:r w:rsidRPr="00C20EF9">
              <w:rPr>
                <w:rFonts w:ascii="Arial Narrow" w:hAnsi="Arial Narrow"/>
                <w:color w:val="000000" w:themeColor="text1"/>
              </w:rPr>
              <w:t xml:space="preserve">1 = Très insatisfaisant (HU) </w:t>
            </w:r>
          </w:p>
        </w:tc>
        <w:tc>
          <w:tcPr>
            <w:tcW w:w="5488" w:type="dxa"/>
            <w:tcBorders>
              <w:top w:val="single" w:sz="2" w:space="0" w:color="000000"/>
              <w:left w:val="single" w:sz="2" w:space="0" w:color="000000"/>
              <w:bottom w:val="single" w:sz="2" w:space="0" w:color="000000"/>
              <w:right w:val="single" w:sz="2" w:space="0" w:color="000000"/>
            </w:tcBorders>
          </w:tcPr>
          <w:p w14:paraId="363323FC" w14:textId="77777777" w:rsidR="00495F3A" w:rsidRPr="00C20EF9" w:rsidRDefault="00495F3A" w:rsidP="003769D0">
            <w:pPr>
              <w:spacing w:line="259" w:lineRule="auto"/>
              <w:ind w:left="1"/>
              <w:rPr>
                <w:rFonts w:ascii="Arial Narrow" w:hAnsi="Arial Narrow"/>
                <w:color w:val="000000" w:themeColor="text1"/>
              </w:rPr>
            </w:pPr>
            <w:r w:rsidRPr="00C20EF9">
              <w:rPr>
                <w:rFonts w:ascii="Arial Narrow" w:hAnsi="Arial Narrow" w:cs="Arial Narrow"/>
                <w:color w:val="000000" w:themeColor="text1"/>
                <w:kern w:val="24"/>
              </w:rPr>
              <w:t>La qualité de la mise en œuvre/exécution a présenté de graves lacune</w:t>
            </w:r>
          </w:p>
        </w:tc>
      </w:tr>
      <w:tr w:rsidR="00495F3A" w:rsidRPr="002F6F8B" w14:paraId="22CD1457" w14:textId="77777777" w:rsidTr="003769D0">
        <w:trPr>
          <w:trHeight w:val="564"/>
        </w:trPr>
        <w:tc>
          <w:tcPr>
            <w:tcW w:w="3871" w:type="dxa"/>
            <w:tcBorders>
              <w:top w:val="single" w:sz="2" w:space="0" w:color="000000"/>
              <w:left w:val="single" w:sz="2" w:space="0" w:color="000000"/>
              <w:bottom w:val="single" w:sz="2" w:space="0" w:color="000000"/>
              <w:right w:val="single" w:sz="2" w:space="0" w:color="000000"/>
            </w:tcBorders>
          </w:tcPr>
          <w:p w14:paraId="6B7F6EFF" w14:textId="77777777" w:rsidR="00495F3A" w:rsidRPr="00C20EF9" w:rsidRDefault="00495F3A" w:rsidP="003769D0">
            <w:pPr>
              <w:spacing w:line="259" w:lineRule="auto"/>
              <w:rPr>
                <w:rFonts w:ascii="Arial Narrow" w:hAnsi="Arial Narrow"/>
                <w:color w:val="000000" w:themeColor="text1"/>
              </w:rPr>
            </w:pPr>
            <w:r w:rsidRPr="00C20EF9">
              <w:rPr>
                <w:rFonts w:ascii="Arial Narrow" w:hAnsi="Arial Narrow"/>
                <w:color w:val="000000" w:themeColor="text1"/>
              </w:rPr>
              <w:t xml:space="preserve">Impossible d'évaluer (UA) </w:t>
            </w:r>
          </w:p>
        </w:tc>
        <w:tc>
          <w:tcPr>
            <w:tcW w:w="5488" w:type="dxa"/>
            <w:tcBorders>
              <w:top w:val="single" w:sz="2" w:space="0" w:color="000000"/>
              <w:left w:val="single" w:sz="2" w:space="0" w:color="000000"/>
              <w:bottom w:val="single" w:sz="2" w:space="0" w:color="000000"/>
              <w:right w:val="single" w:sz="2" w:space="0" w:color="000000"/>
            </w:tcBorders>
          </w:tcPr>
          <w:p w14:paraId="12D22473" w14:textId="77777777" w:rsidR="00495F3A" w:rsidRPr="00C20EF9" w:rsidRDefault="00495F3A" w:rsidP="003769D0">
            <w:pPr>
              <w:spacing w:line="259" w:lineRule="auto"/>
              <w:ind w:left="1"/>
              <w:rPr>
                <w:rFonts w:ascii="Arial Narrow" w:hAnsi="Arial Narrow"/>
                <w:color w:val="000000" w:themeColor="text1"/>
              </w:rPr>
            </w:pPr>
            <w:r w:rsidRPr="00C20EF9">
              <w:rPr>
                <w:rFonts w:ascii="Arial Narrow" w:hAnsi="Arial Narrow" w:cs="Arial Narrow"/>
                <w:color w:val="000000" w:themeColor="text1"/>
                <w:kern w:val="24"/>
              </w:rPr>
              <w:t xml:space="preserve">Les informations disponibles ne permettent pas d'évaluer la qualité de la mise en œuvre et de l'exécution </w:t>
            </w:r>
          </w:p>
        </w:tc>
      </w:tr>
    </w:tbl>
    <w:p w14:paraId="309208CD" w14:textId="77777777" w:rsidR="00495F3A" w:rsidRPr="0072717E" w:rsidRDefault="00495F3A" w:rsidP="00495F3A">
      <w:pPr>
        <w:spacing w:line="259" w:lineRule="auto"/>
      </w:pPr>
      <w:r w:rsidRPr="002F6F8B">
        <w:rPr>
          <w:color w:val="1F3864"/>
          <w:sz w:val="22"/>
        </w:rPr>
        <w:t xml:space="preserve"> </w:t>
      </w:r>
    </w:p>
    <w:p w14:paraId="6DD1C282" w14:textId="77777777" w:rsidR="00495F3A" w:rsidRPr="00200094" w:rsidRDefault="00495F3A" w:rsidP="00495F3A">
      <w:pPr>
        <w:spacing w:line="265" w:lineRule="auto"/>
        <w:ind w:left="10" w:right="-15"/>
        <w:jc w:val="both"/>
        <w:rPr>
          <w:rFonts w:ascii="Arial Narrow" w:hAnsi="Arial Narrow"/>
          <w:b/>
          <w:bCs/>
          <w:color w:val="000000" w:themeColor="text1"/>
          <w:sz w:val="22"/>
          <w:lang w:val="fr-FR"/>
        </w:rPr>
      </w:pPr>
    </w:p>
    <w:p w14:paraId="555395B7" w14:textId="77777777" w:rsidR="00495F3A" w:rsidRPr="00200094" w:rsidRDefault="00495F3A" w:rsidP="00495F3A">
      <w:pPr>
        <w:spacing w:line="265" w:lineRule="auto"/>
        <w:ind w:left="10" w:right="-15"/>
        <w:jc w:val="both"/>
        <w:rPr>
          <w:rFonts w:ascii="Arial Narrow" w:hAnsi="Arial Narrow"/>
          <w:b/>
          <w:bCs/>
          <w:color w:val="000000" w:themeColor="text1"/>
          <w:sz w:val="22"/>
          <w:lang w:val="fr-FR"/>
        </w:rPr>
      </w:pPr>
    </w:p>
    <w:p w14:paraId="615C8B1E" w14:textId="77777777" w:rsidR="00495F3A" w:rsidRPr="00200094" w:rsidRDefault="00495F3A" w:rsidP="00495F3A">
      <w:pPr>
        <w:spacing w:line="265" w:lineRule="auto"/>
        <w:ind w:left="10" w:right="-15"/>
        <w:jc w:val="both"/>
        <w:rPr>
          <w:rFonts w:ascii="Arial Narrow" w:hAnsi="Arial Narrow"/>
          <w:b/>
          <w:bCs/>
          <w:color w:val="000000" w:themeColor="text1"/>
          <w:sz w:val="22"/>
          <w:lang w:val="fr-FR"/>
        </w:rPr>
      </w:pPr>
    </w:p>
    <w:p w14:paraId="6FE946F9" w14:textId="77777777" w:rsidR="00495F3A" w:rsidRPr="00200094" w:rsidRDefault="00495F3A" w:rsidP="00495F3A">
      <w:pPr>
        <w:spacing w:line="265" w:lineRule="auto"/>
        <w:ind w:left="10" w:right="-15"/>
        <w:jc w:val="both"/>
        <w:rPr>
          <w:rFonts w:ascii="Arial Narrow" w:hAnsi="Arial Narrow"/>
          <w:b/>
          <w:bCs/>
          <w:color w:val="000000" w:themeColor="text1"/>
          <w:sz w:val="22"/>
          <w:lang w:val="fr-FR"/>
        </w:rPr>
      </w:pPr>
    </w:p>
    <w:p w14:paraId="6D6866FA" w14:textId="10F7078C" w:rsidR="00495F3A" w:rsidRPr="00C20EF9" w:rsidRDefault="00495F3A" w:rsidP="00495F3A">
      <w:pPr>
        <w:spacing w:line="265" w:lineRule="auto"/>
        <w:ind w:left="10" w:right="-15"/>
        <w:jc w:val="both"/>
        <w:rPr>
          <w:rFonts w:ascii="Arial Narrow" w:hAnsi="Arial Narrow"/>
          <w:b/>
          <w:bCs/>
          <w:color w:val="000000" w:themeColor="text1"/>
        </w:rPr>
      </w:pPr>
      <w:r w:rsidRPr="00200094">
        <w:rPr>
          <w:rFonts w:ascii="Arial Narrow" w:hAnsi="Arial Narrow"/>
          <w:b/>
          <w:bCs/>
          <w:color w:val="000000" w:themeColor="text1"/>
          <w:sz w:val="22"/>
          <w:lang w:val="fr-FR"/>
        </w:rPr>
        <w:lastRenderedPageBreak/>
        <w:t xml:space="preserve">7.3 </w:t>
      </w:r>
      <w:r w:rsidRPr="00C20EF9">
        <w:rPr>
          <w:rFonts w:ascii="Arial Narrow" w:hAnsi="Arial Narrow"/>
          <w:b/>
          <w:bCs/>
          <w:color w:val="000000" w:themeColor="text1"/>
          <w:sz w:val="22"/>
        </w:rPr>
        <w:t xml:space="preserve">Échelle d'évaluation des résultats - Pertinence, efficacité, efficience </w:t>
      </w:r>
    </w:p>
    <w:tbl>
      <w:tblPr>
        <w:tblStyle w:val="TableGrid"/>
        <w:tblW w:w="9365" w:type="dxa"/>
        <w:tblInd w:w="-5" w:type="dxa"/>
        <w:tblCellMar>
          <w:top w:w="74" w:type="dxa"/>
          <w:left w:w="107" w:type="dxa"/>
          <w:right w:w="51" w:type="dxa"/>
        </w:tblCellMar>
        <w:tblLook w:val="04A0" w:firstRow="1" w:lastRow="0" w:firstColumn="1" w:lastColumn="0" w:noHBand="0" w:noVBand="1"/>
      </w:tblPr>
      <w:tblGrid>
        <w:gridCol w:w="3785"/>
        <w:gridCol w:w="5580"/>
      </w:tblGrid>
      <w:tr w:rsidR="00495F3A" w:rsidRPr="00C20EF9" w14:paraId="55CD4AD9" w14:textId="77777777" w:rsidTr="003769D0">
        <w:trPr>
          <w:trHeight w:val="284"/>
        </w:trPr>
        <w:tc>
          <w:tcPr>
            <w:tcW w:w="3785" w:type="dxa"/>
            <w:tcBorders>
              <w:top w:val="single" w:sz="4" w:space="0" w:color="000000"/>
              <w:left w:val="single" w:sz="4" w:space="0" w:color="000000"/>
              <w:bottom w:val="single" w:sz="2" w:space="0" w:color="000000"/>
              <w:right w:val="nil"/>
            </w:tcBorders>
            <w:shd w:val="clear" w:color="auto" w:fill="auto"/>
          </w:tcPr>
          <w:p w14:paraId="59438219" w14:textId="77777777" w:rsidR="00495F3A" w:rsidRPr="00C20EF9" w:rsidRDefault="00495F3A" w:rsidP="003769D0">
            <w:pPr>
              <w:spacing w:line="259" w:lineRule="auto"/>
              <w:ind w:right="61"/>
              <w:jc w:val="center"/>
              <w:rPr>
                <w:rFonts w:ascii="Arial Narrow" w:hAnsi="Arial Narrow"/>
                <w:b/>
                <w:bCs/>
                <w:color w:val="000000" w:themeColor="text1"/>
              </w:rPr>
            </w:pPr>
            <w:r w:rsidRPr="00C20EF9">
              <w:rPr>
                <w:rFonts w:ascii="Arial Narrow" w:hAnsi="Arial Narrow"/>
                <w:b/>
                <w:bCs/>
                <w:color w:val="000000" w:themeColor="text1"/>
              </w:rPr>
              <w:t xml:space="preserve">Notation </w:t>
            </w:r>
          </w:p>
        </w:tc>
        <w:tc>
          <w:tcPr>
            <w:tcW w:w="5580" w:type="dxa"/>
            <w:tcBorders>
              <w:top w:val="single" w:sz="4" w:space="0" w:color="000000"/>
              <w:left w:val="nil"/>
              <w:bottom w:val="single" w:sz="2" w:space="0" w:color="000000"/>
              <w:right w:val="single" w:sz="4" w:space="0" w:color="000000"/>
            </w:tcBorders>
            <w:shd w:val="clear" w:color="auto" w:fill="auto"/>
          </w:tcPr>
          <w:p w14:paraId="0DE2EDE6" w14:textId="77777777" w:rsidR="00495F3A" w:rsidRPr="00C20EF9" w:rsidRDefault="00495F3A" w:rsidP="003769D0">
            <w:pPr>
              <w:spacing w:line="259" w:lineRule="auto"/>
              <w:ind w:right="53"/>
              <w:jc w:val="center"/>
              <w:rPr>
                <w:rFonts w:ascii="Arial Narrow" w:hAnsi="Arial Narrow"/>
                <w:b/>
                <w:bCs/>
                <w:color w:val="000000" w:themeColor="text1"/>
              </w:rPr>
            </w:pPr>
            <w:r w:rsidRPr="00C20EF9">
              <w:rPr>
                <w:rFonts w:ascii="Arial Narrow" w:hAnsi="Arial Narrow"/>
                <w:b/>
                <w:bCs/>
                <w:color w:val="000000" w:themeColor="text1"/>
              </w:rPr>
              <w:t xml:space="preserve">Description </w:t>
            </w:r>
          </w:p>
        </w:tc>
      </w:tr>
      <w:tr w:rsidR="00495F3A" w:rsidRPr="002F6F8B" w14:paraId="7F0E5234" w14:textId="77777777" w:rsidTr="003769D0">
        <w:trPr>
          <w:trHeight w:val="565"/>
        </w:trPr>
        <w:tc>
          <w:tcPr>
            <w:tcW w:w="3785" w:type="dxa"/>
            <w:tcBorders>
              <w:top w:val="single" w:sz="2" w:space="0" w:color="000000"/>
              <w:left w:val="single" w:sz="2" w:space="0" w:color="000000"/>
              <w:bottom w:val="single" w:sz="2" w:space="0" w:color="000000"/>
              <w:right w:val="single" w:sz="2" w:space="0" w:color="000000"/>
            </w:tcBorders>
          </w:tcPr>
          <w:p w14:paraId="3FBD4CCF" w14:textId="77777777" w:rsidR="00495F3A" w:rsidRPr="00C20EF9" w:rsidRDefault="00495F3A" w:rsidP="003769D0">
            <w:pPr>
              <w:spacing w:line="259" w:lineRule="auto"/>
              <w:rPr>
                <w:rFonts w:ascii="Arial Narrow" w:hAnsi="Arial Narrow"/>
                <w:color w:val="000000" w:themeColor="text1"/>
              </w:rPr>
            </w:pPr>
            <w:r w:rsidRPr="00C20EF9">
              <w:rPr>
                <w:rFonts w:ascii="Arial Narrow" w:hAnsi="Arial Narrow"/>
                <w:color w:val="000000" w:themeColor="text1"/>
              </w:rPr>
              <w:t xml:space="preserve">6 = Très satisfaisant (HS) </w:t>
            </w:r>
          </w:p>
        </w:tc>
        <w:tc>
          <w:tcPr>
            <w:tcW w:w="5580" w:type="dxa"/>
            <w:tcBorders>
              <w:top w:val="single" w:sz="2" w:space="0" w:color="000000"/>
              <w:left w:val="single" w:sz="2" w:space="0" w:color="000000"/>
              <w:bottom w:val="single" w:sz="2" w:space="0" w:color="000000"/>
              <w:right w:val="single" w:sz="2" w:space="0" w:color="000000"/>
            </w:tcBorders>
          </w:tcPr>
          <w:p w14:paraId="5C388334" w14:textId="77777777" w:rsidR="00495F3A" w:rsidRPr="00C20EF9" w:rsidRDefault="00495F3A" w:rsidP="003769D0">
            <w:pPr>
              <w:spacing w:line="259" w:lineRule="auto"/>
              <w:ind w:left="1"/>
              <w:rPr>
                <w:rFonts w:ascii="Arial Narrow" w:hAnsi="Arial Narrow"/>
                <w:color w:val="000000" w:themeColor="text1"/>
              </w:rPr>
            </w:pPr>
            <w:r w:rsidRPr="00C20EF9">
              <w:rPr>
                <w:rFonts w:ascii="Arial Narrow" w:hAnsi="Arial Narrow" w:cs="Arial Narrow"/>
                <w:color w:val="000000" w:themeColor="text1"/>
                <w:kern w:val="24"/>
              </w:rPr>
              <w:t>Le niveau des résultats obtenus dépasse clairement les attentes et/ou il n'y a pas eu de lacunes</w:t>
            </w:r>
          </w:p>
        </w:tc>
      </w:tr>
      <w:tr w:rsidR="00495F3A" w:rsidRPr="002F6F8B" w14:paraId="4CB33AD3" w14:textId="77777777" w:rsidTr="003769D0">
        <w:trPr>
          <w:trHeight w:val="564"/>
        </w:trPr>
        <w:tc>
          <w:tcPr>
            <w:tcW w:w="3785" w:type="dxa"/>
            <w:tcBorders>
              <w:top w:val="single" w:sz="2" w:space="0" w:color="000000"/>
              <w:left w:val="single" w:sz="2" w:space="0" w:color="000000"/>
              <w:bottom w:val="single" w:sz="2" w:space="0" w:color="000000"/>
              <w:right w:val="single" w:sz="2" w:space="0" w:color="000000"/>
            </w:tcBorders>
          </w:tcPr>
          <w:p w14:paraId="63749FCE" w14:textId="77777777" w:rsidR="00495F3A" w:rsidRPr="00C20EF9" w:rsidRDefault="00495F3A" w:rsidP="003769D0">
            <w:pPr>
              <w:spacing w:line="259" w:lineRule="auto"/>
              <w:rPr>
                <w:rFonts w:ascii="Arial Narrow" w:hAnsi="Arial Narrow"/>
                <w:color w:val="000000" w:themeColor="text1"/>
              </w:rPr>
            </w:pPr>
            <w:r w:rsidRPr="00C20EF9">
              <w:rPr>
                <w:rFonts w:ascii="Arial Narrow" w:hAnsi="Arial Narrow"/>
                <w:color w:val="000000" w:themeColor="text1"/>
              </w:rPr>
              <w:t xml:space="preserve">5 = Satisfaisant (S) </w:t>
            </w:r>
          </w:p>
        </w:tc>
        <w:tc>
          <w:tcPr>
            <w:tcW w:w="5580" w:type="dxa"/>
            <w:tcBorders>
              <w:top w:val="single" w:sz="2" w:space="0" w:color="000000"/>
              <w:left w:val="single" w:sz="2" w:space="0" w:color="000000"/>
              <w:bottom w:val="single" w:sz="2" w:space="0" w:color="000000"/>
              <w:right w:val="single" w:sz="2" w:space="0" w:color="000000"/>
            </w:tcBorders>
          </w:tcPr>
          <w:p w14:paraId="0C23990D" w14:textId="77777777" w:rsidR="00495F3A" w:rsidRPr="00C20EF9" w:rsidRDefault="00495F3A" w:rsidP="003769D0">
            <w:pPr>
              <w:spacing w:line="259" w:lineRule="auto"/>
              <w:ind w:left="1"/>
              <w:rPr>
                <w:rFonts w:ascii="Arial Narrow" w:hAnsi="Arial Narrow"/>
                <w:color w:val="000000" w:themeColor="text1"/>
              </w:rPr>
            </w:pPr>
            <w:r w:rsidRPr="00C20EF9">
              <w:rPr>
                <w:rFonts w:ascii="Arial Narrow" w:hAnsi="Arial Narrow" w:cs="Arial Narrow"/>
                <w:color w:val="000000" w:themeColor="text1"/>
                <w:kern w:val="24"/>
              </w:rPr>
              <w:t>Le niveau des résultats obtenus est conforme aux attentes et/ou il n'y a pas eu d'insuffisances ou des insuffisances mineures</w:t>
            </w:r>
          </w:p>
        </w:tc>
      </w:tr>
      <w:tr w:rsidR="00495F3A" w:rsidRPr="002F6F8B" w14:paraId="7A78AA94" w14:textId="77777777" w:rsidTr="003769D0">
        <w:trPr>
          <w:trHeight w:val="564"/>
        </w:trPr>
        <w:tc>
          <w:tcPr>
            <w:tcW w:w="3785" w:type="dxa"/>
            <w:tcBorders>
              <w:top w:val="single" w:sz="2" w:space="0" w:color="000000"/>
              <w:left w:val="single" w:sz="2" w:space="0" w:color="000000"/>
              <w:bottom w:val="single" w:sz="2" w:space="0" w:color="000000"/>
              <w:right w:val="single" w:sz="2" w:space="0" w:color="000000"/>
            </w:tcBorders>
          </w:tcPr>
          <w:p w14:paraId="12E485D9" w14:textId="77777777" w:rsidR="00495F3A" w:rsidRPr="00C20EF9" w:rsidRDefault="00495F3A" w:rsidP="003769D0">
            <w:pPr>
              <w:spacing w:line="259" w:lineRule="auto"/>
              <w:rPr>
                <w:rFonts w:ascii="Arial Narrow" w:hAnsi="Arial Narrow"/>
                <w:color w:val="000000" w:themeColor="text1"/>
              </w:rPr>
            </w:pPr>
            <w:r w:rsidRPr="00C20EF9">
              <w:rPr>
                <w:rFonts w:ascii="Arial Narrow" w:hAnsi="Arial Narrow"/>
                <w:color w:val="000000" w:themeColor="text1"/>
              </w:rPr>
              <w:t xml:space="preserve">4 = Moyennement satisfaisant (MS) </w:t>
            </w:r>
          </w:p>
        </w:tc>
        <w:tc>
          <w:tcPr>
            <w:tcW w:w="5580" w:type="dxa"/>
            <w:tcBorders>
              <w:top w:val="single" w:sz="2" w:space="0" w:color="000000"/>
              <w:left w:val="single" w:sz="2" w:space="0" w:color="000000"/>
              <w:bottom w:val="single" w:sz="2" w:space="0" w:color="000000"/>
              <w:right w:val="single" w:sz="2" w:space="0" w:color="000000"/>
            </w:tcBorders>
          </w:tcPr>
          <w:p w14:paraId="63EF9D76" w14:textId="77777777" w:rsidR="00495F3A" w:rsidRPr="00C20EF9" w:rsidRDefault="00495F3A" w:rsidP="003769D0">
            <w:pPr>
              <w:spacing w:line="259" w:lineRule="auto"/>
              <w:ind w:left="1"/>
              <w:rPr>
                <w:rFonts w:ascii="Arial Narrow" w:hAnsi="Arial Narrow"/>
                <w:color w:val="000000" w:themeColor="text1"/>
              </w:rPr>
            </w:pPr>
            <w:r w:rsidRPr="00C20EF9">
              <w:rPr>
                <w:rFonts w:ascii="Arial Narrow" w:hAnsi="Arial Narrow" w:cs="Arial Narrow"/>
                <w:color w:val="000000" w:themeColor="text1"/>
                <w:kern w:val="24"/>
              </w:rPr>
              <w:t>Le niveau des résultats obtenus est plus ou moins conforme aux attentes et/ou il y a eu des insuffisances modérées</w:t>
            </w:r>
          </w:p>
        </w:tc>
      </w:tr>
      <w:tr w:rsidR="00495F3A" w:rsidRPr="002F6F8B" w14:paraId="478A3F33" w14:textId="77777777" w:rsidTr="003769D0">
        <w:trPr>
          <w:trHeight w:val="564"/>
        </w:trPr>
        <w:tc>
          <w:tcPr>
            <w:tcW w:w="3785" w:type="dxa"/>
            <w:tcBorders>
              <w:top w:val="single" w:sz="2" w:space="0" w:color="000000"/>
              <w:left w:val="single" w:sz="2" w:space="0" w:color="000000"/>
              <w:bottom w:val="single" w:sz="2" w:space="0" w:color="000000"/>
              <w:right w:val="single" w:sz="2" w:space="0" w:color="000000"/>
            </w:tcBorders>
          </w:tcPr>
          <w:p w14:paraId="0234F37E" w14:textId="77777777" w:rsidR="00495F3A" w:rsidRPr="00C20EF9" w:rsidRDefault="00495F3A" w:rsidP="003769D0">
            <w:pPr>
              <w:spacing w:line="259" w:lineRule="auto"/>
              <w:rPr>
                <w:rFonts w:ascii="Arial Narrow" w:hAnsi="Arial Narrow"/>
                <w:color w:val="000000" w:themeColor="text1"/>
              </w:rPr>
            </w:pPr>
            <w:r w:rsidRPr="00C20EF9">
              <w:rPr>
                <w:rFonts w:ascii="Arial Narrow" w:hAnsi="Arial Narrow"/>
                <w:color w:val="000000" w:themeColor="text1"/>
              </w:rPr>
              <w:t xml:space="preserve">3 = Modérément insatisfaisant (MU) </w:t>
            </w:r>
          </w:p>
        </w:tc>
        <w:tc>
          <w:tcPr>
            <w:tcW w:w="5580" w:type="dxa"/>
            <w:tcBorders>
              <w:top w:val="single" w:sz="2" w:space="0" w:color="000000"/>
              <w:left w:val="single" w:sz="2" w:space="0" w:color="000000"/>
              <w:bottom w:val="single" w:sz="2" w:space="0" w:color="000000"/>
              <w:right w:val="single" w:sz="2" w:space="0" w:color="000000"/>
            </w:tcBorders>
          </w:tcPr>
          <w:p w14:paraId="446DE8D6" w14:textId="77777777" w:rsidR="00495F3A" w:rsidRPr="00C20EF9" w:rsidRDefault="00495F3A" w:rsidP="003769D0">
            <w:pPr>
              <w:spacing w:line="259" w:lineRule="auto"/>
              <w:ind w:left="1"/>
              <w:rPr>
                <w:rFonts w:ascii="Arial Narrow" w:hAnsi="Arial Narrow"/>
                <w:color w:val="000000" w:themeColor="text1"/>
              </w:rPr>
            </w:pPr>
            <w:r w:rsidRPr="00C20EF9">
              <w:rPr>
                <w:rFonts w:ascii="Arial Narrow" w:hAnsi="Arial Narrow" w:cs="Arial Narrow"/>
                <w:color w:val="000000" w:themeColor="text1"/>
                <w:kern w:val="24"/>
              </w:rPr>
              <w:t>Le niveau des résultats obtenus est un peu inférieur aux attentes et/ou des lacunes importantes ont été constatées</w:t>
            </w:r>
          </w:p>
        </w:tc>
      </w:tr>
      <w:tr w:rsidR="00495F3A" w:rsidRPr="002F6F8B" w14:paraId="71A1315F" w14:textId="77777777" w:rsidTr="003769D0">
        <w:trPr>
          <w:trHeight w:val="564"/>
        </w:trPr>
        <w:tc>
          <w:tcPr>
            <w:tcW w:w="3785" w:type="dxa"/>
            <w:tcBorders>
              <w:top w:val="single" w:sz="2" w:space="0" w:color="000000"/>
              <w:left w:val="single" w:sz="2" w:space="0" w:color="000000"/>
              <w:bottom w:val="single" w:sz="2" w:space="0" w:color="000000"/>
              <w:right w:val="single" w:sz="2" w:space="0" w:color="000000"/>
            </w:tcBorders>
          </w:tcPr>
          <w:p w14:paraId="1DA74FC3" w14:textId="77777777" w:rsidR="00495F3A" w:rsidRPr="00C20EF9" w:rsidRDefault="00495F3A" w:rsidP="003769D0">
            <w:pPr>
              <w:spacing w:line="259" w:lineRule="auto"/>
              <w:rPr>
                <w:rFonts w:ascii="Arial Narrow" w:hAnsi="Arial Narrow"/>
                <w:color w:val="000000" w:themeColor="text1"/>
              </w:rPr>
            </w:pPr>
            <w:r w:rsidRPr="00C20EF9">
              <w:rPr>
                <w:rFonts w:ascii="Arial Narrow" w:hAnsi="Arial Narrow"/>
                <w:color w:val="000000" w:themeColor="text1"/>
              </w:rPr>
              <w:t xml:space="preserve">2 = Insatisfaisant (U) </w:t>
            </w:r>
          </w:p>
        </w:tc>
        <w:tc>
          <w:tcPr>
            <w:tcW w:w="5580" w:type="dxa"/>
            <w:tcBorders>
              <w:top w:val="single" w:sz="2" w:space="0" w:color="000000"/>
              <w:left w:val="single" w:sz="2" w:space="0" w:color="000000"/>
              <w:bottom w:val="single" w:sz="2" w:space="0" w:color="000000"/>
              <w:right w:val="single" w:sz="2" w:space="0" w:color="000000"/>
            </w:tcBorders>
          </w:tcPr>
          <w:p w14:paraId="36ABA336" w14:textId="77777777" w:rsidR="00495F3A" w:rsidRPr="00C20EF9" w:rsidRDefault="00495F3A" w:rsidP="003769D0">
            <w:pPr>
              <w:spacing w:line="259" w:lineRule="auto"/>
              <w:ind w:left="1"/>
              <w:rPr>
                <w:rFonts w:ascii="Arial Narrow" w:hAnsi="Arial Narrow"/>
                <w:color w:val="000000" w:themeColor="text1"/>
              </w:rPr>
            </w:pPr>
            <w:r w:rsidRPr="00C20EF9">
              <w:rPr>
                <w:rFonts w:ascii="Arial Narrow" w:hAnsi="Arial Narrow" w:cs="Arial Narrow"/>
                <w:color w:val="000000" w:themeColor="text1"/>
                <w:kern w:val="24"/>
              </w:rPr>
              <w:t>Le niveau des résultats obtenus est nettement inférieur aux attentes et/ou des lacunes importantes ont été constatée</w:t>
            </w:r>
          </w:p>
        </w:tc>
      </w:tr>
      <w:tr w:rsidR="00495F3A" w:rsidRPr="002F6F8B" w14:paraId="52D995E2" w14:textId="77777777" w:rsidTr="003769D0">
        <w:trPr>
          <w:trHeight w:val="562"/>
        </w:trPr>
        <w:tc>
          <w:tcPr>
            <w:tcW w:w="3785" w:type="dxa"/>
            <w:tcBorders>
              <w:top w:val="single" w:sz="2" w:space="0" w:color="000000"/>
              <w:left w:val="single" w:sz="2" w:space="0" w:color="000000"/>
              <w:bottom w:val="single" w:sz="2" w:space="0" w:color="000000"/>
              <w:right w:val="single" w:sz="2" w:space="0" w:color="000000"/>
            </w:tcBorders>
          </w:tcPr>
          <w:p w14:paraId="4FEFF2C9" w14:textId="77777777" w:rsidR="00495F3A" w:rsidRPr="00C20EF9" w:rsidRDefault="00495F3A" w:rsidP="003769D0">
            <w:pPr>
              <w:spacing w:line="259" w:lineRule="auto"/>
              <w:rPr>
                <w:rFonts w:ascii="Arial Narrow" w:hAnsi="Arial Narrow"/>
                <w:color w:val="000000" w:themeColor="text1"/>
              </w:rPr>
            </w:pPr>
            <w:r w:rsidRPr="00C20EF9">
              <w:rPr>
                <w:rFonts w:ascii="Arial Narrow" w:hAnsi="Arial Narrow"/>
                <w:color w:val="000000" w:themeColor="text1"/>
              </w:rPr>
              <w:t xml:space="preserve">1 = Très insatisfaisant (HU) </w:t>
            </w:r>
          </w:p>
        </w:tc>
        <w:tc>
          <w:tcPr>
            <w:tcW w:w="5580" w:type="dxa"/>
            <w:tcBorders>
              <w:top w:val="single" w:sz="2" w:space="0" w:color="000000"/>
              <w:left w:val="single" w:sz="2" w:space="0" w:color="000000"/>
              <w:bottom w:val="single" w:sz="2" w:space="0" w:color="000000"/>
              <w:right w:val="single" w:sz="2" w:space="0" w:color="000000"/>
            </w:tcBorders>
          </w:tcPr>
          <w:p w14:paraId="4341EACD" w14:textId="77777777" w:rsidR="00495F3A" w:rsidRPr="00C20EF9" w:rsidRDefault="00495F3A" w:rsidP="003769D0">
            <w:pPr>
              <w:spacing w:line="259" w:lineRule="auto"/>
              <w:ind w:left="1"/>
              <w:rPr>
                <w:rFonts w:ascii="Arial Narrow" w:hAnsi="Arial Narrow"/>
                <w:color w:val="000000" w:themeColor="text1"/>
              </w:rPr>
            </w:pPr>
            <w:r w:rsidRPr="00C20EF9">
              <w:rPr>
                <w:rFonts w:ascii="Arial Narrow" w:hAnsi="Arial Narrow" w:cs="Arial Narrow"/>
                <w:color w:val="000000" w:themeColor="text1"/>
                <w:kern w:val="24"/>
              </w:rPr>
              <w:t>Le niveau des résultats obtenus est négligeable et/ou des insuffisances graves ont été constatée</w:t>
            </w:r>
          </w:p>
        </w:tc>
      </w:tr>
      <w:tr w:rsidR="00495F3A" w:rsidRPr="002F6F8B" w14:paraId="337E356C" w14:textId="77777777" w:rsidTr="003769D0">
        <w:trPr>
          <w:trHeight w:val="564"/>
        </w:trPr>
        <w:tc>
          <w:tcPr>
            <w:tcW w:w="3785" w:type="dxa"/>
            <w:tcBorders>
              <w:top w:val="single" w:sz="2" w:space="0" w:color="000000"/>
              <w:left w:val="single" w:sz="2" w:space="0" w:color="000000"/>
              <w:bottom w:val="single" w:sz="2" w:space="0" w:color="000000"/>
              <w:right w:val="single" w:sz="2" w:space="0" w:color="000000"/>
            </w:tcBorders>
          </w:tcPr>
          <w:p w14:paraId="0057F006" w14:textId="77777777" w:rsidR="00495F3A" w:rsidRPr="00C20EF9" w:rsidRDefault="00495F3A" w:rsidP="003769D0">
            <w:pPr>
              <w:spacing w:line="259" w:lineRule="auto"/>
              <w:rPr>
                <w:rFonts w:ascii="Arial Narrow" w:hAnsi="Arial Narrow"/>
                <w:color w:val="000000" w:themeColor="text1"/>
              </w:rPr>
            </w:pPr>
            <w:r w:rsidRPr="00C20EF9">
              <w:rPr>
                <w:rFonts w:ascii="Arial Narrow" w:hAnsi="Arial Narrow"/>
                <w:color w:val="000000" w:themeColor="text1"/>
              </w:rPr>
              <w:t xml:space="preserve">Impossible d'évaluer (UA) </w:t>
            </w:r>
          </w:p>
        </w:tc>
        <w:tc>
          <w:tcPr>
            <w:tcW w:w="5580" w:type="dxa"/>
            <w:tcBorders>
              <w:top w:val="single" w:sz="2" w:space="0" w:color="000000"/>
              <w:left w:val="single" w:sz="2" w:space="0" w:color="000000"/>
              <w:bottom w:val="single" w:sz="2" w:space="0" w:color="000000"/>
              <w:right w:val="single" w:sz="2" w:space="0" w:color="000000"/>
            </w:tcBorders>
          </w:tcPr>
          <w:p w14:paraId="489FBF64" w14:textId="77777777" w:rsidR="00495F3A" w:rsidRPr="00C20EF9" w:rsidRDefault="00495F3A" w:rsidP="003769D0">
            <w:pPr>
              <w:spacing w:line="259" w:lineRule="auto"/>
              <w:ind w:left="1"/>
              <w:rPr>
                <w:rFonts w:ascii="Arial Narrow" w:hAnsi="Arial Narrow"/>
                <w:color w:val="000000" w:themeColor="text1"/>
              </w:rPr>
            </w:pPr>
            <w:r w:rsidRPr="00C20EF9">
              <w:rPr>
                <w:rFonts w:ascii="Arial Narrow" w:hAnsi="Arial Narrow" w:cs="Arial Narrow"/>
                <w:color w:val="000000" w:themeColor="text1"/>
                <w:kern w:val="24"/>
              </w:rPr>
              <w:t>Les informations disponibles ne permettent pas d'évaluer le niveau de réalisation des résultats</w:t>
            </w:r>
          </w:p>
        </w:tc>
      </w:tr>
    </w:tbl>
    <w:p w14:paraId="0BD44D26" w14:textId="77777777" w:rsidR="00495F3A" w:rsidRPr="0072717E" w:rsidRDefault="00495F3A" w:rsidP="00495F3A">
      <w:pPr>
        <w:spacing w:line="259" w:lineRule="auto"/>
      </w:pPr>
      <w:r w:rsidRPr="002F6F8B">
        <w:rPr>
          <w:color w:val="1F3864"/>
          <w:sz w:val="22"/>
        </w:rPr>
        <w:t xml:space="preserve"> </w:t>
      </w:r>
    </w:p>
    <w:p w14:paraId="6AA06745" w14:textId="693AC8C3" w:rsidR="00495F3A" w:rsidRPr="00200094" w:rsidRDefault="00495F3A" w:rsidP="00495F3A">
      <w:pPr>
        <w:pStyle w:val="Titre7"/>
        <w:jc w:val="both"/>
        <w:rPr>
          <w:rFonts w:ascii="Arial Narrow" w:hAnsi="Arial Narrow"/>
          <w:b/>
          <w:i w:val="0"/>
          <w:iCs w:val="0"/>
          <w:color w:val="000000" w:themeColor="text1"/>
        </w:rPr>
      </w:pPr>
      <w:r w:rsidRPr="00200094">
        <w:rPr>
          <w:rFonts w:ascii="Arial Narrow" w:hAnsi="Arial Narrow"/>
          <w:b/>
          <w:i w:val="0"/>
          <w:iCs w:val="0"/>
          <w:color w:val="000000" w:themeColor="text1"/>
          <w:lang w:val="fr-FR"/>
        </w:rPr>
        <w:t xml:space="preserve">7.4 </w:t>
      </w:r>
      <w:r w:rsidRPr="00200094">
        <w:rPr>
          <w:rFonts w:ascii="Arial Narrow" w:hAnsi="Arial Narrow"/>
          <w:b/>
          <w:i w:val="0"/>
          <w:iCs w:val="0"/>
          <w:color w:val="000000" w:themeColor="text1"/>
        </w:rPr>
        <w:t xml:space="preserve">Échelle d'évaluation de la durabilité </w:t>
      </w:r>
    </w:p>
    <w:tbl>
      <w:tblPr>
        <w:tblStyle w:val="TableGrid"/>
        <w:tblW w:w="9279" w:type="dxa"/>
        <w:tblInd w:w="-5" w:type="dxa"/>
        <w:tblCellMar>
          <w:top w:w="74" w:type="dxa"/>
          <w:left w:w="107" w:type="dxa"/>
          <w:right w:w="53" w:type="dxa"/>
        </w:tblCellMar>
        <w:tblLook w:val="04A0" w:firstRow="1" w:lastRow="0" w:firstColumn="1" w:lastColumn="0" w:noHBand="0" w:noVBand="1"/>
      </w:tblPr>
      <w:tblGrid>
        <w:gridCol w:w="3784"/>
        <w:gridCol w:w="5495"/>
      </w:tblGrid>
      <w:tr w:rsidR="00495F3A" w:rsidRPr="00C20EF9" w14:paraId="5614EB56" w14:textId="77777777" w:rsidTr="003769D0">
        <w:trPr>
          <w:trHeight w:val="284"/>
        </w:trPr>
        <w:tc>
          <w:tcPr>
            <w:tcW w:w="3784" w:type="dxa"/>
            <w:tcBorders>
              <w:top w:val="single" w:sz="4" w:space="0" w:color="000000"/>
              <w:left w:val="single" w:sz="4" w:space="0" w:color="000000"/>
              <w:bottom w:val="single" w:sz="2" w:space="0" w:color="000000"/>
              <w:right w:val="nil"/>
            </w:tcBorders>
            <w:shd w:val="clear" w:color="auto" w:fill="auto"/>
          </w:tcPr>
          <w:p w14:paraId="26A6B250" w14:textId="77777777" w:rsidR="00495F3A" w:rsidRPr="00C20EF9" w:rsidRDefault="00495F3A" w:rsidP="003769D0">
            <w:pPr>
              <w:spacing w:line="259" w:lineRule="auto"/>
              <w:ind w:right="58"/>
              <w:jc w:val="center"/>
              <w:rPr>
                <w:rFonts w:ascii="Arial Narrow" w:hAnsi="Arial Narrow"/>
                <w:b/>
                <w:bCs/>
                <w:color w:val="000000" w:themeColor="text1"/>
              </w:rPr>
            </w:pPr>
            <w:r w:rsidRPr="00C20EF9">
              <w:rPr>
                <w:rFonts w:ascii="Arial Narrow" w:hAnsi="Arial Narrow"/>
                <w:b/>
                <w:bCs/>
                <w:color w:val="000000" w:themeColor="text1"/>
              </w:rPr>
              <w:t xml:space="preserve">Notation </w:t>
            </w:r>
          </w:p>
        </w:tc>
        <w:tc>
          <w:tcPr>
            <w:tcW w:w="5495" w:type="dxa"/>
            <w:tcBorders>
              <w:top w:val="single" w:sz="4" w:space="0" w:color="000000"/>
              <w:left w:val="nil"/>
              <w:bottom w:val="single" w:sz="2" w:space="0" w:color="000000"/>
              <w:right w:val="single" w:sz="4" w:space="0" w:color="000000"/>
            </w:tcBorders>
            <w:shd w:val="clear" w:color="auto" w:fill="auto"/>
          </w:tcPr>
          <w:p w14:paraId="64135E48" w14:textId="77777777" w:rsidR="00495F3A" w:rsidRPr="00C20EF9" w:rsidRDefault="00495F3A" w:rsidP="003769D0">
            <w:pPr>
              <w:spacing w:line="259" w:lineRule="auto"/>
              <w:ind w:right="54"/>
              <w:jc w:val="center"/>
              <w:rPr>
                <w:rFonts w:ascii="Arial Narrow" w:hAnsi="Arial Narrow"/>
                <w:b/>
                <w:bCs/>
                <w:color w:val="000000" w:themeColor="text1"/>
              </w:rPr>
            </w:pPr>
            <w:r w:rsidRPr="00C20EF9">
              <w:rPr>
                <w:rFonts w:ascii="Arial Narrow" w:hAnsi="Arial Narrow"/>
                <w:b/>
                <w:bCs/>
                <w:color w:val="000000" w:themeColor="text1"/>
              </w:rPr>
              <w:t xml:space="preserve">Description </w:t>
            </w:r>
          </w:p>
        </w:tc>
      </w:tr>
      <w:tr w:rsidR="00495F3A" w:rsidRPr="00C20EF9" w14:paraId="6F38CFF5" w14:textId="77777777" w:rsidTr="003769D0">
        <w:trPr>
          <w:trHeight w:val="286"/>
        </w:trPr>
        <w:tc>
          <w:tcPr>
            <w:tcW w:w="3784" w:type="dxa"/>
            <w:tcBorders>
              <w:top w:val="single" w:sz="2" w:space="0" w:color="000000"/>
              <w:left w:val="single" w:sz="2" w:space="0" w:color="000000"/>
              <w:bottom w:val="single" w:sz="2" w:space="0" w:color="000000"/>
              <w:right w:val="single" w:sz="2" w:space="0" w:color="000000"/>
            </w:tcBorders>
          </w:tcPr>
          <w:p w14:paraId="7B9533C1" w14:textId="77777777" w:rsidR="00495F3A" w:rsidRPr="00C20EF9" w:rsidRDefault="00495F3A" w:rsidP="003769D0">
            <w:pPr>
              <w:spacing w:line="259" w:lineRule="auto"/>
              <w:rPr>
                <w:rFonts w:ascii="Arial Narrow" w:hAnsi="Arial Narrow"/>
                <w:color w:val="000000" w:themeColor="text1"/>
              </w:rPr>
            </w:pPr>
            <w:r w:rsidRPr="00C20EF9">
              <w:rPr>
                <w:rFonts w:ascii="Arial Narrow" w:hAnsi="Arial Narrow"/>
                <w:color w:val="000000" w:themeColor="text1"/>
              </w:rPr>
              <w:t xml:space="preserve">4 = Probable (L) </w:t>
            </w:r>
          </w:p>
        </w:tc>
        <w:tc>
          <w:tcPr>
            <w:tcW w:w="5495" w:type="dxa"/>
            <w:tcBorders>
              <w:top w:val="single" w:sz="2" w:space="0" w:color="000000"/>
              <w:left w:val="single" w:sz="2" w:space="0" w:color="000000"/>
              <w:bottom w:val="single" w:sz="2" w:space="0" w:color="000000"/>
              <w:right w:val="single" w:sz="2" w:space="0" w:color="000000"/>
            </w:tcBorders>
          </w:tcPr>
          <w:p w14:paraId="25EF7A70" w14:textId="77777777" w:rsidR="00495F3A" w:rsidRPr="00C20EF9" w:rsidRDefault="00495F3A" w:rsidP="003769D0">
            <w:pPr>
              <w:spacing w:line="259" w:lineRule="auto"/>
              <w:ind w:left="1"/>
              <w:rPr>
                <w:rFonts w:ascii="Arial Narrow" w:hAnsi="Arial Narrow"/>
                <w:color w:val="000000" w:themeColor="text1"/>
              </w:rPr>
            </w:pPr>
            <w:r w:rsidRPr="00C20EF9">
              <w:rPr>
                <w:rFonts w:ascii="Arial Narrow" w:hAnsi="Arial Narrow" w:cs="Arial Narrow"/>
                <w:color w:val="000000" w:themeColor="text1"/>
                <w:kern w:val="24"/>
              </w:rPr>
              <w:t>Il n'y a que peu ou pas de risques pour la durabilité</w:t>
            </w:r>
          </w:p>
        </w:tc>
      </w:tr>
      <w:tr w:rsidR="00495F3A" w:rsidRPr="00C20EF9" w14:paraId="1725571B" w14:textId="77777777" w:rsidTr="003769D0">
        <w:trPr>
          <w:trHeight w:val="283"/>
        </w:trPr>
        <w:tc>
          <w:tcPr>
            <w:tcW w:w="3784" w:type="dxa"/>
            <w:tcBorders>
              <w:top w:val="single" w:sz="2" w:space="0" w:color="000000"/>
              <w:left w:val="single" w:sz="2" w:space="0" w:color="000000"/>
              <w:bottom w:val="single" w:sz="2" w:space="0" w:color="000000"/>
              <w:right w:val="single" w:sz="2" w:space="0" w:color="000000"/>
            </w:tcBorders>
          </w:tcPr>
          <w:p w14:paraId="718EEFD3" w14:textId="77777777" w:rsidR="00495F3A" w:rsidRPr="00C20EF9" w:rsidRDefault="00495F3A" w:rsidP="003769D0">
            <w:pPr>
              <w:spacing w:line="259" w:lineRule="auto"/>
              <w:rPr>
                <w:rFonts w:ascii="Arial Narrow" w:hAnsi="Arial Narrow"/>
                <w:color w:val="000000" w:themeColor="text1"/>
              </w:rPr>
            </w:pPr>
            <w:r w:rsidRPr="00C20EF9">
              <w:rPr>
                <w:rFonts w:ascii="Arial Narrow" w:hAnsi="Arial Narrow"/>
                <w:color w:val="000000" w:themeColor="text1"/>
              </w:rPr>
              <w:t xml:space="preserve">3 = Modérément probable (ML) </w:t>
            </w:r>
          </w:p>
        </w:tc>
        <w:tc>
          <w:tcPr>
            <w:tcW w:w="5495" w:type="dxa"/>
            <w:tcBorders>
              <w:top w:val="single" w:sz="2" w:space="0" w:color="000000"/>
              <w:left w:val="single" w:sz="2" w:space="0" w:color="000000"/>
              <w:bottom w:val="single" w:sz="2" w:space="0" w:color="000000"/>
              <w:right w:val="single" w:sz="2" w:space="0" w:color="000000"/>
            </w:tcBorders>
          </w:tcPr>
          <w:p w14:paraId="13935B61" w14:textId="77777777" w:rsidR="00495F3A" w:rsidRPr="00C20EF9" w:rsidRDefault="00495F3A" w:rsidP="003769D0">
            <w:pPr>
              <w:spacing w:line="259" w:lineRule="auto"/>
              <w:ind w:left="1"/>
              <w:rPr>
                <w:rFonts w:ascii="Arial Narrow" w:hAnsi="Arial Narrow"/>
                <w:color w:val="000000" w:themeColor="text1"/>
              </w:rPr>
            </w:pPr>
            <w:r w:rsidRPr="00C20EF9">
              <w:rPr>
                <w:rFonts w:ascii="Arial Narrow" w:hAnsi="Arial Narrow" w:cs="Arial Narrow"/>
                <w:color w:val="000000" w:themeColor="text1"/>
                <w:kern w:val="24"/>
              </w:rPr>
              <w:t>Des risques modérés pèsent sur la durabilité</w:t>
            </w:r>
          </w:p>
        </w:tc>
      </w:tr>
      <w:tr w:rsidR="00495F3A" w:rsidRPr="00C20EF9" w14:paraId="5E334CFE" w14:textId="77777777" w:rsidTr="003769D0">
        <w:trPr>
          <w:trHeight w:val="286"/>
        </w:trPr>
        <w:tc>
          <w:tcPr>
            <w:tcW w:w="3784" w:type="dxa"/>
            <w:tcBorders>
              <w:top w:val="single" w:sz="2" w:space="0" w:color="000000"/>
              <w:left w:val="single" w:sz="2" w:space="0" w:color="000000"/>
              <w:bottom w:val="single" w:sz="2" w:space="0" w:color="000000"/>
              <w:right w:val="single" w:sz="2" w:space="0" w:color="000000"/>
            </w:tcBorders>
          </w:tcPr>
          <w:p w14:paraId="0E8B6980" w14:textId="77777777" w:rsidR="00495F3A" w:rsidRPr="00C20EF9" w:rsidRDefault="00495F3A" w:rsidP="003769D0">
            <w:pPr>
              <w:spacing w:line="259" w:lineRule="auto"/>
              <w:rPr>
                <w:rFonts w:ascii="Arial Narrow" w:hAnsi="Arial Narrow"/>
                <w:color w:val="000000" w:themeColor="text1"/>
              </w:rPr>
            </w:pPr>
            <w:r w:rsidRPr="00C20EF9">
              <w:rPr>
                <w:rFonts w:ascii="Arial Narrow" w:hAnsi="Arial Narrow"/>
                <w:color w:val="000000" w:themeColor="text1"/>
              </w:rPr>
              <w:t xml:space="preserve">2 = Modérément improbable (MU) </w:t>
            </w:r>
          </w:p>
        </w:tc>
        <w:tc>
          <w:tcPr>
            <w:tcW w:w="5495" w:type="dxa"/>
            <w:tcBorders>
              <w:top w:val="single" w:sz="2" w:space="0" w:color="000000"/>
              <w:left w:val="single" w:sz="2" w:space="0" w:color="000000"/>
              <w:bottom w:val="single" w:sz="2" w:space="0" w:color="000000"/>
              <w:right w:val="single" w:sz="2" w:space="0" w:color="000000"/>
            </w:tcBorders>
          </w:tcPr>
          <w:p w14:paraId="155AF9F1" w14:textId="77777777" w:rsidR="00495F3A" w:rsidRPr="00C20EF9" w:rsidRDefault="00495F3A" w:rsidP="003769D0">
            <w:pPr>
              <w:spacing w:line="259" w:lineRule="auto"/>
              <w:ind w:left="1"/>
              <w:rPr>
                <w:rFonts w:ascii="Arial Narrow" w:hAnsi="Arial Narrow"/>
                <w:color w:val="000000" w:themeColor="text1"/>
              </w:rPr>
            </w:pPr>
            <w:r w:rsidRPr="00C20EF9">
              <w:rPr>
                <w:rFonts w:ascii="Arial Narrow" w:hAnsi="Arial Narrow" w:cs="Arial Narrow"/>
                <w:color w:val="000000" w:themeColor="text1"/>
                <w:kern w:val="24"/>
              </w:rPr>
              <w:t>Des risques importants pèsent sur le développement durable</w:t>
            </w:r>
          </w:p>
        </w:tc>
      </w:tr>
      <w:tr w:rsidR="00495F3A" w:rsidRPr="00C20EF9" w14:paraId="7A6134BE" w14:textId="77777777" w:rsidTr="003769D0">
        <w:trPr>
          <w:trHeight w:val="283"/>
        </w:trPr>
        <w:tc>
          <w:tcPr>
            <w:tcW w:w="3784" w:type="dxa"/>
            <w:tcBorders>
              <w:top w:val="single" w:sz="2" w:space="0" w:color="000000"/>
              <w:left w:val="single" w:sz="2" w:space="0" w:color="000000"/>
              <w:bottom w:val="single" w:sz="2" w:space="0" w:color="000000"/>
              <w:right w:val="single" w:sz="2" w:space="0" w:color="000000"/>
            </w:tcBorders>
          </w:tcPr>
          <w:p w14:paraId="711DA02F" w14:textId="77777777" w:rsidR="00495F3A" w:rsidRPr="00C20EF9" w:rsidRDefault="00495F3A" w:rsidP="003769D0">
            <w:pPr>
              <w:spacing w:line="259" w:lineRule="auto"/>
              <w:rPr>
                <w:rFonts w:ascii="Arial Narrow" w:hAnsi="Arial Narrow"/>
                <w:color w:val="000000" w:themeColor="text1"/>
              </w:rPr>
            </w:pPr>
            <w:r w:rsidRPr="00C20EF9">
              <w:rPr>
                <w:rFonts w:ascii="Arial Narrow" w:hAnsi="Arial Narrow"/>
                <w:color w:val="000000" w:themeColor="text1"/>
              </w:rPr>
              <w:t xml:space="preserve">1 = Peu probable (U) </w:t>
            </w:r>
          </w:p>
        </w:tc>
        <w:tc>
          <w:tcPr>
            <w:tcW w:w="5495" w:type="dxa"/>
            <w:tcBorders>
              <w:top w:val="single" w:sz="2" w:space="0" w:color="000000"/>
              <w:left w:val="single" w:sz="2" w:space="0" w:color="000000"/>
              <w:bottom w:val="single" w:sz="2" w:space="0" w:color="000000"/>
              <w:right w:val="single" w:sz="2" w:space="0" w:color="000000"/>
            </w:tcBorders>
          </w:tcPr>
          <w:p w14:paraId="18972B34" w14:textId="77777777" w:rsidR="00495F3A" w:rsidRPr="00C20EF9" w:rsidRDefault="00495F3A" w:rsidP="003769D0">
            <w:pPr>
              <w:spacing w:line="259" w:lineRule="auto"/>
              <w:ind w:left="1"/>
              <w:rPr>
                <w:rFonts w:ascii="Arial Narrow" w:hAnsi="Arial Narrow"/>
                <w:color w:val="000000" w:themeColor="text1"/>
              </w:rPr>
            </w:pPr>
            <w:r w:rsidRPr="00C20EF9">
              <w:rPr>
                <w:rFonts w:ascii="Arial Narrow" w:hAnsi="Arial Narrow" w:cs="Arial Narrow"/>
                <w:color w:val="000000" w:themeColor="text1"/>
                <w:kern w:val="24"/>
              </w:rPr>
              <w:t>Il existe des risques graves pour le développement durable</w:t>
            </w:r>
          </w:p>
        </w:tc>
      </w:tr>
      <w:tr w:rsidR="00495F3A" w:rsidRPr="00C20EF9" w14:paraId="3A85BD84" w14:textId="77777777" w:rsidTr="003769D0">
        <w:trPr>
          <w:trHeight w:val="564"/>
        </w:trPr>
        <w:tc>
          <w:tcPr>
            <w:tcW w:w="3784" w:type="dxa"/>
            <w:tcBorders>
              <w:top w:val="single" w:sz="2" w:space="0" w:color="000000"/>
              <w:left w:val="single" w:sz="2" w:space="0" w:color="000000"/>
              <w:bottom w:val="single" w:sz="2" w:space="0" w:color="000000"/>
              <w:right w:val="single" w:sz="2" w:space="0" w:color="000000"/>
            </w:tcBorders>
          </w:tcPr>
          <w:p w14:paraId="7E314878" w14:textId="77777777" w:rsidR="00495F3A" w:rsidRPr="00C20EF9" w:rsidRDefault="00495F3A" w:rsidP="003769D0">
            <w:pPr>
              <w:spacing w:line="259" w:lineRule="auto"/>
              <w:rPr>
                <w:rFonts w:ascii="Arial Narrow" w:hAnsi="Arial Narrow"/>
                <w:color w:val="000000" w:themeColor="text1"/>
              </w:rPr>
            </w:pPr>
            <w:r w:rsidRPr="00C20EF9">
              <w:rPr>
                <w:rFonts w:ascii="Arial Narrow" w:hAnsi="Arial Narrow"/>
                <w:color w:val="000000" w:themeColor="text1"/>
              </w:rPr>
              <w:t xml:space="preserve">Impossible d'évaluer (UA) </w:t>
            </w:r>
          </w:p>
        </w:tc>
        <w:tc>
          <w:tcPr>
            <w:tcW w:w="5495" w:type="dxa"/>
            <w:tcBorders>
              <w:top w:val="single" w:sz="2" w:space="0" w:color="000000"/>
              <w:left w:val="single" w:sz="2" w:space="0" w:color="000000"/>
              <w:bottom w:val="single" w:sz="2" w:space="0" w:color="000000"/>
              <w:right w:val="single" w:sz="2" w:space="0" w:color="000000"/>
            </w:tcBorders>
          </w:tcPr>
          <w:p w14:paraId="43B60FB7" w14:textId="77777777" w:rsidR="00495F3A" w:rsidRPr="00C20EF9" w:rsidRDefault="00495F3A" w:rsidP="003769D0">
            <w:pPr>
              <w:spacing w:line="259" w:lineRule="auto"/>
              <w:ind w:left="1"/>
              <w:rPr>
                <w:rFonts w:ascii="Arial Narrow" w:hAnsi="Arial Narrow"/>
                <w:color w:val="000000" w:themeColor="text1"/>
              </w:rPr>
            </w:pPr>
            <w:r w:rsidRPr="00C20EF9">
              <w:rPr>
                <w:rFonts w:ascii="Arial Narrow" w:hAnsi="Arial Narrow" w:cs="Arial Narrow"/>
                <w:color w:val="000000" w:themeColor="text1"/>
                <w:kern w:val="24"/>
              </w:rPr>
              <w:t>Impossible d'évaluer l'incidence et l'ampleur des risques pour la durabilité</w:t>
            </w:r>
          </w:p>
        </w:tc>
      </w:tr>
    </w:tbl>
    <w:p w14:paraId="7D3138BF" w14:textId="77777777" w:rsidR="0054503D" w:rsidRDefault="0054503D">
      <w:pPr>
        <w:rPr>
          <w:rFonts w:ascii="Arial Narrow" w:eastAsia="Myriad Pro" w:hAnsi="Arial Narrow" w:cstheme="majorBidi"/>
          <w:b/>
          <w:bCs/>
          <w:color w:val="2F5496" w:themeColor="accent1" w:themeShade="BF"/>
          <w:lang w:val="fr-FR" w:eastAsia="en-US"/>
        </w:rPr>
      </w:pPr>
      <w:r>
        <w:rPr>
          <w:rFonts w:ascii="Arial Narrow" w:eastAsia="Myriad Pro" w:hAnsi="Arial Narrow"/>
          <w:b/>
          <w:bCs/>
          <w:lang w:val="fr-FR"/>
        </w:rPr>
        <w:br w:type="page"/>
      </w:r>
    </w:p>
    <w:p w14:paraId="1E722ABE" w14:textId="3EBEB504" w:rsidR="00DA0D15" w:rsidRPr="00DA0D15" w:rsidRDefault="00BB777F" w:rsidP="00DA0D15">
      <w:pPr>
        <w:pStyle w:val="Lgende"/>
        <w:spacing w:after="0"/>
        <w:rPr>
          <w:rFonts w:ascii="Arial Narrow" w:hAnsi="Arial Narrow"/>
          <w:b/>
          <w:bCs/>
          <w:i w:val="0"/>
          <w:iCs w:val="0"/>
          <w:color w:val="000000" w:themeColor="text1"/>
          <w:sz w:val="22"/>
          <w:szCs w:val="22"/>
          <w:lang w:val="fr-FR"/>
        </w:rPr>
      </w:pPr>
      <w:r w:rsidRPr="00693BE1">
        <w:rPr>
          <w:rFonts w:ascii="Arial Narrow" w:eastAsia="Myriad Pro" w:hAnsi="Arial Narrow"/>
          <w:b/>
          <w:bCs/>
          <w:i w:val="0"/>
          <w:iCs w:val="0"/>
          <w:sz w:val="24"/>
          <w:szCs w:val="24"/>
          <w:lang w:val="fr-FR"/>
        </w:rPr>
        <w:lastRenderedPageBreak/>
        <w:t xml:space="preserve">Annexe </w:t>
      </w:r>
      <w:r w:rsidR="0054503D" w:rsidRPr="00693BE1">
        <w:rPr>
          <w:rFonts w:ascii="Arial Narrow" w:eastAsia="Myriad Pro" w:hAnsi="Arial Narrow"/>
          <w:b/>
          <w:bCs/>
          <w:i w:val="0"/>
          <w:iCs w:val="0"/>
          <w:sz w:val="24"/>
          <w:szCs w:val="24"/>
          <w:lang w:val="fr-FR"/>
        </w:rPr>
        <w:t>8 </w:t>
      </w:r>
      <w:r w:rsidRPr="00693BE1">
        <w:rPr>
          <w:rFonts w:ascii="Arial Narrow" w:eastAsia="Myriad Pro" w:hAnsi="Arial Narrow"/>
          <w:b/>
          <w:bCs/>
          <w:i w:val="0"/>
          <w:iCs w:val="0"/>
          <w:sz w:val="24"/>
          <w:szCs w:val="24"/>
          <w:lang w:val="fr-FR"/>
        </w:rPr>
        <w:t xml:space="preserve">: </w:t>
      </w:r>
      <w:r w:rsidR="00DA0D15" w:rsidRPr="00DA0D15">
        <w:rPr>
          <w:rFonts w:ascii="Arial Narrow" w:hAnsi="Arial Narrow"/>
          <w:b/>
          <w:bCs/>
          <w:i w:val="0"/>
          <w:iCs w:val="0"/>
          <w:color w:val="000000" w:themeColor="text1"/>
          <w:sz w:val="22"/>
          <w:szCs w:val="22"/>
          <w:lang w:val="fr-FR"/>
        </w:rPr>
        <w:t>Composantes et produits du projet</w:t>
      </w:r>
    </w:p>
    <w:p w14:paraId="35333C03" w14:textId="77777777" w:rsidR="00DA0D15" w:rsidRPr="00693BE1" w:rsidRDefault="00DA0D15" w:rsidP="00693BE1">
      <w:pPr>
        <w:rPr>
          <w:i/>
          <w:iCs/>
          <w:lang w:val="fr-FR"/>
        </w:rPr>
      </w:pPr>
    </w:p>
    <w:tbl>
      <w:tblPr>
        <w:tblStyle w:val="Grilledutableau"/>
        <w:tblW w:w="0" w:type="auto"/>
        <w:tblLook w:val="04A0" w:firstRow="1" w:lastRow="0" w:firstColumn="1" w:lastColumn="0" w:noHBand="0" w:noVBand="1"/>
      </w:tblPr>
      <w:tblGrid>
        <w:gridCol w:w="493"/>
        <w:gridCol w:w="2904"/>
        <w:gridCol w:w="5619"/>
      </w:tblGrid>
      <w:tr w:rsidR="00DA0D15" w:rsidRPr="00562967" w14:paraId="1E92D181" w14:textId="77777777" w:rsidTr="00B0103B">
        <w:trPr>
          <w:tblHeader/>
        </w:trPr>
        <w:tc>
          <w:tcPr>
            <w:tcW w:w="493" w:type="dxa"/>
            <w:shd w:val="clear" w:color="auto" w:fill="8496B0" w:themeFill="text2" w:themeFillTint="99"/>
          </w:tcPr>
          <w:p w14:paraId="1CDE795E" w14:textId="77777777" w:rsidR="00DA0D15" w:rsidRPr="00562967" w:rsidRDefault="00DA0D15" w:rsidP="00B0103B">
            <w:pPr>
              <w:jc w:val="center"/>
              <w:rPr>
                <w:rFonts w:ascii="Arial Narrow" w:hAnsi="Arial Narrow"/>
                <w:b/>
                <w:bCs/>
                <w:lang w:val="en-US"/>
              </w:rPr>
            </w:pPr>
            <w:r w:rsidRPr="00562967">
              <w:rPr>
                <w:rFonts w:ascii="Arial Narrow" w:hAnsi="Arial Narrow"/>
                <w:b/>
                <w:bCs/>
                <w:lang w:val="en-US"/>
              </w:rPr>
              <w:t>N0</w:t>
            </w:r>
          </w:p>
        </w:tc>
        <w:tc>
          <w:tcPr>
            <w:tcW w:w="2904" w:type="dxa"/>
            <w:shd w:val="clear" w:color="auto" w:fill="8496B0" w:themeFill="text2" w:themeFillTint="99"/>
          </w:tcPr>
          <w:p w14:paraId="1DE2C36C" w14:textId="77777777" w:rsidR="00DA0D15" w:rsidRPr="00562967" w:rsidRDefault="00DA0D15" w:rsidP="00B0103B">
            <w:pPr>
              <w:jc w:val="center"/>
              <w:rPr>
                <w:rFonts w:ascii="Arial Narrow" w:hAnsi="Arial Narrow"/>
                <w:b/>
                <w:bCs/>
                <w:lang w:val="en-US"/>
              </w:rPr>
            </w:pPr>
            <w:r w:rsidRPr="00562967">
              <w:rPr>
                <w:rFonts w:ascii="Arial Narrow" w:hAnsi="Arial Narrow"/>
                <w:b/>
                <w:bCs/>
                <w:lang w:val="en-US"/>
              </w:rPr>
              <w:t>Composantes</w:t>
            </w:r>
          </w:p>
        </w:tc>
        <w:tc>
          <w:tcPr>
            <w:tcW w:w="5619" w:type="dxa"/>
            <w:shd w:val="clear" w:color="auto" w:fill="8496B0" w:themeFill="text2" w:themeFillTint="99"/>
          </w:tcPr>
          <w:p w14:paraId="1F6FC986" w14:textId="77777777" w:rsidR="00DA0D15" w:rsidRPr="00562967" w:rsidRDefault="00DA0D15" w:rsidP="00B0103B">
            <w:pPr>
              <w:jc w:val="center"/>
              <w:rPr>
                <w:rFonts w:ascii="Arial Narrow" w:hAnsi="Arial Narrow"/>
                <w:b/>
                <w:bCs/>
                <w:lang w:val="en-US"/>
              </w:rPr>
            </w:pPr>
            <w:r w:rsidRPr="00562967">
              <w:rPr>
                <w:rFonts w:ascii="Arial Narrow" w:hAnsi="Arial Narrow"/>
                <w:b/>
                <w:bCs/>
                <w:lang w:val="en-US"/>
              </w:rPr>
              <w:t>Produits</w:t>
            </w:r>
          </w:p>
        </w:tc>
      </w:tr>
      <w:tr w:rsidR="00DA0D15" w:rsidRPr="00562967" w14:paraId="7085C5F7" w14:textId="77777777" w:rsidTr="00B0103B">
        <w:tc>
          <w:tcPr>
            <w:tcW w:w="493" w:type="dxa"/>
            <w:vAlign w:val="center"/>
          </w:tcPr>
          <w:p w14:paraId="017C01B5" w14:textId="77777777" w:rsidR="00DA0D15" w:rsidRPr="00562967" w:rsidRDefault="00DA0D15" w:rsidP="00B0103B">
            <w:pPr>
              <w:jc w:val="center"/>
              <w:rPr>
                <w:rFonts w:ascii="Arial Narrow" w:hAnsi="Arial Narrow"/>
              </w:rPr>
            </w:pPr>
            <w:r>
              <w:rPr>
                <w:rFonts w:ascii="Arial Narrow" w:hAnsi="Arial Narrow"/>
              </w:rPr>
              <w:t>1</w:t>
            </w:r>
          </w:p>
        </w:tc>
        <w:tc>
          <w:tcPr>
            <w:tcW w:w="2904" w:type="dxa"/>
            <w:vAlign w:val="center"/>
          </w:tcPr>
          <w:p w14:paraId="0D5A26F1" w14:textId="77777777" w:rsidR="00DA0D15" w:rsidRPr="00562967" w:rsidRDefault="00DA0D15" w:rsidP="00B0103B">
            <w:pPr>
              <w:rPr>
                <w:rFonts w:ascii="Arial Narrow" w:eastAsia="Calibri" w:hAnsi="Arial Narrow"/>
              </w:rPr>
            </w:pPr>
            <w:r w:rsidRPr="00562967">
              <w:rPr>
                <w:rFonts w:ascii="Arial Narrow" w:hAnsi="Arial Narrow"/>
                <w:u w:val="single"/>
              </w:rPr>
              <w:t>Composante 1 :</w:t>
            </w:r>
            <w:r w:rsidRPr="0038778F">
              <w:rPr>
                <w:rFonts w:ascii="Arial Narrow" w:hAnsi="Arial Narrow"/>
                <w:u w:val="single"/>
              </w:rPr>
              <w:t xml:space="preserve"> Gestion effi</w:t>
            </w:r>
            <w:r>
              <w:rPr>
                <w:rFonts w:ascii="Arial Narrow" w:hAnsi="Arial Narrow"/>
                <w:u w:val="single"/>
              </w:rPr>
              <w:t>c</w:t>
            </w:r>
            <w:r w:rsidRPr="0038778F">
              <w:rPr>
                <w:rFonts w:ascii="Arial Narrow" w:hAnsi="Arial Narrow"/>
                <w:u w:val="single"/>
              </w:rPr>
              <w:t>ace du bassin versant transfrontalier du lac à travers une Commission du Bassin du Lac Tchad renforcée</w:t>
            </w:r>
            <w:r w:rsidRPr="00562967">
              <w:rPr>
                <w:rFonts w:ascii="Arial Narrow" w:hAnsi="Arial Narrow"/>
              </w:rPr>
              <w:t xml:space="preserve"> </w:t>
            </w:r>
          </w:p>
        </w:tc>
        <w:tc>
          <w:tcPr>
            <w:tcW w:w="5619" w:type="dxa"/>
          </w:tcPr>
          <w:p w14:paraId="5694A924" w14:textId="77777777" w:rsidR="00DA0D15" w:rsidRPr="00562967" w:rsidRDefault="00DA0D15" w:rsidP="00DA0D15">
            <w:pPr>
              <w:pStyle w:val="Paragraphedeliste"/>
              <w:numPr>
                <w:ilvl w:val="0"/>
                <w:numId w:val="50"/>
              </w:numPr>
              <w:jc w:val="both"/>
              <w:rPr>
                <w:rFonts w:ascii="Arial Narrow" w:hAnsi="Arial Narrow"/>
                <w:lang w:val="fr-FR"/>
              </w:rPr>
            </w:pPr>
            <w:r w:rsidRPr="00562967">
              <w:rPr>
                <w:rFonts w:ascii="Arial Narrow" w:hAnsi="Arial Narrow"/>
              </w:rPr>
              <w:t>Produit 1.1 : PAS 2008 mis à jour sur la base de la TDA révisée TD</w:t>
            </w:r>
            <w:r w:rsidRPr="00562967">
              <w:rPr>
                <w:rFonts w:ascii="Arial Narrow" w:hAnsi="Arial Narrow"/>
                <w:lang w:val="fr-FR"/>
              </w:rPr>
              <w:t>A</w:t>
            </w:r>
          </w:p>
          <w:p w14:paraId="2029BB42" w14:textId="77777777" w:rsidR="00DA0D15" w:rsidRPr="00562967" w:rsidRDefault="00DA0D15" w:rsidP="00DA0D15">
            <w:pPr>
              <w:pStyle w:val="Paragraphedeliste"/>
              <w:numPr>
                <w:ilvl w:val="0"/>
                <w:numId w:val="50"/>
              </w:numPr>
              <w:jc w:val="both"/>
              <w:rPr>
                <w:rFonts w:ascii="Arial Narrow" w:hAnsi="Arial Narrow"/>
              </w:rPr>
            </w:pPr>
            <w:r w:rsidRPr="00562967">
              <w:rPr>
                <w:rFonts w:ascii="Arial Narrow" w:hAnsi="Arial Narrow"/>
                <w:u w:val="single"/>
              </w:rPr>
              <w:t>Produit 1.2</w:t>
            </w:r>
            <w:r w:rsidRPr="00562967">
              <w:rPr>
                <w:rFonts w:ascii="Arial Narrow" w:hAnsi="Arial Narrow"/>
              </w:rPr>
              <w:t xml:space="preserve"> : Protocole de la CBLT pour la biodiversité élaboré et adopté par l’ensemble des parties ; </w:t>
            </w:r>
          </w:p>
          <w:p w14:paraId="7C01A7CB" w14:textId="77777777" w:rsidR="00DA0D15" w:rsidRPr="00562967" w:rsidRDefault="00DA0D15" w:rsidP="00DA0D15">
            <w:pPr>
              <w:pStyle w:val="Paragraphedeliste"/>
              <w:numPr>
                <w:ilvl w:val="0"/>
                <w:numId w:val="50"/>
              </w:numPr>
              <w:jc w:val="both"/>
              <w:rPr>
                <w:rFonts w:ascii="Arial Narrow" w:hAnsi="Arial Narrow"/>
              </w:rPr>
            </w:pPr>
            <w:r w:rsidRPr="00562967">
              <w:rPr>
                <w:rFonts w:ascii="Arial Narrow" w:hAnsi="Arial Narrow"/>
              </w:rPr>
              <w:t xml:space="preserve">Produit 1.3 Plans de réponse pour la réduction des risques de catastrophe élaborés pour assurer la sécurité des personnes, de l’environnement et les ressources en eau ; </w:t>
            </w:r>
          </w:p>
          <w:p w14:paraId="668F0843" w14:textId="77777777" w:rsidR="00DA0D15" w:rsidRPr="00562967" w:rsidRDefault="00DA0D15" w:rsidP="00DA0D15">
            <w:pPr>
              <w:pStyle w:val="Paragraphedeliste"/>
              <w:numPr>
                <w:ilvl w:val="0"/>
                <w:numId w:val="50"/>
              </w:numPr>
              <w:jc w:val="both"/>
              <w:rPr>
                <w:rFonts w:ascii="Arial Narrow" w:hAnsi="Arial Narrow"/>
              </w:rPr>
            </w:pPr>
            <w:r w:rsidRPr="00562967">
              <w:rPr>
                <w:rFonts w:ascii="Arial Narrow" w:hAnsi="Arial Narrow"/>
              </w:rPr>
              <w:t xml:space="preserve">Produit 1.4 : Capacité de coordination et de suivi de la CBLT renforcée avec des rapports de performance effectifs au Conseil des ministres ; </w:t>
            </w:r>
          </w:p>
          <w:p w14:paraId="183CD360" w14:textId="77777777" w:rsidR="00DA0D15" w:rsidRPr="00562967" w:rsidRDefault="00DA0D15" w:rsidP="00DA0D15">
            <w:pPr>
              <w:pStyle w:val="Paragraphedeliste"/>
              <w:numPr>
                <w:ilvl w:val="0"/>
                <w:numId w:val="50"/>
              </w:numPr>
              <w:jc w:val="both"/>
              <w:rPr>
                <w:rFonts w:ascii="Arial Narrow" w:hAnsi="Arial Narrow"/>
              </w:rPr>
            </w:pPr>
            <w:r w:rsidRPr="00562967">
              <w:rPr>
                <w:rFonts w:ascii="Arial Narrow" w:hAnsi="Arial Narrow"/>
              </w:rPr>
              <w:t>Produit 1.5 : Renforcement des capacités de la CBLT à élaborer et gérer des programmes et projets</w:t>
            </w:r>
          </w:p>
        </w:tc>
      </w:tr>
      <w:tr w:rsidR="00DA0D15" w:rsidRPr="00562967" w14:paraId="56A2B7C4" w14:textId="77777777" w:rsidTr="00B0103B">
        <w:tc>
          <w:tcPr>
            <w:tcW w:w="493" w:type="dxa"/>
            <w:vAlign w:val="center"/>
          </w:tcPr>
          <w:p w14:paraId="5708887E" w14:textId="77777777" w:rsidR="00DA0D15" w:rsidRPr="00562967" w:rsidRDefault="00DA0D15" w:rsidP="00B0103B">
            <w:pPr>
              <w:jc w:val="center"/>
              <w:rPr>
                <w:rFonts w:ascii="Arial Narrow" w:hAnsi="Arial Narrow"/>
              </w:rPr>
            </w:pPr>
            <w:r>
              <w:rPr>
                <w:rFonts w:ascii="Arial Narrow" w:hAnsi="Arial Narrow"/>
              </w:rPr>
              <w:t>2</w:t>
            </w:r>
          </w:p>
        </w:tc>
        <w:tc>
          <w:tcPr>
            <w:tcW w:w="2904" w:type="dxa"/>
            <w:vAlign w:val="center"/>
          </w:tcPr>
          <w:p w14:paraId="7D693C09" w14:textId="77777777" w:rsidR="00DA0D15" w:rsidRPr="00562967" w:rsidRDefault="00DA0D15" w:rsidP="00B0103B">
            <w:pPr>
              <w:rPr>
                <w:rFonts w:ascii="Arial Narrow" w:eastAsia="Calibri" w:hAnsi="Arial Narrow"/>
              </w:rPr>
            </w:pPr>
            <w:r w:rsidRPr="00562967">
              <w:rPr>
                <w:rFonts w:ascii="Arial Narrow" w:hAnsi="Arial Narrow"/>
                <w:u w:val="single"/>
              </w:rPr>
              <w:t>Composante 2 :</w:t>
            </w:r>
            <w:r w:rsidRPr="0038778F">
              <w:rPr>
                <w:rFonts w:ascii="Arial Narrow" w:hAnsi="Arial Narrow"/>
                <w:u w:val="single"/>
              </w:rPr>
              <w:t xml:space="preserve"> Mise sur pied de structures nationales de gouvernance efficaces et viables pour soutenir le PAS et la Charte de l’eau</w:t>
            </w:r>
          </w:p>
        </w:tc>
        <w:tc>
          <w:tcPr>
            <w:tcW w:w="5619" w:type="dxa"/>
          </w:tcPr>
          <w:p w14:paraId="4931258C" w14:textId="77777777" w:rsidR="00DA0D15" w:rsidRPr="00562967" w:rsidRDefault="00DA0D15" w:rsidP="00DA0D15">
            <w:pPr>
              <w:pStyle w:val="Paragraphedeliste"/>
              <w:numPr>
                <w:ilvl w:val="0"/>
                <w:numId w:val="51"/>
              </w:numPr>
              <w:jc w:val="both"/>
              <w:rPr>
                <w:rFonts w:ascii="Arial Narrow" w:hAnsi="Arial Narrow"/>
              </w:rPr>
            </w:pPr>
            <w:r w:rsidRPr="00562967">
              <w:rPr>
                <w:rFonts w:ascii="Arial Narrow" w:hAnsi="Arial Narrow"/>
              </w:rPr>
              <w:t xml:space="preserve">Produit 2.1 : Harmoniser les cadres juridiques et politiques nationaux pour une gestion conjointe efficace des eaux de surface et souterraines sur la base des dispositions pertinentes de la Charte de l’eau ; </w:t>
            </w:r>
          </w:p>
          <w:p w14:paraId="7D7A447F" w14:textId="77777777" w:rsidR="00DA0D15" w:rsidRPr="00562967" w:rsidRDefault="00DA0D15" w:rsidP="00DA0D15">
            <w:pPr>
              <w:pStyle w:val="Paragraphedeliste"/>
              <w:numPr>
                <w:ilvl w:val="0"/>
                <w:numId w:val="51"/>
              </w:numPr>
              <w:jc w:val="both"/>
              <w:rPr>
                <w:rFonts w:ascii="Arial Narrow" w:hAnsi="Arial Narrow"/>
              </w:rPr>
            </w:pPr>
            <w:r w:rsidRPr="00562967">
              <w:rPr>
                <w:rFonts w:ascii="Arial Narrow" w:hAnsi="Arial Narrow"/>
              </w:rPr>
              <w:t>Produit 2.2 : Opérationnaliser les comités interministériels nationaux en vue d’améliorer la coordination et d’appuyer le processus d’intégration politique au niveau national</w:t>
            </w:r>
          </w:p>
        </w:tc>
      </w:tr>
      <w:tr w:rsidR="00DA0D15" w:rsidRPr="00562967" w14:paraId="33124306" w14:textId="77777777" w:rsidTr="00B0103B">
        <w:tc>
          <w:tcPr>
            <w:tcW w:w="493" w:type="dxa"/>
            <w:vAlign w:val="center"/>
          </w:tcPr>
          <w:p w14:paraId="3B70CF51" w14:textId="77777777" w:rsidR="00DA0D15" w:rsidRPr="00562967" w:rsidRDefault="00DA0D15" w:rsidP="00B0103B">
            <w:pPr>
              <w:jc w:val="center"/>
              <w:rPr>
                <w:rFonts w:ascii="Arial Narrow" w:hAnsi="Arial Narrow"/>
              </w:rPr>
            </w:pPr>
            <w:r>
              <w:rPr>
                <w:rFonts w:ascii="Arial Narrow" w:hAnsi="Arial Narrow"/>
              </w:rPr>
              <w:t>3</w:t>
            </w:r>
          </w:p>
        </w:tc>
        <w:tc>
          <w:tcPr>
            <w:tcW w:w="2904" w:type="dxa"/>
            <w:vAlign w:val="center"/>
          </w:tcPr>
          <w:p w14:paraId="71CE2C97" w14:textId="77777777" w:rsidR="00DA0D15" w:rsidRPr="00562967" w:rsidRDefault="00DA0D15" w:rsidP="00B0103B">
            <w:pPr>
              <w:rPr>
                <w:rFonts w:ascii="Arial Narrow" w:eastAsia="Calibri" w:hAnsi="Arial Narrow"/>
              </w:rPr>
            </w:pPr>
            <w:r w:rsidRPr="00562967">
              <w:rPr>
                <w:rFonts w:ascii="Arial Narrow" w:hAnsi="Arial Narrow"/>
                <w:u w:val="single"/>
              </w:rPr>
              <w:t>Composante 3 :</w:t>
            </w:r>
            <w:r w:rsidRPr="0038778F">
              <w:rPr>
                <w:rFonts w:ascii="Arial Narrow" w:hAnsi="Arial Narrow"/>
                <w:u w:val="single"/>
              </w:rPr>
              <w:t xml:space="preserve"> Renforcement des capacités des ministères, institutions et autres acteurs (universitaires, société civile) nationaux à appuyer l’harmonisation des politiques et amélioration de la surveillance et de la gestion de l’écosystème du bassin du Lac Tchad</w:t>
            </w:r>
          </w:p>
        </w:tc>
        <w:tc>
          <w:tcPr>
            <w:tcW w:w="5619" w:type="dxa"/>
          </w:tcPr>
          <w:p w14:paraId="0D9198B7" w14:textId="77777777" w:rsidR="00DA0D15" w:rsidRPr="00562967" w:rsidRDefault="00DA0D15" w:rsidP="00DA0D15">
            <w:pPr>
              <w:pStyle w:val="Paragraphedeliste"/>
              <w:numPr>
                <w:ilvl w:val="0"/>
                <w:numId w:val="52"/>
              </w:numPr>
              <w:rPr>
                <w:rFonts w:ascii="Arial Narrow" w:hAnsi="Arial Narrow"/>
              </w:rPr>
            </w:pPr>
            <w:r w:rsidRPr="00562967">
              <w:rPr>
                <w:rFonts w:ascii="Arial Narrow" w:hAnsi="Arial Narrow"/>
              </w:rPr>
              <w:t xml:space="preserve">Produit 3.1 : Formation des autorités nationales à la gestion technique et environnementale ; </w:t>
            </w:r>
          </w:p>
          <w:p w14:paraId="259C61B3" w14:textId="77777777" w:rsidR="00DA0D15" w:rsidRPr="00562967" w:rsidRDefault="00DA0D15" w:rsidP="00DA0D15">
            <w:pPr>
              <w:pStyle w:val="Paragraphedeliste"/>
              <w:numPr>
                <w:ilvl w:val="0"/>
                <w:numId w:val="52"/>
              </w:numPr>
              <w:rPr>
                <w:rFonts w:ascii="Arial Narrow" w:hAnsi="Arial Narrow"/>
              </w:rPr>
            </w:pPr>
            <w:r w:rsidRPr="00562967">
              <w:rPr>
                <w:rFonts w:ascii="Arial Narrow" w:hAnsi="Arial Narrow"/>
              </w:rPr>
              <w:t>Produit 3.2 : Amélioration de la capacité des institutions nationales de recherche et d’enseignement supérieur du bassin à mener des études sur les enjeux émergents du bassin du Lac Tchad et à formuler des recommandations en matière de politiques et de gestion ;</w:t>
            </w:r>
          </w:p>
          <w:p w14:paraId="7B5CD2DC" w14:textId="77777777" w:rsidR="00DA0D15" w:rsidRPr="00562967" w:rsidRDefault="00DA0D15" w:rsidP="00DA0D15">
            <w:pPr>
              <w:pStyle w:val="Paragraphedeliste"/>
              <w:numPr>
                <w:ilvl w:val="0"/>
                <w:numId w:val="52"/>
              </w:numPr>
              <w:rPr>
                <w:rFonts w:ascii="Arial Narrow" w:hAnsi="Arial Narrow"/>
              </w:rPr>
            </w:pPr>
            <w:r w:rsidRPr="00562967">
              <w:rPr>
                <w:rFonts w:ascii="Arial Narrow" w:hAnsi="Arial Narrow"/>
              </w:rPr>
              <w:t>Produit 3.3 : Développer les capacités de participation et offrir une formation en sensibilisation environnementale aux usagers du bassin</w:t>
            </w:r>
          </w:p>
        </w:tc>
      </w:tr>
      <w:tr w:rsidR="00DA0D15" w:rsidRPr="00562967" w14:paraId="0AFEA6E1" w14:textId="77777777" w:rsidTr="00B0103B">
        <w:tc>
          <w:tcPr>
            <w:tcW w:w="493" w:type="dxa"/>
            <w:vAlign w:val="center"/>
          </w:tcPr>
          <w:p w14:paraId="5EA215D1" w14:textId="77777777" w:rsidR="00DA0D15" w:rsidRPr="00562967" w:rsidRDefault="00DA0D15" w:rsidP="00B0103B">
            <w:pPr>
              <w:jc w:val="center"/>
              <w:rPr>
                <w:rFonts w:ascii="Arial Narrow" w:hAnsi="Arial Narrow"/>
              </w:rPr>
            </w:pPr>
            <w:r>
              <w:rPr>
                <w:rFonts w:ascii="Arial Narrow" w:hAnsi="Arial Narrow"/>
              </w:rPr>
              <w:t>4</w:t>
            </w:r>
          </w:p>
        </w:tc>
        <w:tc>
          <w:tcPr>
            <w:tcW w:w="2904" w:type="dxa"/>
            <w:shd w:val="clear" w:color="auto" w:fill="auto"/>
            <w:vAlign w:val="center"/>
          </w:tcPr>
          <w:p w14:paraId="0B2BEE90" w14:textId="77777777" w:rsidR="00DA0D15" w:rsidRPr="00562967" w:rsidRDefault="00DA0D15" w:rsidP="00B0103B">
            <w:pPr>
              <w:rPr>
                <w:rFonts w:ascii="Arial Narrow" w:hAnsi="Arial Narrow"/>
              </w:rPr>
            </w:pPr>
            <w:r w:rsidRPr="00562967">
              <w:rPr>
                <w:rFonts w:ascii="Arial Narrow" w:hAnsi="Arial Narrow"/>
                <w:u w:val="single"/>
              </w:rPr>
              <w:t>Composante 4 </w:t>
            </w:r>
            <w:r w:rsidRPr="00562967">
              <w:rPr>
                <w:rFonts w:ascii="Arial Narrow" w:hAnsi="Arial Narrow"/>
              </w:rPr>
              <w:t>: Suivi, modélisation et données/informations pour une gestion intégrée des ressources en eau, terres et biodiversité du bassin</w:t>
            </w:r>
          </w:p>
        </w:tc>
        <w:tc>
          <w:tcPr>
            <w:tcW w:w="5619" w:type="dxa"/>
          </w:tcPr>
          <w:p w14:paraId="2F6BB28D" w14:textId="77777777" w:rsidR="00DA0D15" w:rsidRPr="00562967" w:rsidRDefault="00DA0D15" w:rsidP="00DA0D15">
            <w:pPr>
              <w:pStyle w:val="Paragraphedeliste"/>
              <w:numPr>
                <w:ilvl w:val="0"/>
                <w:numId w:val="53"/>
              </w:numPr>
              <w:rPr>
                <w:rFonts w:ascii="Arial Narrow" w:hAnsi="Arial Narrow"/>
              </w:rPr>
            </w:pPr>
            <w:r w:rsidRPr="00562967">
              <w:rPr>
                <w:rFonts w:ascii="Arial Narrow" w:hAnsi="Arial Narrow"/>
              </w:rPr>
              <w:t xml:space="preserve">Produit 4.1 : Système de suivi transnational du lac conçu et approuvé par l’ensemble des États membres ; </w:t>
            </w:r>
          </w:p>
          <w:p w14:paraId="51AD9374" w14:textId="77777777" w:rsidR="00DA0D15" w:rsidRPr="00562967" w:rsidRDefault="00DA0D15" w:rsidP="00DA0D15">
            <w:pPr>
              <w:pStyle w:val="Paragraphedeliste"/>
              <w:numPr>
                <w:ilvl w:val="0"/>
                <w:numId w:val="53"/>
              </w:numPr>
              <w:rPr>
                <w:rFonts w:ascii="Arial Narrow" w:hAnsi="Arial Narrow"/>
              </w:rPr>
            </w:pPr>
            <w:r w:rsidRPr="00562967">
              <w:rPr>
                <w:rFonts w:ascii="Arial Narrow" w:hAnsi="Arial Narrow"/>
              </w:rPr>
              <w:t>Produit 4.2 : Contribution aux activités de partage d’informations et de gestion des connaissances du réseau IW:LEARN du FEM</w:t>
            </w:r>
          </w:p>
        </w:tc>
      </w:tr>
      <w:tr w:rsidR="00DA0D15" w:rsidRPr="00562967" w14:paraId="4128C283" w14:textId="77777777" w:rsidTr="00B0103B">
        <w:tc>
          <w:tcPr>
            <w:tcW w:w="493" w:type="dxa"/>
            <w:vAlign w:val="center"/>
          </w:tcPr>
          <w:p w14:paraId="6654C221" w14:textId="77777777" w:rsidR="00DA0D15" w:rsidRPr="00562967" w:rsidRDefault="00DA0D15" w:rsidP="00B0103B">
            <w:pPr>
              <w:jc w:val="center"/>
              <w:rPr>
                <w:rFonts w:ascii="Arial Narrow" w:hAnsi="Arial Narrow"/>
              </w:rPr>
            </w:pPr>
            <w:r>
              <w:rPr>
                <w:rFonts w:ascii="Arial Narrow" w:hAnsi="Arial Narrow"/>
              </w:rPr>
              <w:t>5</w:t>
            </w:r>
          </w:p>
        </w:tc>
        <w:tc>
          <w:tcPr>
            <w:tcW w:w="2904" w:type="dxa"/>
            <w:shd w:val="clear" w:color="auto" w:fill="auto"/>
            <w:vAlign w:val="center"/>
          </w:tcPr>
          <w:p w14:paraId="5CA85543" w14:textId="77777777" w:rsidR="00DA0D15" w:rsidRPr="0038778F" w:rsidRDefault="00DA0D15" w:rsidP="00B0103B">
            <w:pPr>
              <w:rPr>
                <w:rFonts w:ascii="Arial Narrow" w:hAnsi="Arial Narrow"/>
                <w:u w:val="single"/>
              </w:rPr>
            </w:pPr>
            <w:r w:rsidRPr="0038778F">
              <w:rPr>
                <w:rFonts w:ascii="Arial Narrow" w:hAnsi="Arial Narrow"/>
                <w:u w:val="single"/>
              </w:rPr>
              <w:t>Composante 5. Mise en œuvre de projets pilotes communautaires ciblés pour démontrer les bienfaits locaux / nationaux / régionaux de la réduction du stress en appui à la mise en œuvre du PAS</w:t>
            </w:r>
          </w:p>
        </w:tc>
        <w:tc>
          <w:tcPr>
            <w:tcW w:w="5619" w:type="dxa"/>
          </w:tcPr>
          <w:p w14:paraId="40DBCD0C" w14:textId="77777777" w:rsidR="00DA0D15" w:rsidRPr="00562967" w:rsidRDefault="00DA0D15" w:rsidP="00DA0D15">
            <w:pPr>
              <w:pStyle w:val="Paragraphedeliste"/>
              <w:numPr>
                <w:ilvl w:val="0"/>
                <w:numId w:val="54"/>
              </w:numPr>
              <w:rPr>
                <w:rFonts w:ascii="Arial Narrow" w:hAnsi="Arial Narrow"/>
              </w:rPr>
            </w:pPr>
            <w:r w:rsidRPr="00562967">
              <w:rPr>
                <w:rFonts w:ascii="Arial Narrow" w:hAnsi="Arial Narrow"/>
              </w:rPr>
              <w:t xml:space="preserve">Produit 5.1 : Projets pilotes régionaux/nationaux pour lutter contre les espèces végétales envahissantes ; </w:t>
            </w:r>
          </w:p>
          <w:p w14:paraId="4B5619CE" w14:textId="77777777" w:rsidR="00DA0D15" w:rsidRPr="00562967" w:rsidRDefault="00DA0D15" w:rsidP="00DA0D15">
            <w:pPr>
              <w:pStyle w:val="Paragraphedeliste"/>
              <w:numPr>
                <w:ilvl w:val="0"/>
                <w:numId w:val="54"/>
              </w:numPr>
              <w:rPr>
                <w:rFonts w:ascii="Arial Narrow" w:hAnsi="Arial Narrow"/>
              </w:rPr>
            </w:pPr>
            <w:r w:rsidRPr="00562967">
              <w:rPr>
                <w:rFonts w:ascii="Arial Narrow" w:hAnsi="Arial Narrow"/>
              </w:rPr>
              <w:t>Produit 5.2 : Promouvoir des activités génératrices de revenus écosystémiques par le biais de mécanismes de financement durable établis au niveau national/local ; Produit 5.3 : Conception de stratégies nationales de réplication des actions communautaires</w:t>
            </w:r>
          </w:p>
        </w:tc>
      </w:tr>
      <w:tr w:rsidR="00DA0D15" w:rsidRPr="00562967" w14:paraId="3C3E791B" w14:textId="77777777" w:rsidTr="00B0103B">
        <w:tc>
          <w:tcPr>
            <w:tcW w:w="493" w:type="dxa"/>
            <w:vAlign w:val="center"/>
          </w:tcPr>
          <w:p w14:paraId="53BAEACA" w14:textId="77777777" w:rsidR="00DA0D15" w:rsidRPr="00562967" w:rsidRDefault="00DA0D15" w:rsidP="00B0103B">
            <w:pPr>
              <w:jc w:val="center"/>
              <w:rPr>
                <w:rFonts w:ascii="Arial Narrow" w:hAnsi="Arial Narrow"/>
              </w:rPr>
            </w:pPr>
            <w:r>
              <w:rPr>
                <w:rFonts w:ascii="Arial Narrow" w:hAnsi="Arial Narrow"/>
              </w:rPr>
              <w:t>6</w:t>
            </w:r>
          </w:p>
        </w:tc>
        <w:tc>
          <w:tcPr>
            <w:tcW w:w="2904" w:type="dxa"/>
            <w:shd w:val="clear" w:color="auto" w:fill="auto"/>
            <w:vAlign w:val="center"/>
          </w:tcPr>
          <w:p w14:paraId="44CE20FF" w14:textId="77777777" w:rsidR="00DA0D15" w:rsidRPr="0038778F" w:rsidRDefault="00DA0D15" w:rsidP="00B0103B">
            <w:pPr>
              <w:rPr>
                <w:rFonts w:ascii="Arial Narrow" w:hAnsi="Arial Narrow"/>
                <w:u w:val="single"/>
              </w:rPr>
            </w:pPr>
            <w:r w:rsidRPr="0038778F">
              <w:rPr>
                <w:rFonts w:ascii="Arial Narrow" w:hAnsi="Arial Narrow"/>
                <w:u w:val="single"/>
              </w:rPr>
              <w:t>Composante 6 : Études de préfaisabilité pour identifier des opportunités d’investissement pour le PAS du Lac Tchad</w:t>
            </w:r>
          </w:p>
        </w:tc>
        <w:tc>
          <w:tcPr>
            <w:tcW w:w="5619" w:type="dxa"/>
          </w:tcPr>
          <w:p w14:paraId="32D4B9C5" w14:textId="77777777" w:rsidR="00DA0D15" w:rsidRPr="00562967" w:rsidRDefault="00DA0D15" w:rsidP="00DA0D15">
            <w:pPr>
              <w:pStyle w:val="Paragraphedeliste"/>
              <w:numPr>
                <w:ilvl w:val="0"/>
                <w:numId w:val="55"/>
              </w:numPr>
              <w:rPr>
                <w:rFonts w:ascii="Arial Narrow" w:hAnsi="Arial Narrow"/>
              </w:rPr>
            </w:pPr>
            <w:r w:rsidRPr="00562967">
              <w:rPr>
                <w:rFonts w:ascii="Arial Narrow" w:hAnsi="Arial Narrow"/>
              </w:rPr>
              <w:t xml:space="preserve">Produit 6.1 : Évaluation des investissements potentiels sur la base des recommandations du PAS ; </w:t>
            </w:r>
          </w:p>
          <w:p w14:paraId="25E779F5" w14:textId="77777777" w:rsidR="00DA0D15" w:rsidRPr="00562967" w:rsidRDefault="00DA0D15" w:rsidP="00DA0D15">
            <w:pPr>
              <w:pStyle w:val="Paragraphedeliste"/>
              <w:numPr>
                <w:ilvl w:val="0"/>
                <w:numId w:val="55"/>
              </w:numPr>
              <w:rPr>
                <w:rFonts w:ascii="Arial Narrow" w:hAnsi="Arial Narrow"/>
              </w:rPr>
            </w:pPr>
            <w:r w:rsidRPr="00562967">
              <w:rPr>
                <w:rFonts w:ascii="Arial Narrow" w:hAnsi="Arial Narrow"/>
              </w:rPr>
              <w:t>Produit 6.2 : Études de préfaisabilité des investissements bancables potentiels avec budgets, envergure et délais</w:t>
            </w:r>
          </w:p>
        </w:tc>
      </w:tr>
    </w:tbl>
    <w:p w14:paraId="43B8D720" w14:textId="77777777" w:rsidR="00DA0D15" w:rsidRPr="0038778F" w:rsidRDefault="00DA0D15" w:rsidP="00DA0D15">
      <w:pPr>
        <w:spacing w:line="276" w:lineRule="auto"/>
        <w:jc w:val="both"/>
        <w:rPr>
          <w:rFonts w:ascii="Arial Narrow" w:hAnsi="Arial Narrow" w:cs="Arial"/>
          <w:b/>
          <w:bCs/>
          <w:i/>
          <w:iCs/>
          <w:sz w:val="22"/>
          <w:szCs w:val="22"/>
        </w:rPr>
      </w:pPr>
      <w:r w:rsidRPr="0038778F">
        <w:rPr>
          <w:rFonts w:ascii="Arial Narrow" w:hAnsi="Arial Narrow" w:cs="Arial"/>
          <w:b/>
          <w:bCs/>
          <w:i/>
          <w:iCs/>
          <w:sz w:val="22"/>
          <w:szCs w:val="22"/>
        </w:rPr>
        <w:t>Source : document de projet</w:t>
      </w:r>
    </w:p>
    <w:p w14:paraId="21C885E0" w14:textId="2521CA0F" w:rsidR="00DA0D15" w:rsidRDefault="00DA0D15" w:rsidP="000B0215">
      <w:pPr>
        <w:pStyle w:val="Titre2"/>
        <w:spacing w:before="0" w:line="276" w:lineRule="auto"/>
        <w:rPr>
          <w:rFonts w:ascii="Arial Narrow" w:eastAsia="Myriad Pro" w:hAnsi="Arial Narrow"/>
          <w:b/>
          <w:bCs/>
          <w:sz w:val="24"/>
          <w:szCs w:val="24"/>
          <w:lang w:val="fr-FR"/>
        </w:rPr>
      </w:pPr>
    </w:p>
    <w:p w14:paraId="27E31945" w14:textId="77777777" w:rsidR="00DA0D15" w:rsidRDefault="00DA0D15">
      <w:pPr>
        <w:rPr>
          <w:rFonts w:ascii="Arial Narrow" w:eastAsia="Myriad Pro" w:hAnsi="Arial Narrow" w:cstheme="majorBidi"/>
          <w:b/>
          <w:bCs/>
          <w:color w:val="2F5496" w:themeColor="accent1" w:themeShade="BF"/>
          <w:lang w:val="fr-FR" w:eastAsia="en-US"/>
        </w:rPr>
      </w:pPr>
      <w:r>
        <w:rPr>
          <w:rFonts w:ascii="Arial Narrow" w:eastAsia="Myriad Pro" w:hAnsi="Arial Narrow"/>
          <w:b/>
          <w:bCs/>
          <w:lang w:val="fr-FR"/>
        </w:rPr>
        <w:br w:type="page"/>
      </w:r>
    </w:p>
    <w:p w14:paraId="62AABF96" w14:textId="388C1915" w:rsidR="000D0FF0" w:rsidRDefault="00DA0D15" w:rsidP="000B0215">
      <w:pPr>
        <w:pStyle w:val="Titre2"/>
        <w:spacing w:before="0" w:line="276" w:lineRule="auto"/>
        <w:rPr>
          <w:rFonts w:ascii="Arial Narrow" w:eastAsia="Myriad Pro" w:hAnsi="Arial Narrow"/>
          <w:b/>
          <w:bCs/>
          <w:sz w:val="24"/>
          <w:szCs w:val="24"/>
          <w:lang w:val="fr-FR"/>
        </w:rPr>
      </w:pPr>
      <w:bookmarkStart w:id="90" w:name="_Toc161603950"/>
      <w:r>
        <w:rPr>
          <w:rFonts w:ascii="Arial Narrow" w:eastAsia="Myriad Pro" w:hAnsi="Arial Narrow"/>
          <w:b/>
          <w:bCs/>
          <w:sz w:val="24"/>
          <w:szCs w:val="24"/>
          <w:lang w:val="fr-FR"/>
        </w:rPr>
        <w:lastRenderedPageBreak/>
        <w:t xml:space="preserve">Annexe 9 : </w:t>
      </w:r>
      <w:r w:rsidR="000D0FF0">
        <w:rPr>
          <w:rFonts w:ascii="Arial Narrow" w:eastAsia="Myriad Pro" w:hAnsi="Arial Narrow"/>
          <w:b/>
          <w:bCs/>
          <w:sz w:val="24"/>
          <w:szCs w:val="24"/>
          <w:lang w:val="fr-FR"/>
        </w:rPr>
        <w:t>ONG partenaires de mise en œuvre du projet</w:t>
      </w:r>
      <w:bookmarkEnd w:id="90"/>
    </w:p>
    <w:p w14:paraId="71AB17FD" w14:textId="77777777" w:rsidR="000D0FF0" w:rsidRPr="00693BE1" w:rsidRDefault="000D0FF0" w:rsidP="00693BE1">
      <w:pPr>
        <w:rPr>
          <w:rFonts w:eastAsia="Myriad Pro"/>
          <w:lang w:val="fr-FR"/>
        </w:rPr>
      </w:pPr>
    </w:p>
    <w:p w14:paraId="1727EA69" w14:textId="440BC88F" w:rsidR="000D0FF0" w:rsidRPr="00693BE1" w:rsidRDefault="000D0FF0" w:rsidP="00693BE1">
      <w:pPr>
        <w:pStyle w:val="Paragraphedeliste"/>
        <w:numPr>
          <w:ilvl w:val="1"/>
          <w:numId w:val="47"/>
        </w:numPr>
        <w:spacing w:line="276" w:lineRule="auto"/>
        <w:jc w:val="both"/>
        <w:rPr>
          <w:rFonts w:ascii="Arial Narrow" w:hAnsi="Arial Narrow" w:cs="Calibri"/>
          <w:color w:val="000000"/>
          <w:lang w:val="fr-FR"/>
        </w:rPr>
      </w:pPr>
      <w:r w:rsidRPr="00693BE1">
        <w:rPr>
          <w:rFonts w:ascii="Arial Narrow" w:hAnsi="Arial Narrow" w:cs="Calibri"/>
          <w:color w:val="000000"/>
          <w:lang w:val="fr-FR"/>
        </w:rPr>
        <w:t>ONG partenaires de mise en oeuvre composante 3 du projet</w:t>
      </w:r>
    </w:p>
    <w:p w14:paraId="1ADA4EBF" w14:textId="77777777" w:rsidR="000D0FF0" w:rsidRPr="00693BE1" w:rsidRDefault="000D0FF0" w:rsidP="00693BE1">
      <w:pPr>
        <w:pStyle w:val="Paragraphedeliste"/>
        <w:spacing w:line="276" w:lineRule="auto"/>
        <w:ind w:left="360"/>
        <w:jc w:val="both"/>
        <w:rPr>
          <w:rFonts w:ascii="Arial Narrow" w:hAnsi="Arial Narrow" w:cs="Calibri"/>
          <w:color w:val="000000"/>
          <w:lang w:val="fr-FR"/>
        </w:rPr>
      </w:pPr>
    </w:p>
    <w:tbl>
      <w:tblPr>
        <w:tblW w:w="9067" w:type="dxa"/>
        <w:tblCellMar>
          <w:left w:w="70" w:type="dxa"/>
          <w:right w:w="70" w:type="dxa"/>
        </w:tblCellMar>
        <w:tblLook w:val="04A0" w:firstRow="1" w:lastRow="0" w:firstColumn="1" w:lastColumn="0" w:noHBand="0" w:noVBand="1"/>
      </w:tblPr>
      <w:tblGrid>
        <w:gridCol w:w="562"/>
        <w:gridCol w:w="1204"/>
        <w:gridCol w:w="5317"/>
        <w:gridCol w:w="1984"/>
      </w:tblGrid>
      <w:tr w:rsidR="000D0FF0" w14:paraId="02D970B1" w14:textId="77777777" w:rsidTr="00B0103B">
        <w:trPr>
          <w:trHeight w:val="600"/>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587165" w14:textId="77777777" w:rsidR="000D0FF0" w:rsidRPr="00E94DBA" w:rsidRDefault="000D0FF0" w:rsidP="00B0103B">
            <w:pPr>
              <w:jc w:val="center"/>
              <w:rPr>
                <w:rFonts w:ascii="Arial Narrow" w:hAnsi="Arial Narrow" w:cs="Arial"/>
                <w:color w:val="000000"/>
                <w:sz w:val="22"/>
                <w:szCs w:val="22"/>
              </w:rPr>
            </w:pPr>
            <w:r w:rsidRPr="00E94DBA">
              <w:rPr>
                <w:rFonts w:ascii="Arial Narrow" w:hAnsi="Arial Narrow" w:cs="Arial"/>
                <w:color w:val="000000"/>
                <w:sz w:val="22"/>
                <w:szCs w:val="22"/>
              </w:rPr>
              <w:t>N0</w:t>
            </w:r>
          </w:p>
        </w:tc>
        <w:tc>
          <w:tcPr>
            <w:tcW w:w="1204" w:type="dxa"/>
            <w:tcBorders>
              <w:top w:val="single" w:sz="4" w:space="0" w:color="auto"/>
              <w:left w:val="nil"/>
              <w:bottom w:val="single" w:sz="4" w:space="0" w:color="auto"/>
              <w:right w:val="single" w:sz="4" w:space="0" w:color="auto"/>
            </w:tcBorders>
            <w:shd w:val="clear" w:color="4472C4" w:fill="4472C4"/>
            <w:vAlign w:val="center"/>
            <w:hideMark/>
          </w:tcPr>
          <w:p w14:paraId="690312D2" w14:textId="77777777" w:rsidR="000D0FF0" w:rsidRPr="00E94DBA" w:rsidRDefault="000D0FF0" w:rsidP="00B0103B">
            <w:pPr>
              <w:jc w:val="center"/>
              <w:rPr>
                <w:rFonts w:ascii="Arial Narrow" w:hAnsi="Arial Narrow" w:cs="Arial"/>
                <w:color w:val="FFFFFF"/>
                <w:sz w:val="22"/>
                <w:szCs w:val="22"/>
              </w:rPr>
            </w:pPr>
            <w:r w:rsidRPr="00E94DBA">
              <w:rPr>
                <w:rFonts w:ascii="Arial Narrow" w:hAnsi="Arial Narrow" w:cs="Arial"/>
                <w:color w:val="FFFFFF"/>
                <w:sz w:val="22"/>
                <w:szCs w:val="22"/>
              </w:rPr>
              <w:t>Structure</w:t>
            </w:r>
          </w:p>
          <w:p w14:paraId="35F5E81E" w14:textId="77777777" w:rsidR="000D0FF0" w:rsidRPr="00E94DBA" w:rsidRDefault="000D0FF0" w:rsidP="00B0103B">
            <w:pPr>
              <w:jc w:val="center"/>
              <w:rPr>
                <w:rFonts w:ascii="Arial Narrow" w:hAnsi="Arial Narrow" w:cs="Arial"/>
                <w:color w:val="FFFFFF"/>
                <w:sz w:val="22"/>
                <w:szCs w:val="22"/>
              </w:rPr>
            </w:pPr>
            <w:r w:rsidRPr="00E94DBA">
              <w:rPr>
                <w:rFonts w:ascii="Arial Narrow" w:hAnsi="Arial Narrow" w:cs="Arial"/>
                <w:color w:val="FFFFFF"/>
                <w:sz w:val="22"/>
                <w:szCs w:val="22"/>
              </w:rPr>
              <w:t>/ONG</w:t>
            </w:r>
          </w:p>
        </w:tc>
        <w:tc>
          <w:tcPr>
            <w:tcW w:w="5317" w:type="dxa"/>
            <w:tcBorders>
              <w:top w:val="single" w:sz="4" w:space="0" w:color="auto"/>
              <w:left w:val="nil"/>
              <w:bottom w:val="single" w:sz="4" w:space="0" w:color="auto"/>
              <w:right w:val="single" w:sz="4" w:space="0" w:color="auto"/>
            </w:tcBorders>
            <w:shd w:val="clear" w:color="4472C4" w:fill="4472C4"/>
            <w:vAlign w:val="center"/>
            <w:hideMark/>
          </w:tcPr>
          <w:p w14:paraId="35D69AF8" w14:textId="77777777" w:rsidR="000D0FF0" w:rsidRPr="00E94DBA" w:rsidRDefault="000D0FF0" w:rsidP="00B0103B">
            <w:pPr>
              <w:jc w:val="center"/>
              <w:rPr>
                <w:rFonts w:ascii="Arial Narrow" w:hAnsi="Arial Narrow" w:cs="Arial"/>
                <w:color w:val="FFFFFF"/>
                <w:sz w:val="22"/>
                <w:szCs w:val="22"/>
              </w:rPr>
            </w:pPr>
            <w:r w:rsidRPr="00E94DBA">
              <w:rPr>
                <w:rFonts w:ascii="Arial Narrow" w:hAnsi="Arial Narrow" w:cs="Arial"/>
                <w:color w:val="FFFFFF"/>
                <w:sz w:val="22"/>
                <w:szCs w:val="22"/>
              </w:rPr>
              <w:t>Thématiques</w:t>
            </w:r>
          </w:p>
        </w:tc>
        <w:tc>
          <w:tcPr>
            <w:tcW w:w="1984" w:type="dxa"/>
            <w:tcBorders>
              <w:top w:val="single" w:sz="4" w:space="0" w:color="auto"/>
              <w:left w:val="nil"/>
              <w:bottom w:val="single" w:sz="4" w:space="0" w:color="auto"/>
              <w:right w:val="single" w:sz="4" w:space="0" w:color="auto"/>
            </w:tcBorders>
            <w:shd w:val="clear" w:color="4472C4" w:fill="4472C4"/>
            <w:vAlign w:val="center"/>
            <w:hideMark/>
          </w:tcPr>
          <w:p w14:paraId="0503EE4B" w14:textId="77777777" w:rsidR="000D0FF0" w:rsidRPr="00E94DBA" w:rsidRDefault="000D0FF0" w:rsidP="00B0103B">
            <w:pPr>
              <w:jc w:val="center"/>
              <w:rPr>
                <w:rFonts w:ascii="Arial Narrow" w:hAnsi="Arial Narrow" w:cs="Arial"/>
                <w:color w:val="FFFFFF"/>
                <w:sz w:val="22"/>
                <w:szCs w:val="22"/>
              </w:rPr>
            </w:pPr>
            <w:r w:rsidRPr="00E94DBA">
              <w:rPr>
                <w:rFonts w:ascii="Arial Narrow" w:hAnsi="Arial Narrow" w:cs="Arial"/>
                <w:color w:val="FFFFFF"/>
                <w:sz w:val="22"/>
                <w:szCs w:val="22"/>
              </w:rPr>
              <w:t>Pays/Zones d'intervention</w:t>
            </w:r>
          </w:p>
        </w:tc>
      </w:tr>
      <w:tr w:rsidR="000D0FF0" w14:paraId="3CA61328" w14:textId="77777777" w:rsidTr="00B0103B">
        <w:trPr>
          <w:trHeight w:val="101"/>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AC4E7AD" w14:textId="77777777" w:rsidR="000D0FF0" w:rsidRPr="00E94DBA" w:rsidRDefault="000D0FF0" w:rsidP="00B0103B">
            <w:pPr>
              <w:jc w:val="center"/>
              <w:rPr>
                <w:rFonts w:ascii="Arial Narrow" w:hAnsi="Arial Narrow" w:cs="Arial"/>
                <w:color w:val="000000"/>
                <w:sz w:val="22"/>
                <w:szCs w:val="22"/>
              </w:rPr>
            </w:pPr>
            <w:r w:rsidRPr="00E94DBA">
              <w:rPr>
                <w:rFonts w:ascii="Arial Narrow" w:hAnsi="Arial Narrow" w:cs="Arial"/>
                <w:color w:val="000000"/>
                <w:sz w:val="22"/>
                <w:szCs w:val="22"/>
              </w:rPr>
              <w:t>1</w:t>
            </w:r>
          </w:p>
        </w:tc>
        <w:tc>
          <w:tcPr>
            <w:tcW w:w="1204" w:type="dxa"/>
            <w:tcBorders>
              <w:top w:val="nil"/>
              <w:left w:val="nil"/>
              <w:bottom w:val="single" w:sz="4" w:space="0" w:color="auto"/>
              <w:right w:val="single" w:sz="4" w:space="0" w:color="auto"/>
            </w:tcBorders>
            <w:shd w:val="clear" w:color="D9E1F2" w:fill="D9E1F2"/>
            <w:vAlign w:val="center"/>
            <w:hideMark/>
          </w:tcPr>
          <w:p w14:paraId="1EF8CC97" w14:textId="77777777" w:rsidR="000D0FF0" w:rsidRPr="00E94DBA" w:rsidRDefault="000D0FF0" w:rsidP="00B0103B">
            <w:pPr>
              <w:rPr>
                <w:rFonts w:ascii="Arial Narrow" w:hAnsi="Arial Narrow" w:cs="Arial"/>
                <w:color w:val="000000"/>
                <w:sz w:val="22"/>
                <w:szCs w:val="22"/>
              </w:rPr>
            </w:pPr>
            <w:r w:rsidRPr="00E94DBA">
              <w:rPr>
                <w:rFonts w:ascii="Arial Narrow" w:hAnsi="Arial Narrow" w:cs="Arial"/>
                <w:color w:val="000000"/>
                <w:sz w:val="22"/>
                <w:szCs w:val="22"/>
              </w:rPr>
              <w:t>GWP</w:t>
            </w:r>
          </w:p>
        </w:tc>
        <w:tc>
          <w:tcPr>
            <w:tcW w:w="5317" w:type="dxa"/>
            <w:tcBorders>
              <w:top w:val="nil"/>
              <w:left w:val="nil"/>
              <w:bottom w:val="single" w:sz="4" w:space="0" w:color="auto"/>
              <w:right w:val="single" w:sz="4" w:space="0" w:color="auto"/>
            </w:tcBorders>
            <w:shd w:val="clear" w:color="D9E1F2" w:fill="D9E1F2"/>
            <w:vAlign w:val="center"/>
            <w:hideMark/>
          </w:tcPr>
          <w:p w14:paraId="49CD8742" w14:textId="77777777" w:rsidR="000D0FF0" w:rsidRPr="00E94DBA" w:rsidRDefault="000D0FF0" w:rsidP="00B0103B">
            <w:pPr>
              <w:rPr>
                <w:rFonts w:ascii="Arial Narrow" w:hAnsi="Arial Narrow" w:cs="Arial"/>
                <w:color w:val="000000"/>
                <w:sz w:val="22"/>
                <w:szCs w:val="22"/>
              </w:rPr>
            </w:pPr>
            <w:r w:rsidRPr="00E94DBA">
              <w:rPr>
                <w:rFonts w:ascii="Arial Narrow" w:hAnsi="Arial Narrow" w:cs="Arial"/>
                <w:color w:val="000000"/>
                <w:sz w:val="22"/>
                <w:szCs w:val="22"/>
              </w:rPr>
              <w:t>Renforcement des capacites des cadres nationaux sur la gire / formation des formateurs</w:t>
            </w:r>
          </w:p>
        </w:tc>
        <w:tc>
          <w:tcPr>
            <w:tcW w:w="1984" w:type="dxa"/>
            <w:tcBorders>
              <w:top w:val="nil"/>
              <w:left w:val="nil"/>
              <w:bottom w:val="single" w:sz="4" w:space="0" w:color="auto"/>
              <w:right w:val="single" w:sz="4" w:space="0" w:color="auto"/>
            </w:tcBorders>
            <w:shd w:val="clear" w:color="D9E1F2" w:fill="D9E1F2"/>
            <w:noWrap/>
            <w:vAlign w:val="center"/>
            <w:hideMark/>
          </w:tcPr>
          <w:p w14:paraId="6CCAD6FA" w14:textId="77777777" w:rsidR="000D0FF0" w:rsidRPr="00E94DBA" w:rsidRDefault="000D0FF0" w:rsidP="00B0103B">
            <w:pPr>
              <w:rPr>
                <w:rFonts w:ascii="Arial Narrow" w:hAnsi="Arial Narrow" w:cs="Arial"/>
                <w:color w:val="000000"/>
                <w:sz w:val="22"/>
                <w:szCs w:val="22"/>
              </w:rPr>
            </w:pPr>
            <w:r w:rsidRPr="00E94DBA">
              <w:rPr>
                <w:rFonts w:ascii="Arial Narrow" w:hAnsi="Arial Narrow" w:cs="Arial"/>
                <w:color w:val="000000"/>
                <w:sz w:val="22"/>
                <w:szCs w:val="22"/>
              </w:rPr>
              <w:t>BLT</w:t>
            </w:r>
          </w:p>
        </w:tc>
      </w:tr>
      <w:tr w:rsidR="000D0FF0" w14:paraId="54522937" w14:textId="77777777" w:rsidTr="00B0103B">
        <w:trPr>
          <w:trHeight w:val="53"/>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A39B362" w14:textId="77777777" w:rsidR="000D0FF0" w:rsidRPr="00E94DBA" w:rsidRDefault="000D0FF0" w:rsidP="00B0103B">
            <w:pPr>
              <w:jc w:val="center"/>
              <w:rPr>
                <w:rFonts w:ascii="Arial Narrow" w:hAnsi="Arial Narrow" w:cs="Arial"/>
                <w:color w:val="000000"/>
                <w:sz w:val="22"/>
                <w:szCs w:val="22"/>
              </w:rPr>
            </w:pPr>
            <w:r w:rsidRPr="00E94DBA">
              <w:rPr>
                <w:rFonts w:ascii="Arial Narrow" w:hAnsi="Arial Narrow" w:cs="Arial"/>
                <w:color w:val="000000"/>
                <w:sz w:val="22"/>
                <w:szCs w:val="22"/>
              </w:rPr>
              <w:t>2</w:t>
            </w:r>
          </w:p>
        </w:tc>
        <w:tc>
          <w:tcPr>
            <w:tcW w:w="1204" w:type="dxa"/>
            <w:tcBorders>
              <w:top w:val="nil"/>
              <w:left w:val="nil"/>
              <w:bottom w:val="single" w:sz="4" w:space="0" w:color="auto"/>
              <w:right w:val="single" w:sz="4" w:space="0" w:color="auto"/>
            </w:tcBorders>
            <w:shd w:val="clear" w:color="auto" w:fill="auto"/>
            <w:vAlign w:val="center"/>
            <w:hideMark/>
          </w:tcPr>
          <w:p w14:paraId="22A385E1" w14:textId="77777777" w:rsidR="000D0FF0" w:rsidRPr="00E94DBA" w:rsidRDefault="000D0FF0" w:rsidP="00B0103B">
            <w:pPr>
              <w:rPr>
                <w:rFonts w:ascii="Arial Narrow" w:hAnsi="Arial Narrow" w:cs="Arial"/>
                <w:sz w:val="22"/>
                <w:szCs w:val="22"/>
              </w:rPr>
            </w:pPr>
            <w:r w:rsidRPr="00E94DBA">
              <w:rPr>
                <w:rFonts w:ascii="Arial Narrow" w:hAnsi="Arial Narrow" w:cs="Arial"/>
                <w:sz w:val="22"/>
                <w:szCs w:val="22"/>
              </w:rPr>
              <w:t>GWP</w:t>
            </w:r>
          </w:p>
        </w:tc>
        <w:tc>
          <w:tcPr>
            <w:tcW w:w="5317" w:type="dxa"/>
            <w:tcBorders>
              <w:top w:val="nil"/>
              <w:left w:val="nil"/>
              <w:bottom w:val="single" w:sz="4" w:space="0" w:color="auto"/>
              <w:right w:val="single" w:sz="4" w:space="0" w:color="auto"/>
            </w:tcBorders>
            <w:shd w:val="clear" w:color="auto" w:fill="auto"/>
            <w:vAlign w:val="center"/>
            <w:hideMark/>
          </w:tcPr>
          <w:p w14:paraId="7653C2F4" w14:textId="77777777" w:rsidR="000D0FF0" w:rsidRPr="00E94DBA" w:rsidRDefault="000D0FF0" w:rsidP="00B0103B">
            <w:pPr>
              <w:rPr>
                <w:rFonts w:ascii="Arial Narrow" w:hAnsi="Arial Narrow" w:cs="Arial"/>
                <w:color w:val="000000"/>
                <w:sz w:val="22"/>
                <w:szCs w:val="22"/>
              </w:rPr>
            </w:pPr>
            <w:r w:rsidRPr="00E94DBA">
              <w:rPr>
                <w:rFonts w:ascii="Arial Narrow" w:hAnsi="Arial Narrow" w:cs="Arial"/>
                <w:color w:val="000000"/>
                <w:sz w:val="22"/>
                <w:szCs w:val="22"/>
              </w:rPr>
              <w:t>Harmonisation des approches methodologiques de la sensibilisation et de la formation des communautes riveraines du lac tchad</w:t>
            </w:r>
          </w:p>
        </w:tc>
        <w:tc>
          <w:tcPr>
            <w:tcW w:w="1984" w:type="dxa"/>
            <w:tcBorders>
              <w:top w:val="nil"/>
              <w:left w:val="nil"/>
              <w:bottom w:val="single" w:sz="4" w:space="0" w:color="auto"/>
              <w:right w:val="single" w:sz="4" w:space="0" w:color="auto"/>
            </w:tcBorders>
            <w:shd w:val="clear" w:color="auto" w:fill="auto"/>
            <w:noWrap/>
            <w:vAlign w:val="center"/>
            <w:hideMark/>
          </w:tcPr>
          <w:p w14:paraId="066B1004" w14:textId="77777777" w:rsidR="000D0FF0" w:rsidRPr="00E94DBA" w:rsidRDefault="000D0FF0" w:rsidP="00B0103B">
            <w:pPr>
              <w:rPr>
                <w:rFonts w:ascii="Arial Narrow" w:hAnsi="Arial Narrow" w:cs="Arial"/>
                <w:sz w:val="22"/>
                <w:szCs w:val="22"/>
              </w:rPr>
            </w:pPr>
            <w:r w:rsidRPr="00E94DBA">
              <w:rPr>
                <w:rFonts w:ascii="Arial Narrow" w:hAnsi="Arial Narrow" w:cs="Arial"/>
                <w:sz w:val="22"/>
                <w:szCs w:val="22"/>
              </w:rPr>
              <w:t>BLT</w:t>
            </w:r>
          </w:p>
        </w:tc>
      </w:tr>
      <w:tr w:rsidR="000D0FF0" w14:paraId="222CCBE4" w14:textId="77777777" w:rsidTr="00B0103B">
        <w:trPr>
          <w:trHeight w:val="46"/>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F0412EC" w14:textId="77777777" w:rsidR="000D0FF0" w:rsidRPr="00E94DBA" w:rsidRDefault="000D0FF0" w:rsidP="00B0103B">
            <w:pPr>
              <w:jc w:val="center"/>
              <w:rPr>
                <w:rFonts w:ascii="Arial Narrow" w:hAnsi="Arial Narrow" w:cs="Arial"/>
                <w:color w:val="000000"/>
                <w:sz w:val="22"/>
                <w:szCs w:val="22"/>
              </w:rPr>
            </w:pPr>
            <w:r w:rsidRPr="00E94DBA">
              <w:rPr>
                <w:rFonts w:ascii="Arial Narrow" w:hAnsi="Arial Narrow" w:cs="Arial"/>
                <w:color w:val="000000"/>
                <w:sz w:val="22"/>
                <w:szCs w:val="22"/>
              </w:rPr>
              <w:t>3</w:t>
            </w:r>
          </w:p>
        </w:tc>
        <w:tc>
          <w:tcPr>
            <w:tcW w:w="1204" w:type="dxa"/>
            <w:tcBorders>
              <w:top w:val="nil"/>
              <w:left w:val="nil"/>
              <w:bottom w:val="single" w:sz="4" w:space="0" w:color="auto"/>
              <w:right w:val="single" w:sz="4" w:space="0" w:color="auto"/>
            </w:tcBorders>
            <w:shd w:val="clear" w:color="D9E1F2" w:fill="D9E1F2"/>
            <w:vAlign w:val="center"/>
            <w:hideMark/>
          </w:tcPr>
          <w:p w14:paraId="0A56CFD0" w14:textId="77777777" w:rsidR="000D0FF0" w:rsidRPr="00E94DBA" w:rsidRDefault="000D0FF0" w:rsidP="00B0103B">
            <w:pPr>
              <w:rPr>
                <w:rFonts w:ascii="Arial Narrow" w:hAnsi="Arial Narrow" w:cs="Arial"/>
                <w:color w:val="000000"/>
                <w:sz w:val="22"/>
                <w:szCs w:val="22"/>
              </w:rPr>
            </w:pPr>
            <w:r w:rsidRPr="00E94DBA">
              <w:rPr>
                <w:rFonts w:ascii="Arial Narrow" w:hAnsi="Arial Narrow" w:cs="Arial"/>
                <w:color w:val="000000"/>
                <w:sz w:val="22"/>
                <w:szCs w:val="22"/>
              </w:rPr>
              <w:t>OHD</w:t>
            </w:r>
          </w:p>
        </w:tc>
        <w:tc>
          <w:tcPr>
            <w:tcW w:w="5317" w:type="dxa"/>
            <w:tcBorders>
              <w:top w:val="nil"/>
              <w:left w:val="nil"/>
              <w:bottom w:val="single" w:sz="4" w:space="0" w:color="auto"/>
              <w:right w:val="single" w:sz="4" w:space="0" w:color="auto"/>
            </w:tcBorders>
            <w:shd w:val="clear" w:color="D9E1F2" w:fill="D9E1F2"/>
            <w:vAlign w:val="center"/>
            <w:hideMark/>
          </w:tcPr>
          <w:p w14:paraId="3F6F1D94" w14:textId="77777777" w:rsidR="000D0FF0" w:rsidRPr="00E94DBA" w:rsidRDefault="000D0FF0" w:rsidP="00B0103B">
            <w:pPr>
              <w:rPr>
                <w:rFonts w:ascii="Arial Narrow" w:hAnsi="Arial Narrow" w:cs="Arial"/>
                <w:color w:val="000000"/>
                <w:sz w:val="22"/>
                <w:szCs w:val="22"/>
              </w:rPr>
            </w:pPr>
            <w:r w:rsidRPr="00E94DBA">
              <w:rPr>
                <w:rFonts w:ascii="Arial Narrow" w:hAnsi="Arial Narrow" w:cs="Arial"/>
                <w:color w:val="000000"/>
                <w:sz w:val="22"/>
                <w:szCs w:val="22"/>
              </w:rPr>
              <w:t>Renforcement des capacites, la sensibilisation communautaire et, l’education environnementale</w:t>
            </w:r>
          </w:p>
        </w:tc>
        <w:tc>
          <w:tcPr>
            <w:tcW w:w="1984" w:type="dxa"/>
            <w:tcBorders>
              <w:top w:val="nil"/>
              <w:left w:val="nil"/>
              <w:bottom w:val="single" w:sz="4" w:space="0" w:color="auto"/>
              <w:right w:val="single" w:sz="4" w:space="0" w:color="auto"/>
            </w:tcBorders>
            <w:shd w:val="clear" w:color="D9E1F2" w:fill="D9E1F2"/>
            <w:noWrap/>
            <w:vAlign w:val="center"/>
            <w:hideMark/>
          </w:tcPr>
          <w:p w14:paraId="24CE8764" w14:textId="77777777" w:rsidR="000D0FF0" w:rsidRPr="00E94DBA" w:rsidRDefault="000D0FF0" w:rsidP="00B0103B">
            <w:pPr>
              <w:rPr>
                <w:rFonts w:ascii="Arial Narrow" w:hAnsi="Arial Narrow" w:cs="Arial"/>
                <w:color w:val="000000"/>
                <w:sz w:val="22"/>
                <w:szCs w:val="22"/>
              </w:rPr>
            </w:pPr>
            <w:r w:rsidRPr="00E94DBA">
              <w:rPr>
                <w:rFonts w:ascii="Arial Narrow" w:hAnsi="Arial Narrow" w:cs="Arial"/>
                <w:color w:val="000000"/>
                <w:sz w:val="22"/>
                <w:szCs w:val="22"/>
              </w:rPr>
              <w:t>Tchad (B0l, Karal)</w:t>
            </w:r>
          </w:p>
        </w:tc>
      </w:tr>
      <w:tr w:rsidR="000D0FF0" w14:paraId="1B0BC464" w14:textId="77777777" w:rsidTr="00B0103B">
        <w:trPr>
          <w:trHeight w:val="102"/>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B96A506" w14:textId="77777777" w:rsidR="000D0FF0" w:rsidRPr="00E94DBA" w:rsidRDefault="000D0FF0" w:rsidP="00B0103B">
            <w:pPr>
              <w:jc w:val="center"/>
              <w:rPr>
                <w:rFonts w:ascii="Arial Narrow" w:hAnsi="Arial Narrow" w:cs="Arial"/>
                <w:color w:val="000000"/>
                <w:sz w:val="22"/>
                <w:szCs w:val="22"/>
              </w:rPr>
            </w:pPr>
            <w:r w:rsidRPr="00E94DBA">
              <w:rPr>
                <w:rFonts w:ascii="Arial Narrow" w:hAnsi="Arial Narrow" w:cs="Arial"/>
                <w:color w:val="000000"/>
                <w:sz w:val="22"/>
                <w:szCs w:val="22"/>
              </w:rPr>
              <w:t>4</w:t>
            </w:r>
          </w:p>
        </w:tc>
        <w:tc>
          <w:tcPr>
            <w:tcW w:w="1204" w:type="dxa"/>
            <w:tcBorders>
              <w:top w:val="nil"/>
              <w:left w:val="nil"/>
              <w:bottom w:val="single" w:sz="4" w:space="0" w:color="auto"/>
              <w:right w:val="single" w:sz="4" w:space="0" w:color="auto"/>
            </w:tcBorders>
            <w:shd w:val="clear" w:color="auto" w:fill="auto"/>
            <w:vAlign w:val="center"/>
            <w:hideMark/>
          </w:tcPr>
          <w:p w14:paraId="4D459DB0" w14:textId="77777777" w:rsidR="000D0FF0" w:rsidRPr="00E94DBA" w:rsidRDefault="000D0FF0" w:rsidP="00B0103B">
            <w:pPr>
              <w:rPr>
                <w:rFonts w:ascii="Arial Narrow" w:hAnsi="Arial Narrow" w:cs="Arial"/>
                <w:color w:val="000000"/>
                <w:sz w:val="22"/>
                <w:szCs w:val="22"/>
              </w:rPr>
            </w:pPr>
            <w:r w:rsidRPr="00E94DBA">
              <w:rPr>
                <w:rFonts w:ascii="Arial Narrow" w:hAnsi="Arial Narrow" w:cs="Arial"/>
                <w:color w:val="000000"/>
                <w:sz w:val="22"/>
                <w:szCs w:val="22"/>
              </w:rPr>
              <w:t>SECCO</w:t>
            </w:r>
          </w:p>
        </w:tc>
        <w:tc>
          <w:tcPr>
            <w:tcW w:w="5317" w:type="dxa"/>
            <w:tcBorders>
              <w:top w:val="nil"/>
              <w:left w:val="nil"/>
              <w:bottom w:val="single" w:sz="4" w:space="0" w:color="auto"/>
              <w:right w:val="single" w:sz="4" w:space="0" w:color="auto"/>
            </w:tcBorders>
            <w:shd w:val="clear" w:color="auto" w:fill="auto"/>
            <w:vAlign w:val="center"/>
            <w:hideMark/>
          </w:tcPr>
          <w:p w14:paraId="02BF3FDC" w14:textId="77777777" w:rsidR="000D0FF0" w:rsidRPr="00E94DBA" w:rsidRDefault="000D0FF0" w:rsidP="00B0103B">
            <w:pPr>
              <w:rPr>
                <w:rFonts w:ascii="Arial Narrow" w:hAnsi="Arial Narrow" w:cs="Arial"/>
                <w:color w:val="000000"/>
                <w:sz w:val="22"/>
                <w:szCs w:val="22"/>
              </w:rPr>
            </w:pPr>
            <w:r w:rsidRPr="00E94DBA">
              <w:rPr>
                <w:rFonts w:ascii="Arial Narrow" w:hAnsi="Arial Narrow" w:cs="Arial"/>
                <w:color w:val="000000"/>
                <w:sz w:val="22"/>
                <w:szCs w:val="22"/>
              </w:rPr>
              <w:t>Renforcement des capacites, la sensibilisation communautaire et, l’education environnementale</w:t>
            </w:r>
          </w:p>
        </w:tc>
        <w:tc>
          <w:tcPr>
            <w:tcW w:w="1984" w:type="dxa"/>
            <w:tcBorders>
              <w:top w:val="nil"/>
              <w:left w:val="nil"/>
              <w:bottom w:val="single" w:sz="4" w:space="0" w:color="auto"/>
              <w:right w:val="single" w:sz="4" w:space="0" w:color="auto"/>
            </w:tcBorders>
            <w:shd w:val="clear" w:color="auto" w:fill="auto"/>
            <w:vAlign w:val="center"/>
            <w:hideMark/>
          </w:tcPr>
          <w:p w14:paraId="7E018301" w14:textId="77777777" w:rsidR="000D0FF0" w:rsidRPr="00E94DBA" w:rsidRDefault="000D0FF0" w:rsidP="00B0103B">
            <w:pPr>
              <w:rPr>
                <w:rFonts w:ascii="Arial Narrow" w:hAnsi="Arial Narrow" w:cs="Arial"/>
                <w:color w:val="000000"/>
                <w:sz w:val="22"/>
                <w:szCs w:val="22"/>
              </w:rPr>
            </w:pPr>
            <w:r w:rsidRPr="00E94DBA">
              <w:rPr>
                <w:rFonts w:ascii="Arial Narrow" w:hAnsi="Arial Narrow" w:cs="Arial"/>
                <w:color w:val="000000"/>
                <w:sz w:val="22"/>
                <w:szCs w:val="22"/>
              </w:rPr>
              <w:t>Nigeria (Jigawa State ; Yobe state ; Bauchi)</w:t>
            </w:r>
          </w:p>
        </w:tc>
      </w:tr>
      <w:tr w:rsidR="000D0FF0" w14:paraId="65DBD687" w14:textId="77777777" w:rsidTr="00B0103B">
        <w:trPr>
          <w:trHeight w:val="46"/>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D79E0A9" w14:textId="77777777" w:rsidR="000D0FF0" w:rsidRPr="00E94DBA" w:rsidRDefault="000D0FF0" w:rsidP="00B0103B">
            <w:pPr>
              <w:jc w:val="center"/>
              <w:rPr>
                <w:rFonts w:ascii="Arial Narrow" w:hAnsi="Arial Narrow" w:cs="Arial"/>
                <w:color w:val="000000"/>
                <w:sz w:val="22"/>
                <w:szCs w:val="22"/>
              </w:rPr>
            </w:pPr>
            <w:r w:rsidRPr="00E94DBA">
              <w:rPr>
                <w:rFonts w:ascii="Arial Narrow" w:hAnsi="Arial Narrow" w:cs="Arial"/>
                <w:color w:val="000000"/>
                <w:sz w:val="22"/>
                <w:szCs w:val="22"/>
              </w:rPr>
              <w:t>5</w:t>
            </w:r>
          </w:p>
        </w:tc>
        <w:tc>
          <w:tcPr>
            <w:tcW w:w="1204" w:type="dxa"/>
            <w:tcBorders>
              <w:top w:val="nil"/>
              <w:left w:val="nil"/>
              <w:bottom w:val="single" w:sz="4" w:space="0" w:color="auto"/>
              <w:right w:val="single" w:sz="4" w:space="0" w:color="auto"/>
            </w:tcBorders>
            <w:shd w:val="clear" w:color="D9E1F2" w:fill="D9E1F2"/>
            <w:vAlign w:val="center"/>
            <w:hideMark/>
          </w:tcPr>
          <w:p w14:paraId="37AC6CF1" w14:textId="77777777" w:rsidR="000D0FF0" w:rsidRPr="00E94DBA" w:rsidRDefault="000D0FF0" w:rsidP="00B0103B">
            <w:pPr>
              <w:rPr>
                <w:rFonts w:ascii="Arial Narrow" w:hAnsi="Arial Narrow" w:cs="Arial"/>
                <w:color w:val="000000"/>
                <w:sz w:val="22"/>
                <w:szCs w:val="22"/>
              </w:rPr>
            </w:pPr>
            <w:r w:rsidRPr="00E94DBA">
              <w:rPr>
                <w:rFonts w:ascii="Arial Narrow" w:hAnsi="Arial Narrow" w:cs="Arial"/>
                <w:color w:val="000000"/>
                <w:sz w:val="22"/>
                <w:szCs w:val="22"/>
              </w:rPr>
              <w:t>ESE</w:t>
            </w:r>
          </w:p>
        </w:tc>
        <w:tc>
          <w:tcPr>
            <w:tcW w:w="5317" w:type="dxa"/>
            <w:tcBorders>
              <w:top w:val="nil"/>
              <w:left w:val="nil"/>
              <w:bottom w:val="single" w:sz="4" w:space="0" w:color="auto"/>
              <w:right w:val="single" w:sz="4" w:space="0" w:color="auto"/>
            </w:tcBorders>
            <w:shd w:val="clear" w:color="D9E1F2" w:fill="D9E1F2"/>
            <w:vAlign w:val="center"/>
            <w:hideMark/>
          </w:tcPr>
          <w:p w14:paraId="6CDC2035" w14:textId="77777777" w:rsidR="000D0FF0" w:rsidRPr="00E94DBA" w:rsidRDefault="000D0FF0" w:rsidP="00B0103B">
            <w:pPr>
              <w:rPr>
                <w:rFonts w:ascii="Arial Narrow" w:hAnsi="Arial Narrow" w:cs="Arial"/>
                <w:color w:val="000000"/>
                <w:sz w:val="22"/>
                <w:szCs w:val="22"/>
              </w:rPr>
            </w:pPr>
            <w:r w:rsidRPr="00E94DBA">
              <w:rPr>
                <w:rFonts w:ascii="Arial Narrow" w:hAnsi="Arial Narrow" w:cs="Arial"/>
                <w:color w:val="000000"/>
                <w:sz w:val="22"/>
                <w:szCs w:val="22"/>
              </w:rPr>
              <w:t>Renforcement des capacites, la sensibilisation communautaire et, l’education environnementale</w:t>
            </w:r>
          </w:p>
        </w:tc>
        <w:tc>
          <w:tcPr>
            <w:tcW w:w="1984" w:type="dxa"/>
            <w:tcBorders>
              <w:top w:val="nil"/>
              <w:left w:val="nil"/>
              <w:bottom w:val="single" w:sz="4" w:space="0" w:color="auto"/>
              <w:right w:val="single" w:sz="4" w:space="0" w:color="auto"/>
            </w:tcBorders>
            <w:shd w:val="clear" w:color="D9E1F2" w:fill="D9E1F2"/>
            <w:vAlign w:val="center"/>
            <w:hideMark/>
          </w:tcPr>
          <w:p w14:paraId="53CC761B" w14:textId="77777777" w:rsidR="000D0FF0" w:rsidRPr="00E94DBA" w:rsidRDefault="000D0FF0" w:rsidP="00B0103B">
            <w:pPr>
              <w:rPr>
                <w:rFonts w:ascii="Arial Narrow" w:hAnsi="Arial Narrow" w:cs="Arial"/>
                <w:color w:val="000000"/>
                <w:sz w:val="22"/>
                <w:szCs w:val="22"/>
              </w:rPr>
            </w:pPr>
            <w:r w:rsidRPr="00E94DBA">
              <w:rPr>
                <w:rFonts w:ascii="Arial Narrow" w:hAnsi="Arial Narrow" w:cs="Arial"/>
                <w:color w:val="000000"/>
                <w:sz w:val="22"/>
                <w:szCs w:val="22"/>
              </w:rPr>
              <w:t>Niger (Bosso, Toumour, Kablewa)</w:t>
            </w:r>
          </w:p>
        </w:tc>
      </w:tr>
      <w:tr w:rsidR="000D0FF0" w14:paraId="72FBDA1B" w14:textId="77777777" w:rsidTr="00B0103B">
        <w:trPr>
          <w:trHeight w:val="126"/>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DC1E863" w14:textId="77777777" w:rsidR="000D0FF0" w:rsidRPr="00E94DBA" w:rsidRDefault="000D0FF0" w:rsidP="00B0103B">
            <w:pPr>
              <w:jc w:val="center"/>
              <w:rPr>
                <w:rFonts w:ascii="Arial Narrow" w:hAnsi="Arial Narrow" w:cs="Arial"/>
                <w:color w:val="000000"/>
                <w:sz w:val="22"/>
                <w:szCs w:val="22"/>
              </w:rPr>
            </w:pPr>
            <w:r w:rsidRPr="00E94DBA">
              <w:rPr>
                <w:rFonts w:ascii="Arial Narrow" w:hAnsi="Arial Narrow" w:cs="Arial"/>
                <w:color w:val="000000"/>
                <w:sz w:val="22"/>
                <w:szCs w:val="22"/>
              </w:rPr>
              <w:t>6</w:t>
            </w:r>
          </w:p>
        </w:tc>
        <w:tc>
          <w:tcPr>
            <w:tcW w:w="1204" w:type="dxa"/>
            <w:tcBorders>
              <w:top w:val="nil"/>
              <w:left w:val="nil"/>
              <w:bottom w:val="single" w:sz="4" w:space="0" w:color="auto"/>
              <w:right w:val="single" w:sz="4" w:space="0" w:color="auto"/>
            </w:tcBorders>
            <w:shd w:val="clear" w:color="auto" w:fill="auto"/>
            <w:vAlign w:val="center"/>
            <w:hideMark/>
          </w:tcPr>
          <w:p w14:paraId="52FCF4A8" w14:textId="77777777" w:rsidR="000D0FF0" w:rsidRPr="00E94DBA" w:rsidRDefault="000D0FF0" w:rsidP="00B0103B">
            <w:pPr>
              <w:rPr>
                <w:rFonts w:ascii="Arial Narrow" w:hAnsi="Arial Narrow" w:cs="Arial"/>
                <w:color w:val="000000"/>
                <w:sz w:val="22"/>
                <w:szCs w:val="22"/>
              </w:rPr>
            </w:pPr>
            <w:r w:rsidRPr="00E94DBA">
              <w:rPr>
                <w:rFonts w:ascii="Arial Narrow" w:hAnsi="Arial Narrow" w:cs="Arial"/>
                <w:color w:val="000000"/>
                <w:sz w:val="22"/>
                <w:szCs w:val="22"/>
              </w:rPr>
              <w:t>ACEEN</w:t>
            </w:r>
          </w:p>
        </w:tc>
        <w:tc>
          <w:tcPr>
            <w:tcW w:w="5317" w:type="dxa"/>
            <w:tcBorders>
              <w:top w:val="nil"/>
              <w:left w:val="nil"/>
              <w:bottom w:val="single" w:sz="4" w:space="0" w:color="auto"/>
              <w:right w:val="single" w:sz="4" w:space="0" w:color="auto"/>
            </w:tcBorders>
            <w:shd w:val="clear" w:color="auto" w:fill="auto"/>
            <w:vAlign w:val="center"/>
            <w:hideMark/>
          </w:tcPr>
          <w:p w14:paraId="4D42B0F0" w14:textId="77777777" w:rsidR="000D0FF0" w:rsidRPr="00E94DBA" w:rsidRDefault="000D0FF0" w:rsidP="00B0103B">
            <w:pPr>
              <w:rPr>
                <w:rFonts w:ascii="Arial Narrow" w:hAnsi="Arial Narrow" w:cs="Arial"/>
                <w:color w:val="000000"/>
                <w:sz w:val="22"/>
                <w:szCs w:val="22"/>
              </w:rPr>
            </w:pPr>
            <w:r w:rsidRPr="00E94DBA">
              <w:rPr>
                <w:rFonts w:ascii="Arial Narrow" w:hAnsi="Arial Narrow" w:cs="Arial"/>
                <w:color w:val="000000"/>
                <w:sz w:val="22"/>
                <w:szCs w:val="22"/>
              </w:rPr>
              <w:t>Renforcement des capacites, la sensibilisation communautaire et, l’education environnementale</w:t>
            </w:r>
          </w:p>
        </w:tc>
        <w:tc>
          <w:tcPr>
            <w:tcW w:w="1984" w:type="dxa"/>
            <w:tcBorders>
              <w:top w:val="nil"/>
              <w:left w:val="nil"/>
              <w:bottom w:val="single" w:sz="4" w:space="0" w:color="auto"/>
              <w:right w:val="single" w:sz="4" w:space="0" w:color="auto"/>
            </w:tcBorders>
            <w:shd w:val="clear" w:color="auto" w:fill="auto"/>
            <w:vAlign w:val="center"/>
            <w:hideMark/>
          </w:tcPr>
          <w:p w14:paraId="128AD436" w14:textId="77777777" w:rsidR="000D0FF0" w:rsidRPr="00E94DBA" w:rsidRDefault="000D0FF0" w:rsidP="00B0103B">
            <w:pPr>
              <w:rPr>
                <w:rFonts w:ascii="Arial Narrow" w:hAnsi="Arial Narrow" w:cs="Arial"/>
                <w:color w:val="000000"/>
                <w:sz w:val="22"/>
                <w:szCs w:val="22"/>
              </w:rPr>
            </w:pPr>
            <w:r w:rsidRPr="00E94DBA">
              <w:rPr>
                <w:rFonts w:ascii="Arial Narrow" w:hAnsi="Arial Narrow" w:cs="Arial"/>
                <w:color w:val="000000"/>
                <w:sz w:val="22"/>
                <w:szCs w:val="22"/>
              </w:rPr>
              <w:t>Cameroun (Waza; Blangoua; Maga )</w:t>
            </w:r>
          </w:p>
        </w:tc>
      </w:tr>
      <w:tr w:rsidR="000D0FF0" w14:paraId="2CE509AD" w14:textId="77777777" w:rsidTr="00B0103B">
        <w:trPr>
          <w:trHeight w:val="161"/>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2EB2A61" w14:textId="77777777" w:rsidR="000D0FF0" w:rsidRPr="00E94DBA" w:rsidRDefault="000D0FF0" w:rsidP="00B0103B">
            <w:pPr>
              <w:jc w:val="center"/>
              <w:rPr>
                <w:rFonts w:ascii="Arial Narrow" w:hAnsi="Arial Narrow" w:cs="Arial"/>
                <w:color w:val="000000"/>
                <w:sz w:val="22"/>
                <w:szCs w:val="22"/>
              </w:rPr>
            </w:pPr>
            <w:r w:rsidRPr="00E94DBA">
              <w:rPr>
                <w:rFonts w:ascii="Arial Narrow" w:hAnsi="Arial Narrow" w:cs="Arial"/>
                <w:color w:val="000000"/>
                <w:sz w:val="22"/>
                <w:szCs w:val="22"/>
              </w:rPr>
              <w:t>7</w:t>
            </w:r>
          </w:p>
        </w:tc>
        <w:tc>
          <w:tcPr>
            <w:tcW w:w="1204" w:type="dxa"/>
            <w:tcBorders>
              <w:top w:val="nil"/>
              <w:left w:val="nil"/>
              <w:bottom w:val="single" w:sz="4" w:space="0" w:color="auto"/>
              <w:right w:val="single" w:sz="4" w:space="0" w:color="auto"/>
            </w:tcBorders>
            <w:shd w:val="clear" w:color="D9E1F2" w:fill="D9E1F2"/>
            <w:vAlign w:val="center"/>
            <w:hideMark/>
          </w:tcPr>
          <w:p w14:paraId="52C5ACB8" w14:textId="77777777" w:rsidR="000D0FF0" w:rsidRPr="00E94DBA" w:rsidRDefault="000D0FF0" w:rsidP="00B0103B">
            <w:pPr>
              <w:rPr>
                <w:rFonts w:ascii="Arial Narrow" w:hAnsi="Arial Narrow" w:cs="Arial"/>
                <w:color w:val="000000"/>
                <w:sz w:val="22"/>
                <w:szCs w:val="22"/>
              </w:rPr>
            </w:pPr>
            <w:r w:rsidRPr="00E94DBA">
              <w:rPr>
                <w:rFonts w:ascii="Arial Narrow" w:hAnsi="Arial Narrow" w:cs="Arial"/>
                <w:color w:val="000000"/>
                <w:sz w:val="22"/>
                <w:szCs w:val="22"/>
              </w:rPr>
              <w:t>CODICOM</w:t>
            </w:r>
          </w:p>
        </w:tc>
        <w:tc>
          <w:tcPr>
            <w:tcW w:w="5317" w:type="dxa"/>
            <w:tcBorders>
              <w:top w:val="nil"/>
              <w:left w:val="nil"/>
              <w:bottom w:val="single" w:sz="4" w:space="0" w:color="auto"/>
              <w:right w:val="single" w:sz="4" w:space="0" w:color="auto"/>
            </w:tcBorders>
            <w:shd w:val="clear" w:color="D9E1F2" w:fill="D9E1F2"/>
            <w:vAlign w:val="center"/>
            <w:hideMark/>
          </w:tcPr>
          <w:p w14:paraId="047FF4C0" w14:textId="77777777" w:rsidR="000D0FF0" w:rsidRPr="00E94DBA" w:rsidRDefault="000D0FF0" w:rsidP="00B0103B">
            <w:pPr>
              <w:rPr>
                <w:rFonts w:ascii="Arial Narrow" w:hAnsi="Arial Narrow" w:cs="Arial"/>
                <w:color w:val="000000"/>
                <w:sz w:val="22"/>
                <w:szCs w:val="22"/>
              </w:rPr>
            </w:pPr>
            <w:r w:rsidRPr="00E94DBA">
              <w:rPr>
                <w:rFonts w:ascii="Arial Narrow" w:hAnsi="Arial Narrow" w:cs="Arial"/>
                <w:color w:val="000000"/>
                <w:sz w:val="22"/>
                <w:szCs w:val="22"/>
              </w:rPr>
              <w:t>Renforcement des capacites, la sensibilisation communautaire et, l’education environnementale</w:t>
            </w:r>
          </w:p>
        </w:tc>
        <w:tc>
          <w:tcPr>
            <w:tcW w:w="1984" w:type="dxa"/>
            <w:tcBorders>
              <w:top w:val="nil"/>
              <w:left w:val="nil"/>
              <w:bottom w:val="single" w:sz="4" w:space="0" w:color="auto"/>
              <w:right w:val="single" w:sz="4" w:space="0" w:color="auto"/>
            </w:tcBorders>
            <w:shd w:val="clear" w:color="D9E1F2" w:fill="D9E1F2"/>
            <w:vAlign w:val="center"/>
            <w:hideMark/>
          </w:tcPr>
          <w:p w14:paraId="3BDD1E6D" w14:textId="77777777" w:rsidR="000D0FF0" w:rsidRPr="00E94DBA" w:rsidRDefault="000D0FF0" w:rsidP="00B0103B">
            <w:pPr>
              <w:rPr>
                <w:rFonts w:ascii="Arial Narrow" w:hAnsi="Arial Narrow" w:cs="Arial"/>
                <w:color w:val="000000"/>
                <w:sz w:val="22"/>
                <w:szCs w:val="22"/>
              </w:rPr>
            </w:pPr>
            <w:r w:rsidRPr="00E94DBA">
              <w:rPr>
                <w:rFonts w:ascii="Arial Narrow" w:hAnsi="Arial Narrow" w:cs="Arial"/>
                <w:color w:val="000000"/>
                <w:sz w:val="22"/>
                <w:szCs w:val="22"/>
              </w:rPr>
              <w:t>RCA (Ouham-Bac, Korompoko; Benzambé)</w:t>
            </w:r>
          </w:p>
        </w:tc>
      </w:tr>
    </w:tbl>
    <w:p w14:paraId="69B0EFA9" w14:textId="34E4A7EB" w:rsidR="000D0FF0" w:rsidRDefault="000D0FF0" w:rsidP="000D0FF0">
      <w:pPr>
        <w:spacing w:line="276" w:lineRule="auto"/>
        <w:jc w:val="both"/>
        <w:rPr>
          <w:rFonts w:ascii="Arial Narrow" w:hAnsi="Arial Narrow" w:cs="Calibri"/>
          <w:color w:val="000000"/>
          <w:lang w:val="fr-FR"/>
        </w:rPr>
      </w:pPr>
      <w:r>
        <w:rPr>
          <w:rFonts w:ascii="Arial Narrow" w:hAnsi="Arial Narrow" w:cs="Calibri"/>
          <w:color w:val="000000"/>
          <w:lang w:val="fr-FR"/>
        </w:rPr>
        <w:t>Source : Rapports projet</w:t>
      </w:r>
    </w:p>
    <w:p w14:paraId="43E720FA" w14:textId="77777777" w:rsidR="000D0FF0" w:rsidRDefault="000D0FF0" w:rsidP="000D0FF0">
      <w:pPr>
        <w:spacing w:line="276" w:lineRule="auto"/>
        <w:jc w:val="both"/>
        <w:rPr>
          <w:rFonts w:ascii="Arial Narrow" w:hAnsi="Arial Narrow" w:cs="Calibri"/>
          <w:color w:val="000000"/>
          <w:lang w:val="fr-FR"/>
        </w:rPr>
      </w:pPr>
    </w:p>
    <w:p w14:paraId="14E8F6F5" w14:textId="156F6432" w:rsidR="000D0FF0" w:rsidRPr="00693BE1" w:rsidRDefault="000D0FF0" w:rsidP="00693BE1">
      <w:pPr>
        <w:pStyle w:val="Paragraphedeliste"/>
        <w:numPr>
          <w:ilvl w:val="1"/>
          <w:numId w:val="47"/>
        </w:numPr>
        <w:jc w:val="both"/>
        <w:rPr>
          <w:rFonts w:ascii="Arial Narrow" w:hAnsi="Arial Narrow" w:cs="Arial"/>
          <w:color w:val="000000"/>
        </w:rPr>
      </w:pPr>
      <w:r w:rsidRPr="00693BE1">
        <w:rPr>
          <w:rFonts w:ascii="Arial Narrow" w:hAnsi="Arial Narrow" w:cs="Arial"/>
          <w:color w:val="000000"/>
        </w:rPr>
        <w:t xml:space="preserve">ONG partenaires de mise en oeuvre composante 5 du projet </w:t>
      </w:r>
    </w:p>
    <w:p w14:paraId="26F162FE" w14:textId="77777777" w:rsidR="000D0FF0" w:rsidRPr="00693BE1" w:rsidRDefault="000D0FF0" w:rsidP="000D0FF0">
      <w:pPr>
        <w:jc w:val="both"/>
        <w:rPr>
          <w:rFonts w:ascii="Arial Narrow" w:hAnsi="Arial Narrow" w:cs="Arial"/>
          <w:color w:val="000000"/>
        </w:rPr>
      </w:pPr>
    </w:p>
    <w:tbl>
      <w:tblPr>
        <w:tblW w:w="9067" w:type="dxa"/>
        <w:tblCellMar>
          <w:left w:w="70" w:type="dxa"/>
          <w:right w:w="70" w:type="dxa"/>
        </w:tblCellMar>
        <w:tblLook w:val="04A0" w:firstRow="1" w:lastRow="0" w:firstColumn="1" w:lastColumn="0" w:noHBand="0" w:noVBand="1"/>
      </w:tblPr>
      <w:tblGrid>
        <w:gridCol w:w="660"/>
        <w:gridCol w:w="3021"/>
        <w:gridCol w:w="2126"/>
        <w:gridCol w:w="1559"/>
        <w:gridCol w:w="1701"/>
      </w:tblGrid>
      <w:tr w:rsidR="000D0FF0" w14:paraId="10B7E5BA" w14:textId="77777777" w:rsidTr="00B0103B">
        <w:trPr>
          <w:trHeight w:val="46"/>
          <w:tblHeader/>
        </w:trPr>
        <w:tc>
          <w:tcPr>
            <w:tcW w:w="660" w:type="dxa"/>
            <w:tcBorders>
              <w:top w:val="single" w:sz="4" w:space="0" w:color="auto"/>
              <w:left w:val="single" w:sz="4" w:space="0" w:color="auto"/>
              <w:bottom w:val="single" w:sz="4" w:space="0" w:color="auto"/>
              <w:right w:val="single" w:sz="4" w:space="0" w:color="auto"/>
            </w:tcBorders>
            <w:shd w:val="clear" w:color="000000" w:fill="B4C6E7"/>
            <w:vAlign w:val="center"/>
            <w:hideMark/>
          </w:tcPr>
          <w:p w14:paraId="4856CA34" w14:textId="77777777" w:rsidR="000D0FF0" w:rsidRDefault="000D0FF0" w:rsidP="00B0103B">
            <w:pPr>
              <w:jc w:val="center"/>
              <w:rPr>
                <w:rFonts w:ascii="Arial Narrow" w:hAnsi="Arial Narrow" w:cs="Arial"/>
                <w:b/>
                <w:bCs/>
                <w:color w:val="000000"/>
                <w:sz w:val="22"/>
                <w:szCs w:val="22"/>
              </w:rPr>
            </w:pPr>
            <w:r>
              <w:rPr>
                <w:rFonts w:ascii="Arial Narrow" w:hAnsi="Arial Narrow" w:cs="Arial"/>
                <w:b/>
                <w:bCs/>
                <w:color w:val="000000"/>
                <w:sz w:val="22"/>
                <w:szCs w:val="22"/>
              </w:rPr>
              <w:t>No</w:t>
            </w:r>
          </w:p>
        </w:tc>
        <w:tc>
          <w:tcPr>
            <w:tcW w:w="3021" w:type="dxa"/>
            <w:tcBorders>
              <w:top w:val="single" w:sz="4" w:space="0" w:color="auto"/>
              <w:left w:val="nil"/>
              <w:bottom w:val="single" w:sz="4" w:space="0" w:color="auto"/>
              <w:right w:val="single" w:sz="4" w:space="0" w:color="auto"/>
            </w:tcBorders>
            <w:shd w:val="clear" w:color="000000" w:fill="B4C6E7"/>
            <w:vAlign w:val="center"/>
            <w:hideMark/>
          </w:tcPr>
          <w:p w14:paraId="44980562" w14:textId="77777777" w:rsidR="000D0FF0" w:rsidRDefault="000D0FF0" w:rsidP="00B0103B">
            <w:pPr>
              <w:jc w:val="center"/>
              <w:rPr>
                <w:rFonts w:ascii="Arial Narrow" w:hAnsi="Arial Narrow" w:cs="Arial"/>
                <w:b/>
                <w:bCs/>
                <w:color w:val="000000"/>
                <w:sz w:val="22"/>
                <w:szCs w:val="22"/>
              </w:rPr>
            </w:pPr>
            <w:r>
              <w:rPr>
                <w:rFonts w:ascii="Arial Narrow" w:hAnsi="Arial Narrow" w:cs="Arial"/>
                <w:b/>
                <w:bCs/>
                <w:color w:val="000000"/>
                <w:sz w:val="22"/>
                <w:szCs w:val="22"/>
              </w:rPr>
              <w:t>Nom de l'organisation</w:t>
            </w:r>
          </w:p>
        </w:tc>
        <w:tc>
          <w:tcPr>
            <w:tcW w:w="2126" w:type="dxa"/>
            <w:tcBorders>
              <w:top w:val="single" w:sz="4" w:space="0" w:color="auto"/>
              <w:left w:val="nil"/>
              <w:bottom w:val="single" w:sz="4" w:space="0" w:color="auto"/>
              <w:right w:val="single" w:sz="4" w:space="0" w:color="auto"/>
            </w:tcBorders>
            <w:shd w:val="clear" w:color="000000" w:fill="B4C6E7"/>
            <w:vAlign w:val="center"/>
            <w:hideMark/>
          </w:tcPr>
          <w:p w14:paraId="171347F0" w14:textId="77777777" w:rsidR="000D0FF0" w:rsidRDefault="000D0FF0" w:rsidP="00B0103B">
            <w:pPr>
              <w:jc w:val="center"/>
              <w:rPr>
                <w:rFonts w:ascii="Arial Narrow" w:hAnsi="Arial Narrow" w:cs="Arial"/>
                <w:b/>
                <w:bCs/>
                <w:color w:val="000000"/>
                <w:sz w:val="22"/>
                <w:szCs w:val="22"/>
              </w:rPr>
            </w:pPr>
            <w:r>
              <w:rPr>
                <w:rFonts w:ascii="Arial Narrow" w:hAnsi="Arial Narrow" w:cs="Arial"/>
                <w:b/>
                <w:bCs/>
                <w:color w:val="000000"/>
                <w:sz w:val="22"/>
                <w:szCs w:val="22"/>
              </w:rPr>
              <w:t>Pays</w:t>
            </w:r>
          </w:p>
        </w:tc>
        <w:tc>
          <w:tcPr>
            <w:tcW w:w="1559" w:type="dxa"/>
            <w:tcBorders>
              <w:top w:val="single" w:sz="4" w:space="0" w:color="auto"/>
              <w:left w:val="nil"/>
              <w:bottom w:val="single" w:sz="4" w:space="0" w:color="auto"/>
              <w:right w:val="single" w:sz="4" w:space="0" w:color="auto"/>
            </w:tcBorders>
            <w:shd w:val="clear" w:color="000000" w:fill="B4C6E7"/>
            <w:vAlign w:val="center"/>
            <w:hideMark/>
          </w:tcPr>
          <w:p w14:paraId="59BB72AA" w14:textId="77777777" w:rsidR="000D0FF0" w:rsidRDefault="000D0FF0" w:rsidP="00B0103B">
            <w:pPr>
              <w:jc w:val="center"/>
              <w:rPr>
                <w:rFonts w:ascii="Arial Narrow" w:hAnsi="Arial Narrow" w:cs="Arial"/>
                <w:b/>
                <w:bCs/>
                <w:color w:val="000000"/>
                <w:sz w:val="22"/>
                <w:szCs w:val="22"/>
              </w:rPr>
            </w:pPr>
            <w:r>
              <w:rPr>
                <w:rFonts w:ascii="Arial Narrow" w:hAnsi="Arial Narrow" w:cs="Arial"/>
                <w:b/>
                <w:bCs/>
                <w:color w:val="000000"/>
                <w:sz w:val="22"/>
                <w:szCs w:val="22"/>
              </w:rPr>
              <w:t>Type de projet (AGRN/MPE)</w:t>
            </w:r>
          </w:p>
        </w:tc>
        <w:tc>
          <w:tcPr>
            <w:tcW w:w="1701" w:type="dxa"/>
            <w:tcBorders>
              <w:top w:val="single" w:sz="4" w:space="0" w:color="auto"/>
              <w:left w:val="nil"/>
              <w:bottom w:val="single" w:sz="4" w:space="0" w:color="auto"/>
              <w:right w:val="single" w:sz="4" w:space="0" w:color="auto"/>
            </w:tcBorders>
            <w:shd w:val="clear" w:color="000000" w:fill="B4C6E7"/>
            <w:vAlign w:val="center"/>
            <w:hideMark/>
          </w:tcPr>
          <w:p w14:paraId="072AD19B" w14:textId="77777777" w:rsidR="000D0FF0" w:rsidRPr="00E94DBA" w:rsidRDefault="000D0FF0" w:rsidP="00B0103B">
            <w:pPr>
              <w:jc w:val="center"/>
              <w:rPr>
                <w:rFonts w:ascii="Arial Narrow" w:hAnsi="Arial Narrow" w:cs="Arial"/>
                <w:b/>
                <w:bCs/>
                <w:color w:val="000000"/>
                <w:sz w:val="22"/>
                <w:szCs w:val="22"/>
                <w:lang w:val="en-US"/>
              </w:rPr>
            </w:pPr>
            <w:r>
              <w:rPr>
                <w:rFonts w:ascii="Arial Narrow" w:hAnsi="Arial Narrow" w:cs="Arial"/>
                <w:b/>
                <w:bCs/>
                <w:color w:val="000000"/>
                <w:sz w:val="22"/>
                <w:szCs w:val="22"/>
              </w:rPr>
              <w:t>Groupement</w:t>
            </w:r>
            <w:r>
              <w:rPr>
                <w:rFonts w:ascii="Arial Narrow" w:hAnsi="Arial Narrow" w:cs="Arial"/>
                <w:b/>
                <w:bCs/>
                <w:color w:val="000000"/>
                <w:sz w:val="22"/>
                <w:szCs w:val="22"/>
                <w:lang w:val="en-US"/>
              </w:rPr>
              <w:t>s</w:t>
            </w:r>
            <w:r>
              <w:rPr>
                <w:rFonts w:ascii="Arial Narrow" w:hAnsi="Arial Narrow" w:cs="Arial"/>
                <w:b/>
                <w:bCs/>
                <w:color w:val="000000"/>
                <w:sz w:val="22"/>
                <w:szCs w:val="22"/>
              </w:rPr>
              <w:t xml:space="preserve"> appuyé</w:t>
            </w:r>
            <w:r>
              <w:rPr>
                <w:rFonts w:ascii="Arial Narrow" w:hAnsi="Arial Narrow" w:cs="Arial"/>
                <w:b/>
                <w:bCs/>
                <w:color w:val="000000"/>
                <w:sz w:val="22"/>
                <w:szCs w:val="22"/>
                <w:lang w:val="en-US"/>
              </w:rPr>
              <w:t>s</w:t>
            </w:r>
          </w:p>
        </w:tc>
      </w:tr>
      <w:tr w:rsidR="000D0FF0" w14:paraId="3B1F5C5F" w14:textId="77777777" w:rsidTr="00B0103B">
        <w:trPr>
          <w:trHeight w:val="4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79F4CFCE" w14:textId="77777777" w:rsidR="000D0FF0" w:rsidRDefault="000D0FF0" w:rsidP="00B0103B">
            <w:pPr>
              <w:jc w:val="center"/>
              <w:rPr>
                <w:rFonts w:ascii="Arial Narrow" w:hAnsi="Arial Narrow" w:cs="Arial"/>
                <w:color w:val="000000"/>
                <w:sz w:val="22"/>
                <w:szCs w:val="22"/>
              </w:rPr>
            </w:pPr>
            <w:r>
              <w:rPr>
                <w:rFonts w:ascii="Arial Narrow" w:hAnsi="Arial Narrow" w:cs="Arial"/>
                <w:color w:val="000000"/>
                <w:sz w:val="22"/>
                <w:szCs w:val="22"/>
              </w:rPr>
              <w:t>1</w:t>
            </w:r>
          </w:p>
        </w:tc>
        <w:tc>
          <w:tcPr>
            <w:tcW w:w="3021" w:type="dxa"/>
            <w:tcBorders>
              <w:top w:val="nil"/>
              <w:left w:val="nil"/>
              <w:bottom w:val="single" w:sz="4" w:space="0" w:color="auto"/>
              <w:right w:val="single" w:sz="4" w:space="0" w:color="auto"/>
            </w:tcBorders>
            <w:shd w:val="clear" w:color="auto" w:fill="auto"/>
            <w:vAlign w:val="center"/>
            <w:hideMark/>
          </w:tcPr>
          <w:p w14:paraId="3FD51DBA" w14:textId="77777777" w:rsidR="000D0FF0" w:rsidRDefault="000D0FF0" w:rsidP="00B0103B">
            <w:pPr>
              <w:rPr>
                <w:rFonts w:ascii="Arial Narrow" w:hAnsi="Arial Narrow" w:cs="Arial"/>
                <w:color w:val="000000"/>
                <w:sz w:val="22"/>
                <w:szCs w:val="22"/>
              </w:rPr>
            </w:pPr>
            <w:r>
              <w:rPr>
                <w:rFonts w:ascii="Arial Narrow" w:hAnsi="Arial Narrow" w:cs="Arial"/>
                <w:color w:val="000000"/>
                <w:sz w:val="22"/>
                <w:szCs w:val="22"/>
              </w:rPr>
              <w:t>FDD</w:t>
            </w:r>
          </w:p>
        </w:tc>
        <w:tc>
          <w:tcPr>
            <w:tcW w:w="2126" w:type="dxa"/>
            <w:tcBorders>
              <w:top w:val="nil"/>
              <w:left w:val="nil"/>
              <w:bottom w:val="single" w:sz="4" w:space="0" w:color="auto"/>
              <w:right w:val="single" w:sz="4" w:space="0" w:color="auto"/>
            </w:tcBorders>
            <w:shd w:val="clear" w:color="auto" w:fill="auto"/>
            <w:vAlign w:val="center"/>
            <w:hideMark/>
          </w:tcPr>
          <w:p w14:paraId="6DE24734" w14:textId="77777777" w:rsidR="000D0FF0" w:rsidRDefault="000D0FF0" w:rsidP="00B0103B">
            <w:pPr>
              <w:jc w:val="center"/>
              <w:rPr>
                <w:rFonts w:ascii="Arial Narrow" w:hAnsi="Arial Narrow" w:cs="Arial"/>
                <w:color w:val="000000"/>
                <w:sz w:val="22"/>
                <w:szCs w:val="22"/>
              </w:rPr>
            </w:pPr>
            <w:r>
              <w:rPr>
                <w:rFonts w:ascii="Arial Narrow" w:hAnsi="Arial Narrow" w:cs="Arial"/>
                <w:color w:val="000000"/>
                <w:sz w:val="22"/>
                <w:szCs w:val="22"/>
              </w:rPr>
              <w:t>RCA/Bossoanga</w:t>
            </w:r>
          </w:p>
        </w:tc>
        <w:tc>
          <w:tcPr>
            <w:tcW w:w="1559" w:type="dxa"/>
            <w:tcBorders>
              <w:top w:val="nil"/>
              <w:left w:val="nil"/>
              <w:bottom w:val="single" w:sz="4" w:space="0" w:color="auto"/>
              <w:right w:val="single" w:sz="4" w:space="0" w:color="auto"/>
            </w:tcBorders>
            <w:shd w:val="clear" w:color="auto" w:fill="auto"/>
            <w:noWrap/>
            <w:vAlign w:val="bottom"/>
            <w:hideMark/>
          </w:tcPr>
          <w:p w14:paraId="1CD27F8B" w14:textId="77777777" w:rsidR="000D0FF0" w:rsidRDefault="000D0FF0" w:rsidP="00B0103B">
            <w:pPr>
              <w:jc w:val="center"/>
              <w:rPr>
                <w:rFonts w:ascii="Arial Narrow" w:hAnsi="Arial Narrow" w:cs="Arial"/>
                <w:color w:val="000000"/>
                <w:sz w:val="22"/>
                <w:szCs w:val="22"/>
              </w:rPr>
            </w:pPr>
            <w:r>
              <w:rPr>
                <w:rFonts w:ascii="Arial Narrow" w:hAnsi="Arial Narrow" w:cs="Arial"/>
                <w:color w:val="000000"/>
                <w:sz w:val="22"/>
                <w:szCs w:val="22"/>
              </w:rPr>
              <w:t>MPE</w:t>
            </w:r>
          </w:p>
        </w:tc>
        <w:tc>
          <w:tcPr>
            <w:tcW w:w="1701" w:type="dxa"/>
            <w:tcBorders>
              <w:top w:val="nil"/>
              <w:left w:val="nil"/>
              <w:bottom w:val="single" w:sz="4" w:space="0" w:color="auto"/>
              <w:right w:val="single" w:sz="4" w:space="0" w:color="auto"/>
            </w:tcBorders>
            <w:shd w:val="clear" w:color="auto" w:fill="auto"/>
            <w:noWrap/>
            <w:vAlign w:val="center"/>
            <w:hideMark/>
          </w:tcPr>
          <w:p w14:paraId="5273AF77" w14:textId="77777777" w:rsidR="000D0FF0" w:rsidRDefault="000D0FF0" w:rsidP="00B0103B">
            <w:pPr>
              <w:jc w:val="center"/>
              <w:rPr>
                <w:rFonts w:ascii="Arial Narrow" w:hAnsi="Arial Narrow" w:cs="Arial"/>
                <w:color w:val="000000"/>
                <w:sz w:val="22"/>
                <w:szCs w:val="22"/>
              </w:rPr>
            </w:pPr>
            <w:r>
              <w:rPr>
                <w:rFonts w:ascii="Arial Narrow" w:hAnsi="Arial Narrow" w:cs="Arial"/>
                <w:color w:val="000000"/>
                <w:sz w:val="22"/>
                <w:szCs w:val="22"/>
              </w:rPr>
              <w:t>1</w:t>
            </w:r>
          </w:p>
        </w:tc>
      </w:tr>
      <w:tr w:rsidR="000D0FF0" w14:paraId="445C9238" w14:textId="77777777" w:rsidTr="00B0103B">
        <w:trPr>
          <w:trHeight w:val="4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3D2770D1" w14:textId="77777777" w:rsidR="000D0FF0" w:rsidRDefault="000D0FF0" w:rsidP="00B0103B">
            <w:pPr>
              <w:jc w:val="center"/>
              <w:rPr>
                <w:rFonts w:ascii="Arial Narrow" w:hAnsi="Arial Narrow" w:cs="Arial"/>
                <w:color w:val="000000"/>
                <w:sz w:val="22"/>
                <w:szCs w:val="22"/>
              </w:rPr>
            </w:pPr>
            <w:r>
              <w:rPr>
                <w:rFonts w:ascii="Arial Narrow" w:hAnsi="Arial Narrow" w:cs="Arial"/>
                <w:color w:val="000000"/>
                <w:sz w:val="22"/>
                <w:szCs w:val="22"/>
              </w:rPr>
              <w:t>2</w:t>
            </w:r>
          </w:p>
        </w:tc>
        <w:tc>
          <w:tcPr>
            <w:tcW w:w="3021" w:type="dxa"/>
            <w:tcBorders>
              <w:top w:val="nil"/>
              <w:left w:val="nil"/>
              <w:bottom w:val="single" w:sz="4" w:space="0" w:color="auto"/>
              <w:right w:val="single" w:sz="4" w:space="0" w:color="auto"/>
            </w:tcBorders>
            <w:shd w:val="clear" w:color="auto" w:fill="auto"/>
            <w:vAlign w:val="center"/>
            <w:hideMark/>
          </w:tcPr>
          <w:p w14:paraId="2D1FE6A2" w14:textId="77777777" w:rsidR="000D0FF0" w:rsidRDefault="000D0FF0" w:rsidP="00B0103B">
            <w:pPr>
              <w:rPr>
                <w:rFonts w:ascii="Arial Narrow" w:hAnsi="Arial Narrow" w:cs="Arial"/>
                <w:color w:val="000000"/>
                <w:sz w:val="22"/>
                <w:szCs w:val="22"/>
              </w:rPr>
            </w:pPr>
            <w:r>
              <w:rPr>
                <w:rFonts w:ascii="Arial Narrow" w:hAnsi="Arial Narrow" w:cs="Arial"/>
                <w:color w:val="000000"/>
                <w:sz w:val="22"/>
                <w:szCs w:val="22"/>
              </w:rPr>
              <w:t>Agir Plus-21</w:t>
            </w:r>
          </w:p>
        </w:tc>
        <w:tc>
          <w:tcPr>
            <w:tcW w:w="2126" w:type="dxa"/>
            <w:tcBorders>
              <w:top w:val="nil"/>
              <w:left w:val="nil"/>
              <w:bottom w:val="single" w:sz="4" w:space="0" w:color="auto"/>
              <w:right w:val="single" w:sz="4" w:space="0" w:color="auto"/>
            </w:tcBorders>
            <w:shd w:val="clear" w:color="auto" w:fill="auto"/>
            <w:vAlign w:val="center"/>
            <w:hideMark/>
          </w:tcPr>
          <w:p w14:paraId="3BDF8D20" w14:textId="77777777" w:rsidR="000D0FF0" w:rsidRDefault="000D0FF0" w:rsidP="00B0103B">
            <w:pPr>
              <w:jc w:val="center"/>
              <w:rPr>
                <w:rFonts w:ascii="Arial Narrow" w:hAnsi="Arial Narrow" w:cs="Arial"/>
                <w:color w:val="000000"/>
                <w:sz w:val="22"/>
                <w:szCs w:val="22"/>
              </w:rPr>
            </w:pPr>
            <w:r>
              <w:rPr>
                <w:rFonts w:ascii="Arial Narrow" w:hAnsi="Arial Narrow" w:cs="Arial"/>
                <w:color w:val="000000"/>
                <w:sz w:val="22"/>
                <w:szCs w:val="22"/>
              </w:rPr>
              <w:t>Niger/Diffa</w:t>
            </w:r>
          </w:p>
        </w:tc>
        <w:tc>
          <w:tcPr>
            <w:tcW w:w="1559" w:type="dxa"/>
            <w:tcBorders>
              <w:top w:val="nil"/>
              <w:left w:val="nil"/>
              <w:bottom w:val="single" w:sz="4" w:space="0" w:color="auto"/>
              <w:right w:val="single" w:sz="4" w:space="0" w:color="auto"/>
            </w:tcBorders>
            <w:shd w:val="clear" w:color="auto" w:fill="auto"/>
            <w:noWrap/>
            <w:vAlign w:val="bottom"/>
            <w:hideMark/>
          </w:tcPr>
          <w:p w14:paraId="0A35C7EA" w14:textId="77777777" w:rsidR="000D0FF0" w:rsidRDefault="000D0FF0" w:rsidP="00B0103B">
            <w:pPr>
              <w:jc w:val="center"/>
              <w:rPr>
                <w:rFonts w:ascii="Arial Narrow" w:hAnsi="Arial Narrow" w:cs="Arial"/>
                <w:color w:val="000000"/>
                <w:sz w:val="22"/>
                <w:szCs w:val="22"/>
              </w:rPr>
            </w:pPr>
            <w:r>
              <w:rPr>
                <w:rFonts w:ascii="Arial Narrow" w:hAnsi="Arial Narrow" w:cs="Arial"/>
                <w:color w:val="000000"/>
                <w:sz w:val="22"/>
                <w:szCs w:val="22"/>
              </w:rPr>
              <w:t>MPE</w:t>
            </w:r>
          </w:p>
        </w:tc>
        <w:tc>
          <w:tcPr>
            <w:tcW w:w="1701" w:type="dxa"/>
            <w:tcBorders>
              <w:top w:val="nil"/>
              <w:left w:val="nil"/>
              <w:bottom w:val="single" w:sz="4" w:space="0" w:color="auto"/>
              <w:right w:val="single" w:sz="4" w:space="0" w:color="auto"/>
            </w:tcBorders>
            <w:shd w:val="clear" w:color="auto" w:fill="auto"/>
            <w:noWrap/>
            <w:vAlign w:val="center"/>
            <w:hideMark/>
          </w:tcPr>
          <w:p w14:paraId="4C4313D4" w14:textId="77777777" w:rsidR="000D0FF0" w:rsidRDefault="000D0FF0" w:rsidP="00B0103B">
            <w:pPr>
              <w:jc w:val="center"/>
              <w:rPr>
                <w:rFonts w:ascii="Arial Narrow" w:hAnsi="Arial Narrow" w:cs="Arial"/>
                <w:color w:val="000000"/>
                <w:sz w:val="22"/>
                <w:szCs w:val="22"/>
              </w:rPr>
            </w:pPr>
            <w:r>
              <w:rPr>
                <w:rFonts w:ascii="Arial Narrow" w:hAnsi="Arial Narrow" w:cs="Arial"/>
                <w:color w:val="000000"/>
                <w:sz w:val="22"/>
                <w:szCs w:val="22"/>
              </w:rPr>
              <w:t>1</w:t>
            </w:r>
          </w:p>
        </w:tc>
      </w:tr>
      <w:tr w:rsidR="000D0FF0" w14:paraId="68C4E41E" w14:textId="77777777" w:rsidTr="00B0103B">
        <w:trPr>
          <w:trHeight w:val="4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2E623EE5" w14:textId="77777777" w:rsidR="000D0FF0" w:rsidRDefault="000D0FF0" w:rsidP="00B0103B">
            <w:pPr>
              <w:jc w:val="center"/>
              <w:rPr>
                <w:rFonts w:ascii="Arial Narrow" w:hAnsi="Arial Narrow" w:cs="Arial"/>
                <w:color w:val="000000"/>
                <w:sz w:val="22"/>
                <w:szCs w:val="22"/>
              </w:rPr>
            </w:pPr>
            <w:r>
              <w:rPr>
                <w:rFonts w:ascii="Arial Narrow" w:hAnsi="Arial Narrow" w:cs="Arial"/>
                <w:color w:val="000000"/>
                <w:sz w:val="22"/>
                <w:szCs w:val="22"/>
              </w:rPr>
              <w:t>3</w:t>
            </w:r>
          </w:p>
        </w:tc>
        <w:tc>
          <w:tcPr>
            <w:tcW w:w="3021" w:type="dxa"/>
            <w:tcBorders>
              <w:top w:val="nil"/>
              <w:left w:val="nil"/>
              <w:bottom w:val="single" w:sz="4" w:space="0" w:color="auto"/>
              <w:right w:val="single" w:sz="4" w:space="0" w:color="auto"/>
            </w:tcBorders>
            <w:shd w:val="clear" w:color="auto" w:fill="auto"/>
            <w:vAlign w:val="center"/>
            <w:hideMark/>
          </w:tcPr>
          <w:p w14:paraId="0A1394C9" w14:textId="77777777" w:rsidR="000D0FF0" w:rsidRDefault="000D0FF0" w:rsidP="00B0103B">
            <w:pPr>
              <w:rPr>
                <w:rFonts w:ascii="Arial Narrow" w:hAnsi="Arial Narrow" w:cs="Arial"/>
                <w:color w:val="000000"/>
                <w:sz w:val="22"/>
                <w:szCs w:val="22"/>
              </w:rPr>
            </w:pPr>
            <w:r>
              <w:rPr>
                <w:rFonts w:ascii="Arial Narrow" w:hAnsi="Arial Narrow" w:cs="Arial"/>
                <w:color w:val="000000"/>
                <w:sz w:val="22"/>
                <w:szCs w:val="22"/>
              </w:rPr>
              <w:t>CARPA</w:t>
            </w:r>
          </w:p>
        </w:tc>
        <w:tc>
          <w:tcPr>
            <w:tcW w:w="2126" w:type="dxa"/>
            <w:tcBorders>
              <w:top w:val="nil"/>
              <w:left w:val="nil"/>
              <w:bottom w:val="single" w:sz="4" w:space="0" w:color="auto"/>
              <w:right w:val="single" w:sz="4" w:space="0" w:color="auto"/>
            </w:tcBorders>
            <w:shd w:val="clear" w:color="auto" w:fill="auto"/>
            <w:vAlign w:val="center"/>
            <w:hideMark/>
          </w:tcPr>
          <w:p w14:paraId="2C3FA256" w14:textId="77777777" w:rsidR="000D0FF0" w:rsidRDefault="000D0FF0" w:rsidP="00B0103B">
            <w:pPr>
              <w:jc w:val="center"/>
              <w:rPr>
                <w:rFonts w:ascii="Arial Narrow" w:hAnsi="Arial Narrow" w:cs="Arial"/>
                <w:color w:val="000000"/>
                <w:sz w:val="22"/>
                <w:szCs w:val="22"/>
              </w:rPr>
            </w:pPr>
            <w:r>
              <w:rPr>
                <w:rFonts w:ascii="Arial Narrow" w:hAnsi="Arial Narrow" w:cs="Arial"/>
                <w:color w:val="000000"/>
                <w:sz w:val="22"/>
                <w:szCs w:val="22"/>
              </w:rPr>
              <w:t>Cameroun/Maroua</w:t>
            </w:r>
          </w:p>
        </w:tc>
        <w:tc>
          <w:tcPr>
            <w:tcW w:w="1559" w:type="dxa"/>
            <w:tcBorders>
              <w:top w:val="nil"/>
              <w:left w:val="nil"/>
              <w:bottom w:val="single" w:sz="4" w:space="0" w:color="auto"/>
              <w:right w:val="single" w:sz="4" w:space="0" w:color="auto"/>
            </w:tcBorders>
            <w:shd w:val="clear" w:color="auto" w:fill="auto"/>
            <w:noWrap/>
            <w:vAlign w:val="bottom"/>
            <w:hideMark/>
          </w:tcPr>
          <w:p w14:paraId="20438361" w14:textId="77777777" w:rsidR="000D0FF0" w:rsidRDefault="000D0FF0" w:rsidP="00B0103B">
            <w:pPr>
              <w:jc w:val="center"/>
              <w:rPr>
                <w:rFonts w:ascii="Arial Narrow" w:hAnsi="Arial Narrow" w:cs="Arial"/>
                <w:color w:val="000000"/>
                <w:sz w:val="22"/>
                <w:szCs w:val="22"/>
              </w:rPr>
            </w:pPr>
            <w:r>
              <w:rPr>
                <w:rFonts w:ascii="Arial Narrow" w:hAnsi="Arial Narrow" w:cs="Arial"/>
                <w:color w:val="000000"/>
                <w:sz w:val="22"/>
                <w:szCs w:val="22"/>
              </w:rPr>
              <w:t>MPE</w:t>
            </w:r>
          </w:p>
        </w:tc>
        <w:tc>
          <w:tcPr>
            <w:tcW w:w="1701" w:type="dxa"/>
            <w:tcBorders>
              <w:top w:val="nil"/>
              <w:left w:val="nil"/>
              <w:bottom w:val="single" w:sz="4" w:space="0" w:color="auto"/>
              <w:right w:val="single" w:sz="4" w:space="0" w:color="auto"/>
            </w:tcBorders>
            <w:shd w:val="clear" w:color="auto" w:fill="auto"/>
            <w:noWrap/>
            <w:vAlign w:val="center"/>
            <w:hideMark/>
          </w:tcPr>
          <w:p w14:paraId="5913D450" w14:textId="77777777" w:rsidR="000D0FF0" w:rsidRDefault="000D0FF0" w:rsidP="00B0103B">
            <w:pPr>
              <w:jc w:val="center"/>
              <w:rPr>
                <w:rFonts w:ascii="Arial Narrow" w:hAnsi="Arial Narrow" w:cs="Arial"/>
                <w:color w:val="000000"/>
                <w:sz w:val="22"/>
                <w:szCs w:val="22"/>
              </w:rPr>
            </w:pPr>
            <w:r>
              <w:rPr>
                <w:rFonts w:ascii="Arial Narrow" w:hAnsi="Arial Narrow" w:cs="Arial"/>
                <w:color w:val="000000"/>
                <w:sz w:val="22"/>
                <w:szCs w:val="22"/>
              </w:rPr>
              <w:t>1</w:t>
            </w:r>
          </w:p>
        </w:tc>
      </w:tr>
      <w:tr w:rsidR="000D0FF0" w14:paraId="49E382CC" w14:textId="77777777" w:rsidTr="00B0103B">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647031AE" w14:textId="77777777" w:rsidR="000D0FF0" w:rsidRDefault="000D0FF0" w:rsidP="00B0103B">
            <w:pPr>
              <w:jc w:val="center"/>
              <w:rPr>
                <w:rFonts w:ascii="Arial Narrow" w:hAnsi="Arial Narrow" w:cs="Arial"/>
                <w:color w:val="000000"/>
                <w:sz w:val="22"/>
                <w:szCs w:val="22"/>
              </w:rPr>
            </w:pPr>
            <w:r>
              <w:rPr>
                <w:rFonts w:ascii="Arial Narrow" w:hAnsi="Arial Narrow" w:cs="Arial"/>
                <w:color w:val="000000"/>
                <w:sz w:val="22"/>
                <w:szCs w:val="22"/>
              </w:rPr>
              <w:t>4</w:t>
            </w:r>
          </w:p>
        </w:tc>
        <w:tc>
          <w:tcPr>
            <w:tcW w:w="3021" w:type="dxa"/>
            <w:tcBorders>
              <w:top w:val="nil"/>
              <w:left w:val="nil"/>
              <w:bottom w:val="single" w:sz="4" w:space="0" w:color="auto"/>
              <w:right w:val="single" w:sz="4" w:space="0" w:color="auto"/>
            </w:tcBorders>
            <w:shd w:val="clear" w:color="auto" w:fill="auto"/>
            <w:vAlign w:val="center"/>
            <w:hideMark/>
          </w:tcPr>
          <w:p w14:paraId="3F2ED7CC" w14:textId="77777777" w:rsidR="000D0FF0" w:rsidRDefault="000D0FF0" w:rsidP="00B0103B">
            <w:pPr>
              <w:rPr>
                <w:rFonts w:ascii="Arial Narrow" w:hAnsi="Arial Narrow" w:cs="Arial"/>
                <w:color w:val="000000"/>
                <w:sz w:val="22"/>
                <w:szCs w:val="22"/>
              </w:rPr>
            </w:pPr>
            <w:r>
              <w:rPr>
                <w:rFonts w:ascii="Arial Narrow" w:hAnsi="Arial Narrow" w:cs="Arial"/>
                <w:color w:val="000000"/>
                <w:sz w:val="22"/>
                <w:szCs w:val="22"/>
              </w:rPr>
              <w:t>KYB-WDI</w:t>
            </w:r>
          </w:p>
        </w:tc>
        <w:tc>
          <w:tcPr>
            <w:tcW w:w="2126" w:type="dxa"/>
            <w:tcBorders>
              <w:top w:val="nil"/>
              <w:left w:val="nil"/>
              <w:bottom w:val="single" w:sz="4" w:space="0" w:color="auto"/>
              <w:right w:val="single" w:sz="4" w:space="0" w:color="auto"/>
            </w:tcBorders>
            <w:shd w:val="clear" w:color="auto" w:fill="auto"/>
            <w:vAlign w:val="center"/>
            <w:hideMark/>
          </w:tcPr>
          <w:p w14:paraId="0319830E" w14:textId="77777777" w:rsidR="000D0FF0" w:rsidRDefault="000D0FF0" w:rsidP="00B0103B">
            <w:pPr>
              <w:jc w:val="center"/>
              <w:rPr>
                <w:rFonts w:ascii="Arial Narrow" w:hAnsi="Arial Narrow" w:cs="Arial"/>
                <w:color w:val="000000"/>
                <w:sz w:val="22"/>
                <w:szCs w:val="22"/>
              </w:rPr>
            </w:pPr>
            <w:r w:rsidRPr="0050059B">
              <w:rPr>
                <w:rFonts w:ascii="Arial Narrow" w:hAnsi="Arial Narrow" w:cs="Arial"/>
                <w:color w:val="000000" w:themeColor="text1"/>
                <w:sz w:val="22"/>
                <w:szCs w:val="22"/>
              </w:rPr>
              <w:t>Niigéria</w:t>
            </w:r>
            <w:r>
              <w:rPr>
                <w:rFonts w:ascii="Arial Narrow" w:hAnsi="Arial Narrow" w:cs="Arial"/>
                <w:color w:val="000000"/>
                <w:sz w:val="22"/>
                <w:szCs w:val="22"/>
              </w:rPr>
              <w:t>/Komadugu Yobe</w:t>
            </w:r>
          </w:p>
        </w:tc>
        <w:tc>
          <w:tcPr>
            <w:tcW w:w="1559" w:type="dxa"/>
            <w:tcBorders>
              <w:top w:val="nil"/>
              <w:left w:val="nil"/>
              <w:bottom w:val="single" w:sz="4" w:space="0" w:color="auto"/>
              <w:right w:val="single" w:sz="4" w:space="0" w:color="auto"/>
            </w:tcBorders>
            <w:shd w:val="clear" w:color="auto" w:fill="auto"/>
            <w:noWrap/>
            <w:vAlign w:val="bottom"/>
            <w:hideMark/>
          </w:tcPr>
          <w:p w14:paraId="04C570AE" w14:textId="77777777" w:rsidR="000D0FF0" w:rsidRDefault="000D0FF0" w:rsidP="00B0103B">
            <w:pPr>
              <w:jc w:val="center"/>
              <w:rPr>
                <w:rFonts w:ascii="Arial Narrow" w:hAnsi="Arial Narrow" w:cs="Arial"/>
                <w:color w:val="000000"/>
                <w:sz w:val="22"/>
                <w:szCs w:val="22"/>
              </w:rPr>
            </w:pPr>
            <w:r>
              <w:rPr>
                <w:rFonts w:ascii="Arial Narrow" w:hAnsi="Arial Narrow" w:cs="Arial"/>
                <w:color w:val="000000"/>
                <w:sz w:val="22"/>
                <w:szCs w:val="22"/>
              </w:rPr>
              <w:t>MPE</w:t>
            </w:r>
          </w:p>
        </w:tc>
        <w:tc>
          <w:tcPr>
            <w:tcW w:w="1701" w:type="dxa"/>
            <w:tcBorders>
              <w:top w:val="nil"/>
              <w:left w:val="nil"/>
              <w:bottom w:val="single" w:sz="4" w:space="0" w:color="auto"/>
              <w:right w:val="single" w:sz="4" w:space="0" w:color="auto"/>
            </w:tcBorders>
            <w:shd w:val="clear" w:color="auto" w:fill="auto"/>
            <w:noWrap/>
            <w:vAlign w:val="center"/>
            <w:hideMark/>
          </w:tcPr>
          <w:p w14:paraId="2580665B" w14:textId="77777777" w:rsidR="000D0FF0" w:rsidRDefault="000D0FF0" w:rsidP="00B0103B">
            <w:pPr>
              <w:jc w:val="center"/>
              <w:rPr>
                <w:rFonts w:ascii="Arial Narrow" w:hAnsi="Arial Narrow" w:cs="Arial"/>
                <w:color w:val="000000"/>
                <w:sz w:val="22"/>
                <w:szCs w:val="22"/>
              </w:rPr>
            </w:pPr>
            <w:r>
              <w:rPr>
                <w:rFonts w:ascii="Arial Narrow" w:hAnsi="Arial Narrow" w:cs="Arial"/>
                <w:color w:val="000000"/>
                <w:sz w:val="22"/>
                <w:szCs w:val="22"/>
              </w:rPr>
              <w:t>1</w:t>
            </w:r>
          </w:p>
        </w:tc>
      </w:tr>
      <w:tr w:rsidR="000D0FF0" w14:paraId="259E040E" w14:textId="77777777" w:rsidTr="00B0103B">
        <w:trPr>
          <w:trHeight w:val="4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381D9D38" w14:textId="77777777" w:rsidR="000D0FF0" w:rsidRDefault="000D0FF0" w:rsidP="00B0103B">
            <w:pPr>
              <w:jc w:val="center"/>
              <w:rPr>
                <w:rFonts w:ascii="Arial Narrow" w:hAnsi="Arial Narrow" w:cs="Arial"/>
                <w:color w:val="000000"/>
                <w:sz w:val="22"/>
                <w:szCs w:val="22"/>
              </w:rPr>
            </w:pPr>
            <w:r>
              <w:rPr>
                <w:rFonts w:ascii="Arial Narrow" w:hAnsi="Arial Narrow" w:cs="Arial"/>
                <w:color w:val="000000"/>
                <w:sz w:val="22"/>
                <w:szCs w:val="22"/>
              </w:rPr>
              <w:t>5</w:t>
            </w:r>
          </w:p>
        </w:tc>
        <w:tc>
          <w:tcPr>
            <w:tcW w:w="3021" w:type="dxa"/>
            <w:tcBorders>
              <w:top w:val="nil"/>
              <w:left w:val="nil"/>
              <w:bottom w:val="single" w:sz="4" w:space="0" w:color="auto"/>
              <w:right w:val="single" w:sz="4" w:space="0" w:color="auto"/>
            </w:tcBorders>
            <w:shd w:val="clear" w:color="auto" w:fill="auto"/>
            <w:vAlign w:val="center"/>
            <w:hideMark/>
          </w:tcPr>
          <w:p w14:paraId="63254C0D" w14:textId="77777777" w:rsidR="000D0FF0" w:rsidRDefault="000D0FF0" w:rsidP="00B0103B">
            <w:pPr>
              <w:rPr>
                <w:rFonts w:ascii="Arial Narrow" w:hAnsi="Arial Narrow" w:cs="Arial"/>
                <w:color w:val="000000"/>
                <w:sz w:val="22"/>
                <w:szCs w:val="22"/>
              </w:rPr>
            </w:pPr>
            <w:r>
              <w:rPr>
                <w:rFonts w:ascii="Arial Narrow" w:hAnsi="Arial Narrow" w:cs="Arial"/>
                <w:color w:val="000000"/>
                <w:sz w:val="22"/>
                <w:szCs w:val="22"/>
              </w:rPr>
              <w:t>PAGRN-PTBLT</w:t>
            </w:r>
          </w:p>
        </w:tc>
        <w:tc>
          <w:tcPr>
            <w:tcW w:w="2126" w:type="dxa"/>
            <w:tcBorders>
              <w:top w:val="nil"/>
              <w:left w:val="nil"/>
              <w:bottom w:val="single" w:sz="4" w:space="0" w:color="auto"/>
              <w:right w:val="single" w:sz="4" w:space="0" w:color="auto"/>
            </w:tcBorders>
            <w:shd w:val="clear" w:color="auto" w:fill="auto"/>
            <w:vAlign w:val="center"/>
            <w:hideMark/>
          </w:tcPr>
          <w:p w14:paraId="28E37F57" w14:textId="77777777" w:rsidR="000D0FF0" w:rsidRDefault="000D0FF0" w:rsidP="00B0103B">
            <w:pPr>
              <w:jc w:val="center"/>
              <w:rPr>
                <w:rFonts w:ascii="Arial Narrow" w:hAnsi="Arial Narrow" w:cs="Arial"/>
                <w:color w:val="000000"/>
                <w:sz w:val="22"/>
                <w:szCs w:val="22"/>
              </w:rPr>
            </w:pPr>
            <w:r>
              <w:rPr>
                <w:rFonts w:ascii="Arial Narrow" w:hAnsi="Arial Narrow" w:cs="Arial"/>
                <w:color w:val="000000"/>
                <w:sz w:val="22"/>
                <w:szCs w:val="22"/>
              </w:rPr>
              <w:t>Tchad/Bol</w:t>
            </w:r>
          </w:p>
        </w:tc>
        <w:tc>
          <w:tcPr>
            <w:tcW w:w="1559" w:type="dxa"/>
            <w:tcBorders>
              <w:top w:val="nil"/>
              <w:left w:val="nil"/>
              <w:bottom w:val="single" w:sz="4" w:space="0" w:color="auto"/>
              <w:right w:val="single" w:sz="4" w:space="0" w:color="auto"/>
            </w:tcBorders>
            <w:shd w:val="clear" w:color="auto" w:fill="auto"/>
            <w:noWrap/>
            <w:vAlign w:val="center"/>
            <w:hideMark/>
          </w:tcPr>
          <w:p w14:paraId="3A9906AC" w14:textId="77777777" w:rsidR="000D0FF0" w:rsidRDefault="000D0FF0" w:rsidP="00B0103B">
            <w:pPr>
              <w:jc w:val="center"/>
              <w:rPr>
                <w:rFonts w:ascii="Arial Narrow" w:hAnsi="Arial Narrow" w:cs="Arial"/>
                <w:color w:val="000000"/>
                <w:sz w:val="22"/>
                <w:szCs w:val="22"/>
              </w:rPr>
            </w:pPr>
            <w:r>
              <w:rPr>
                <w:rFonts w:ascii="Arial Narrow" w:hAnsi="Arial Narrow" w:cs="Arial"/>
                <w:color w:val="000000"/>
                <w:sz w:val="22"/>
                <w:szCs w:val="22"/>
              </w:rPr>
              <w:t>MPE</w:t>
            </w:r>
          </w:p>
        </w:tc>
        <w:tc>
          <w:tcPr>
            <w:tcW w:w="1701" w:type="dxa"/>
            <w:tcBorders>
              <w:top w:val="nil"/>
              <w:left w:val="nil"/>
              <w:bottom w:val="single" w:sz="4" w:space="0" w:color="auto"/>
              <w:right w:val="single" w:sz="4" w:space="0" w:color="auto"/>
            </w:tcBorders>
            <w:shd w:val="clear" w:color="auto" w:fill="auto"/>
            <w:noWrap/>
            <w:vAlign w:val="center"/>
            <w:hideMark/>
          </w:tcPr>
          <w:p w14:paraId="1BA1B4B3" w14:textId="77777777" w:rsidR="000D0FF0" w:rsidRDefault="000D0FF0" w:rsidP="00B0103B">
            <w:pPr>
              <w:jc w:val="center"/>
              <w:rPr>
                <w:rFonts w:ascii="Arial Narrow" w:hAnsi="Arial Narrow" w:cs="Arial"/>
                <w:color w:val="000000"/>
                <w:sz w:val="22"/>
                <w:szCs w:val="22"/>
              </w:rPr>
            </w:pPr>
            <w:r>
              <w:rPr>
                <w:rFonts w:ascii="Arial Narrow" w:hAnsi="Arial Narrow" w:cs="Arial"/>
                <w:color w:val="000000"/>
                <w:sz w:val="22"/>
                <w:szCs w:val="22"/>
              </w:rPr>
              <w:t>1</w:t>
            </w:r>
          </w:p>
        </w:tc>
      </w:tr>
      <w:tr w:rsidR="000D0FF0" w14:paraId="3A70B384" w14:textId="77777777" w:rsidTr="00B0103B">
        <w:trPr>
          <w:trHeight w:val="4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3A0E5C70" w14:textId="77777777" w:rsidR="000D0FF0" w:rsidRDefault="000D0FF0" w:rsidP="00B0103B">
            <w:pPr>
              <w:jc w:val="center"/>
              <w:rPr>
                <w:rFonts w:ascii="Arial Narrow" w:hAnsi="Arial Narrow" w:cs="Arial"/>
                <w:color w:val="000000"/>
                <w:sz w:val="22"/>
                <w:szCs w:val="22"/>
              </w:rPr>
            </w:pPr>
            <w:r>
              <w:rPr>
                <w:rFonts w:ascii="Arial Narrow" w:hAnsi="Arial Narrow" w:cs="Arial"/>
                <w:color w:val="000000"/>
                <w:sz w:val="22"/>
                <w:szCs w:val="22"/>
              </w:rPr>
              <w:t>6</w:t>
            </w:r>
          </w:p>
        </w:tc>
        <w:tc>
          <w:tcPr>
            <w:tcW w:w="3021" w:type="dxa"/>
            <w:tcBorders>
              <w:top w:val="nil"/>
              <w:left w:val="nil"/>
              <w:bottom w:val="single" w:sz="4" w:space="0" w:color="auto"/>
              <w:right w:val="single" w:sz="4" w:space="0" w:color="auto"/>
            </w:tcBorders>
            <w:shd w:val="clear" w:color="auto" w:fill="auto"/>
            <w:vAlign w:val="center"/>
            <w:hideMark/>
          </w:tcPr>
          <w:p w14:paraId="53FCF5E0" w14:textId="77777777" w:rsidR="000D0FF0" w:rsidRDefault="000D0FF0" w:rsidP="00B0103B">
            <w:pPr>
              <w:rPr>
                <w:rFonts w:ascii="Arial Narrow" w:hAnsi="Arial Narrow" w:cs="Arial"/>
                <w:color w:val="000000"/>
                <w:sz w:val="22"/>
                <w:szCs w:val="22"/>
              </w:rPr>
            </w:pPr>
            <w:r>
              <w:rPr>
                <w:rFonts w:ascii="Arial Narrow" w:hAnsi="Arial Narrow" w:cs="Arial"/>
                <w:color w:val="000000"/>
                <w:sz w:val="22"/>
                <w:szCs w:val="22"/>
              </w:rPr>
              <w:t>SAHEL NATURE CONSULTING</w:t>
            </w:r>
          </w:p>
        </w:tc>
        <w:tc>
          <w:tcPr>
            <w:tcW w:w="2126" w:type="dxa"/>
            <w:tcBorders>
              <w:top w:val="nil"/>
              <w:left w:val="nil"/>
              <w:bottom w:val="single" w:sz="4" w:space="0" w:color="auto"/>
              <w:right w:val="single" w:sz="4" w:space="0" w:color="auto"/>
            </w:tcBorders>
            <w:shd w:val="clear" w:color="auto" w:fill="auto"/>
            <w:vAlign w:val="center"/>
            <w:hideMark/>
          </w:tcPr>
          <w:p w14:paraId="2A716D44" w14:textId="77777777" w:rsidR="000D0FF0" w:rsidRDefault="000D0FF0" w:rsidP="00B0103B">
            <w:pPr>
              <w:jc w:val="center"/>
              <w:rPr>
                <w:rFonts w:ascii="Arial Narrow" w:hAnsi="Arial Narrow" w:cs="Arial"/>
                <w:color w:val="000000"/>
                <w:sz w:val="22"/>
                <w:szCs w:val="22"/>
              </w:rPr>
            </w:pPr>
            <w:r>
              <w:rPr>
                <w:rFonts w:ascii="Arial Narrow" w:hAnsi="Arial Narrow" w:cs="Arial"/>
                <w:color w:val="000000"/>
                <w:sz w:val="22"/>
                <w:szCs w:val="22"/>
              </w:rPr>
              <w:t>CamerounMakary</w:t>
            </w:r>
          </w:p>
        </w:tc>
        <w:tc>
          <w:tcPr>
            <w:tcW w:w="1559" w:type="dxa"/>
            <w:tcBorders>
              <w:top w:val="nil"/>
              <w:left w:val="nil"/>
              <w:bottom w:val="single" w:sz="4" w:space="0" w:color="auto"/>
              <w:right w:val="single" w:sz="4" w:space="0" w:color="auto"/>
            </w:tcBorders>
            <w:shd w:val="clear" w:color="auto" w:fill="auto"/>
            <w:noWrap/>
            <w:vAlign w:val="bottom"/>
            <w:hideMark/>
          </w:tcPr>
          <w:p w14:paraId="5C7989D7" w14:textId="77777777" w:rsidR="000D0FF0" w:rsidRDefault="000D0FF0" w:rsidP="00B0103B">
            <w:pPr>
              <w:jc w:val="center"/>
              <w:rPr>
                <w:rFonts w:ascii="Arial Narrow" w:hAnsi="Arial Narrow" w:cs="Arial"/>
                <w:color w:val="000000"/>
                <w:sz w:val="22"/>
                <w:szCs w:val="22"/>
              </w:rPr>
            </w:pPr>
            <w:r>
              <w:rPr>
                <w:rFonts w:ascii="Arial Narrow" w:hAnsi="Arial Narrow" w:cs="Arial"/>
                <w:color w:val="000000"/>
                <w:sz w:val="22"/>
                <w:szCs w:val="22"/>
              </w:rPr>
              <w:t>MPE</w:t>
            </w:r>
          </w:p>
        </w:tc>
        <w:tc>
          <w:tcPr>
            <w:tcW w:w="1701" w:type="dxa"/>
            <w:tcBorders>
              <w:top w:val="nil"/>
              <w:left w:val="nil"/>
              <w:bottom w:val="single" w:sz="4" w:space="0" w:color="auto"/>
              <w:right w:val="single" w:sz="4" w:space="0" w:color="auto"/>
            </w:tcBorders>
            <w:shd w:val="clear" w:color="auto" w:fill="auto"/>
            <w:noWrap/>
            <w:vAlign w:val="center"/>
            <w:hideMark/>
          </w:tcPr>
          <w:p w14:paraId="3DA9E987" w14:textId="77777777" w:rsidR="000D0FF0" w:rsidRDefault="000D0FF0" w:rsidP="00B0103B">
            <w:pPr>
              <w:jc w:val="center"/>
              <w:rPr>
                <w:rFonts w:ascii="Arial Narrow" w:hAnsi="Arial Narrow" w:cs="Arial"/>
                <w:color w:val="000000"/>
                <w:sz w:val="22"/>
                <w:szCs w:val="22"/>
              </w:rPr>
            </w:pPr>
            <w:r>
              <w:rPr>
                <w:rFonts w:ascii="Arial Narrow" w:hAnsi="Arial Narrow" w:cs="Arial"/>
                <w:color w:val="000000"/>
                <w:sz w:val="22"/>
                <w:szCs w:val="22"/>
              </w:rPr>
              <w:t>1</w:t>
            </w:r>
          </w:p>
        </w:tc>
      </w:tr>
      <w:tr w:rsidR="000D0FF0" w14:paraId="32A96C14" w14:textId="77777777" w:rsidTr="00B0103B">
        <w:trPr>
          <w:trHeight w:val="4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10A38FC5" w14:textId="77777777" w:rsidR="000D0FF0" w:rsidRDefault="000D0FF0" w:rsidP="00B0103B">
            <w:pPr>
              <w:jc w:val="center"/>
              <w:rPr>
                <w:rFonts w:ascii="Arial Narrow" w:hAnsi="Arial Narrow" w:cs="Arial"/>
                <w:color w:val="000000"/>
                <w:sz w:val="22"/>
                <w:szCs w:val="22"/>
              </w:rPr>
            </w:pPr>
            <w:r>
              <w:rPr>
                <w:rFonts w:ascii="Arial Narrow" w:hAnsi="Arial Narrow" w:cs="Arial"/>
                <w:color w:val="000000"/>
                <w:sz w:val="22"/>
                <w:szCs w:val="22"/>
              </w:rPr>
              <w:t>7</w:t>
            </w:r>
          </w:p>
        </w:tc>
        <w:tc>
          <w:tcPr>
            <w:tcW w:w="3021" w:type="dxa"/>
            <w:tcBorders>
              <w:top w:val="nil"/>
              <w:left w:val="nil"/>
              <w:bottom w:val="single" w:sz="4" w:space="0" w:color="auto"/>
              <w:right w:val="single" w:sz="4" w:space="0" w:color="auto"/>
            </w:tcBorders>
            <w:shd w:val="clear" w:color="auto" w:fill="auto"/>
            <w:vAlign w:val="center"/>
            <w:hideMark/>
          </w:tcPr>
          <w:p w14:paraId="6DCF309C" w14:textId="77777777" w:rsidR="000D0FF0" w:rsidRDefault="000D0FF0" w:rsidP="00B0103B">
            <w:pPr>
              <w:rPr>
                <w:rFonts w:ascii="Arial Narrow" w:hAnsi="Arial Narrow" w:cs="Arial"/>
                <w:color w:val="000000"/>
                <w:sz w:val="22"/>
                <w:szCs w:val="22"/>
              </w:rPr>
            </w:pPr>
            <w:r>
              <w:rPr>
                <w:rFonts w:ascii="Arial Narrow" w:hAnsi="Arial Narrow" w:cs="Arial"/>
                <w:color w:val="000000"/>
                <w:sz w:val="22"/>
                <w:szCs w:val="22"/>
              </w:rPr>
              <w:t xml:space="preserve"> KILAFET</w:t>
            </w:r>
          </w:p>
        </w:tc>
        <w:tc>
          <w:tcPr>
            <w:tcW w:w="2126" w:type="dxa"/>
            <w:tcBorders>
              <w:top w:val="nil"/>
              <w:left w:val="nil"/>
              <w:bottom w:val="single" w:sz="4" w:space="0" w:color="auto"/>
              <w:right w:val="single" w:sz="4" w:space="0" w:color="auto"/>
            </w:tcBorders>
            <w:shd w:val="clear" w:color="auto" w:fill="auto"/>
            <w:vAlign w:val="center"/>
            <w:hideMark/>
          </w:tcPr>
          <w:p w14:paraId="4088CBC8" w14:textId="77777777" w:rsidR="000D0FF0" w:rsidRDefault="000D0FF0" w:rsidP="00B0103B">
            <w:pPr>
              <w:jc w:val="center"/>
              <w:rPr>
                <w:rFonts w:ascii="Arial Narrow" w:hAnsi="Arial Narrow" w:cs="Arial"/>
                <w:color w:val="000000"/>
                <w:sz w:val="22"/>
                <w:szCs w:val="22"/>
              </w:rPr>
            </w:pPr>
            <w:r>
              <w:rPr>
                <w:rFonts w:ascii="Arial Narrow" w:hAnsi="Arial Narrow" w:cs="Arial"/>
                <w:color w:val="000000"/>
                <w:sz w:val="22"/>
                <w:szCs w:val="22"/>
              </w:rPr>
              <w:t>Tchad/Bol</w:t>
            </w:r>
          </w:p>
        </w:tc>
        <w:tc>
          <w:tcPr>
            <w:tcW w:w="1559" w:type="dxa"/>
            <w:tcBorders>
              <w:top w:val="nil"/>
              <w:left w:val="nil"/>
              <w:bottom w:val="single" w:sz="4" w:space="0" w:color="auto"/>
              <w:right w:val="single" w:sz="4" w:space="0" w:color="auto"/>
            </w:tcBorders>
            <w:shd w:val="clear" w:color="auto" w:fill="auto"/>
            <w:noWrap/>
            <w:vAlign w:val="bottom"/>
            <w:hideMark/>
          </w:tcPr>
          <w:p w14:paraId="5AFE7BEA" w14:textId="77777777" w:rsidR="000D0FF0" w:rsidRDefault="000D0FF0" w:rsidP="00B0103B">
            <w:pPr>
              <w:jc w:val="center"/>
              <w:rPr>
                <w:rFonts w:ascii="Arial Narrow" w:hAnsi="Arial Narrow" w:cs="Arial"/>
                <w:color w:val="000000"/>
                <w:sz w:val="22"/>
                <w:szCs w:val="22"/>
              </w:rPr>
            </w:pPr>
            <w:r>
              <w:rPr>
                <w:rFonts w:ascii="Arial Narrow" w:hAnsi="Arial Narrow" w:cs="Arial"/>
                <w:color w:val="000000"/>
                <w:sz w:val="22"/>
                <w:szCs w:val="22"/>
              </w:rPr>
              <w:t>MPE</w:t>
            </w:r>
          </w:p>
        </w:tc>
        <w:tc>
          <w:tcPr>
            <w:tcW w:w="1701" w:type="dxa"/>
            <w:tcBorders>
              <w:top w:val="nil"/>
              <w:left w:val="nil"/>
              <w:bottom w:val="single" w:sz="4" w:space="0" w:color="auto"/>
              <w:right w:val="single" w:sz="4" w:space="0" w:color="auto"/>
            </w:tcBorders>
            <w:shd w:val="clear" w:color="auto" w:fill="auto"/>
            <w:noWrap/>
            <w:vAlign w:val="center"/>
            <w:hideMark/>
          </w:tcPr>
          <w:p w14:paraId="6FE4AC0D" w14:textId="77777777" w:rsidR="000D0FF0" w:rsidRDefault="000D0FF0" w:rsidP="00B0103B">
            <w:pPr>
              <w:jc w:val="center"/>
              <w:rPr>
                <w:rFonts w:ascii="Arial Narrow" w:hAnsi="Arial Narrow" w:cs="Arial"/>
                <w:color w:val="000000"/>
                <w:sz w:val="22"/>
                <w:szCs w:val="22"/>
              </w:rPr>
            </w:pPr>
            <w:r>
              <w:rPr>
                <w:rFonts w:ascii="Arial Narrow" w:hAnsi="Arial Narrow" w:cs="Arial"/>
                <w:color w:val="000000"/>
                <w:sz w:val="22"/>
                <w:szCs w:val="22"/>
              </w:rPr>
              <w:t>0</w:t>
            </w:r>
          </w:p>
        </w:tc>
      </w:tr>
      <w:tr w:rsidR="000D0FF0" w14:paraId="48F22A6D" w14:textId="77777777" w:rsidTr="00B0103B">
        <w:trPr>
          <w:trHeight w:val="4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28A410C3" w14:textId="77777777" w:rsidR="000D0FF0" w:rsidRDefault="000D0FF0" w:rsidP="00B0103B">
            <w:pPr>
              <w:jc w:val="center"/>
              <w:rPr>
                <w:rFonts w:ascii="Arial Narrow" w:hAnsi="Arial Narrow" w:cs="Arial"/>
                <w:color w:val="000000"/>
                <w:sz w:val="22"/>
                <w:szCs w:val="22"/>
              </w:rPr>
            </w:pPr>
            <w:r>
              <w:rPr>
                <w:rFonts w:ascii="Arial Narrow" w:hAnsi="Arial Narrow" w:cs="Arial"/>
                <w:color w:val="000000"/>
                <w:sz w:val="22"/>
                <w:szCs w:val="22"/>
              </w:rPr>
              <w:t>8</w:t>
            </w:r>
          </w:p>
        </w:tc>
        <w:tc>
          <w:tcPr>
            <w:tcW w:w="3021" w:type="dxa"/>
            <w:tcBorders>
              <w:top w:val="nil"/>
              <w:left w:val="nil"/>
              <w:bottom w:val="single" w:sz="4" w:space="0" w:color="auto"/>
              <w:right w:val="single" w:sz="4" w:space="0" w:color="auto"/>
            </w:tcBorders>
            <w:shd w:val="clear" w:color="auto" w:fill="auto"/>
            <w:vAlign w:val="center"/>
            <w:hideMark/>
          </w:tcPr>
          <w:p w14:paraId="3923C5FB" w14:textId="77777777" w:rsidR="000D0FF0" w:rsidRDefault="000D0FF0" w:rsidP="00B0103B">
            <w:pPr>
              <w:rPr>
                <w:rFonts w:ascii="Arial Narrow" w:hAnsi="Arial Narrow" w:cs="Arial"/>
                <w:color w:val="000000"/>
                <w:sz w:val="22"/>
                <w:szCs w:val="22"/>
              </w:rPr>
            </w:pPr>
            <w:r>
              <w:rPr>
                <w:rFonts w:ascii="Arial Narrow" w:hAnsi="Arial Narrow" w:cs="Arial"/>
                <w:color w:val="000000"/>
                <w:sz w:val="22"/>
                <w:szCs w:val="22"/>
              </w:rPr>
              <w:t>Mairie de Bosso</w:t>
            </w:r>
          </w:p>
        </w:tc>
        <w:tc>
          <w:tcPr>
            <w:tcW w:w="2126" w:type="dxa"/>
            <w:tcBorders>
              <w:top w:val="nil"/>
              <w:left w:val="nil"/>
              <w:bottom w:val="single" w:sz="4" w:space="0" w:color="auto"/>
              <w:right w:val="single" w:sz="4" w:space="0" w:color="auto"/>
            </w:tcBorders>
            <w:shd w:val="clear" w:color="auto" w:fill="auto"/>
            <w:vAlign w:val="center"/>
            <w:hideMark/>
          </w:tcPr>
          <w:p w14:paraId="2C6F106B" w14:textId="77777777" w:rsidR="000D0FF0" w:rsidRDefault="000D0FF0" w:rsidP="00B0103B">
            <w:pPr>
              <w:jc w:val="center"/>
              <w:rPr>
                <w:rFonts w:ascii="Arial Narrow" w:hAnsi="Arial Narrow" w:cs="Arial"/>
                <w:color w:val="000000"/>
                <w:sz w:val="22"/>
                <w:szCs w:val="22"/>
              </w:rPr>
            </w:pPr>
            <w:r>
              <w:rPr>
                <w:rFonts w:ascii="Arial Narrow" w:hAnsi="Arial Narrow" w:cs="Arial"/>
                <w:color w:val="000000"/>
                <w:sz w:val="22"/>
                <w:szCs w:val="22"/>
              </w:rPr>
              <w:t>Niger/Bosso</w:t>
            </w:r>
          </w:p>
        </w:tc>
        <w:tc>
          <w:tcPr>
            <w:tcW w:w="1559" w:type="dxa"/>
            <w:tcBorders>
              <w:top w:val="nil"/>
              <w:left w:val="nil"/>
              <w:bottom w:val="single" w:sz="4" w:space="0" w:color="auto"/>
              <w:right w:val="single" w:sz="4" w:space="0" w:color="auto"/>
            </w:tcBorders>
            <w:shd w:val="clear" w:color="auto" w:fill="auto"/>
            <w:noWrap/>
            <w:vAlign w:val="bottom"/>
            <w:hideMark/>
          </w:tcPr>
          <w:p w14:paraId="3BD5915E" w14:textId="77777777" w:rsidR="000D0FF0" w:rsidRDefault="000D0FF0" w:rsidP="00B0103B">
            <w:pPr>
              <w:jc w:val="center"/>
              <w:rPr>
                <w:rFonts w:ascii="Arial Narrow" w:hAnsi="Arial Narrow" w:cs="Arial"/>
                <w:color w:val="000000"/>
                <w:sz w:val="22"/>
                <w:szCs w:val="22"/>
              </w:rPr>
            </w:pPr>
            <w:r>
              <w:rPr>
                <w:rFonts w:ascii="Arial Narrow" w:hAnsi="Arial Narrow" w:cs="Arial"/>
                <w:color w:val="000000"/>
                <w:sz w:val="22"/>
                <w:szCs w:val="22"/>
              </w:rPr>
              <w:t>MPE</w:t>
            </w:r>
          </w:p>
        </w:tc>
        <w:tc>
          <w:tcPr>
            <w:tcW w:w="1701" w:type="dxa"/>
            <w:tcBorders>
              <w:top w:val="nil"/>
              <w:left w:val="nil"/>
              <w:bottom w:val="single" w:sz="4" w:space="0" w:color="auto"/>
              <w:right w:val="single" w:sz="4" w:space="0" w:color="auto"/>
            </w:tcBorders>
            <w:shd w:val="clear" w:color="auto" w:fill="auto"/>
            <w:noWrap/>
            <w:vAlign w:val="center"/>
            <w:hideMark/>
          </w:tcPr>
          <w:p w14:paraId="0B369B58" w14:textId="77777777" w:rsidR="000D0FF0" w:rsidRDefault="000D0FF0" w:rsidP="00B0103B">
            <w:pPr>
              <w:jc w:val="center"/>
              <w:rPr>
                <w:rFonts w:ascii="Arial Narrow" w:hAnsi="Arial Narrow" w:cs="Arial"/>
                <w:color w:val="000000"/>
                <w:sz w:val="22"/>
                <w:szCs w:val="22"/>
              </w:rPr>
            </w:pPr>
            <w:r>
              <w:rPr>
                <w:rFonts w:ascii="Arial Narrow" w:hAnsi="Arial Narrow" w:cs="Arial"/>
                <w:color w:val="000000"/>
                <w:sz w:val="22"/>
                <w:szCs w:val="22"/>
              </w:rPr>
              <w:t>1</w:t>
            </w:r>
          </w:p>
        </w:tc>
      </w:tr>
      <w:tr w:rsidR="000D0FF0" w14:paraId="300444DA" w14:textId="77777777" w:rsidTr="00B0103B">
        <w:trPr>
          <w:trHeight w:val="4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0D527EED" w14:textId="77777777" w:rsidR="000D0FF0" w:rsidRDefault="000D0FF0" w:rsidP="00B0103B">
            <w:pPr>
              <w:jc w:val="center"/>
              <w:rPr>
                <w:rFonts w:ascii="Arial Narrow" w:hAnsi="Arial Narrow" w:cs="Arial"/>
                <w:color w:val="000000"/>
                <w:sz w:val="22"/>
                <w:szCs w:val="22"/>
              </w:rPr>
            </w:pPr>
            <w:r>
              <w:rPr>
                <w:rFonts w:ascii="Arial Narrow" w:hAnsi="Arial Narrow" w:cs="Arial"/>
                <w:color w:val="000000"/>
                <w:sz w:val="22"/>
                <w:szCs w:val="22"/>
              </w:rPr>
              <w:t>9</w:t>
            </w:r>
          </w:p>
        </w:tc>
        <w:tc>
          <w:tcPr>
            <w:tcW w:w="3021" w:type="dxa"/>
            <w:tcBorders>
              <w:top w:val="nil"/>
              <w:left w:val="nil"/>
              <w:bottom w:val="single" w:sz="4" w:space="0" w:color="auto"/>
              <w:right w:val="single" w:sz="4" w:space="0" w:color="auto"/>
            </w:tcBorders>
            <w:shd w:val="clear" w:color="auto" w:fill="auto"/>
            <w:noWrap/>
            <w:vAlign w:val="center"/>
            <w:hideMark/>
          </w:tcPr>
          <w:p w14:paraId="30DC1015" w14:textId="77777777" w:rsidR="000D0FF0" w:rsidRDefault="000D0FF0" w:rsidP="00B0103B">
            <w:pPr>
              <w:rPr>
                <w:rFonts w:ascii="Arial Narrow" w:hAnsi="Arial Narrow" w:cs="Arial"/>
                <w:color w:val="000000"/>
                <w:sz w:val="22"/>
                <w:szCs w:val="22"/>
              </w:rPr>
            </w:pPr>
            <w:r>
              <w:rPr>
                <w:rFonts w:ascii="Arial Narrow" w:hAnsi="Arial Narrow" w:cs="Arial"/>
                <w:color w:val="000000"/>
                <w:sz w:val="22"/>
                <w:szCs w:val="22"/>
              </w:rPr>
              <w:t>ACTION VERTE</w:t>
            </w:r>
          </w:p>
        </w:tc>
        <w:tc>
          <w:tcPr>
            <w:tcW w:w="2126" w:type="dxa"/>
            <w:tcBorders>
              <w:top w:val="nil"/>
              <w:left w:val="nil"/>
              <w:bottom w:val="single" w:sz="4" w:space="0" w:color="auto"/>
              <w:right w:val="single" w:sz="4" w:space="0" w:color="auto"/>
            </w:tcBorders>
            <w:shd w:val="clear" w:color="auto" w:fill="auto"/>
            <w:noWrap/>
            <w:vAlign w:val="center"/>
            <w:hideMark/>
          </w:tcPr>
          <w:p w14:paraId="0561C222" w14:textId="77777777" w:rsidR="000D0FF0" w:rsidRDefault="000D0FF0" w:rsidP="00B0103B">
            <w:pPr>
              <w:jc w:val="center"/>
              <w:rPr>
                <w:rFonts w:ascii="Arial Narrow" w:hAnsi="Arial Narrow" w:cs="Arial"/>
                <w:color w:val="000000"/>
                <w:sz w:val="22"/>
                <w:szCs w:val="22"/>
              </w:rPr>
            </w:pPr>
            <w:r>
              <w:rPr>
                <w:rFonts w:ascii="Arial Narrow" w:hAnsi="Arial Narrow" w:cs="Arial"/>
                <w:color w:val="000000"/>
                <w:sz w:val="22"/>
                <w:szCs w:val="22"/>
              </w:rPr>
              <w:t>RCA</w:t>
            </w:r>
          </w:p>
        </w:tc>
        <w:tc>
          <w:tcPr>
            <w:tcW w:w="1559" w:type="dxa"/>
            <w:tcBorders>
              <w:top w:val="nil"/>
              <w:left w:val="nil"/>
              <w:bottom w:val="single" w:sz="4" w:space="0" w:color="auto"/>
              <w:right w:val="single" w:sz="4" w:space="0" w:color="auto"/>
            </w:tcBorders>
            <w:shd w:val="clear" w:color="auto" w:fill="auto"/>
            <w:noWrap/>
            <w:vAlign w:val="center"/>
            <w:hideMark/>
          </w:tcPr>
          <w:p w14:paraId="1261574A" w14:textId="77777777" w:rsidR="000D0FF0" w:rsidRDefault="000D0FF0" w:rsidP="00B0103B">
            <w:pPr>
              <w:jc w:val="center"/>
              <w:rPr>
                <w:rFonts w:ascii="Arial Narrow" w:hAnsi="Arial Narrow" w:cs="Arial"/>
                <w:color w:val="000000"/>
                <w:sz w:val="22"/>
                <w:szCs w:val="22"/>
              </w:rPr>
            </w:pPr>
            <w:r>
              <w:rPr>
                <w:rFonts w:ascii="Arial Narrow" w:hAnsi="Arial Narrow" w:cs="Arial"/>
                <w:color w:val="000000"/>
                <w:sz w:val="22"/>
                <w:szCs w:val="22"/>
              </w:rPr>
              <w:t>AGRN</w:t>
            </w:r>
          </w:p>
        </w:tc>
        <w:tc>
          <w:tcPr>
            <w:tcW w:w="1701" w:type="dxa"/>
            <w:tcBorders>
              <w:top w:val="nil"/>
              <w:left w:val="nil"/>
              <w:bottom w:val="single" w:sz="4" w:space="0" w:color="auto"/>
              <w:right w:val="single" w:sz="4" w:space="0" w:color="auto"/>
            </w:tcBorders>
            <w:shd w:val="clear" w:color="auto" w:fill="auto"/>
            <w:noWrap/>
            <w:vAlign w:val="center"/>
            <w:hideMark/>
          </w:tcPr>
          <w:p w14:paraId="3B5E698E" w14:textId="77777777" w:rsidR="000D0FF0" w:rsidRDefault="000D0FF0" w:rsidP="00B0103B">
            <w:pPr>
              <w:jc w:val="center"/>
              <w:rPr>
                <w:rFonts w:ascii="Arial Narrow" w:hAnsi="Arial Narrow" w:cs="Arial"/>
                <w:color w:val="000000"/>
                <w:sz w:val="22"/>
                <w:szCs w:val="22"/>
              </w:rPr>
            </w:pPr>
            <w:r>
              <w:rPr>
                <w:rFonts w:ascii="Arial Narrow" w:hAnsi="Arial Narrow" w:cs="Arial"/>
                <w:color w:val="000000"/>
                <w:sz w:val="22"/>
                <w:szCs w:val="22"/>
              </w:rPr>
              <w:t>11</w:t>
            </w:r>
          </w:p>
        </w:tc>
      </w:tr>
      <w:tr w:rsidR="000D0FF0" w14:paraId="2F697564" w14:textId="77777777" w:rsidTr="00B0103B">
        <w:trPr>
          <w:trHeight w:val="4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2ED237FD" w14:textId="77777777" w:rsidR="000D0FF0" w:rsidRDefault="000D0FF0" w:rsidP="00B0103B">
            <w:pPr>
              <w:jc w:val="center"/>
              <w:rPr>
                <w:rFonts w:ascii="Arial Narrow" w:hAnsi="Arial Narrow" w:cs="Arial"/>
                <w:color w:val="000000"/>
                <w:sz w:val="22"/>
                <w:szCs w:val="22"/>
              </w:rPr>
            </w:pPr>
            <w:r>
              <w:rPr>
                <w:rFonts w:ascii="Arial Narrow" w:hAnsi="Arial Narrow" w:cs="Arial"/>
                <w:color w:val="000000"/>
                <w:sz w:val="22"/>
                <w:szCs w:val="22"/>
              </w:rPr>
              <w:t>10</w:t>
            </w:r>
          </w:p>
        </w:tc>
        <w:tc>
          <w:tcPr>
            <w:tcW w:w="3021" w:type="dxa"/>
            <w:tcBorders>
              <w:top w:val="nil"/>
              <w:left w:val="nil"/>
              <w:bottom w:val="single" w:sz="4" w:space="0" w:color="auto"/>
              <w:right w:val="single" w:sz="4" w:space="0" w:color="auto"/>
            </w:tcBorders>
            <w:shd w:val="clear" w:color="auto" w:fill="auto"/>
            <w:noWrap/>
            <w:vAlign w:val="center"/>
            <w:hideMark/>
          </w:tcPr>
          <w:p w14:paraId="51BAA1C0" w14:textId="77777777" w:rsidR="000D0FF0" w:rsidRDefault="000D0FF0" w:rsidP="00B0103B">
            <w:pPr>
              <w:rPr>
                <w:rFonts w:ascii="Arial Narrow" w:hAnsi="Arial Narrow" w:cs="Arial"/>
                <w:color w:val="000000"/>
                <w:sz w:val="22"/>
                <w:szCs w:val="22"/>
              </w:rPr>
            </w:pPr>
            <w:r>
              <w:rPr>
                <w:rFonts w:ascii="Arial Narrow" w:hAnsi="Arial Narrow" w:cs="Arial"/>
                <w:color w:val="000000"/>
                <w:sz w:val="22"/>
                <w:szCs w:val="22"/>
              </w:rPr>
              <w:t>CRAD</w:t>
            </w:r>
          </w:p>
        </w:tc>
        <w:tc>
          <w:tcPr>
            <w:tcW w:w="2126" w:type="dxa"/>
            <w:tcBorders>
              <w:top w:val="nil"/>
              <w:left w:val="nil"/>
              <w:bottom w:val="single" w:sz="4" w:space="0" w:color="auto"/>
              <w:right w:val="single" w:sz="4" w:space="0" w:color="auto"/>
            </w:tcBorders>
            <w:shd w:val="clear" w:color="auto" w:fill="auto"/>
            <w:noWrap/>
            <w:vAlign w:val="center"/>
            <w:hideMark/>
          </w:tcPr>
          <w:p w14:paraId="7FDC2F78" w14:textId="77777777" w:rsidR="000D0FF0" w:rsidRDefault="000D0FF0" w:rsidP="00B0103B">
            <w:pPr>
              <w:jc w:val="center"/>
              <w:rPr>
                <w:rFonts w:ascii="Arial Narrow" w:hAnsi="Arial Narrow" w:cs="Arial"/>
                <w:color w:val="000000"/>
                <w:sz w:val="22"/>
                <w:szCs w:val="22"/>
              </w:rPr>
            </w:pPr>
            <w:r>
              <w:rPr>
                <w:rFonts w:ascii="Arial Narrow" w:hAnsi="Arial Narrow" w:cs="Arial"/>
                <w:color w:val="000000"/>
                <w:sz w:val="22"/>
                <w:szCs w:val="22"/>
              </w:rPr>
              <w:t>RCA</w:t>
            </w:r>
          </w:p>
        </w:tc>
        <w:tc>
          <w:tcPr>
            <w:tcW w:w="1559" w:type="dxa"/>
            <w:tcBorders>
              <w:top w:val="nil"/>
              <w:left w:val="nil"/>
              <w:bottom w:val="single" w:sz="4" w:space="0" w:color="auto"/>
              <w:right w:val="single" w:sz="4" w:space="0" w:color="auto"/>
            </w:tcBorders>
            <w:shd w:val="clear" w:color="auto" w:fill="auto"/>
            <w:noWrap/>
            <w:vAlign w:val="center"/>
            <w:hideMark/>
          </w:tcPr>
          <w:p w14:paraId="3D15FDF0" w14:textId="77777777" w:rsidR="000D0FF0" w:rsidRDefault="000D0FF0" w:rsidP="00B0103B">
            <w:pPr>
              <w:jc w:val="center"/>
              <w:rPr>
                <w:rFonts w:ascii="Arial Narrow" w:hAnsi="Arial Narrow" w:cs="Arial"/>
                <w:color w:val="000000"/>
                <w:sz w:val="22"/>
                <w:szCs w:val="22"/>
              </w:rPr>
            </w:pPr>
            <w:r>
              <w:rPr>
                <w:rFonts w:ascii="Arial Narrow" w:hAnsi="Arial Narrow" w:cs="Arial"/>
                <w:color w:val="000000"/>
                <w:sz w:val="22"/>
                <w:szCs w:val="22"/>
              </w:rPr>
              <w:t>AGRN</w:t>
            </w:r>
          </w:p>
        </w:tc>
        <w:tc>
          <w:tcPr>
            <w:tcW w:w="1701" w:type="dxa"/>
            <w:tcBorders>
              <w:top w:val="nil"/>
              <w:left w:val="nil"/>
              <w:bottom w:val="single" w:sz="4" w:space="0" w:color="auto"/>
              <w:right w:val="single" w:sz="4" w:space="0" w:color="auto"/>
            </w:tcBorders>
            <w:shd w:val="clear" w:color="auto" w:fill="auto"/>
            <w:noWrap/>
            <w:vAlign w:val="center"/>
            <w:hideMark/>
          </w:tcPr>
          <w:p w14:paraId="0FBBB708" w14:textId="77777777" w:rsidR="000D0FF0" w:rsidRDefault="000D0FF0" w:rsidP="00B0103B">
            <w:pPr>
              <w:jc w:val="center"/>
              <w:rPr>
                <w:rFonts w:ascii="Arial Narrow" w:hAnsi="Arial Narrow" w:cs="Arial"/>
                <w:color w:val="000000"/>
                <w:sz w:val="22"/>
                <w:szCs w:val="22"/>
              </w:rPr>
            </w:pPr>
            <w:r>
              <w:rPr>
                <w:rFonts w:ascii="Arial Narrow" w:hAnsi="Arial Narrow" w:cs="Arial"/>
                <w:color w:val="000000"/>
                <w:sz w:val="22"/>
                <w:szCs w:val="22"/>
              </w:rPr>
              <w:t>10</w:t>
            </w:r>
          </w:p>
        </w:tc>
      </w:tr>
      <w:tr w:rsidR="000D0FF0" w14:paraId="6911FDF2" w14:textId="77777777" w:rsidTr="00B0103B">
        <w:trPr>
          <w:trHeight w:val="4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7BC93BBD" w14:textId="77777777" w:rsidR="000D0FF0" w:rsidRDefault="000D0FF0" w:rsidP="00B0103B">
            <w:pPr>
              <w:jc w:val="center"/>
              <w:rPr>
                <w:rFonts w:ascii="Arial Narrow" w:hAnsi="Arial Narrow" w:cs="Arial"/>
                <w:color w:val="000000"/>
                <w:sz w:val="22"/>
                <w:szCs w:val="22"/>
              </w:rPr>
            </w:pPr>
            <w:r>
              <w:rPr>
                <w:rFonts w:ascii="Arial Narrow" w:hAnsi="Arial Narrow" w:cs="Arial"/>
                <w:color w:val="000000"/>
                <w:sz w:val="22"/>
                <w:szCs w:val="22"/>
              </w:rPr>
              <w:t>11</w:t>
            </w:r>
          </w:p>
        </w:tc>
        <w:tc>
          <w:tcPr>
            <w:tcW w:w="3021" w:type="dxa"/>
            <w:tcBorders>
              <w:top w:val="nil"/>
              <w:left w:val="nil"/>
              <w:bottom w:val="single" w:sz="4" w:space="0" w:color="auto"/>
              <w:right w:val="single" w:sz="4" w:space="0" w:color="auto"/>
            </w:tcBorders>
            <w:shd w:val="clear" w:color="auto" w:fill="auto"/>
            <w:noWrap/>
            <w:vAlign w:val="center"/>
            <w:hideMark/>
          </w:tcPr>
          <w:p w14:paraId="7205CDA0" w14:textId="77777777" w:rsidR="000D0FF0" w:rsidRDefault="000D0FF0" w:rsidP="00B0103B">
            <w:pPr>
              <w:rPr>
                <w:rFonts w:ascii="Arial Narrow" w:hAnsi="Arial Narrow" w:cs="Arial"/>
                <w:color w:val="000000"/>
                <w:sz w:val="22"/>
                <w:szCs w:val="22"/>
              </w:rPr>
            </w:pPr>
            <w:r>
              <w:rPr>
                <w:rFonts w:ascii="Arial Narrow" w:hAnsi="Arial Narrow" w:cs="Arial"/>
                <w:color w:val="000000"/>
                <w:sz w:val="22"/>
                <w:szCs w:val="22"/>
              </w:rPr>
              <w:t>OSLT</w:t>
            </w:r>
          </w:p>
        </w:tc>
        <w:tc>
          <w:tcPr>
            <w:tcW w:w="2126" w:type="dxa"/>
            <w:tcBorders>
              <w:top w:val="nil"/>
              <w:left w:val="nil"/>
              <w:bottom w:val="single" w:sz="4" w:space="0" w:color="auto"/>
              <w:right w:val="single" w:sz="4" w:space="0" w:color="auto"/>
            </w:tcBorders>
            <w:shd w:val="clear" w:color="auto" w:fill="auto"/>
            <w:noWrap/>
            <w:vAlign w:val="center"/>
            <w:hideMark/>
          </w:tcPr>
          <w:p w14:paraId="63AE58A7" w14:textId="77777777" w:rsidR="000D0FF0" w:rsidRDefault="000D0FF0" w:rsidP="00B0103B">
            <w:pPr>
              <w:jc w:val="center"/>
              <w:rPr>
                <w:rFonts w:ascii="Arial Narrow" w:hAnsi="Arial Narrow" w:cs="Arial"/>
                <w:color w:val="000000"/>
                <w:sz w:val="22"/>
                <w:szCs w:val="22"/>
              </w:rPr>
            </w:pPr>
            <w:r>
              <w:rPr>
                <w:rFonts w:ascii="Arial Narrow" w:hAnsi="Arial Narrow" w:cs="Arial"/>
                <w:color w:val="000000"/>
                <w:sz w:val="22"/>
                <w:szCs w:val="22"/>
              </w:rPr>
              <w:t>Tchad</w:t>
            </w:r>
          </w:p>
        </w:tc>
        <w:tc>
          <w:tcPr>
            <w:tcW w:w="1559" w:type="dxa"/>
            <w:tcBorders>
              <w:top w:val="nil"/>
              <w:left w:val="nil"/>
              <w:bottom w:val="single" w:sz="4" w:space="0" w:color="auto"/>
              <w:right w:val="single" w:sz="4" w:space="0" w:color="auto"/>
            </w:tcBorders>
            <w:shd w:val="clear" w:color="auto" w:fill="auto"/>
            <w:noWrap/>
            <w:vAlign w:val="center"/>
            <w:hideMark/>
          </w:tcPr>
          <w:p w14:paraId="328BDD4E" w14:textId="77777777" w:rsidR="000D0FF0" w:rsidRDefault="000D0FF0" w:rsidP="00B0103B">
            <w:pPr>
              <w:jc w:val="center"/>
              <w:rPr>
                <w:rFonts w:ascii="Arial Narrow" w:hAnsi="Arial Narrow" w:cs="Arial"/>
                <w:color w:val="000000"/>
                <w:sz w:val="22"/>
                <w:szCs w:val="22"/>
              </w:rPr>
            </w:pPr>
            <w:r>
              <w:rPr>
                <w:rFonts w:ascii="Arial Narrow" w:hAnsi="Arial Narrow" w:cs="Arial"/>
                <w:color w:val="000000"/>
                <w:sz w:val="22"/>
                <w:szCs w:val="22"/>
              </w:rPr>
              <w:t>AGRN</w:t>
            </w:r>
          </w:p>
        </w:tc>
        <w:tc>
          <w:tcPr>
            <w:tcW w:w="1701" w:type="dxa"/>
            <w:tcBorders>
              <w:top w:val="nil"/>
              <w:left w:val="nil"/>
              <w:bottom w:val="single" w:sz="4" w:space="0" w:color="auto"/>
              <w:right w:val="single" w:sz="4" w:space="0" w:color="auto"/>
            </w:tcBorders>
            <w:shd w:val="clear" w:color="auto" w:fill="auto"/>
            <w:noWrap/>
            <w:vAlign w:val="center"/>
            <w:hideMark/>
          </w:tcPr>
          <w:p w14:paraId="3AB5BC9F" w14:textId="77777777" w:rsidR="000D0FF0" w:rsidRDefault="000D0FF0" w:rsidP="00B0103B">
            <w:pPr>
              <w:jc w:val="center"/>
              <w:rPr>
                <w:rFonts w:ascii="Arial Narrow" w:hAnsi="Arial Narrow" w:cs="Arial"/>
                <w:color w:val="000000"/>
                <w:sz w:val="22"/>
                <w:szCs w:val="22"/>
              </w:rPr>
            </w:pPr>
            <w:r>
              <w:rPr>
                <w:rFonts w:ascii="Arial Narrow" w:hAnsi="Arial Narrow" w:cs="Arial"/>
                <w:color w:val="000000"/>
                <w:sz w:val="22"/>
                <w:szCs w:val="22"/>
              </w:rPr>
              <w:t>10</w:t>
            </w:r>
          </w:p>
        </w:tc>
      </w:tr>
      <w:tr w:rsidR="000D0FF0" w14:paraId="54636172" w14:textId="77777777" w:rsidTr="00B0103B">
        <w:trPr>
          <w:trHeight w:val="4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7248131D" w14:textId="77777777" w:rsidR="000D0FF0" w:rsidRDefault="000D0FF0" w:rsidP="00B0103B">
            <w:pPr>
              <w:jc w:val="center"/>
              <w:rPr>
                <w:rFonts w:ascii="Arial Narrow" w:hAnsi="Arial Narrow" w:cs="Arial"/>
                <w:color w:val="000000"/>
                <w:sz w:val="22"/>
                <w:szCs w:val="22"/>
              </w:rPr>
            </w:pPr>
            <w:r>
              <w:rPr>
                <w:rFonts w:ascii="Arial Narrow" w:hAnsi="Arial Narrow" w:cs="Arial"/>
                <w:color w:val="000000"/>
                <w:sz w:val="22"/>
                <w:szCs w:val="22"/>
              </w:rPr>
              <w:t>12</w:t>
            </w:r>
          </w:p>
        </w:tc>
        <w:tc>
          <w:tcPr>
            <w:tcW w:w="3021" w:type="dxa"/>
            <w:tcBorders>
              <w:top w:val="nil"/>
              <w:left w:val="nil"/>
              <w:bottom w:val="single" w:sz="4" w:space="0" w:color="auto"/>
              <w:right w:val="single" w:sz="4" w:space="0" w:color="auto"/>
            </w:tcBorders>
            <w:shd w:val="clear" w:color="auto" w:fill="auto"/>
            <w:noWrap/>
            <w:vAlign w:val="center"/>
            <w:hideMark/>
          </w:tcPr>
          <w:p w14:paraId="52123672" w14:textId="77777777" w:rsidR="000D0FF0" w:rsidRDefault="000D0FF0" w:rsidP="00B0103B">
            <w:pPr>
              <w:rPr>
                <w:rFonts w:ascii="Arial Narrow" w:hAnsi="Arial Narrow" w:cs="Arial"/>
                <w:color w:val="000000"/>
                <w:sz w:val="22"/>
                <w:szCs w:val="22"/>
              </w:rPr>
            </w:pPr>
            <w:r>
              <w:rPr>
                <w:rFonts w:ascii="Arial Narrow" w:hAnsi="Arial Narrow" w:cs="Arial"/>
                <w:color w:val="000000"/>
                <w:sz w:val="22"/>
                <w:szCs w:val="22"/>
              </w:rPr>
              <w:t>OCPDD</w:t>
            </w:r>
          </w:p>
        </w:tc>
        <w:tc>
          <w:tcPr>
            <w:tcW w:w="2126" w:type="dxa"/>
            <w:tcBorders>
              <w:top w:val="nil"/>
              <w:left w:val="nil"/>
              <w:bottom w:val="single" w:sz="4" w:space="0" w:color="auto"/>
              <w:right w:val="single" w:sz="4" w:space="0" w:color="auto"/>
            </w:tcBorders>
            <w:shd w:val="clear" w:color="auto" w:fill="auto"/>
            <w:noWrap/>
            <w:vAlign w:val="center"/>
            <w:hideMark/>
          </w:tcPr>
          <w:p w14:paraId="1FBF9772" w14:textId="77777777" w:rsidR="000D0FF0" w:rsidRDefault="000D0FF0" w:rsidP="00B0103B">
            <w:pPr>
              <w:jc w:val="center"/>
              <w:rPr>
                <w:rFonts w:ascii="Arial Narrow" w:hAnsi="Arial Narrow" w:cs="Arial"/>
                <w:color w:val="000000"/>
                <w:sz w:val="22"/>
                <w:szCs w:val="22"/>
              </w:rPr>
            </w:pPr>
            <w:r>
              <w:rPr>
                <w:rFonts w:ascii="Arial Narrow" w:hAnsi="Arial Narrow" w:cs="Arial"/>
                <w:color w:val="000000"/>
                <w:sz w:val="22"/>
                <w:szCs w:val="22"/>
              </w:rPr>
              <w:t>RCA</w:t>
            </w:r>
          </w:p>
        </w:tc>
        <w:tc>
          <w:tcPr>
            <w:tcW w:w="1559" w:type="dxa"/>
            <w:tcBorders>
              <w:top w:val="nil"/>
              <w:left w:val="nil"/>
              <w:bottom w:val="single" w:sz="4" w:space="0" w:color="auto"/>
              <w:right w:val="single" w:sz="4" w:space="0" w:color="auto"/>
            </w:tcBorders>
            <w:shd w:val="clear" w:color="auto" w:fill="auto"/>
            <w:noWrap/>
            <w:vAlign w:val="center"/>
            <w:hideMark/>
          </w:tcPr>
          <w:p w14:paraId="1421B6B3" w14:textId="77777777" w:rsidR="000D0FF0" w:rsidRDefault="000D0FF0" w:rsidP="00B0103B">
            <w:pPr>
              <w:jc w:val="center"/>
              <w:rPr>
                <w:rFonts w:ascii="Arial Narrow" w:hAnsi="Arial Narrow" w:cs="Arial"/>
                <w:color w:val="000000"/>
                <w:sz w:val="22"/>
                <w:szCs w:val="22"/>
              </w:rPr>
            </w:pPr>
            <w:r>
              <w:rPr>
                <w:rFonts w:ascii="Arial Narrow" w:hAnsi="Arial Narrow" w:cs="Arial"/>
                <w:color w:val="000000"/>
                <w:sz w:val="22"/>
                <w:szCs w:val="22"/>
              </w:rPr>
              <w:t>AGRN</w:t>
            </w:r>
          </w:p>
        </w:tc>
        <w:tc>
          <w:tcPr>
            <w:tcW w:w="1701" w:type="dxa"/>
            <w:tcBorders>
              <w:top w:val="nil"/>
              <w:left w:val="nil"/>
              <w:bottom w:val="single" w:sz="4" w:space="0" w:color="auto"/>
              <w:right w:val="single" w:sz="4" w:space="0" w:color="auto"/>
            </w:tcBorders>
            <w:shd w:val="clear" w:color="auto" w:fill="auto"/>
            <w:noWrap/>
            <w:vAlign w:val="center"/>
            <w:hideMark/>
          </w:tcPr>
          <w:p w14:paraId="6C6AB309" w14:textId="77777777" w:rsidR="000D0FF0" w:rsidRDefault="000D0FF0" w:rsidP="00B0103B">
            <w:pPr>
              <w:jc w:val="center"/>
              <w:rPr>
                <w:rFonts w:ascii="Arial Narrow" w:hAnsi="Arial Narrow" w:cs="Arial"/>
                <w:color w:val="000000"/>
                <w:sz w:val="22"/>
                <w:szCs w:val="22"/>
              </w:rPr>
            </w:pPr>
            <w:r>
              <w:rPr>
                <w:rFonts w:ascii="Arial Narrow" w:hAnsi="Arial Narrow" w:cs="Arial"/>
                <w:color w:val="000000"/>
                <w:sz w:val="22"/>
                <w:szCs w:val="22"/>
              </w:rPr>
              <w:t>2</w:t>
            </w:r>
          </w:p>
        </w:tc>
      </w:tr>
      <w:tr w:rsidR="000D0FF0" w14:paraId="72D48624" w14:textId="77777777" w:rsidTr="00B0103B">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039E31F4" w14:textId="77777777" w:rsidR="000D0FF0" w:rsidRDefault="000D0FF0" w:rsidP="00B0103B">
            <w:pPr>
              <w:jc w:val="center"/>
              <w:rPr>
                <w:rFonts w:ascii="Arial Narrow" w:hAnsi="Arial Narrow" w:cs="Arial"/>
                <w:color w:val="000000"/>
                <w:sz w:val="22"/>
                <w:szCs w:val="22"/>
              </w:rPr>
            </w:pPr>
            <w:r>
              <w:rPr>
                <w:rFonts w:ascii="Arial Narrow" w:hAnsi="Arial Narrow" w:cs="Arial"/>
                <w:color w:val="000000"/>
                <w:sz w:val="22"/>
                <w:szCs w:val="22"/>
              </w:rPr>
              <w:t>13</w:t>
            </w:r>
          </w:p>
        </w:tc>
        <w:tc>
          <w:tcPr>
            <w:tcW w:w="3021" w:type="dxa"/>
            <w:tcBorders>
              <w:top w:val="nil"/>
              <w:left w:val="nil"/>
              <w:bottom w:val="single" w:sz="4" w:space="0" w:color="auto"/>
              <w:right w:val="single" w:sz="4" w:space="0" w:color="auto"/>
            </w:tcBorders>
            <w:shd w:val="clear" w:color="auto" w:fill="auto"/>
            <w:vAlign w:val="center"/>
            <w:hideMark/>
          </w:tcPr>
          <w:p w14:paraId="66EF0174" w14:textId="77777777" w:rsidR="000D0FF0" w:rsidRDefault="000D0FF0" w:rsidP="00B0103B">
            <w:pPr>
              <w:rPr>
                <w:rFonts w:ascii="Arial Narrow" w:hAnsi="Arial Narrow" w:cs="Arial"/>
                <w:color w:val="000000"/>
                <w:sz w:val="22"/>
                <w:szCs w:val="22"/>
              </w:rPr>
            </w:pPr>
            <w:r>
              <w:rPr>
                <w:rFonts w:ascii="Arial Narrow" w:hAnsi="Arial Narrow" w:cs="Arial"/>
                <w:color w:val="000000"/>
                <w:sz w:val="22"/>
                <w:szCs w:val="22"/>
              </w:rPr>
              <w:t>LIGHTHOUSE SELF RELIANT INITIATIVE</w:t>
            </w:r>
          </w:p>
        </w:tc>
        <w:tc>
          <w:tcPr>
            <w:tcW w:w="2126" w:type="dxa"/>
            <w:tcBorders>
              <w:top w:val="nil"/>
              <w:left w:val="nil"/>
              <w:bottom w:val="single" w:sz="4" w:space="0" w:color="auto"/>
              <w:right w:val="single" w:sz="4" w:space="0" w:color="auto"/>
            </w:tcBorders>
            <w:shd w:val="clear" w:color="auto" w:fill="auto"/>
            <w:noWrap/>
            <w:vAlign w:val="center"/>
            <w:hideMark/>
          </w:tcPr>
          <w:p w14:paraId="7A17B899" w14:textId="77777777" w:rsidR="000D0FF0" w:rsidRDefault="000D0FF0" w:rsidP="00B0103B">
            <w:pPr>
              <w:jc w:val="center"/>
              <w:rPr>
                <w:rFonts w:ascii="Arial Narrow" w:hAnsi="Arial Narrow" w:cs="Arial"/>
                <w:color w:val="000000"/>
                <w:sz w:val="22"/>
                <w:szCs w:val="22"/>
              </w:rPr>
            </w:pPr>
            <w:r>
              <w:rPr>
                <w:rFonts w:ascii="Arial Narrow" w:hAnsi="Arial Narrow" w:cs="Arial"/>
                <w:color w:val="000000"/>
                <w:sz w:val="22"/>
                <w:szCs w:val="22"/>
              </w:rPr>
              <w:t>Nigeria</w:t>
            </w:r>
          </w:p>
        </w:tc>
        <w:tc>
          <w:tcPr>
            <w:tcW w:w="1559" w:type="dxa"/>
            <w:tcBorders>
              <w:top w:val="nil"/>
              <w:left w:val="nil"/>
              <w:bottom w:val="single" w:sz="4" w:space="0" w:color="auto"/>
              <w:right w:val="single" w:sz="4" w:space="0" w:color="auto"/>
            </w:tcBorders>
            <w:shd w:val="clear" w:color="auto" w:fill="auto"/>
            <w:noWrap/>
            <w:vAlign w:val="center"/>
            <w:hideMark/>
          </w:tcPr>
          <w:p w14:paraId="7B11B047" w14:textId="77777777" w:rsidR="000D0FF0" w:rsidRDefault="000D0FF0" w:rsidP="00B0103B">
            <w:pPr>
              <w:jc w:val="center"/>
              <w:rPr>
                <w:rFonts w:ascii="Arial Narrow" w:hAnsi="Arial Narrow" w:cs="Arial"/>
                <w:color w:val="000000"/>
                <w:sz w:val="22"/>
                <w:szCs w:val="22"/>
              </w:rPr>
            </w:pPr>
            <w:r>
              <w:rPr>
                <w:rFonts w:ascii="Arial Narrow" w:hAnsi="Arial Narrow" w:cs="Arial"/>
                <w:color w:val="000000"/>
                <w:sz w:val="22"/>
                <w:szCs w:val="22"/>
              </w:rPr>
              <w:t>AGRN</w:t>
            </w:r>
          </w:p>
        </w:tc>
        <w:tc>
          <w:tcPr>
            <w:tcW w:w="1701" w:type="dxa"/>
            <w:tcBorders>
              <w:top w:val="nil"/>
              <w:left w:val="nil"/>
              <w:bottom w:val="single" w:sz="4" w:space="0" w:color="auto"/>
              <w:right w:val="single" w:sz="4" w:space="0" w:color="auto"/>
            </w:tcBorders>
            <w:shd w:val="clear" w:color="auto" w:fill="auto"/>
            <w:noWrap/>
            <w:vAlign w:val="center"/>
            <w:hideMark/>
          </w:tcPr>
          <w:p w14:paraId="70A486CE" w14:textId="77777777" w:rsidR="000D0FF0" w:rsidRDefault="000D0FF0" w:rsidP="00B0103B">
            <w:pPr>
              <w:jc w:val="center"/>
              <w:rPr>
                <w:rFonts w:ascii="Arial Narrow" w:hAnsi="Arial Narrow" w:cs="Arial"/>
                <w:color w:val="000000"/>
                <w:sz w:val="22"/>
                <w:szCs w:val="22"/>
              </w:rPr>
            </w:pPr>
            <w:r>
              <w:rPr>
                <w:rFonts w:ascii="Arial Narrow" w:hAnsi="Arial Narrow" w:cs="Arial"/>
                <w:color w:val="000000"/>
                <w:sz w:val="22"/>
                <w:szCs w:val="22"/>
              </w:rPr>
              <w:t>3</w:t>
            </w:r>
          </w:p>
        </w:tc>
      </w:tr>
      <w:tr w:rsidR="000D0FF0" w14:paraId="66F0FA49" w14:textId="77777777" w:rsidTr="00B0103B">
        <w:trPr>
          <w:trHeight w:val="4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5E2B1647" w14:textId="77777777" w:rsidR="000D0FF0" w:rsidRDefault="000D0FF0" w:rsidP="00B0103B">
            <w:pPr>
              <w:jc w:val="center"/>
              <w:rPr>
                <w:rFonts w:ascii="Arial Narrow" w:hAnsi="Arial Narrow" w:cs="Arial"/>
                <w:color w:val="000000"/>
                <w:sz w:val="22"/>
                <w:szCs w:val="22"/>
              </w:rPr>
            </w:pPr>
            <w:r>
              <w:rPr>
                <w:rFonts w:ascii="Arial Narrow" w:hAnsi="Arial Narrow" w:cs="Arial"/>
                <w:color w:val="000000"/>
                <w:sz w:val="22"/>
                <w:szCs w:val="22"/>
              </w:rPr>
              <w:t>14</w:t>
            </w:r>
          </w:p>
        </w:tc>
        <w:tc>
          <w:tcPr>
            <w:tcW w:w="3021" w:type="dxa"/>
            <w:tcBorders>
              <w:top w:val="nil"/>
              <w:left w:val="nil"/>
              <w:bottom w:val="single" w:sz="4" w:space="0" w:color="auto"/>
              <w:right w:val="single" w:sz="4" w:space="0" w:color="auto"/>
            </w:tcBorders>
            <w:shd w:val="clear" w:color="auto" w:fill="auto"/>
            <w:noWrap/>
            <w:vAlign w:val="center"/>
            <w:hideMark/>
          </w:tcPr>
          <w:p w14:paraId="36027DBB" w14:textId="77777777" w:rsidR="000D0FF0" w:rsidRDefault="000D0FF0" w:rsidP="00B0103B">
            <w:pPr>
              <w:rPr>
                <w:rFonts w:ascii="Arial Narrow" w:hAnsi="Arial Narrow" w:cs="Arial"/>
                <w:color w:val="000000"/>
                <w:sz w:val="22"/>
                <w:szCs w:val="22"/>
              </w:rPr>
            </w:pPr>
            <w:r>
              <w:rPr>
                <w:rFonts w:ascii="Arial Narrow" w:hAnsi="Arial Narrow" w:cs="Arial"/>
                <w:color w:val="000000"/>
                <w:sz w:val="22"/>
                <w:szCs w:val="22"/>
              </w:rPr>
              <w:t>GARKUA</w:t>
            </w:r>
          </w:p>
        </w:tc>
        <w:tc>
          <w:tcPr>
            <w:tcW w:w="2126" w:type="dxa"/>
            <w:tcBorders>
              <w:top w:val="nil"/>
              <w:left w:val="nil"/>
              <w:bottom w:val="single" w:sz="4" w:space="0" w:color="auto"/>
              <w:right w:val="single" w:sz="4" w:space="0" w:color="auto"/>
            </w:tcBorders>
            <w:shd w:val="clear" w:color="auto" w:fill="auto"/>
            <w:noWrap/>
            <w:vAlign w:val="center"/>
            <w:hideMark/>
          </w:tcPr>
          <w:p w14:paraId="189E43E8" w14:textId="77777777" w:rsidR="000D0FF0" w:rsidRDefault="000D0FF0" w:rsidP="00B0103B">
            <w:pPr>
              <w:jc w:val="center"/>
              <w:rPr>
                <w:rFonts w:ascii="Arial Narrow" w:hAnsi="Arial Narrow" w:cs="Arial"/>
                <w:color w:val="000000"/>
                <w:sz w:val="22"/>
                <w:szCs w:val="22"/>
              </w:rPr>
            </w:pPr>
            <w:r>
              <w:rPr>
                <w:rFonts w:ascii="Arial Narrow" w:hAnsi="Arial Narrow" w:cs="Arial"/>
                <w:color w:val="000000"/>
                <w:sz w:val="22"/>
                <w:szCs w:val="22"/>
              </w:rPr>
              <w:t>Niger</w:t>
            </w:r>
          </w:p>
        </w:tc>
        <w:tc>
          <w:tcPr>
            <w:tcW w:w="1559" w:type="dxa"/>
            <w:tcBorders>
              <w:top w:val="nil"/>
              <w:left w:val="nil"/>
              <w:bottom w:val="single" w:sz="4" w:space="0" w:color="auto"/>
              <w:right w:val="single" w:sz="4" w:space="0" w:color="auto"/>
            </w:tcBorders>
            <w:shd w:val="clear" w:color="auto" w:fill="auto"/>
            <w:noWrap/>
            <w:vAlign w:val="center"/>
            <w:hideMark/>
          </w:tcPr>
          <w:p w14:paraId="0A9FCE03" w14:textId="77777777" w:rsidR="000D0FF0" w:rsidRDefault="000D0FF0" w:rsidP="00B0103B">
            <w:pPr>
              <w:jc w:val="center"/>
              <w:rPr>
                <w:rFonts w:ascii="Arial Narrow" w:hAnsi="Arial Narrow" w:cs="Arial"/>
                <w:color w:val="000000"/>
                <w:sz w:val="22"/>
                <w:szCs w:val="22"/>
              </w:rPr>
            </w:pPr>
            <w:r>
              <w:rPr>
                <w:rFonts w:ascii="Arial Narrow" w:hAnsi="Arial Narrow" w:cs="Arial"/>
                <w:color w:val="000000"/>
                <w:sz w:val="22"/>
                <w:szCs w:val="22"/>
              </w:rPr>
              <w:t>AGRN</w:t>
            </w:r>
          </w:p>
        </w:tc>
        <w:tc>
          <w:tcPr>
            <w:tcW w:w="1701" w:type="dxa"/>
            <w:tcBorders>
              <w:top w:val="nil"/>
              <w:left w:val="nil"/>
              <w:bottom w:val="single" w:sz="4" w:space="0" w:color="auto"/>
              <w:right w:val="single" w:sz="4" w:space="0" w:color="auto"/>
            </w:tcBorders>
            <w:shd w:val="clear" w:color="auto" w:fill="auto"/>
            <w:noWrap/>
            <w:vAlign w:val="center"/>
            <w:hideMark/>
          </w:tcPr>
          <w:p w14:paraId="2FAEFB71" w14:textId="77777777" w:rsidR="000D0FF0" w:rsidRDefault="000D0FF0" w:rsidP="00B0103B">
            <w:pPr>
              <w:jc w:val="center"/>
              <w:rPr>
                <w:rFonts w:ascii="Arial Narrow" w:hAnsi="Arial Narrow" w:cs="Arial"/>
                <w:color w:val="000000"/>
                <w:sz w:val="22"/>
                <w:szCs w:val="22"/>
              </w:rPr>
            </w:pPr>
            <w:r>
              <w:rPr>
                <w:rFonts w:ascii="Arial Narrow" w:hAnsi="Arial Narrow" w:cs="Arial"/>
                <w:color w:val="000000"/>
                <w:sz w:val="22"/>
                <w:szCs w:val="22"/>
              </w:rPr>
              <w:t>4</w:t>
            </w:r>
          </w:p>
        </w:tc>
      </w:tr>
      <w:tr w:rsidR="000D0FF0" w14:paraId="5ED08274" w14:textId="77777777" w:rsidTr="00B0103B">
        <w:trPr>
          <w:trHeight w:val="4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45BEB35D" w14:textId="77777777" w:rsidR="000D0FF0" w:rsidRDefault="000D0FF0" w:rsidP="00B0103B">
            <w:pPr>
              <w:jc w:val="center"/>
              <w:rPr>
                <w:rFonts w:ascii="Arial Narrow" w:hAnsi="Arial Narrow" w:cs="Arial"/>
                <w:color w:val="000000"/>
                <w:sz w:val="22"/>
                <w:szCs w:val="22"/>
              </w:rPr>
            </w:pPr>
            <w:r>
              <w:rPr>
                <w:rFonts w:ascii="Arial Narrow" w:hAnsi="Arial Narrow" w:cs="Arial"/>
                <w:color w:val="000000"/>
                <w:sz w:val="22"/>
                <w:szCs w:val="22"/>
              </w:rPr>
              <w:lastRenderedPageBreak/>
              <w:t>15</w:t>
            </w:r>
          </w:p>
        </w:tc>
        <w:tc>
          <w:tcPr>
            <w:tcW w:w="3021" w:type="dxa"/>
            <w:tcBorders>
              <w:top w:val="nil"/>
              <w:left w:val="nil"/>
              <w:bottom w:val="single" w:sz="4" w:space="0" w:color="auto"/>
              <w:right w:val="single" w:sz="4" w:space="0" w:color="auto"/>
            </w:tcBorders>
            <w:shd w:val="clear" w:color="auto" w:fill="auto"/>
            <w:noWrap/>
            <w:vAlign w:val="center"/>
            <w:hideMark/>
          </w:tcPr>
          <w:p w14:paraId="3FF3BF64" w14:textId="77777777" w:rsidR="000D0FF0" w:rsidRDefault="000D0FF0" w:rsidP="00B0103B">
            <w:pPr>
              <w:rPr>
                <w:rFonts w:ascii="Arial Narrow" w:hAnsi="Arial Narrow" w:cs="Arial"/>
                <w:color w:val="000000"/>
                <w:sz w:val="22"/>
                <w:szCs w:val="22"/>
              </w:rPr>
            </w:pPr>
            <w:r>
              <w:rPr>
                <w:rFonts w:ascii="Arial Narrow" w:hAnsi="Arial Narrow" w:cs="Arial"/>
                <w:color w:val="000000"/>
                <w:sz w:val="22"/>
                <w:szCs w:val="22"/>
              </w:rPr>
              <w:t>FIKIRNA</w:t>
            </w:r>
          </w:p>
        </w:tc>
        <w:tc>
          <w:tcPr>
            <w:tcW w:w="2126" w:type="dxa"/>
            <w:tcBorders>
              <w:top w:val="nil"/>
              <w:left w:val="nil"/>
              <w:bottom w:val="single" w:sz="4" w:space="0" w:color="auto"/>
              <w:right w:val="single" w:sz="4" w:space="0" w:color="auto"/>
            </w:tcBorders>
            <w:shd w:val="clear" w:color="auto" w:fill="auto"/>
            <w:noWrap/>
            <w:vAlign w:val="center"/>
            <w:hideMark/>
          </w:tcPr>
          <w:p w14:paraId="0502398C" w14:textId="77777777" w:rsidR="000D0FF0" w:rsidRDefault="000D0FF0" w:rsidP="00B0103B">
            <w:pPr>
              <w:jc w:val="center"/>
              <w:rPr>
                <w:rFonts w:ascii="Arial Narrow" w:hAnsi="Arial Narrow" w:cs="Arial"/>
                <w:color w:val="000000"/>
                <w:sz w:val="22"/>
                <w:szCs w:val="22"/>
              </w:rPr>
            </w:pPr>
            <w:r>
              <w:rPr>
                <w:rFonts w:ascii="Arial Narrow" w:hAnsi="Arial Narrow" w:cs="Arial"/>
                <w:color w:val="000000"/>
                <w:sz w:val="22"/>
                <w:szCs w:val="22"/>
              </w:rPr>
              <w:t>Tchad</w:t>
            </w:r>
          </w:p>
        </w:tc>
        <w:tc>
          <w:tcPr>
            <w:tcW w:w="1559" w:type="dxa"/>
            <w:tcBorders>
              <w:top w:val="nil"/>
              <w:left w:val="nil"/>
              <w:bottom w:val="single" w:sz="4" w:space="0" w:color="auto"/>
              <w:right w:val="single" w:sz="4" w:space="0" w:color="auto"/>
            </w:tcBorders>
            <w:shd w:val="clear" w:color="auto" w:fill="auto"/>
            <w:noWrap/>
            <w:vAlign w:val="center"/>
            <w:hideMark/>
          </w:tcPr>
          <w:p w14:paraId="416657A6" w14:textId="77777777" w:rsidR="000D0FF0" w:rsidRDefault="000D0FF0" w:rsidP="00B0103B">
            <w:pPr>
              <w:jc w:val="center"/>
              <w:rPr>
                <w:rFonts w:ascii="Arial Narrow" w:hAnsi="Arial Narrow" w:cs="Arial"/>
                <w:color w:val="000000"/>
                <w:sz w:val="22"/>
                <w:szCs w:val="22"/>
              </w:rPr>
            </w:pPr>
            <w:r>
              <w:rPr>
                <w:rFonts w:ascii="Arial Narrow" w:hAnsi="Arial Narrow" w:cs="Arial"/>
                <w:color w:val="000000"/>
                <w:sz w:val="22"/>
                <w:szCs w:val="22"/>
              </w:rPr>
              <w:t>AGRN</w:t>
            </w:r>
          </w:p>
        </w:tc>
        <w:tc>
          <w:tcPr>
            <w:tcW w:w="1701" w:type="dxa"/>
            <w:tcBorders>
              <w:top w:val="nil"/>
              <w:left w:val="nil"/>
              <w:bottom w:val="single" w:sz="4" w:space="0" w:color="auto"/>
              <w:right w:val="single" w:sz="4" w:space="0" w:color="auto"/>
            </w:tcBorders>
            <w:shd w:val="clear" w:color="auto" w:fill="auto"/>
            <w:noWrap/>
            <w:vAlign w:val="center"/>
            <w:hideMark/>
          </w:tcPr>
          <w:p w14:paraId="0E3D4018" w14:textId="77777777" w:rsidR="000D0FF0" w:rsidRDefault="000D0FF0" w:rsidP="00B0103B">
            <w:pPr>
              <w:jc w:val="center"/>
              <w:rPr>
                <w:rFonts w:ascii="Arial Narrow" w:hAnsi="Arial Narrow" w:cs="Arial"/>
                <w:color w:val="000000"/>
                <w:sz w:val="22"/>
                <w:szCs w:val="22"/>
              </w:rPr>
            </w:pPr>
            <w:r>
              <w:rPr>
                <w:rFonts w:ascii="Arial Narrow" w:hAnsi="Arial Narrow" w:cs="Arial"/>
                <w:color w:val="000000"/>
                <w:sz w:val="22"/>
                <w:szCs w:val="22"/>
              </w:rPr>
              <w:t>3</w:t>
            </w:r>
          </w:p>
        </w:tc>
      </w:tr>
      <w:tr w:rsidR="000D0FF0" w14:paraId="4259300E" w14:textId="77777777" w:rsidTr="00B0103B">
        <w:trPr>
          <w:trHeight w:val="4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00297CA7" w14:textId="77777777" w:rsidR="000D0FF0" w:rsidRDefault="000D0FF0" w:rsidP="00B0103B">
            <w:pPr>
              <w:jc w:val="center"/>
              <w:rPr>
                <w:rFonts w:ascii="Arial Narrow" w:hAnsi="Arial Narrow" w:cs="Arial"/>
                <w:color w:val="000000"/>
                <w:sz w:val="22"/>
                <w:szCs w:val="22"/>
              </w:rPr>
            </w:pPr>
            <w:r>
              <w:rPr>
                <w:rFonts w:ascii="Arial Narrow" w:hAnsi="Arial Narrow" w:cs="Arial"/>
                <w:color w:val="000000"/>
                <w:sz w:val="22"/>
                <w:szCs w:val="22"/>
              </w:rPr>
              <w:t>16</w:t>
            </w:r>
          </w:p>
        </w:tc>
        <w:tc>
          <w:tcPr>
            <w:tcW w:w="3021" w:type="dxa"/>
            <w:tcBorders>
              <w:top w:val="nil"/>
              <w:left w:val="nil"/>
              <w:bottom w:val="single" w:sz="4" w:space="0" w:color="auto"/>
              <w:right w:val="single" w:sz="4" w:space="0" w:color="auto"/>
            </w:tcBorders>
            <w:shd w:val="clear" w:color="auto" w:fill="auto"/>
            <w:noWrap/>
            <w:vAlign w:val="center"/>
            <w:hideMark/>
          </w:tcPr>
          <w:p w14:paraId="529FC458" w14:textId="77777777" w:rsidR="000D0FF0" w:rsidRDefault="000D0FF0" w:rsidP="00B0103B">
            <w:pPr>
              <w:rPr>
                <w:rFonts w:ascii="Arial Narrow" w:hAnsi="Arial Narrow" w:cs="Arial"/>
                <w:color w:val="000000"/>
                <w:sz w:val="22"/>
                <w:szCs w:val="22"/>
              </w:rPr>
            </w:pPr>
            <w:r>
              <w:rPr>
                <w:rFonts w:ascii="Arial Narrow" w:hAnsi="Arial Narrow" w:cs="Arial"/>
                <w:color w:val="000000"/>
                <w:sz w:val="22"/>
                <w:szCs w:val="22"/>
              </w:rPr>
              <w:t>COGEZOH</w:t>
            </w:r>
          </w:p>
        </w:tc>
        <w:tc>
          <w:tcPr>
            <w:tcW w:w="2126" w:type="dxa"/>
            <w:tcBorders>
              <w:top w:val="nil"/>
              <w:left w:val="nil"/>
              <w:bottom w:val="single" w:sz="4" w:space="0" w:color="auto"/>
              <w:right w:val="single" w:sz="4" w:space="0" w:color="auto"/>
            </w:tcBorders>
            <w:shd w:val="clear" w:color="auto" w:fill="auto"/>
            <w:noWrap/>
            <w:vAlign w:val="center"/>
            <w:hideMark/>
          </w:tcPr>
          <w:p w14:paraId="563C4E38" w14:textId="77777777" w:rsidR="000D0FF0" w:rsidRDefault="000D0FF0" w:rsidP="00B0103B">
            <w:pPr>
              <w:jc w:val="center"/>
              <w:rPr>
                <w:rFonts w:ascii="Arial Narrow" w:hAnsi="Arial Narrow" w:cs="Arial"/>
                <w:color w:val="000000"/>
                <w:sz w:val="22"/>
                <w:szCs w:val="22"/>
              </w:rPr>
            </w:pPr>
            <w:r>
              <w:rPr>
                <w:rFonts w:ascii="Arial Narrow" w:hAnsi="Arial Narrow" w:cs="Arial"/>
                <w:color w:val="000000"/>
                <w:sz w:val="22"/>
                <w:szCs w:val="22"/>
              </w:rPr>
              <w:t>Niger</w:t>
            </w:r>
          </w:p>
        </w:tc>
        <w:tc>
          <w:tcPr>
            <w:tcW w:w="1559" w:type="dxa"/>
            <w:tcBorders>
              <w:top w:val="nil"/>
              <w:left w:val="nil"/>
              <w:bottom w:val="single" w:sz="4" w:space="0" w:color="auto"/>
              <w:right w:val="single" w:sz="4" w:space="0" w:color="auto"/>
            </w:tcBorders>
            <w:shd w:val="clear" w:color="auto" w:fill="auto"/>
            <w:noWrap/>
            <w:vAlign w:val="center"/>
            <w:hideMark/>
          </w:tcPr>
          <w:p w14:paraId="629191EF" w14:textId="77777777" w:rsidR="000D0FF0" w:rsidRDefault="000D0FF0" w:rsidP="00B0103B">
            <w:pPr>
              <w:jc w:val="center"/>
              <w:rPr>
                <w:rFonts w:ascii="Arial Narrow" w:hAnsi="Arial Narrow" w:cs="Arial"/>
                <w:color w:val="000000"/>
                <w:sz w:val="22"/>
                <w:szCs w:val="22"/>
              </w:rPr>
            </w:pPr>
            <w:r>
              <w:rPr>
                <w:rFonts w:ascii="Arial Narrow" w:hAnsi="Arial Narrow" w:cs="Arial"/>
                <w:color w:val="000000"/>
                <w:sz w:val="22"/>
                <w:szCs w:val="22"/>
              </w:rPr>
              <w:t>AGRN</w:t>
            </w:r>
          </w:p>
        </w:tc>
        <w:tc>
          <w:tcPr>
            <w:tcW w:w="1701" w:type="dxa"/>
            <w:tcBorders>
              <w:top w:val="nil"/>
              <w:left w:val="nil"/>
              <w:bottom w:val="single" w:sz="4" w:space="0" w:color="auto"/>
              <w:right w:val="single" w:sz="4" w:space="0" w:color="auto"/>
            </w:tcBorders>
            <w:shd w:val="clear" w:color="auto" w:fill="auto"/>
            <w:noWrap/>
            <w:vAlign w:val="center"/>
            <w:hideMark/>
          </w:tcPr>
          <w:p w14:paraId="059864A1" w14:textId="77777777" w:rsidR="000D0FF0" w:rsidRDefault="000D0FF0" w:rsidP="00B0103B">
            <w:pPr>
              <w:jc w:val="center"/>
              <w:rPr>
                <w:rFonts w:ascii="Arial Narrow" w:hAnsi="Arial Narrow" w:cs="Arial"/>
                <w:color w:val="000000"/>
                <w:sz w:val="22"/>
                <w:szCs w:val="22"/>
              </w:rPr>
            </w:pPr>
            <w:r>
              <w:rPr>
                <w:rFonts w:ascii="Arial Narrow" w:hAnsi="Arial Narrow" w:cs="Arial"/>
                <w:color w:val="000000"/>
                <w:sz w:val="22"/>
                <w:szCs w:val="22"/>
              </w:rPr>
              <w:t> </w:t>
            </w:r>
          </w:p>
        </w:tc>
      </w:tr>
      <w:tr w:rsidR="000D0FF0" w14:paraId="1E610041" w14:textId="77777777" w:rsidTr="00B0103B">
        <w:trPr>
          <w:trHeight w:val="4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7295726F" w14:textId="77777777" w:rsidR="000D0FF0" w:rsidRDefault="000D0FF0" w:rsidP="00B0103B">
            <w:pPr>
              <w:jc w:val="center"/>
              <w:rPr>
                <w:rFonts w:ascii="Arial Narrow" w:hAnsi="Arial Narrow" w:cs="Arial"/>
                <w:color w:val="000000"/>
                <w:sz w:val="22"/>
                <w:szCs w:val="22"/>
              </w:rPr>
            </w:pPr>
            <w:r>
              <w:rPr>
                <w:rFonts w:ascii="Arial Narrow" w:hAnsi="Arial Narrow" w:cs="Arial"/>
                <w:color w:val="000000"/>
                <w:sz w:val="22"/>
                <w:szCs w:val="22"/>
              </w:rPr>
              <w:t>17</w:t>
            </w:r>
          </w:p>
        </w:tc>
        <w:tc>
          <w:tcPr>
            <w:tcW w:w="3021" w:type="dxa"/>
            <w:tcBorders>
              <w:top w:val="nil"/>
              <w:left w:val="nil"/>
              <w:bottom w:val="single" w:sz="4" w:space="0" w:color="auto"/>
              <w:right w:val="single" w:sz="4" w:space="0" w:color="auto"/>
            </w:tcBorders>
            <w:shd w:val="clear" w:color="auto" w:fill="auto"/>
            <w:noWrap/>
            <w:vAlign w:val="center"/>
            <w:hideMark/>
          </w:tcPr>
          <w:p w14:paraId="6A53F4FF" w14:textId="77777777" w:rsidR="000D0FF0" w:rsidRDefault="000D0FF0" w:rsidP="00B0103B">
            <w:pPr>
              <w:rPr>
                <w:rFonts w:ascii="Arial Narrow" w:hAnsi="Arial Narrow" w:cs="Arial"/>
                <w:color w:val="000000"/>
                <w:sz w:val="22"/>
                <w:szCs w:val="22"/>
              </w:rPr>
            </w:pPr>
            <w:r>
              <w:rPr>
                <w:rFonts w:ascii="Arial Narrow" w:hAnsi="Arial Narrow" w:cs="Arial"/>
                <w:color w:val="000000"/>
                <w:sz w:val="22"/>
                <w:szCs w:val="22"/>
              </w:rPr>
              <w:t>DEMI-E</w:t>
            </w:r>
          </w:p>
        </w:tc>
        <w:tc>
          <w:tcPr>
            <w:tcW w:w="2126" w:type="dxa"/>
            <w:tcBorders>
              <w:top w:val="nil"/>
              <w:left w:val="nil"/>
              <w:bottom w:val="single" w:sz="4" w:space="0" w:color="auto"/>
              <w:right w:val="single" w:sz="4" w:space="0" w:color="auto"/>
            </w:tcBorders>
            <w:shd w:val="clear" w:color="auto" w:fill="auto"/>
            <w:noWrap/>
            <w:vAlign w:val="center"/>
            <w:hideMark/>
          </w:tcPr>
          <w:p w14:paraId="31EAD166" w14:textId="77777777" w:rsidR="000D0FF0" w:rsidRDefault="000D0FF0" w:rsidP="00B0103B">
            <w:pPr>
              <w:jc w:val="center"/>
              <w:rPr>
                <w:rFonts w:ascii="Arial Narrow" w:hAnsi="Arial Narrow" w:cs="Arial"/>
                <w:color w:val="000000"/>
                <w:sz w:val="22"/>
                <w:szCs w:val="22"/>
              </w:rPr>
            </w:pPr>
            <w:r>
              <w:rPr>
                <w:rFonts w:ascii="Arial Narrow" w:hAnsi="Arial Narrow" w:cs="Arial"/>
                <w:color w:val="000000"/>
                <w:sz w:val="22"/>
                <w:szCs w:val="22"/>
              </w:rPr>
              <w:t>Niger</w:t>
            </w:r>
          </w:p>
        </w:tc>
        <w:tc>
          <w:tcPr>
            <w:tcW w:w="1559" w:type="dxa"/>
            <w:tcBorders>
              <w:top w:val="nil"/>
              <w:left w:val="nil"/>
              <w:bottom w:val="single" w:sz="4" w:space="0" w:color="auto"/>
              <w:right w:val="single" w:sz="4" w:space="0" w:color="auto"/>
            </w:tcBorders>
            <w:shd w:val="clear" w:color="auto" w:fill="auto"/>
            <w:noWrap/>
            <w:vAlign w:val="center"/>
            <w:hideMark/>
          </w:tcPr>
          <w:p w14:paraId="18700C13" w14:textId="77777777" w:rsidR="000D0FF0" w:rsidRDefault="000D0FF0" w:rsidP="00B0103B">
            <w:pPr>
              <w:jc w:val="center"/>
              <w:rPr>
                <w:rFonts w:ascii="Arial Narrow" w:hAnsi="Arial Narrow" w:cs="Arial"/>
                <w:color w:val="000000"/>
                <w:sz w:val="22"/>
                <w:szCs w:val="22"/>
              </w:rPr>
            </w:pPr>
            <w:r>
              <w:rPr>
                <w:rFonts w:ascii="Arial Narrow" w:hAnsi="Arial Narrow" w:cs="Arial"/>
                <w:color w:val="000000"/>
                <w:sz w:val="22"/>
                <w:szCs w:val="22"/>
              </w:rPr>
              <w:t>AGRN</w:t>
            </w:r>
          </w:p>
        </w:tc>
        <w:tc>
          <w:tcPr>
            <w:tcW w:w="1701" w:type="dxa"/>
            <w:tcBorders>
              <w:top w:val="nil"/>
              <w:left w:val="nil"/>
              <w:bottom w:val="single" w:sz="4" w:space="0" w:color="auto"/>
              <w:right w:val="single" w:sz="4" w:space="0" w:color="auto"/>
            </w:tcBorders>
            <w:shd w:val="clear" w:color="auto" w:fill="auto"/>
            <w:noWrap/>
            <w:vAlign w:val="center"/>
            <w:hideMark/>
          </w:tcPr>
          <w:p w14:paraId="1D8BFC76" w14:textId="77777777" w:rsidR="000D0FF0" w:rsidRDefault="000D0FF0" w:rsidP="00B0103B">
            <w:pPr>
              <w:jc w:val="center"/>
              <w:rPr>
                <w:rFonts w:ascii="Arial Narrow" w:hAnsi="Arial Narrow" w:cs="Arial"/>
                <w:color w:val="000000"/>
                <w:sz w:val="22"/>
                <w:szCs w:val="22"/>
              </w:rPr>
            </w:pPr>
            <w:r>
              <w:rPr>
                <w:rFonts w:ascii="Arial Narrow" w:hAnsi="Arial Narrow" w:cs="Arial"/>
                <w:color w:val="000000"/>
                <w:sz w:val="22"/>
                <w:szCs w:val="22"/>
              </w:rPr>
              <w:t>4</w:t>
            </w:r>
          </w:p>
        </w:tc>
      </w:tr>
      <w:tr w:rsidR="000D0FF0" w14:paraId="410933C1" w14:textId="77777777" w:rsidTr="00B0103B">
        <w:trPr>
          <w:trHeight w:val="4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0A5378BC" w14:textId="77777777" w:rsidR="000D0FF0" w:rsidRDefault="000D0FF0" w:rsidP="00B0103B">
            <w:pPr>
              <w:jc w:val="center"/>
              <w:rPr>
                <w:rFonts w:ascii="Arial Narrow" w:hAnsi="Arial Narrow" w:cs="Arial"/>
                <w:color w:val="000000"/>
                <w:sz w:val="22"/>
                <w:szCs w:val="22"/>
              </w:rPr>
            </w:pPr>
            <w:r>
              <w:rPr>
                <w:rFonts w:ascii="Arial Narrow" w:hAnsi="Arial Narrow" w:cs="Arial"/>
                <w:color w:val="000000"/>
                <w:sz w:val="22"/>
                <w:szCs w:val="22"/>
              </w:rPr>
              <w:t>18</w:t>
            </w:r>
          </w:p>
        </w:tc>
        <w:tc>
          <w:tcPr>
            <w:tcW w:w="3021" w:type="dxa"/>
            <w:tcBorders>
              <w:top w:val="nil"/>
              <w:left w:val="nil"/>
              <w:bottom w:val="single" w:sz="4" w:space="0" w:color="auto"/>
              <w:right w:val="single" w:sz="4" w:space="0" w:color="auto"/>
            </w:tcBorders>
            <w:shd w:val="clear" w:color="auto" w:fill="auto"/>
            <w:noWrap/>
            <w:vAlign w:val="center"/>
            <w:hideMark/>
          </w:tcPr>
          <w:p w14:paraId="3F4B83D6" w14:textId="77777777" w:rsidR="000D0FF0" w:rsidRDefault="000D0FF0" w:rsidP="00B0103B">
            <w:pPr>
              <w:rPr>
                <w:rFonts w:ascii="Arial Narrow" w:hAnsi="Arial Narrow" w:cs="Arial"/>
                <w:color w:val="000000"/>
                <w:sz w:val="22"/>
                <w:szCs w:val="22"/>
              </w:rPr>
            </w:pPr>
            <w:r>
              <w:rPr>
                <w:rFonts w:ascii="Arial Narrow" w:hAnsi="Arial Narrow" w:cs="Arial"/>
                <w:color w:val="000000"/>
                <w:sz w:val="22"/>
                <w:szCs w:val="22"/>
              </w:rPr>
              <w:t>DAWMC</w:t>
            </w:r>
          </w:p>
        </w:tc>
        <w:tc>
          <w:tcPr>
            <w:tcW w:w="2126" w:type="dxa"/>
            <w:tcBorders>
              <w:top w:val="nil"/>
              <w:left w:val="nil"/>
              <w:bottom w:val="single" w:sz="4" w:space="0" w:color="auto"/>
              <w:right w:val="single" w:sz="4" w:space="0" w:color="auto"/>
            </w:tcBorders>
            <w:shd w:val="clear" w:color="auto" w:fill="auto"/>
            <w:noWrap/>
            <w:vAlign w:val="center"/>
            <w:hideMark/>
          </w:tcPr>
          <w:p w14:paraId="4F0D83C8" w14:textId="77777777" w:rsidR="000D0FF0" w:rsidRDefault="000D0FF0" w:rsidP="00B0103B">
            <w:pPr>
              <w:jc w:val="center"/>
              <w:rPr>
                <w:rFonts w:ascii="Arial Narrow" w:hAnsi="Arial Narrow" w:cs="Arial"/>
                <w:color w:val="000000"/>
                <w:sz w:val="22"/>
                <w:szCs w:val="22"/>
              </w:rPr>
            </w:pPr>
            <w:r>
              <w:rPr>
                <w:rFonts w:ascii="Arial Narrow" w:hAnsi="Arial Narrow" w:cs="Arial"/>
                <w:color w:val="000000"/>
                <w:sz w:val="22"/>
                <w:szCs w:val="22"/>
              </w:rPr>
              <w:t>Nigeria</w:t>
            </w:r>
          </w:p>
        </w:tc>
        <w:tc>
          <w:tcPr>
            <w:tcW w:w="1559" w:type="dxa"/>
            <w:tcBorders>
              <w:top w:val="nil"/>
              <w:left w:val="nil"/>
              <w:bottom w:val="single" w:sz="4" w:space="0" w:color="auto"/>
              <w:right w:val="single" w:sz="4" w:space="0" w:color="auto"/>
            </w:tcBorders>
            <w:shd w:val="clear" w:color="auto" w:fill="auto"/>
            <w:noWrap/>
            <w:vAlign w:val="center"/>
            <w:hideMark/>
          </w:tcPr>
          <w:p w14:paraId="54855DBB" w14:textId="77777777" w:rsidR="000D0FF0" w:rsidRDefault="000D0FF0" w:rsidP="00B0103B">
            <w:pPr>
              <w:jc w:val="center"/>
              <w:rPr>
                <w:rFonts w:ascii="Arial Narrow" w:hAnsi="Arial Narrow" w:cs="Arial"/>
                <w:color w:val="000000"/>
                <w:sz w:val="22"/>
                <w:szCs w:val="22"/>
              </w:rPr>
            </w:pPr>
            <w:r>
              <w:rPr>
                <w:rFonts w:ascii="Arial Narrow" w:hAnsi="Arial Narrow" w:cs="Arial"/>
                <w:color w:val="000000"/>
                <w:sz w:val="22"/>
                <w:szCs w:val="22"/>
              </w:rPr>
              <w:t>AGRN</w:t>
            </w:r>
          </w:p>
        </w:tc>
        <w:tc>
          <w:tcPr>
            <w:tcW w:w="1701" w:type="dxa"/>
            <w:tcBorders>
              <w:top w:val="nil"/>
              <w:left w:val="nil"/>
              <w:bottom w:val="single" w:sz="4" w:space="0" w:color="auto"/>
              <w:right w:val="single" w:sz="4" w:space="0" w:color="auto"/>
            </w:tcBorders>
            <w:shd w:val="clear" w:color="auto" w:fill="auto"/>
            <w:noWrap/>
            <w:vAlign w:val="center"/>
            <w:hideMark/>
          </w:tcPr>
          <w:p w14:paraId="1B69B31E" w14:textId="77777777" w:rsidR="000D0FF0" w:rsidRDefault="000D0FF0" w:rsidP="00B0103B">
            <w:pPr>
              <w:jc w:val="center"/>
              <w:rPr>
                <w:rFonts w:ascii="Arial Narrow" w:hAnsi="Arial Narrow" w:cs="Arial"/>
                <w:color w:val="000000"/>
                <w:sz w:val="22"/>
                <w:szCs w:val="22"/>
              </w:rPr>
            </w:pPr>
            <w:r>
              <w:rPr>
                <w:rFonts w:ascii="Arial Narrow" w:hAnsi="Arial Narrow" w:cs="Arial"/>
                <w:color w:val="000000"/>
                <w:sz w:val="22"/>
                <w:szCs w:val="22"/>
              </w:rPr>
              <w:t> </w:t>
            </w:r>
          </w:p>
        </w:tc>
      </w:tr>
      <w:tr w:rsidR="000D0FF0" w14:paraId="44235709" w14:textId="77777777" w:rsidTr="00B0103B">
        <w:trPr>
          <w:trHeight w:val="400"/>
        </w:trPr>
        <w:tc>
          <w:tcPr>
            <w:tcW w:w="660" w:type="dxa"/>
            <w:tcBorders>
              <w:top w:val="nil"/>
              <w:left w:val="single" w:sz="4" w:space="0" w:color="auto"/>
              <w:bottom w:val="single" w:sz="4" w:space="0" w:color="auto"/>
              <w:right w:val="single" w:sz="4" w:space="0" w:color="auto"/>
            </w:tcBorders>
            <w:shd w:val="clear" w:color="000000" w:fill="B4C6E7"/>
            <w:noWrap/>
            <w:vAlign w:val="bottom"/>
            <w:hideMark/>
          </w:tcPr>
          <w:p w14:paraId="19135340" w14:textId="77777777" w:rsidR="000D0FF0" w:rsidRDefault="000D0FF0" w:rsidP="00B0103B">
            <w:pPr>
              <w:rPr>
                <w:rFonts w:ascii="Arial Narrow" w:hAnsi="Arial Narrow" w:cs="Arial"/>
                <w:b/>
                <w:bCs/>
                <w:color w:val="000000"/>
                <w:sz w:val="22"/>
                <w:szCs w:val="22"/>
              </w:rPr>
            </w:pPr>
            <w:r>
              <w:rPr>
                <w:rFonts w:ascii="Arial Narrow" w:hAnsi="Arial Narrow" w:cs="Arial"/>
                <w:b/>
                <w:bCs/>
                <w:color w:val="000000"/>
                <w:sz w:val="22"/>
                <w:szCs w:val="22"/>
              </w:rPr>
              <w:t> </w:t>
            </w:r>
          </w:p>
        </w:tc>
        <w:tc>
          <w:tcPr>
            <w:tcW w:w="3021" w:type="dxa"/>
            <w:tcBorders>
              <w:top w:val="nil"/>
              <w:left w:val="nil"/>
              <w:bottom w:val="single" w:sz="4" w:space="0" w:color="auto"/>
              <w:right w:val="single" w:sz="4" w:space="0" w:color="auto"/>
            </w:tcBorders>
            <w:shd w:val="clear" w:color="000000" w:fill="B4C6E7"/>
            <w:noWrap/>
            <w:vAlign w:val="bottom"/>
            <w:hideMark/>
          </w:tcPr>
          <w:p w14:paraId="156D7374" w14:textId="77777777" w:rsidR="000D0FF0" w:rsidRDefault="000D0FF0" w:rsidP="00B0103B">
            <w:pPr>
              <w:rPr>
                <w:rFonts w:ascii="Arial Narrow" w:hAnsi="Arial Narrow" w:cs="Arial"/>
                <w:b/>
                <w:bCs/>
                <w:color w:val="000000"/>
                <w:sz w:val="22"/>
                <w:szCs w:val="22"/>
              </w:rPr>
            </w:pPr>
            <w:r>
              <w:rPr>
                <w:rFonts w:ascii="Arial Narrow" w:hAnsi="Arial Narrow" w:cs="Arial"/>
                <w:b/>
                <w:bCs/>
                <w:color w:val="000000"/>
                <w:sz w:val="22"/>
                <w:szCs w:val="22"/>
              </w:rPr>
              <w:t>TOTAL</w:t>
            </w:r>
          </w:p>
        </w:tc>
        <w:tc>
          <w:tcPr>
            <w:tcW w:w="2126" w:type="dxa"/>
            <w:tcBorders>
              <w:top w:val="nil"/>
              <w:left w:val="nil"/>
              <w:bottom w:val="single" w:sz="4" w:space="0" w:color="auto"/>
              <w:right w:val="single" w:sz="4" w:space="0" w:color="auto"/>
            </w:tcBorders>
            <w:shd w:val="clear" w:color="000000" w:fill="B4C6E7"/>
            <w:noWrap/>
            <w:vAlign w:val="bottom"/>
            <w:hideMark/>
          </w:tcPr>
          <w:p w14:paraId="22F2DB45" w14:textId="77777777" w:rsidR="000D0FF0" w:rsidRDefault="000D0FF0" w:rsidP="00B0103B">
            <w:pPr>
              <w:rPr>
                <w:rFonts w:ascii="Arial Narrow" w:hAnsi="Arial Narrow" w:cs="Arial"/>
                <w:b/>
                <w:bCs/>
                <w:color w:val="000000"/>
                <w:sz w:val="22"/>
                <w:szCs w:val="22"/>
              </w:rPr>
            </w:pPr>
            <w:r>
              <w:rPr>
                <w:rFonts w:ascii="Arial Narrow" w:hAnsi="Arial Narrow" w:cs="Arial"/>
                <w:b/>
                <w:bCs/>
                <w:color w:val="000000"/>
                <w:sz w:val="22"/>
                <w:szCs w:val="22"/>
              </w:rPr>
              <w:t> </w:t>
            </w:r>
          </w:p>
        </w:tc>
        <w:tc>
          <w:tcPr>
            <w:tcW w:w="1559" w:type="dxa"/>
            <w:tcBorders>
              <w:top w:val="nil"/>
              <w:left w:val="nil"/>
              <w:bottom w:val="single" w:sz="4" w:space="0" w:color="auto"/>
              <w:right w:val="single" w:sz="4" w:space="0" w:color="auto"/>
            </w:tcBorders>
            <w:shd w:val="clear" w:color="000000" w:fill="B4C6E7"/>
            <w:noWrap/>
            <w:vAlign w:val="bottom"/>
            <w:hideMark/>
          </w:tcPr>
          <w:p w14:paraId="59D2AD66" w14:textId="77777777" w:rsidR="000D0FF0" w:rsidRDefault="000D0FF0" w:rsidP="00B0103B">
            <w:pPr>
              <w:rPr>
                <w:rFonts w:ascii="Arial Narrow" w:hAnsi="Arial Narrow" w:cs="Arial"/>
                <w:b/>
                <w:bCs/>
                <w:color w:val="000000"/>
                <w:sz w:val="22"/>
                <w:szCs w:val="22"/>
              </w:rPr>
            </w:pPr>
            <w:r>
              <w:rPr>
                <w:rFonts w:ascii="Arial Narrow" w:hAnsi="Arial Narrow" w:cs="Arial"/>
                <w:b/>
                <w:bCs/>
                <w:color w:val="000000"/>
                <w:sz w:val="22"/>
                <w:szCs w:val="22"/>
              </w:rPr>
              <w:t> </w:t>
            </w:r>
          </w:p>
        </w:tc>
        <w:tc>
          <w:tcPr>
            <w:tcW w:w="1701" w:type="dxa"/>
            <w:tcBorders>
              <w:top w:val="nil"/>
              <w:left w:val="nil"/>
              <w:bottom w:val="single" w:sz="4" w:space="0" w:color="auto"/>
              <w:right w:val="single" w:sz="4" w:space="0" w:color="auto"/>
            </w:tcBorders>
            <w:shd w:val="clear" w:color="000000" w:fill="B4C6E7"/>
            <w:noWrap/>
            <w:vAlign w:val="bottom"/>
            <w:hideMark/>
          </w:tcPr>
          <w:p w14:paraId="0252F8E7" w14:textId="77777777" w:rsidR="000D0FF0" w:rsidRDefault="000D0FF0" w:rsidP="00B0103B">
            <w:pPr>
              <w:jc w:val="center"/>
              <w:rPr>
                <w:rFonts w:ascii="Arial Narrow" w:hAnsi="Arial Narrow" w:cs="Arial"/>
                <w:b/>
                <w:bCs/>
                <w:color w:val="000000"/>
                <w:sz w:val="22"/>
                <w:szCs w:val="22"/>
              </w:rPr>
            </w:pPr>
            <w:r>
              <w:rPr>
                <w:rFonts w:ascii="Arial Narrow" w:hAnsi="Arial Narrow" w:cs="Arial"/>
                <w:b/>
                <w:bCs/>
                <w:color w:val="000000"/>
                <w:sz w:val="22"/>
                <w:szCs w:val="22"/>
              </w:rPr>
              <w:t>54</w:t>
            </w:r>
          </w:p>
        </w:tc>
      </w:tr>
    </w:tbl>
    <w:p w14:paraId="1ACED90E" w14:textId="560E24DF" w:rsidR="000D0FF0" w:rsidRPr="00C465A1" w:rsidRDefault="000D0FF0" w:rsidP="000D0FF0">
      <w:pPr>
        <w:spacing w:line="276" w:lineRule="auto"/>
        <w:rPr>
          <w:rFonts w:ascii="Arial Narrow" w:hAnsi="Arial Narrow" w:cs="Calibri"/>
          <w:color w:val="000000"/>
          <w:sz w:val="22"/>
          <w:szCs w:val="22"/>
          <w:lang w:val="fr-FR"/>
        </w:rPr>
      </w:pPr>
      <w:r w:rsidRPr="00693BE1">
        <w:rPr>
          <w:rFonts w:ascii="Arial Narrow" w:hAnsi="Arial Narrow" w:cs="Calibri"/>
          <w:color w:val="000000"/>
          <w:sz w:val="22"/>
          <w:szCs w:val="22"/>
        </w:rPr>
        <w:t xml:space="preserve"> </w:t>
      </w:r>
      <w:r w:rsidRPr="00C465A1">
        <w:rPr>
          <w:rFonts w:ascii="Arial Narrow" w:hAnsi="Arial Narrow" w:cs="Calibri"/>
          <w:color w:val="000000"/>
          <w:sz w:val="22"/>
          <w:szCs w:val="22"/>
          <w:lang w:val="fr-FR"/>
        </w:rPr>
        <w:t>Source: Rapports projet</w:t>
      </w:r>
    </w:p>
    <w:p w14:paraId="3F06B7B4" w14:textId="77777777" w:rsidR="000D0FF0" w:rsidRDefault="000D0FF0">
      <w:pPr>
        <w:rPr>
          <w:rFonts w:ascii="Arial Narrow" w:eastAsia="Myriad Pro" w:hAnsi="Arial Narrow" w:cstheme="majorBidi"/>
          <w:b/>
          <w:bCs/>
          <w:color w:val="2F5496" w:themeColor="accent1" w:themeShade="BF"/>
          <w:lang w:val="fr-FR" w:eastAsia="en-US"/>
        </w:rPr>
      </w:pPr>
      <w:r>
        <w:rPr>
          <w:rFonts w:ascii="Arial Narrow" w:eastAsia="Myriad Pro" w:hAnsi="Arial Narrow"/>
          <w:b/>
          <w:bCs/>
          <w:lang w:val="fr-FR"/>
        </w:rPr>
        <w:br w:type="page"/>
      </w:r>
    </w:p>
    <w:p w14:paraId="5E9DE95F" w14:textId="7B9A3FD2" w:rsidR="00571552" w:rsidRPr="00BB777F" w:rsidRDefault="004D0510" w:rsidP="000B0215">
      <w:pPr>
        <w:pStyle w:val="Titre2"/>
        <w:spacing w:before="0" w:line="276" w:lineRule="auto"/>
        <w:rPr>
          <w:rFonts w:ascii="Arial Narrow" w:eastAsia="Myriad Pro" w:hAnsi="Arial Narrow"/>
          <w:b/>
          <w:bCs/>
          <w:sz w:val="24"/>
          <w:szCs w:val="24"/>
          <w:lang w:val="fr-FR"/>
        </w:rPr>
      </w:pPr>
      <w:bookmarkStart w:id="91" w:name="_Toc161603951"/>
      <w:r>
        <w:rPr>
          <w:rFonts w:ascii="Arial Narrow" w:eastAsia="Myriad Pro" w:hAnsi="Arial Narrow"/>
          <w:b/>
          <w:bCs/>
          <w:sz w:val="24"/>
          <w:szCs w:val="24"/>
          <w:lang w:val="fr-FR"/>
        </w:rPr>
        <w:lastRenderedPageBreak/>
        <w:t xml:space="preserve">Annexe 10 : </w:t>
      </w:r>
      <w:r w:rsidR="00571552" w:rsidRPr="00BB777F">
        <w:rPr>
          <w:rFonts w:ascii="Arial Narrow" w:eastAsia="Myriad Pro" w:hAnsi="Arial Narrow"/>
          <w:b/>
          <w:bCs/>
          <w:sz w:val="24"/>
          <w:szCs w:val="24"/>
          <w:lang w:val="fr-FR"/>
        </w:rPr>
        <w:t>Formulaire signé d’acceptation du code de conduite du consultant en évaluation</w:t>
      </w:r>
      <w:bookmarkEnd w:id="91"/>
    </w:p>
    <w:p w14:paraId="2E90FFF9" w14:textId="77777777" w:rsidR="00BB777F" w:rsidRDefault="00BB777F" w:rsidP="000B0215">
      <w:pPr>
        <w:spacing w:line="276" w:lineRule="auto"/>
        <w:rPr>
          <w:rFonts w:eastAsia="Myriad Pro" w:cstheme="minorHAnsi"/>
          <w:color w:val="000000"/>
          <w:sz w:val="20"/>
          <w:szCs w:val="20"/>
          <w:lang w:val="fr-FR"/>
        </w:rPr>
      </w:pPr>
    </w:p>
    <w:p w14:paraId="5755FAEE" w14:textId="77777777" w:rsidR="00CB6646" w:rsidRPr="00200094" w:rsidRDefault="00CB6646" w:rsidP="00CB6646">
      <w:pPr>
        <w:autoSpaceDE w:val="0"/>
        <w:autoSpaceDN w:val="0"/>
        <w:adjustRightInd w:val="0"/>
        <w:rPr>
          <w:rFonts w:ascii="Arial Narrow" w:hAnsi="Arial Narrow"/>
          <w:color w:val="000000"/>
          <w:sz w:val="22"/>
          <w:szCs w:val="22"/>
        </w:rPr>
      </w:pPr>
      <w:r w:rsidRPr="00200094">
        <w:rPr>
          <w:rFonts w:ascii="Arial Narrow" w:eastAsia="Myriad Pro" w:hAnsi="Arial Narrow"/>
          <w:color w:val="000000"/>
          <w:sz w:val="22"/>
          <w:szCs w:val="22"/>
          <w:lang w:val="fr-FR"/>
        </w:rPr>
        <w:t>Les évaluateurs/consultants :</w:t>
      </w:r>
    </w:p>
    <w:p w14:paraId="18886A29" w14:textId="77777777" w:rsidR="00CB6646" w:rsidRPr="00200094" w:rsidRDefault="00CB6646" w:rsidP="00CB6646">
      <w:pPr>
        <w:autoSpaceDE w:val="0"/>
        <w:autoSpaceDN w:val="0"/>
        <w:adjustRightInd w:val="0"/>
        <w:rPr>
          <w:rFonts w:ascii="Arial Narrow" w:hAnsi="Arial Narrow"/>
          <w:color w:val="000000"/>
          <w:sz w:val="22"/>
          <w:szCs w:val="22"/>
        </w:rPr>
      </w:pPr>
    </w:p>
    <w:p w14:paraId="445D5760" w14:textId="77777777" w:rsidR="00CB6646" w:rsidRPr="00200094" w:rsidRDefault="00CB6646" w:rsidP="00CB6646">
      <w:pPr>
        <w:pStyle w:val="Paragraphedeliste"/>
        <w:numPr>
          <w:ilvl w:val="0"/>
          <w:numId w:val="49"/>
        </w:numPr>
        <w:ind w:left="360"/>
        <w:jc w:val="both"/>
        <w:rPr>
          <w:rFonts w:ascii="Arial Narrow" w:hAnsi="Arial Narrow"/>
          <w:color w:val="000000"/>
          <w:sz w:val="22"/>
          <w:szCs w:val="22"/>
          <w:lang w:val="fr-FR"/>
        </w:rPr>
      </w:pPr>
      <w:r w:rsidRPr="00200094">
        <w:rPr>
          <w:rFonts w:ascii="Arial Narrow" w:eastAsia="Myriad Pro" w:hAnsi="Arial Narrow" w:cs="Times New Roman"/>
          <w:color w:val="000000"/>
          <w:sz w:val="22"/>
          <w:szCs w:val="22"/>
          <w:lang w:val="fr-FR"/>
        </w:rPr>
        <w:t>Doivent présenter des informations complètes et équitables dans leur évaluation des forces et des faiblesses afin que les décisions ou les mesures prises soient bien fondées.</w:t>
      </w:r>
    </w:p>
    <w:p w14:paraId="4BEDC55B" w14:textId="77777777" w:rsidR="00CB6646" w:rsidRPr="00200094" w:rsidRDefault="00CB6646" w:rsidP="00CB6646">
      <w:pPr>
        <w:pStyle w:val="Paragraphedeliste"/>
        <w:numPr>
          <w:ilvl w:val="0"/>
          <w:numId w:val="49"/>
        </w:numPr>
        <w:ind w:left="360"/>
        <w:jc w:val="both"/>
        <w:rPr>
          <w:rFonts w:ascii="Arial Narrow" w:hAnsi="Arial Narrow"/>
          <w:color w:val="000000"/>
          <w:sz w:val="22"/>
          <w:szCs w:val="22"/>
          <w:lang w:val="fr-FR"/>
        </w:rPr>
      </w:pPr>
      <w:r w:rsidRPr="00200094">
        <w:rPr>
          <w:rFonts w:ascii="Arial Narrow" w:eastAsia="Myriad Pro" w:hAnsi="Arial Narrow" w:cs="Times New Roman"/>
          <w:color w:val="000000"/>
          <w:sz w:val="22"/>
          <w:szCs w:val="22"/>
          <w:lang w:val="fr-FR"/>
        </w:rPr>
        <w:t>Doivent divulguer l’ensemble des conclusions d’évaluation, ainsi que les informations sur leurs limites et les mettre à disposition de tous ceux concernés par l’évaluation et qui sont légalement habilités à recevoir les résultats.</w:t>
      </w:r>
    </w:p>
    <w:p w14:paraId="7BB918D5" w14:textId="77777777" w:rsidR="00CB6646" w:rsidRPr="00200094" w:rsidRDefault="00CB6646" w:rsidP="00CB6646">
      <w:pPr>
        <w:pStyle w:val="Paragraphedeliste"/>
        <w:numPr>
          <w:ilvl w:val="0"/>
          <w:numId w:val="49"/>
        </w:numPr>
        <w:ind w:left="360"/>
        <w:jc w:val="both"/>
        <w:rPr>
          <w:rFonts w:ascii="Arial Narrow" w:hAnsi="Arial Narrow"/>
          <w:color w:val="000000"/>
          <w:sz w:val="22"/>
          <w:szCs w:val="22"/>
          <w:lang w:val="fr-FR"/>
        </w:rPr>
      </w:pPr>
      <w:r w:rsidRPr="00200094">
        <w:rPr>
          <w:rFonts w:ascii="Arial Narrow" w:eastAsia="Myriad Pro" w:hAnsi="Arial Narrow" w:cs="Times New Roman"/>
          <w:color w:val="000000"/>
          <w:sz w:val="22"/>
          <w:szCs w:val="22"/>
          <w:lang w:val="fr-FR"/>
        </w:rPr>
        <w:t>Doivent protéger l’anonymat et la confidentialité à laquelle ont droit les personnes qui leur communiquent des informations. Les évaluateurs doivent accorder un délai suffisant, réduire au maximum les pertes de temps et respecter le droit des personnes à ne pas s’engager. Les évaluateurs doivent respecter le droit des personnes à fournir des renseignements en toute confidentialité et s’assurer que les informations dites sensibles ne permettent pas de remonter jusqu’à leur source. Les évaluateurs n’ont pas à évaluer les individus et doivent maintenir un équilibre entre l’évaluation des fonctions de gestion et ce principe général.</w:t>
      </w:r>
    </w:p>
    <w:p w14:paraId="06FAAF59" w14:textId="77777777" w:rsidR="00CB6646" w:rsidRPr="00200094" w:rsidRDefault="00CB6646" w:rsidP="00CB6646">
      <w:pPr>
        <w:pStyle w:val="Paragraphedeliste"/>
        <w:numPr>
          <w:ilvl w:val="0"/>
          <w:numId w:val="49"/>
        </w:numPr>
        <w:ind w:left="360"/>
        <w:jc w:val="both"/>
        <w:rPr>
          <w:rFonts w:ascii="Arial Narrow" w:hAnsi="Arial Narrow"/>
          <w:color w:val="000000"/>
          <w:sz w:val="22"/>
          <w:szCs w:val="22"/>
          <w:lang w:val="fr-FR"/>
        </w:rPr>
      </w:pPr>
      <w:r w:rsidRPr="00200094">
        <w:rPr>
          <w:rFonts w:ascii="Arial Narrow" w:eastAsia="Myriad Pro" w:hAnsi="Arial Narrow" w:cs="Times New Roman"/>
          <w:color w:val="000000"/>
          <w:sz w:val="22"/>
          <w:szCs w:val="22"/>
          <w:lang w:val="fr-FR"/>
        </w:rPr>
        <w:t>Découvrent parfois des éléments de preuve faisant état d’actes répréhensibles pendant qu’ils mènent des évaluations. Ces cas doivent être signalés de manière confidentielle aux autorités compétentes chargées d’enquêter sur la question.  Ils doivent consulter d’autres entités compétentes en matière de supervision lorsqu’il y a le moindre doute à savoir s’il y a lieu de signaler des questions, et comment le faire.</w:t>
      </w:r>
    </w:p>
    <w:p w14:paraId="5A25A87F" w14:textId="77777777" w:rsidR="00CB6646" w:rsidRPr="00200094" w:rsidRDefault="00CB6646" w:rsidP="00CB6646">
      <w:pPr>
        <w:pStyle w:val="Paragraphedeliste"/>
        <w:numPr>
          <w:ilvl w:val="0"/>
          <w:numId w:val="49"/>
        </w:numPr>
        <w:ind w:left="360"/>
        <w:jc w:val="both"/>
        <w:rPr>
          <w:rFonts w:ascii="Arial Narrow" w:hAnsi="Arial Narrow"/>
          <w:color w:val="000000"/>
          <w:sz w:val="22"/>
          <w:szCs w:val="22"/>
          <w:lang w:val="fr-FR"/>
        </w:rPr>
      </w:pPr>
      <w:r w:rsidRPr="00200094">
        <w:rPr>
          <w:rFonts w:ascii="Arial Narrow" w:eastAsia="Myriad Pro" w:hAnsi="Arial Narrow" w:cs="Times New Roman"/>
          <w:color w:val="000000"/>
          <w:sz w:val="22"/>
          <w:szCs w:val="22"/>
          <w:lang w:val="fr-FR"/>
        </w:rPr>
        <w:t>Doivent être attentifs aux croyances, aux us et coutumes et faire preuve d’intégrité et d’honnêteté dans leurs relations avec toutes les parties prenantes. Conformément à la Déclaration universelle des droits de l’homme, les évaluateurs doivent être attentifs aux problèmes de discrimination ainsi que de disparité entre les sexes, et s’en préoccuper. Les évaluateurs doivent éviter tout ce qui pourrait offenser la dignité ou le respect de soi-même des personnes avec lesquelles ils entrent en contact durant une évaluation. Sachant qu’une évaluation peut avoir des répercussions négatives sur les intérêts de certaines parties prenantes, les évaluateurs doivent réaliser l’évaluation et en faire connaître l’objet et les résultats d’une façon qui respecte absolument la dignité et le sentiment de respect de soi-même des parties prenantes.</w:t>
      </w:r>
    </w:p>
    <w:p w14:paraId="71BDEEB2" w14:textId="77777777" w:rsidR="00CB6646" w:rsidRPr="00200094" w:rsidRDefault="00CB6646" w:rsidP="00CB6646">
      <w:pPr>
        <w:pStyle w:val="Paragraphedeliste"/>
        <w:numPr>
          <w:ilvl w:val="0"/>
          <w:numId w:val="49"/>
        </w:numPr>
        <w:ind w:left="360"/>
        <w:jc w:val="both"/>
        <w:rPr>
          <w:rFonts w:ascii="Arial Narrow" w:hAnsi="Arial Narrow"/>
          <w:color w:val="000000"/>
          <w:sz w:val="22"/>
          <w:szCs w:val="22"/>
          <w:lang w:val="fr-FR"/>
        </w:rPr>
      </w:pPr>
      <w:r w:rsidRPr="00200094">
        <w:rPr>
          <w:rFonts w:ascii="Arial Narrow" w:eastAsia="Myriad Pro" w:hAnsi="Arial Narrow" w:cs="Times New Roman"/>
          <w:color w:val="000000"/>
          <w:sz w:val="22"/>
          <w:szCs w:val="22"/>
          <w:lang w:val="fr-FR"/>
        </w:rPr>
        <w:t>Sont responsables de leur performance et de ce qui en découle. Les évaluateurs doivent savoir présenter par écrit ou oralement, de manière claire, précise et honnête, l’évaluation, les limites de celle-ci, les constatations et les recommandations.</w:t>
      </w:r>
    </w:p>
    <w:p w14:paraId="1E7B0559" w14:textId="77777777" w:rsidR="00CB6646" w:rsidRPr="00200094" w:rsidRDefault="00CB6646" w:rsidP="00CB6646">
      <w:pPr>
        <w:pStyle w:val="Paragraphedeliste"/>
        <w:numPr>
          <w:ilvl w:val="0"/>
          <w:numId w:val="49"/>
        </w:numPr>
        <w:ind w:left="360"/>
        <w:rPr>
          <w:rFonts w:ascii="Arial Narrow" w:hAnsi="Arial Narrow"/>
          <w:color w:val="000000"/>
          <w:sz w:val="22"/>
          <w:szCs w:val="22"/>
          <w:lang w:val="fr-FR"/>
        </w:rPr>
      </w:pPr>
      <w:r w:rsidRPr="00200094">
        <w:rPr>
          <w:rFonts w:ascii="Arial Narrow" w:eastAsia="Myriad Pro" w:hAnsi="Arial Narrow" w:cs="Times New Roman"/>
          <w:color w:val="000000"/>
          <w:sz w:val="22"/>
          <w:szCs w:val="22"/>
          <w:lang w:val="fr-FR"/>
        </w:rPr>
        <w:t>Doivent respecter des procédures comptables reconnues et faire preuve de prudence dans l’utilisation des ressources de l’évaluation.</w:t>
      </w:r>
    </w:p>
    <w:p w14:paraId="7088E359" w14:textId="77777777" w:rsidR="00CB6646" w:rsidRPr="00200094" w:rsidRDefault="00CB6646" w:rsidP="00CB6646">
      <w:pPr>
        <w:pStyle w:val="Paragraphedeliste"/>
        <w:numPr>
          <w:ilvl w:val="0"/>
          <w:numId w:val="49"/>
        </w:numPr>
        <w:tabs>
          <w:tab w:val="left" w:pos="360"/>
        </w:tabs>
        <w:spacing w:after="160" w:line="256" w:lineRule="auto"/>
        <w:ind w:left="360"/>
        <w:jc w:val="both"/>
        <w:rPr>
          <w:rFonts w:ascii="Arial Narrow" w:hAnsi="Arial Narrow"/>
          <w:color w:val="000000"/>
          <w:sz w:val="22"/>
          <w:szCs w:val="22"/>
          <w:lang w:val="fr-FR"/>
        </w:rPr>
      </w:pPr>
      <w:r w:rsidRPr="00200094">
        <w:rPr>
          <w:rFonts w:ascii="Arial Narrow" w:eastAsia="Myriad Pro" w:hAnsi="Arial Narrow" w:cs="Times New Roman"/>
          <w:color w:val="000000"/>
          <w:sz w:val="22"/>
          <w:szCs w:val="22"/>
          <w:lang w:val="fr-FR"/>
        </w:rPr>
        <w:t>Doivent veiller à ce que l’indépendance de jugement soit maintenue et que les conclusions et recommandations de l’évaluation soient présentées de manière indépendante.</w:t>
      </w:r>
    </w:p>
    <w:p w14:paraId="4E86BA21" w14:textId="77777777" w:rsidR="00CB6646" w:rsidRPr="00200094" w:rsidRDefault="00CB6646" w:rsidP="00CB6646">
      <w:pPr>
        <w:pStyle w:val="Paragraphedeliste"/>
        <w:numPr>
          <w:ilvl w:val="0"/>
          <w:numId w:val="49"/>
        </w:numPr>
        <w:tabs>
          <w:tab w:val="left" w:pos="360"/>
        </w:tabs>
        <w:spacing w:after="160" w:line="256" w:lineRule="auto"/>
        <w:ind w:left="360"/>
        <w:jc w:val="both"/>
        <w:rPr>
          <w:rFonts w:ascii="Arial Narrow" w:hAnsi="Arial Narrow"/>
          <w:color w:val="000000"/>
          <w:sz w:val="22"/>
          <w:szCs w:val="22"/>
          <w:lang w:val="fr-FR"/>
        </w:rPr>
      </w:pPr>
      <w:r w:rsidRPr="00200094">
        <w:rPr>
          <w:rFonts w:ascii="Arial Narrow" w:eastAsia="Myriad Pro" w:hAnsi="Arial Narrow" w:cs="Times New Roman"/>
          <w:color w:val="000000"/>
          <w:sz w:val="22"/>
          <w:szCs w:val="22"/>
          <w:lang w:val="fr-FR"/>
        </w:rPr>
        <w:t xml:space="preserve">Doivent confirmer qu’ils n’ont pas participé à la conception et à l’exécution du projet évalué, ni à aucune activité de conseil le concernant, et qu’ils n’ont pas effectué l’évaluation à mi-parcours du projet. </w:t>
      </w:r>
    </w:p>
    <w:p w14:paraId="219F53F0" w14:textId="77777777" w:rsidR="00CB6646" w:rsidRPr="00200094" w:rsidRDefault="00CB6646" w:rsidP="00CB6646">
      <w:pPr>
        <w:rPr>
          <w:rFonts w:ascii="Arial Narrow" w:hAnsi="Arial Narrow"/>
          <w:b/>
          <w:bCs/>
          <w:color w:val="000000"/>
          <w:sz w:val="22"/>
          <w:szCs w:val="22"/>
          <w:lang w:val="fr-FR"/>
        </w:rPr>
      </w:pPr>
      <w:r w:rsidRPr="00200094">
        <w:rPr>
          <w:rFonts w:ascii="Arial Narrow" w:eastAsia="Myriad Pro" w:hAnsi="Arial Narrow"/>
          <w:b/>
          <w:bCs/>
          <w:color w:val="000000"/>
          <w:sz w:val="22"/>
          <w:szCs w:val="22"/>
          <w:lang w:val="fr-FR"/>
        </w:rPr>
        <w:t>Formulaire d’accord avec le Consultant chargé de l’évaluation</w:t>
      </w:r>
    </w:p>
    <w:p w14:paraId="7863F0C1" w14:textId="77777777" w:rsidR="00CB6646" w:rsidRPr="00200094" w:rsidRDefault="00CB6646" w:rsidP="00CB6646">
      <w:pPr>
        <w:rPr>
          <w:rFonts w:ascii="Arial Narrow" w:hAnsi="Arial Narrow"/>
          <w:color w:val="000000"/>
          <w:sz w:val="22"/>
          <w:szCs w:val="22"/>
          <w:lang w:val="fr-FR"/>
        </w:rPr>
      </w:pPr>
    </w:p>
    <w:p w14:paraId="2D1822C3" w14:textId="77777777" w:rsidR="00CB6646" w:rsidRPr="00200094" w:rsidRDefault="00CB6646" w:rsidP="00CB6646">
      <w:pPr>
        <w:rPr>
          <w:rFonts w:ascii="Arial Narrow" w:hAnsi="Arial Narrow"/>
          <w:color w:val="000000"/>
          <w:sz w:val="22"/>
          <w:szCs w:val="22"/>
          <w:lang w:val="fr-FR"/>
        </w:rPr>
      </w:pPr>
      <w:r w:rsidRPr="00200094">
        <w:rPr>
          <w:rFonts w:ascii="Arial Narrow" w:eastAsia="Myriad Pro" w:hAnsi="Arial Narrow"/>
          <w:color w:val="000000"/>
          <w:sz w:val="22"/>
          <w:szCs w:val="22"/>
          <w:lang w:val="fr-FR"/>
        </w:rPr>
        <w:t>Accord pour le respect du Code de conduite du système des Nations Unies en matière d’évaluation :</w:t>
      </w:r>
    </w:p>
    <w:p w14:paraId="11FA560E" w14:textId="77777777" w:rsidR="00CB6646" w:rsidRPr="00200094" w:rsidRDefault="00CB6646" w:rsidP="00CB6646">
      <w:pPr>
        <w:rPr>
          <w:rFonts w:ascii="Arial Narrow" w:hAnsi="Arial Narrow"/>
          <w:color w:val="000000"/>
          <w:sz w:val="22"/>
          <w:szCs w:val="22"/>
          <w:lang w:val="fr-FR"/>
        </w:rPr>
      </w:pPr>
    </w:p>
    <w:p w14:paraId="4BC407F0" w14:textId="77777777" w:rsidR="00CB6646" w:rsidRPr="00200094" w:rsidRDefault="00CB6646" w:rsidP="00CB6646">
      <w:pPr>
        <w:rPr>
          <w:rFonts w:ascii="Arial Narrow" w:hAnsi="Arial Narrow"/>
          <w:color w:val="000000"/>
          <w:sz w:val="22"/>
          <w:szCs w:val="22"/>
          <w:lang w:val="fr-FR"/>
        </w:rPr>
      </w:pPr>
      <w:r w:rsidRPr="00200094">
        <w:rPr>
          <w:rFonts w:ascii="Arial Narrow" w:eastAsia="Myriad Pro" w:hAnsi="Arial Narrow"/>
          <w:color w:val="000000"/>
          <w:sz w:val="22"/>
          <w:szCs w:val="22"/>
          <w:lang w:val="fr-FR"/>
        </w:rPr>
        <w:t>Nom de l’évaluateur : Issaka NOMBRE</w:t>
      </w:r>
    </w:p>
    <w:p w14:paraId="3A716C83" w14:textId="77777777" w:rsidR="00CB6646" w:rsidRPr="00200094" w:rsidRDefault="00CB6646" w:rsidP="00CB6646">
      <w:pPr>
        <w:rPr>
          <w:rFonts w:ascii="Arial Narrow" w:hAnsi="Arial Narrow"/>
          <w:color w:val="000000"/>
          <w:sz w:val="22"/>
          <w:szCs w:val="22"/>
          <w:lang w:val="fr-FR"/>
        </w:rPr>
      </w:pPr>
    </w:p>
    <w:p w14:paraId="2C5CADC4" w14:textId="77777777" w:rsidR="00CB6646" w:rsidRPr="00200094" w:rsidRDefault="00CB6646" w:rsidP="00CB6646">
      <w:pPr>
        <w:rPr>
          <w:rFonts w:ascii="Arial Narrow" w:hAnsi="Arial Narrow"/>
          <w:color w:val="000000"/>
          <w:sz w:val="22"/>
          <w:szCs w:val="22"/>
          <w:lang w:val="fr-FR"/>
        </w:rPr>
      </w:pPr>
      <w:r w:rsidRPr="00200094">
        <w:rPr>
          <w:rFonts w:ascii="Arial Narrow" w:eastAsia="Myriad Pro" w:hAnsi="Arial Narrow"/>
          <w:color w:val="000000"/>
          <w:sz w:val="22"/>
          <w:szCs w:val="22"/>
          <w:lang w:val="fr-FR"/>
        </w:rPr>
        <w:t xml:space="preserve">Nom de l’Organisation de conseils (le cas échéant) : </w:t>
      </w:r>
      <w:r>
        <w:rPr>
          <w:rFonts w:ascii="Arial Narrow" w:eastAsia="Myriad Pro" w:hAnsi="Arial Narrow"/>
          <w:color w:val="000000"/>
          <w:sz w:val="22"/>
          <w:szCs w:val="22"/>
          <w:lang w:val="fr-FR"/>
        </w:rPr>
        <w:t>NA</w:t>
      </w:r>
    </w:p>
    <w:p w14:paraId="7A82F950" w14:textId="77777777" w:rsidR="00CB6646" w:rsidRPr="00200094" w:rsidRDefault="00CB6646" w:rsidP="00CB6646">
      <w:pPr>
        <w:rPr>
          <w:rFonts w:ascii="Arial Narrow" w:hAnsi="Arial Narrow"/>
          <w:color w:val="000000"/>
          <w:sz w:val="22"/>
          <w:szCs w:val="22"/>
          <w:lang w:val="fr-FR"/>
        </w:rPr>
      </w:pPr>
    </w:p>
    <w:p w14:paraId="0DA36C59" w14:textId="77777777" w:rsidR="00CB6646" w:rsidRPr="00200094" w:rsidRDefault="00CB6646" w:rsidP="00CB6646">
      <w:pPr>
        <w:rPr>
          <w:rFonts w:ascii="Arial Narrow" w:hAnsi="Arial Narrow"/>
          <w:color w:val="000000"/>
          <w:sz w:val="22"/>
          <w:szCs w:val="22"/>
          <w:lang w:val="fr-FR"/>
        </w:rPr>
      </w:pPr>
      <w:r w:rsidRPr="00200094">
        <w:rPr>
          <w:rFonts w:ascii="Arial Narrow" w:eastAsia="Myriad Pro" w:hAnsi="Arial Narrow"/>
          <w:color w:val="000000"/>
          <w:sz w:val="22"/>
          <w:szCs w:val="22"/>
          <w:lang w:val="fr-FR"/>
        </w:rPr>
        <w:t>Je confirme avoir reçu et compris le Code de conduite des Nations Unies en matière d’évaluation et je m’engage à le respecter.</w:t>
      </w:r>
    </w:p>
    <w:p w14:paraId="51805697" w14:textId="77777777" w:rsidR="00CB6646" w:rsidRPr="00200094" w:rsidRDefault="00CB6646" w:rsidP="00CB6646">
      <w:pPr>
        <w:rPr>
          <w:rFonts w:ascii="Arial Narrow" w:hAnsi="Arial Narrow"/>
          <w:color w:val="000000"/>
          <w:sz w:val="22"/>
          <w:szCs w:val="22"/>
          <w:lang w:val="fr-FR"/>
        </w:rPr>
      </w:pPr>
    </w:p>
    <w:p w14:paraId="4386CAE7" w14:textId="77777777" w:rsidR="00CB6646" w:rsidRPr="00200094" w:rsidRDefault="00CB6646" w:rsidP="00CB6646">
      <w:pPr>
        <w:rPr>
          <w:rFonts w:ascii="Arial Narrow" w:hAnsi="Arial Narrow"/>
          <w:color w:val="000000"/>
          <w:sz w:val="22"/>
          <w:szCs w:val="22"/>
          <w:lang w:val="fr-FR"/>
        </w:rPr>
      </w:pPr>
      <w:r w:rsidRPr="00200094">
        <w:rPr>
          <w:rFonts w:ascii="Arial Narrow" w:eastAsia="Myriad Pro" w:hAnsi="Arial Narrow"/>
          <w:color w:val="000000"/>
          <w:sz w:val="22"/>
          <w:szCs w:val="22"/>
          <w:lang w:val="fr-FR"/>
        </w:rPr>
        <w:t xml:space="preserve">Signé à Ouagadougou le 23 octobre 2023 </w:t>
      </w:r>
    </w:p>
    <w:p w14:paraId="2522D6E9" w14:textId="77777777" w:rsidR="00CB6646" w:rsidRPr="00200094" w:rsidRDefault="00CB6646" w:rsidP="00CB6646">
      <w:pPr>
        <w:rPr>
          <w:rFonts w:ascii="Arial Narrow" w:hAnsi="Arial Narrow"/>
          <w:color w:val="000000"/>
          <w:sz w:val="22"/>
          <w:szCs w:val="22"/>
          <w:lang w:val="fr-FR"/>
        </w:rPr>
      </w:pPr>
    </w:p>
    <w:p w14:paraId="449B7E10" w14:textId="77777777" w:rsidR="00CB6646" w:rsidRPr="00200094" w:rsidRDefault="00CB6646" w:rsidP="00CB6646">
      <w:pPr>
        <w:rPr>
          <w:rFonts w:ascii="Arial Narrow" w:hAnsi="Arial Narrow"/>
          <w:color w:val="000000"/>
          <w:sz w:val="22"/>
          <w:szCs w:val="22"/>
        </w:rPr>
      </w:pPr>
      <w:r w:rsidRPr="00200094">
        <w:rPr>
          <w:rFonts w:ascii="Arial Narrow" w:eastAsia="Myriad Pro" w:hAnsi="Arial Narrow"/>
          <w:color w:val="000000"/>
          <w:sz w:val="22"/>
          <w:szCs w:val="22"/>
          <w:lang w:val="fr-FR"/>
        </w:rPr>
        <w:t xml:space="preserve">Signature : </w:t>
      </w:r>
      <w:r w:rsidRPr="00B72876">
        <w:rPr>
          <w:noProof/>
        </w:rPr>
        <w:drawing>
          <wp:inline distT="0" distB="0" distL="0" distR="0" wp14:anchorId="1C40085A" wp14:editId="5F8D24AF">
            <wp:extent cx="543054" cy="1689101"/>
            <wp:effectExtent l="0" t="1587" r="1587" b="1588"/>
            <wp:docPr id="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rot="16200000">
                      <a:off x="0" y="0"/>
                      <a:ext cx="549719" cy="1709830"/>
                    </a:xfrm>
                    <a:prstGeom prst="rect">
                      <a:avLst/>
                    </a:prstGeom>
                    <a:noFill/>
                    <a:ln>
                      <a:noFill/>
                    </a:ln>
                  </pic:spPr>
                </pic:pic>
              </a:graphicData>
            </a:graphic>
          </wp:inline>
        </w:drawing>
      </w:r>
    </w:p>
    <w:p w14:paraId="509403D6" w14:textId="77777777" w:rsidR="0054503D" w:rsidRDefault="0054503D">
      <w:pPr>
        <w:rPr>
          <w:rFonts w:ascii="Arial Narrow" w:eastAsia="Myriad Pro" w:hAnsi="Arial Narrow" w:cstheme="majorBidi"/>
          <w:b/>
          <w:bCs/>
          <w:color w:val="2F5496" w:themeColor="accent1" w:themeShade="BF"/>
          <w:lang w:val="fr-FR" w:eastAsia="en-US"/>
        </w:rPr>
      </w:pPr>
      <w:r>
        <w:rPr>
          <w:rFonts w:ascii="Arial Narrow" w:eastAsia="Myriad Pro" w:hAnsi="Arial Narrow"/>
          <w:b/>
          <w:bCs/>
          <w:lang w:val="fr-FR"/>
        </w:rPr>
        <w:br w:type="page"/>
      </w:r>
    </w:p>
    <w:p w14:paraId="12551CF2" w14:textId="1852BAE0" w:rsidR="00571552" w:rsidRPr="00BB777F" w:rsidRDefault="00BB777F" w:rsidP="000B0215">
      <w:pPr>
        <w:pStyle w:val="Titre2"/>
        <w:spacing w:before="0" w:line="276" w:lineRule="auto"/>
        <w:rPr>
          <w:rFonts w:ascii="Arial Narrow" w:eastAsia="Myriad Pro" w:hAnsi="Arial Narrow"/>
          <w:b/>
          <w:bCs/>
          <w:sz w:val="24"/>
          <w:szCs w:val="24"/>
          <w:lang w:val="fr-FR"/>
        </w:rPr>
      </w:pPr>
      <w:bookmarkStart w:id="92" w:name="_Toc161603952"/>
      <w:r w:rsidRPr="00BB777F">
        <w:rPr>
          <w:rFonts w:ascii="Arial Narrow" w:eastAsia="Myriad Pro" w:hAnsi="Arial Narrow"/>
          <w:b/>
          <w:bCs/>
          <w:sz w:val="24"/>
          <w:szCs w:val="24"/>
          <w:lang w:val="fr-FR"/>
        </w:rPr>
        <w:lastRenderedPageBreak/>
        <w:t xml:space="preserve">Annexe </w:t>
      </w:r>
      <w:r w:rsidR="00DA0D15">
        <w:rPr>
          <w:rFonts w:ascii="Arial Narrow" w:eastAsia="Myriad Pro" w:hAnsi="Arial Narrow"/>
          <w:b/>
          <w:bCs/>
          <w:sz w:val="24"/>
          <w:szCs w:val="24"/>
          <w:lang w:val="fr-FR"/>
        </w:rPr>
        <w:t>1</w:t>
      </w:r>
      <w:r w:rsidR="004D0510">
        <w:rPr>
          <w:rFonts w:ascii="Arial Narrow" w:eastAsia="Myriad Pro" w:hAnsi="Arial Narrow"/>
          <w:b/>
          <w:bCs/>
          <w:sz w:val="24"/>
          <w:szCs w:val="24"/>
          <w:lang w:val="fr-FR"/>
        </w:rPr>
        <w:t>1</w:t>
      </w:r>
      <w:r w:rsidR="00DA0D15" w:rsidRPr="00BB777F">
        <w:rPr>
          <w:rFonts w:ascii="Arial Narrow" w:eastAsia="Myriad Pro" w:hAnsi="Arial Narrow"/>
          <w:b/>
          <w:bCs/>
          <w:sz w:val="24"/>
          <w:szCs w:val="24"/>
          <w:lang w:val="fr-FR"/>
        </w:rPr>
        <w:t> </w:t>
      </w:r>
      <w:r w:rsidRPr="00BB777F">
        <w:rPr>
          <w:rFonts w:ascii="Arial Narrow" w:eastAsia="Myriad Pro" w:hAnsi="Arial Narrow"/>
          <w:b/>
          <w:bCs/>
          <w:sz w:val="24"/>
          <w:szCs w:val="24"/>
          <w:lang w:val="fr-FR"/>
        </w:rPr>
        <w:t xml:space="preserve">: </w:t>
      </w:r>
      <w:r w:rsidR="00571552" w:rsidRPr="00BB777F">
        <w:rPr>
          <w:rFonts w:ascii="Arial Narrow" w:eastAsia="Myriad Pro" w:hAnsi="Arial Narrow"/>
          <w:b/>
          <w:bCs/>
          <w:sz w:val="24"/>
          <w:szCs w:val="24"/>
          <w:lang w:val="fr-FR"/>
        </w:rPr>
        <w:t>Formulaire signé d’approbation du rapport d’EF</w:t>
      </w:r>
      <w:bookmarkEnd w:id="92"/>
    </w:p>
    <w:p w14:paraId="1550E918" w14:textId="77777777" w:rsidR="00BB777F" w:rsidRDefault="00BB777F" w:rsidP="000B0215">
      <w:pPr>
        <w:spacing w:line="276" w:lineRule="auto"/>
        <w:rPr>
          <w:rFonts w:eastAsia="Myriad Pro" w:cstheme="minorHAnsi"/>
          <w:i/>
          <w:iCs/>
          <w:color w:val="000000"/>
          <w:sz w:val="20"/>
          <w:szCs w:val="20"/>
          <w:lang w:val="fr-FR"/>
        </w:rPr>
      </w:pPr>
    </w:p>
    <w:p w14:paraId="12179C66" w14:textId="4F26CDCE" w:rsidR="00571552" w:rsidRPr="002D4010" w:rsidRDefault="00571552" w:rsidP="002D4010">
      <w:pPr>
        <w:spacing w:line="276" w:lineRule="auto"/>
        <w:rPr>
          <w:rFonts w:ascii="Arial Narrow" w:eastAsia="Myriad Pro" w:hAnsi="Arial Narrow" w:cstheme="minorHAnsi"/>
          <w:color w:val="000000"/>
          <w:lang w:val="fr-FR"/>
        </w:rPr>
      </w:pPr>
    </w:p>
    <w:sectPr w:rsidR="00571552" w:rsidRPr="002D4010" w:rsidSect="00045EF2">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11A370" w14:textId="77777777" w:rsidR="00045EF2" w:rsidRDefault="00045EF2" w:rsidP="00880641">
      <w:r>
        <w:separator/>
      </w:r>
    </w:p>
  </w:endnote>
  <w:endnote w:type="continuationSeparator" w:id="0">
    <w:p w14:paraId="376A995E" w14:textId="77777777" w:rsidR="00045EF2" w:rsidRDefault="00045EF2" w:rsidP="00880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w:altName w:val="Times New Roman"/>
    <w:charset w:val="00"/>
    <w:family w:val="swiss"/>
    <w:pitch w:val="default"/>
    <w:sig w:usb0="00000000" w:usb1="00000000"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default"/>
  </w:font>
  <w:font w:name="Times">
    <w:altName w:val="Times New Roman"/>
    <w:panose1 w:val="02020603050405020304"/>
    <w:charset w:val="00"/>
    <w:family w:val="roman"/>
    <w:pitch w:val="default"/>
    <w:sig w:usb0="00000000" w:usb1="00000000"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rodepage"/>
      </w:rPr>
      <w:id w:val="1097130366"/>
      <w:docPartObj>
        <w:docPartGallery w:val="Page Numbers (Bottom of Page)"/>
        <w:docPartUnique/>
      </w:docPartObj>
    </w:sdtPr>
    <w:sdtContent>
      <w:p w14:paraId="45DD645D" w14:textId="2E143766" w:rsidR="00880641" w:rsidRDefault="00880641" w:rsidP="00995452">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7</w:t>
        </w:r>
        <w:r>
          <w:rPr>
            <w:rStyle w:val="Numrodepage"/>
          </w:rPr>
          <w:fldChar w:fldCharType="end"/>
        </w:r>
      </w:p>
    </w:sdtContent>
  </w:sdt>
  <w:p w14:paraId="69CBADF4" w14:textId="77777777" w:rsidR="00880641" w:rsidRDefault="00880641" w:rsidP="00880641">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rodepage"/>
      </w:rPr>
      <w:id w:val="-1808382748"/>
      <w:docPartObj>
        <w:docPartGallery w:val="Page Numbers (Bottom of Page)"/>
        <w:docPartUnique/>
      </w:docPartObj>
    </w:sdtPr>
    <w:sdtEndPr>
      <w:rPr>
        <w:rStyle w:val="Numrodepage"/>
        <w:rFonts w:ascii="Arial Narrow" w:hAnsi="Arial Narrow"/>
      </w:rPr>
    </w:sdtEndPr>
    <w:sdtContent>
      <w:p w14:paraId="1DC45703" w14:textId="45B1A076" w:rsidR="00880641" w:rsidRPr="00880641" w:rsidRDefault="00880641" w:rsidP="00995452">
        <w:pPr>
          <w:pStyle w:val="Pieddepage"/>
          <w:framePr w:wrap="none" w:vAnchor="text" w:hAnchor="margin" w:xAlign="right" w:y="1"/>
          <w:rPr>
            <w:rStyle w:val="Numrodepage"/>
            <w:rFonts w:ascii="Arial Narrow" w:hAnsi="Arial Narrow"/>
          </w:rPr>
        </w:pPr>
        <w:r w:rsidRPr="00880641">
          <w:rPr>
            <w:rStyle w:val="Numrodepage"/>
            <w:rFonts w:ascii="Arial Narrow" w:hAnsi="Arial Narrow"/>
          </w:rPr>
          <w:fldChar w:fldCharType="begin"/>
        </w:r>
        <w:r w:rsidRPr="00880641">
          <w:rPr>
            <w:rStyle w:val="Numrodepage"/>
            <w:rFonts w:ascii="Arial Narrow" w:hAnsi="Arial Narrow"/>
          </w:rPr>
          <w:instrText xml:space="preserve"> PAGE </w:instrText>
        </w:r>
        <w:r w:rsidRPr="00880641">
          <w:rPr>
            <w:rStyle w:val="Numrodepage"/>
            <w:rFonts w:ascii="Arial Narrow" w:hAnsi="Arial Narrow"/>
          </w:rPr>
          <w:fldChar w:fldCharType="separate"/>
        </w:r>
        <w:r w:rsidRPr="00880641">
          <w:rPr>
            <w:rStyle w:val="Numrodepage"/>
            <w:rFonts w:ascii="Arial Narrow" w:hAnsi="Arial Narrow"/>
            <w:noProof/>
          </w:rPr>
          <w:t>1</w:t>
        </w:r>
        <w:r w:rsidRPr="00880641">
          <w:rPr>
            <w:rStyle w:val="Numrodepage"/>
            <w:rFonts w:ascii="Arial Narrow" w:hAnsi="Arial Narrow"/>
          </w:rPr>
          <w:fldChar w:fldCharType="end"/>
        </w:r>
      </w:p>
    </w:sdtContent>
  </w:sdt>
  <w:p w14:paraId="1E362208" w14:textId="77777777" w:rsidR="00880641" w:rsidRPr="00880641" w:rsidRDefault="00880641" w:rsidP="00880641">
    <w:pPr>
      <w:pStyle w:val="Pieddepage"/>
      <w:ind w:right="360"/>
      <w:rPr>
        <w:rFonts w:ascii="Arial Narrow" w:hAnsi="Arial Narro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D9CB5B" w14:textId="77777777" w:rsidR="00045EF2" w:rsidRDefault="00045EF2" w:rsidP="00880641">
      <w:r>
        <w:separator/>
      </w:r>
    </w:p>
  </w:footnote>
  <w:footnote w:type="continuationSeparator" w:id="0">
    <w:p w14:paraId="6658834A" w14:textId="77777777" w:rsidR="00045EF2" w:rsidRDefault="00045EF2" w:rsidP="00880641">
      <w:r>
        <w:continuationSeparator/>
      </w:r>
    </w:p>
  </w:footnote>
  <w:footnote w:id="1">
    <w:p w14:paraId="4AF48767" w14:textId="77777777" w:rsidR="004949BF" w:rsidRPr="00D7747E" w:rsidRDefault="004949BF" w:rsidP="004949BF">
      <w:pPr>
        <w:jc w:val="both"/>
        <w:rPr>
          <w:rFonts w:ascii="Arial Narrow" w:hAnsi="Arial Narrow"/>
          <w:sz w:val="18"/>
          <w:szCs w:val="18"/>
        </w:rPr>
      </w:pPr>
      <w:r>
        <w:rPr>
          <w:rStyle w:val="Appelnotedebasdep"/>
        </w:rPr>
        <w:footnoteRef/>
      </w:r>
      <w:r>
        <w:t xml:space="preserve"> </w:t>
      </w:r>
      <w:r w:rsidRPr="00D7747E">
        <w:rPr>
          <w:rStyle w:val="hgkelc"/>
          <w:rFonts w:ascii="Arial Narrow" w:hAnsi="Arial Narrow"/>
          <w:sz w:val="18"/>
          <w:szCs w:val="18"/>
        </w:rPr>
        <w:t>Méthode de recherche utilisant des outils d'analyse mathématiques et statistiques. Dans le cadre de la mission s’est principalement rapportée à l’analyse des données quantitatives (nombre, %)</w:t>
      </w:r>
    </w:p>
  </w:footnote>
  <w:footnote w:id="2">
    <w:p w14:paraId="21FB49B2" w14:textId="77777777" w:rsidR="004949BF" w:rsidRPr="00D7747E" w:rsidRDefault="004949BF" w:rsidP="004949BF">
      <w:pPr>
        <w:jc w:val="both"/>
        <w:rPr>
          <w:rStyle w:val="hgkelc"/>
          <w:rFonts w:ascii="Arial Narrow" w:hAnsi="Arial Narrow"/>
          <w:sz w:val="18"/>
          <w:szCs w:val="18"/>
        </w:rPr>
      </w:pPr>
      <w:r w:rsidRPr="00D7747E">
        <w:rPr>
          <w:rStyle w:val="Appelnotedebasdep"/>
          <w:rFonts w:ascii="Arial Narrow" w:hAnsi="Arial Narrow"/>
          <w:sz w:val="18"/>
          <w:szCs w:val="18"/>
        </w:rPr>
        <w:footnoteRef/>
      </w:r>
      <w:r w:rsidRPr="00D7747E">
        <w:rPr>
          <w:rFonts w:ascii="Arial Narrow" w:hAnsi="Arial Narrow"/>
          <w:sz w:val="18"/>
          <w:szCs w:val="18"/>
        </w:rPr>
        <w:t xml:space="preserve"> </w:t>
      </w:r>
      <w:r w:rsidRPr="00D7747E">
        <w:rPr>
          <w:rStyle w:val="hgkelc"/>
          <w:rFonts w:ascii="Arial Narrow" w:hAnsi="Arial Narrow"/>
          <w:sz w:val="18"/>
          <w:szCs w:val="18"/>
        </w:rPr>
        <w:t>Méthode qualitative basée sur l’analyse des expériences et des points de vue de toutes les parties prenantes à la mise en œuvre du projet à travers les entretiens et les observations directes.</w:t>
      </w:r>
    </w:p>
    <w:p w14:paraId="4046EBE2" w14:textId="77777777" w:rsidR="004949BF" w:rsidRPr="00EF7610" w:rsidRDefault="004949BF" w:rsidP="004949BF">
      <w:pPr>
        <w:pStyle w:val="Notedebasdepage"/>
        <w:rPr>
          <w:rStyle w:val="hgkelc"/>
          <w:rFonts w:ascii="Arial Narrow" w:hAnsi="Arial Narrow"/>
        </w:rPr>
      </w:pPr>
    </w:p>
  </w:footnote>
  <w:footnote w:id="3">
    <w:p w14:paraId="7E4F2584" w14:textId="77777777" w:rsidR="00432B76" w:rsidRPr="00252BDB" w:rsidRDefault="00432B76" w:rsidP="00432B76">
      <w:pPr>
        <w:pStyle w:val="Notedebasdepage"/>
        <w:rPr>
          <w:rFonts w:ascii="Arial Narrow" w:hAnsi="Arial Narrow"/>
          <w:sz w:val="18"/>
          <w:szCs w:val="18"/>
        </w:rPr>
      </w:pPr>
      <w:r w:rsidRPr="00252BDB">
        <w:rPr>
          <w:rStyle w:val="Appelnotedebasdep"/>
          <w:rFonts w:ascii="Arial Narrow" w:eastAsiaTheme="majorEastAsia" w:hAnsi="Arial Narrow"/>
          <w:sz w:val="18"/>
          <w:szCs w:val="18"/>
        </w:rPr>
        <w:footnoteRef/>
      </w:r>
      <w:r w:rsidRPr="00252BDB">
        <w:rPr>
          <w:rFonts w:ascii="Arial Narrow" w:hAnsi="Arial Narrow"/>
          <w:sz w:val="18"/>
          <w:szCs w:val="18"/>
        </w:rPr>
        <w:t xml:space="preserve"> Dougia, Zakouma et Mandélia, le Grand Yaéré</w:t>
      </w:r>
    </w:p>
  </w:footnote>
  <w:footnote w:id="4">
    <w:p w14:paraId="3D5F2A3F" w14:textId="77777777" w:rsidR="00432B76" w:rsidRPr="00252BDB" w:rsidRDefault="00432B76" w:rsidP="00432B76">
      <w:pPr>
        <w:pStyle w:val="Notedebasdepage"/>
        <w:rPr>
          <w:rFonts w:ascii="Arial Narrow" w:hAnsi="Arial Narrow"/>
          <w:sz w:val="18"/>
          <w:szCs w:val="18"/>
        </w:rPr>
      </w:pPr>
      <w:r w:rsidRPr="00252BDB">
        <w:rPr>
          <w:rStyle w:val="Appelnotedebasdep"/>
          <w:rFonts w:ascii="Arial Narrow" w:eastAsiaTheme="majorEastAsia" w:hAnsi="Arial Narrow"/>
          <w:sz w:val="18"/>
          <w:szCs w:val="18"/>
        </w:rPr>
        <w:footnoteRef/>
      </w:r>
      <w:r w:rsidRPr="00252BDB">
        <w:rPr>
          <w:rFonts w:ascii="Arial Narrow" w:hAnsi="Arial Narrow"/>
          <w:sz w:val="18"/>
          <w:szCs w:val="18"/>
        </w:rPr>
        <w:t xml:space="preserve"> Importante pour la conservation des éléphants</w:t>
      </w:r>
    </w:p>
  </w:footnote>
  <w:footnote w:id="5">
    <w:p w14:paraId="06E47EF1" w14:textId="77777777" w:rsidR="00432B76" w:rsidRPr="00252BDB" w:rsidRDefault="00432B76" w:rsidP="00432B76">
      <w:pPr>
        <w:pStyle w:val="Notedebasdepage"/>
        <w:rPr>
          <w:rFonts w:ascii="Arial Narrow" w:hAnsi="Arial Narrow"/>
          <w:sz w:val="18"/>
          <w:szCs w:val="18"/>
        </w:rPr>
      </w:pPr>
      <w:r w:rsidRPr="00252BDB">
        <w:rPr>
          <w:rStyle w:val="Appelnotedebasdep"/>
          <w:rFonts w:ascii="Arial Narrow" w:eastAsiaTheme="majorEastAsia" w:hAnsi="Arial Narrow"/>
          <w:sz w:val="18"/>
          <w:szCs w:val="18"/>
        </w:rPr>
        <w:footnoteRef/>
      </w:r>
      <w:r w:rsidRPr="00252BDB">
        <w:rPr>
          <w:rFonts w:ascii="Arial Narrow" w:hAnsi="Arial Narrow"/>
          <w:sz w:val="18"/>
          <w:szCs w:val="18"/>
        </w:rPr>
        <w:t xml:space="preserve"> Zakouma (Tchad), Waza et Kalamaloué (Cameroun)</w:t>
      </w:r>
    </w:p>
  </w:footnote>
  <w:footnote w:id="6">
    <w:p w14:paraId="06E6A50B" w14:textId="77777777" w:rsidR="00432B76" w:rsidRPr="00693BE1" w:rsidRDefault="00432B76" w:rsidP="00432B76">
      <w:pPr>
        <w:rPr>
          <w:rFonts w:ascii="Arial Narrow" w:hAnsi="Arial Narrow"/>
          <w:color w:val="000000" w:themeColor="text1"/>
          <w:sz w:val="18"/>
          <w:szCs w:val="18"/>
        </w:rPr>
      </w:pPr>
      <w:r w:rsidRPr="00693BE1">
        <w:rPr>
          <w:rFonts w:ascii="Arial Narrow" w:hAnsi="Arial Narrow"/>
          <w:color w:val="000000" w:themeColor="text1"/>
          <w:sz w:val="18"/>
          <w:szCs w:val="18"/>
        </w:rPr>
        <w:footnoteRef/>
      </w:r>
      <w:r w:rsidRPr="00693BE1">
        <w:rPr>
          <w:rFonts w:ascii="Arial Narrow" w:hAnsi="Arial Narrow"/>
          <w:color w:val="000000" w:themeColor="text1"/>
          <w:sz w:val="18"/>
          <w:szCs w:val="18"/>
        </w:rPr>
        <w:t xml:space="preserve"> </w:t>
      </w:r>
      <w:hyperlink r:id="rId1" w:history="1">
        <w:r w:rsidRPr="00693BE1">
          <w:rPr>
            <w:rStyle w:val="Lienhypertexte"/>
            <w:rFonts w:ascii="Arial Narrow" w:hAnsi="Arial Narrow"/>
            <w:color w:val="000000" w:themeColor="text1"/>
            <w:sz w:val="18"/>
            <w:szCs w:val="18"/>
          </w:rPr>
          <w:t>http://hdr.undp.org/en/2015-report/download</w:t>
        </w:r>
      </w:hyperlink>
      <w:r w:rsidRPr="00693BE1">
        <w:rPr>
          <w:rFonts w:ascii="Arial Narrow" w:hAnsi="Arial Narrow"/>
          <w:color w:val="000000" w:themeColor="text1"/>
          <w:sz w:val="18"/>
          <w:szCs w:val="18"/>
        </w:rPr>
        <w:t xml:space="preserve"> </w:t>
      </w:r>
    </w:p>
  </w:footnote>
  <w:footnote w:id="7">
    <w:p w14:paraId="7B83AD07" w14:textId="77777777" w:rsidR="001547AB" w:rsidRPr="00693BE1" w:rsidRDefault="001547AB" w:rsidP="001547AB">
      <w:pPr>
        <w:pStyle w:val="Notedebasdepage"/>
        <w:rPr>
          <w:rFonts w:ascii="Arial Narrow" w:hAnsi="Arial Narrow"/>
          <w:color w:val="000000" w:themeColor="text1"/>
          <w:sz w:val="18"/>
          <w:szCs w:val="18"/>
        </w:rPr>
      </w:pPr>
      <w:r w:rsidRPr="00693BE1">
        <w:rPr>
          <w:rStyle w:val="Appelnotedebasdep"/>
          <w:rFonts w:ascii="Arial Narrow" w:eastAsiaTheme="majorEastAsia" w:hAnsi="Arial Narrow"/>
          <w:color w:val="000000" w:themeColor="text1"/>
          <w:sz w:val="18"/>
          <w:szCs w:val="18"/>
        </w:rPr>
        <w:footnoteRef/>
      </w:r>
      <w:r w:rsidRPr="00693BE1">
        <w:rPr>
          <w:rFonts w:ascii="Arial Narrow" w:hAnsi="Arial Narrow"/>
          <w:color w:val="000000" w:themeColor="text1"/>
          <w:sz w:val="18"/>
          <w:szCs w:val="18"/>
        </w:rPr>
        <w:t xml:space="preserve"> Fruit d’une Analyse diagnostique transfrontalière et adopté par les pays riverains en 2008</w:t>
      </w:r>
    </w:p>
  </w:footnote>
  <w:footnote w:id="8">
    <w:p w14:paraId="503A8033" w14:textId="489FEEBC" w:rsidR="004E1A4D" w:rsidRPr="00CA3242" w:rsidRDefault="004E1A4D">
      <w:pPr>
        <w:pStyle w:val="Notedebasdepage"/>
        <w:rPr>
          <w:rFonts w:ascii="Arial Narrow" w:hAnsi="Arial Narrow"/>
          <w:sz w:val="18"/>
          <w:szCs w:val="18"/>
        </w:rPr>
      </w:pPr>
      <w:r w:rsidRPr="00CA3242">
        <w:rPr>
          <w:rStyle w:val="Appelnotedebasdep"/>
          <w:rFonts w:ascii="Arial Narrow" w:hAnsi="Arial Narrow"/>
          <w:sz w:val="18"/>
          <w:szCs w:val="18"/>
        </w:rPr>
        <w:footnoteRef/>
      </w:r>
      <w:r w:rsidRPr="00CA3242">
        <w:rPr>
          <w:rFonts w:ascii="Arial Narrow" w:hAnsi="Arial Narrow"/>
          <w:sz w:val="18"/>
          <w:szCs w:val="18"/>
        </w:rPr>
        <w:t xml:space="preserve"> Situation au troisième trimestre de 2023</w:t>
      </w:r>
    </w:p>
  </w:footnote>
  <w:footnote w:id="9">
    <w:p w14:paraId="42F60BBC" w14:textId="57B6FDDB" w:rsidR="001D249A" w:rsidRPr="001D249A" w:rsidRDefault="001D249A" w:rsidP="001D249A">
      <w:pPr>
        <w:pStyle w:val="Notedebasdepage"/>
        <w:jc w:val="both"/>
      </w:pPr>
      <w:r>
        <w:rPr>
          <w:rStyle w:val="Appelnotedebasdep"/>
        </w:rPr>
        <w:footnoteRef/>
      </w:r>
      <w:r>
        <w:t xml:space="preserve"> </w:t>
      </w:r>
      <w:r w:rsidRPr="001D249A">
        <w:rPr>
          <w:rFonts w:ascii="Arial Narrow" w:hAnsi="Arial Narrow" w:cs="Calibri"/>
          <w:color w:val="000000"/>
          <w:sz w:val="18"/>
          <w:szCs w:val="18"/>
        </w:rPr>
        <w:t>« Une CBLT renforcée, capable de : (i) Élaborer et mettre en œuvre des politiques, des investissements et une meilleure gestion écosystémique intégrée du lac grâce à une surveillance renforcée à l’échelle du bassin ; et (ii) : Élaborer et gérer les projets régionaux conformément aux priorités du bassin exprimées dans le PAS du Lac Tchad et les autres documents stratégiques relatifs au bassin du Lac Tchad »</w:t>
      </w:r>
    </w:p>
  </w:footnote>
  <w:footnote w:id="10">
    <w:p w14:paraId="228FF2EB" w14:textId="6A3DE60D" w:rsidR="001D249A" w:rsidRPr="001D249A" w:rsidRDefault="001D249A">
      <w:pPr>
        <w:pStyle w:val="Notedebasdepage"/>
        <w:rPr>
          <w:rFonts w:ascii="Arial Narrow" w:hAnsi="Arial Narrow"/>
          <w:sz w:val="18"/>
          <w:szCs w:val="18"/>
        </w:rPr>
      </w:pPr>
      <w:r>
        <w:rPr>
          <w:rStyle w:val="Appelnotedebasdep"/>
        </w:rPr>
        <w:footnoteRef/>
      </w:r>
      <w:r>
        <w:t xml:space="preserve"> </w:t>
      </w:r>
      <w:r w:rsidRPr="001D249A">
        <w:rPr>
          <w:rFonts w:ascii="Arial Narrow" w:eastAsia="Myriad Pro" w:hAnsi="Arial Narrow" w:cstheme="minorHAnsi"/>
          <w:color w:val="000000"/>
          <w:sz w:val="18"/>
          <w:szCs w:val="18"/>
        </w:rPr>
        <w:t>« Approches renforcées et harmonisées de la mise en œuvre durable des instruments juridiques et politiques dans les pays du bassin du Lac Tchad favorisant une disponibilité accrue de l’eau à travers une gestion efficace de l’exploitation conjointe des eaux de surface et souterraines »</w:t>
      </w:r>
    </w:p>
  </w:footnote>
  <w:footnote w:id="11">
    <w:p w14:paraId="06684160" w14:textId="180BAD05" w:rsidR="001D249A" w:rsidRPr="001D249A" w:rsidRDefault="001D249A" w:rsidP="001D249A">
      <w:pPr>
        <w:pStyle w:val="Notedebasdepage"/>
        <w:jc w:val="both"/>
        <w:rPr>
          <w:sz w:val="18"/>
          <w:szCs w:val="18"/>
        </w:rPr>
      </w:pPr>
      <w:r>
        <w:rPr>
          <w:rStyle w:val="Appelnotedebasdep"/>
        </w:rPr>
        <w:footnoteRef/>
      </w:r>
      <w:r>
        <w:t xml:space="preserve"> </w:t>
      </w:r>
      <w:r w:rsidRPr="001D249A">
        <w:rPr>
          <w:rFonts w:ascii="Arial Narrow" w:eastAsia="Myriad Pro" w:hAnsi="Arial Narrow" w:cstheme="minorHAnsi"/>
          <w:color w:val="000000" w:themeColor="text1"/>
          <w:sz w:val="18"/>
          <w:szCs w:val="18"/>
        </w:rPr>
        <w:t>« Capacité technique et sensibilisation des ministères, institutions et autres acteurs (universitaires, société civile, etc.) nationaux renforcées pour contribuer aux pratiques de gestion durable des ressources naturelles du bassin du Lac Tchad aux niveaux national et régional »</w:t>
      </w:r>
    </w:p>
  </w:footnote>
  <w:footnote w:id="12">
    <w:p w14:paraId="6AD4E412" w14:textId="3082AF9E" w:rsidR="001D249A" w:rsidRPr="001D249A" w:rsidRDefault="001D249A" w:rsidP="001D249A">
      <w:pPr>
        <w:pStyle w:val="Notedebasdepage"/>
        <w:jc w:val="both"/>
      </w:pPr>
      <w:r>
        <w:rPr>
          <w:rStyle w:val="Appelnotedebasdep"/>
        </w:rPr>
        <w:footnoteRef/>
      </w:r>
      <w:r>
        <w:t xml:space="preserve"> </w:t>
      </w:r>
      <w:r w:rsidRPr="001D249A">
        <w:rPr>
          <w:rFonts w:ascii="Arial Narrow" w:hAnsi="Arial Narrow" w:cs="Calibri"/>
          <w:sz w:val="18"/>
          <w:szCs w:val="18"/>
        </w:rPr>
        <w:t xml:space="preserve">« CBLT et États membres gèrent et utilisent les données et informations issues du système de gestion de l’information pour une gestion efficace et durable des ressources foncières, hydriques et en biodiversité </w:t>
      </w:r>
      <w:r w:rsidRPr="001D249A">
        <w:rPr>
          <w:rFonts w:ascii="Arial Narrow" w:eastAsia="Myriad Pro" w:hAnsi="Arial Narrow" w:cstheme="minorHAnsi"/>
          <w:color w:val="000000" w:themeColor="text1"/>
          <w:sz w:val="18"/>
          <w:szCs w:val="18"/>
        </w:rPr>
        <w:t>»</w:t>
      </w:r>
      <w:r>
        <w:rPr>
          <w:rFonts w:ascii="Arial Narrow" w:hAnsi="Arial Narrow" w:cs="Calibri"/>
        </w:rPr>
        <w:t xml:space="preserve">   </w:t>
      </w:r>
    </w:p>
  </w:footnote>
  <w:footnote w:id="13">
    <w:p w14:paraId="68A24A46" w14:textId="187DFD1D" w:rsidR="006C02F9" w:rsidRPr="006C02F9" w:rsidRDefault="006C02F9">
      <w:pPr>
        <w:pStyle w:val="Notedebasdepage"/>
        <w:rPr>
          <w:rFonts w:ascii="Arial Narrow" w:hAnsi="Arial Narrow"/>
          <w:sz w:val="18"/>
          <w:szCs w:val="18"/>
        </w:rPr>
      </w:pPr>
      <w:r>
        <w:rPr>
          <w:rStyle w:val="Appelnotedebasdep"/>
        </w:rPr>
        <w:footnoteRef/>
      </w:r>
      <w:r>
        <w:t xml:space="preserve"> </w:t>
      </w:r>
      <w:r w:rsidRPr="006C02F9">
        <w:rPr>
          <w:rFonts w:ascii="Arial Narrow" w:hAnsi="Arial Narrow"/>
          <w:sz w:val="18"/>
          <w:szCs w:val="18"/>
        </w:rPr>
        <w:t>CBLT, gouvernements nationaux et communautés locales acquièrent une expérience pratique et mettent à l’échelle la validation de la gestion durable des écosystèmes et des moyens de subsistance alternatifs</w:t>
      </w:r>
    </w:p>
  </w:footnote>
  <w:footnote w:id="14">
    <w:p w14:paraId="148B4C60" w14:textId="77777777" w:rsidR="00312EA8" w:rsidRPr="00FC05A9" w:rsidRDefault="00312EA8" w:rsidP="00312EA8">
      <w:pPr>
        <w:pStyle w:val="Notedebasdepage"/>
        <w:rPr>
          <w:rFonts w:ascii="Arial Narrow" w:hAnsi="Arial Narrow"/>
          <w:sz w:val="18"/>
          <w:szCs w:val="18"/>
        </w:rPr>
      </w:pPr>
      <w:r w:rsidRPr="00FC05A9">
        <w:rPr>
          <w:rStyle w:val="Appelnotedebasdep"/>
          <w:rFonts w:ascii="Arial Narrow" w:hAnsi="Arial Narrow"/>
          <w:sz w:val="18"/>
          <w:szCs w:val="18"/>
        </w:rPr>
        <w:footnoteRef/>
      </w:r>
      <w:r w:rsidRPr="00FC05A9">
        <w:rPr>
          <w:rFonts w:ascii="Arial Narrow" w:hAnsi="Arial Narrow"/>
          <w:sz w:val="18"/>
          <w:szCs w:val="18"/>
        </w:rPr>
        <w:t xml:space="preserve"> </w:t>
      </w:r>
      <w:r w:rsidRPr="00FC05A9">
        <w:rPr>
          <w:rFonts w:ascii="Arial Narrow" w:hAnsi="Arial Narrow" w:cs="Calibri"/>
          <w:sz w:val="18"/>
          <w:szCs w:val="18"/>
        </w:rPr>
        <w:t>(i) projet plateforme de lutte contre les Violences Basées sur le Genre (VBG) ; (ii) projet mon pharmacien ; et (iii) projet biogaz</w:t>
      </w:r>
    </w:p>
  </w:footnote>
  <w:footnote w:id="15">
    <w:p w14:paraId="4133CCC6" w14:textId="77777777" w:rsidR="00002F42" w:rsidRPr="00693BE1" w:rsidRDefault="00002F42" w:rsidP="00744E6E">
      <w:pPr>
        <w:pStyle w:val="Notedebasdepage"/>
        <w:jc w:val="both"/>
        <w:rPr>
          <w:rFonts w:ascii="Arial Narrow" w:hAnsi="Arial Narrow"/>
          <w:sz w:val="18"/>
          <w:szCs w:val="18"/>
        </w:rPr>
      </w:pPr>
      <w:r w:rsidRPr="00744E6E">
        <w:rPr>
          <w:rStyle w:val="Appelnotedebasdep"/>
          <w:rFonts w:ascii="Arial Narrow" w:hAnsi="Arial Narrow"/>
          <w:sz w:val="18"/>
          <w:szCs w:val="18"/>
        </w:rPr>
        <w:footnoteRef/>
      </w:r>
      <w:r w:rsidRPr="00744E6E">
        <w:rPr>
          <w:rFonts w:ascii="Arial Narrow" w:eastAsia="Calibri" w:hAnsi="Arial Narrow"/>
          <w:sz w:val="18"/>
          <w:szCs w:val="18"/>
        </w:rPr>
        <w:t xml:space="preserve"> </w:t>
      </w:r>
      <w:r w:rsidRPr="00744E6E">
        <w:rPr>
          <w:rFonts w:ascii="Arial Narrow" w:eastAsia="Myriad Pro" w:hAnsi="Arial Narrow"/>
          <w:color w:val="000000"/>
          <w:sz w:val="18"/>
          <w:szCs w:val="18"/>
        </w:rPr>
        <w:t>Les r</w:t>
      </w:r>
      <w:r w:rsidRPr="00744E6E">
        <w:rPr>
          <w:rFonts w:ascii="Arial Narrow" w:eastAsia="Myriad Pro" w:hAnsi="Arial Narrow" w:hint="eastAsia"/>
          <w:color w:val="000000"/>
          <w:sz w:val="18"/>
          <w:szCs w:val="18"/>
        </w:rPr>
        <w:t>é</w:t>
      </w:r>
      <w:r w:rsidRPr="00744E6E">
        <w:rPr>
          <w:rFonts w:ascii="Arial Narrow" w:eastAsia="Myriad Pro" w:hAnsi="Arial Narrow"/>
          <w:color w:val="000000"/>
          <w:sz w:val="18"/>
          <w:szCs w:val="18"/>
        </w:rPr>
        <w:t>alisations, l</w:t>
      </w:r>
      <w:r w:rsidRPr="00744E6E">
        <w:rPr>
          <w:rFonts w:ascii="Arial Narrow" w:eastAsia="Myriad Pro" w:hAnsi="Arial Narrow" w:hint="eastAsia"/>
          <w:color w:val="000000"/>
          <w:sz w:val="18"/>
          <w:szCs w:val="18"/>
        </w:rPr>
        <w:t>’</w:t>
      </w:r>
      <w:r w:rsidRPr="00744E6E">
        <w:rPr>
          <w:rFonts w:ascii="Arial Narrow" w:eastAsia="Myriad Pro" w:hAnsi="Arial Narrow"/>
          <w:color w:val="000000"/>
          <w:sz w:val="18"/>
          <w:szCs w:val="18"/>
        </w:rPr>
        <w:t>efficacit</w:t>
      </w:r>
      <w:r w:rsidRPr="00744E6E">
        <w:rPr>
          <w:rFonts w:ascii="Arial Narrow" w:eastAsia="Myriad Pro" w:hAnsi="Arial Narrow" w:hint="eastAsia"/>
          <w:color w:val="000000"/>
          <w:sz w:val="18"/>
          <w:szCs w:val="18"/>
        </w:rPr>
        <w:t>é</w:t>
      </w:r>
      <w:r w:rsidRPr="00744E6E">
        <w:rPr>
          <w:rFonts w:ascii="Arial Narrow" w:eastAsia="Myriad Pro" w:hAnsi="Arial Narrow"/>
          <w:color w:val="000000"/>
          <w:sz w:val="18"/>
          <w:szCs w:val="18"/>
        </w:rPr>
        <w:t>, l</w:t>
      </w:r>
      <w:r w:rsidRPr="00744E6E">
        <w:rPr>
          <w:rFonts w:ascii="Arial Narrow" w:eastAsia="Myriad Pro" w:hAnsi="Arial Narrow" w:hint="eastAsia"/>
          <w:color w:val="000000"/>
          <w:sz w:val="18"/>
          <w:szCs w:val="18"/>
        </w:rPr>
        <w:t>’</w:t>
      </w:r>
      <w:r w:rsidRPr="00744E6E">
        <w:rPr>
          <w:rFonts w:ascii="Arial Narrow" w:eastAsia="Myriad Pro" w:hAnsi="Arial Narrow"/>
          <w:color w:val="000000"/>
          <w:sz w:val="18"/>
          <w:szCs w:val="18"/>
        </w:rPr>
        <w:t xml:space="preserve">efficience, le S&amp;E, la mise en </w:t>
      </w:r>
      <w:r w:rsidRPr="00744E6E">
        <w:rPr>
          <w:rFonts w:ascii="Arial Narrow" w:eastAsia="Myriad Pro" w:hAnsi="Arial Narrow" w:hint="eastAsia"/>
          <w:color w:val="000000"/>
          <w:sz w:val="18"/>
          <w:szCs w:val="18"/>
        </w:rPr>
        <w:t>œ</w:t>
      </w:r>
      <w:r w:rsidRPr="00744E6E">
        <w:rPr>
          <w:rFonts w:ascii="Arial Narrow" w:eastAsia="Myriad Pro" w:hAnsi="Arial Narrow"/>
          <w:color w:val="000000"/>
          <w:sz w:val="18"/>
          <w:szCs w:val="18"/>
        </w:rPr>
        <w:t>uvre/le contr</w:t>
      </w:r>
      <w:r w:rsidRPr="00744E6E">
        <w:rPr>
          <w:rFonts w:ascii="Arial Narrow" w:eastAsia="Myriad Pro" w:hAnsi="Arial Narrow" w:hint="eastAsia"/>
          <w:color w:val="000000"/>
          <w:sz w:val="18"/>
          <w:szCs w:val="18"/>
        </w:rPr>
        <w:t>ô</w:t>
      </w:r>
      <w:r w:rsidRPr="00744E6E">
        <w:rPr>
          <w:rFonts w:ascii="Arial Narrow" w:eastAsia="Myriad Pro" w:hAnsi="Arial Narrow"/>
          <w:color w:val="000000"/>
          <w:sz w:val="18"/>
          <w:szCs w:val="18"/>
        </w:rPr>
        <w:t>le et l</w:t>
      </w:r>
      <w:r w:rsidRPr="00744E6E">
        <w:rPr>
          <w:rFonts w:ascii="Arial Narrow" w:eastAsia="Myriad Pro" w:hAnsi="Arial Narrow" w:hint="eastAsia"/>
          <w:color w:val="000000"/>
          <w:sz w:val="18"/>
          <w:szCs w:val="18"/>
        </w:rPr>
        <w:t>’</w:t>
      </w:r>
      <w:r w:rsidRPr="00744E6E">
        <w:rPr>
          <w:rFonts w:ascii="Arial Narrow" w:eastAsia="Myriad Pro" w:hAnsi="Arial Narrow"/>
          <w:color w:val="000000"/>
          <w:sz w:val="18"/>
          <w:szCs w:val="18"/>
        </w:rPr>
        <w:t>ex</w:t>
      </w:r>
      <w:r w:rsidRPr="00744E6E">
        <w:rPr>
          <w:rFonts w:ascii="Arial Narrow" w:eastAsia="Myriad Pro" w:hAnsi="Arial Narrow" w:hint="eastAsia"/>
          <w:color w:val="000000"/>
          <w:sz w:val="18"/>
          <w:szCs w:val="18"/>
        </w:rPr>
        <w:t>é</w:t>
      </w:r>
      <w:r w:rsidRPr="00744E6E">
        <w:rPr>
          <w:rFonts w:ascii="Arial Narrow" w:eastAsia="Myriad Pro" w:hAnsi="Arial Narrow"/>
          <w:color w:val="000000"/>
          <w:sz w:val="18"/>
          <w:szCs w:val="18"/>
        </w:rPr>
        <w:t>cution, la pertinence sont not</w:t>
      </w:r>
      <w:r w:rsidRPr="00744E6E">
        <w:rPr>
          <w:rFonts w:ascii="Arial Narrow" w:eastAsia="Myriad Pro" w:hAnsi="Arial Narrow" w:hint="eastAsia"/>
          <w:color w:val="000000"/>
          <w:sz w:val="18"/>
          <w:szCs w:val="18"/>
        </w:rPr>
        <w:t>é</w:t>
      </w:r>
      <w:r w:rsidRPr="00744E6E">
        <w:rPr>
          <w:rFonts w:ascii="Arial Narrow" w:eastAsia="Myriad Pro" w:hAnsi="Arial Narrow"/>
          <w:color w:val="000000"/>
          <w:sz w:val="18"/>
          <w:szCs w:val="18"/>
        </w:rPr>
        <w:t xml:space="preserve">s sur une </w:t>
      </w:r>
      <w:r w:rsidRPr="00744E6E">
        <w:rPr>
          <w:rFonts w:ascii="Arial Narrow" w:eastAsia="Myriad Pro" w:hAnsi="Arial Narrow" w:hint="eastAsia"/>
          <w:color w:val="000000"/>
          <w:sz w:val="18"/>
          <w:szCs w:val="18"/>
        </w:rPr>
        <w:t>é</w:t>
      </w:r>
      <w:r w:rsidRPr="00744E6E">
        <w:rPr>
          <w:rFonts w:ascii="Arial Narrow" w:eastAsia="Myriad Pro" w:hAnsi="Arial Narrow"/>
          <w:color w:val="000000"/>
          <w:sz w:val="18"/>
          <w:szCs w:val="18"/>
        </w:rPr>
        <w:t>chelle de six points : 6=Tr</w:t>
      </w:r>
      <w:r w:rsidRPr="00744E6E">
        <w:rPr>
          <w:rFonts w:ascii="Arial Narrow" w:eastAsia="Myriad Pro" w:hAnsi="Arial Narrow" w:hint="eastAsia"/>
          <w:color w:val="000000"/>
          <w:sz w:val="18"/>
          <w:szCs w:val="18"/>
        </w:rPr>
        <w:t>è</w:t>
      </w:r>
      <w:r w:rsidRPr="00744E6E">
        <w:rPr>
          <w:rFonts w:ascii="Arial Narrow" w:eastAsia="Myriad Pro" w:hAnsi="Arial Narrow"/>
          <w:color w:val="000000"/>
          <w:sz w:val="18"/>
          <w:szCs w:val="18"/>
        </w:rPr>
        <w:t>s satisfaisant (TS), 5=Satisfaisant (S), 4=Moyennement satisfaisant (MS), 3=Moyennement insatisfaisant (MI), 2=Insatisfaisant (I), 1=Tr</w:t>
      </w:r>
      <w:r w:rsidRPr="00744E6E">
        <w:rPr>
          <w:rFonts w:ascii="Arial Narrow" w:eastAsia="Myriad Pro" w:hAnsi="Arial Narrow" w:hint="eastAsia"/>
          <w:color w:val="000000"/>
          <w:sz w:val="18"/>
          <w:szCs w:val="18"/>
        </w:rPr>
        <w:t>è</w:t>
      </w:r>
      <w:r w:rsidRPr="00744E6E">
        <w:rPr>
          <w:rFonts w:ascii="Arial Narrow" w:eastAsia="Myriad Pro" w:hAnsi="Arial Narrow"/>
          <w:color w:val="000000"/>
          <w:sz w:val="18"/>
          <w:szCs w:val="18"/>
        </w:rPr>
        <w:t>s insatisfaisant (TI). La durabilit</w:t>
      </w:r>
      <w:r w:rsidRPr="00744E6E">
        <w:rPr>
          <w:rFonts w:ascii="Arial Narrow" w:eastAsia="Myriad Pro" w:hAnsi="Arial Narrow" w:hint="eastAsia"/>
          <w:color w:val="000000"/>
          <w:sz w:val="18"/>
          <w:szCs w:val="18"/>
        </w:rPr>
        <w:t>é</w:t>
      </w:r>
      <w:r w:rsidRPr="00744E6E">
        <w:rPr>
          <w:rFonts w:ascii="Arial Narrow" w:eastAsia="Myriad Pro" w:hAnsi="Arial Narrow"/>
          <w:color w:val="000000"/>
          <w:sz w:val="18"/>
          <w:szCs w:val="18"/>
        </w:rPr>
        <w:t xml:space="preserve"> est not</w:t>
      </w:r>
      <w:r w:rsidRPr="00744E6E">
        <w:rPr>
          <w:rFonts w:ascii="Arial Narrow" w:eastAsia="Myriad Pro" w:hAnsi="Arial Narrow" w:hint="eastAsia"/>
          <w:color w:val="000000"/>
          <w:sz w:val="18"/>
          <w:szCs w:val="18"/>
        </w:rPr>
        <w:t>é</w:t>
      </w:r>
      <w:r w:rsidRPr="00744E6E">
        <w:rPr>
          <w:rFonts w:ascii="Arial Narrow" w:eastAsia="Myriad Pro" w:hAnsi="Arial Narrow"/>
          <w:color w:val="000000"/>
          <w:sz w:val="18"/>
          <w:szCs w:val="18"/>
        </w:rPr>
        <w:t xml:space="preserve">e sur une </w:t>
      </w:r>
      <w:r w:rsidRPr="00744E6E">
        <w:rPr>
          <w:rFonts w:ascii="Arial Narrow" w:eastAsia="Myriad Pro" w:hAnsi="Arial Narrow" w:hint="eastAsia"/>
          <w:color w:val="000000"/>
          <w:sz w:val="18"/>
          <w:szCs w:val="18"/>
        </w:rPr>
        <w:t>é</w:t>
      </w:r>
      <w:r w:rsidRPr="00744E6E">
        <w:rPr>
          <w:rFonts w:ascii="Arial Narrow" w:eastAsia="Myriad Pro" w:hAnsi="Arial Narrow"/>
          <w:color w:val="000000"/>
          <w:sz w:val="18"/>
          <w:szCs w:val="18"/>
        </w:rPr>
        <w:t>chelle de quatre points : 4=Probable (P), 3=Moyennement probable (MP), 2=Moyennement improbable (MI), 1=Improbable (I)</w:t>
      </w:r>
    </w:p>
  </w:footnote>
  <w:footnote w:id="16">
    <w:p w14:paraId="4A36F29B" w14:textId="77777777" w:rsidR="00002F42" w:rsidRPr="00CC00D4" w:rsidRDefault="00002F42" w:rsidP="00002F42">
      <w:pPr>
        <w:pStyle w:val="Notedebasdepage"/>
        <w:rPr>
          <w:rFonts w:asciiTheme="minorHAnsi" w:hAnsiTheme="minorHAnsi" w:cstheme="minorHAnsi"/>
        </w:rPr>
      </w:pPr>
      <w:r w:rsidRPr="00CC00D4">
        <w:rPr>
          <w:rStyle w:val="Appelnotedebasdep"/>
          <w:rFonts w:asciiTheme="minorHAnsi" w:hAnsiTheme="minorHAnsi" w:cstheme="minorHAnsi"/>
          <w:sz w:val="18"/>
          <w:szCs w:val="18"/>
        </w:rPr>
        <w:footnoteRef/>
      </w:r>
      <w:r w:rsidRPr="00CC00D4">
        <w:rPr>
          <w:rFonts w:asciiTheme="minorHAnsi" w:hAnsiTheme="minorHAnsi" w:cstheme="minorHAnsi"/>
          <w:sz w:val="18"/>
          <w:szCs w:val="18"/>
        </w:rPr>
        <w:t xml:space="preserve"> Le transport de l’équipe sur le terrain, sera assuré par l’UGP.</w:t>
      </w:r>
    </w:p>
  </w:footnote>
  <w:footnote w:id="17">
    <w:p w14:paraId="39060378" w14:textId="77777777" w:rsidR="00002F42" w:rsidRPr="00D83F1C" w:rsidRDefault="00002F42" w:rsidP="00200094">
      <w:pPr>
        <w:pStyle w:val="Notedebasdepage"/>
        <w:jc w:val="both"/>
        <w:rPr>
          <w:rFonts w:ascii="Arial Narrow" w:hAnsi="Arial Narrow"/>
          <w:snapToGrid w:val="0"/>
          <w:color w:val="000000" w:themeColor="text1"/>
          <w:sz w:val="18"/>
          <w:szCs w:val="18"/>
        </w:rPr>
      </w:pPr>
      <w:r w:rsidRPr="00D83F1C">
        <w:rPr>
          <w:rStyle w:val="Appelnotedebasdep"/>
          <w:rFonts w:ascii="Arial Narrow" w:hAnsi="Arial Narrow"/>
          <w:sz w:val="18"/>
          <w:szCs w:val="18"/>
        </w:rPr>
        <w:footnoteRef/>
      </w:r>
      <w:r w:rsidRPr="00D83F1C">
        <w:rPr>
          <w:rFonts w:ascii="Arial Narrow" w:hAnsi="Arial Narrow"/>
          <w:sz w:val="18"/>
          <w:szCs w:val="18"/>
        </w:rPr>
        <w:t xml:space="preserve"> </w:t>
      </w:r>
      <w:r w:rsidRPr="00D83F1C">
        <w:rPr>
          <w:rFonts w:ascii="Arial Narrow" w:hAnsi="Arial Narrow"/>
          <w:snapToGrid w:val="0"/>
          <w:sz w:val="18"/>
          <w:szCs w:val="18"/>
        </w:rPr>
        <w:t xml:space="preserve">L’unité mandatrice est tenue d’effectuer les paiements à l’équipe de l’EF dès que les conditions prévues dans les TdR sont remplies.  Si une discussion continue oppose l’unité mandatrice à l’équipe de l’EF quant à la qualité et à l’exhaustivité des derniers éléments livrables, le conseiller régional S&amp;E et la direction du fonds vertical doivent être consultés.  Si nécessaire, la haute direction de l’unité mandatrice, </w:t>
      </w:r>
      <w:r w:rsidRPr="00D83F1C">
        <w:rPr>
          <w:rFonts w:ascii="Arial Narrow" w:hAnsi="Arial Narrow"/>
          <w:snapToGrid w:val="0"/>
          <w:color w:val="000000" w:themeColor="text1"/>
          <w:sz w:val="18"/>
          <w:szCs w:val="18"/>
        </w:rPr>
        <w:t>l’unité des services d’achat et le bureau d’appui juridique seront également informés afin qu’une décision puisse être prise quant à la rétention ou non du paiement de tout montant qui pourrait être dû à l’évaluateur ou aux évaluateurs, à la suspension ou à la résiliation du contrat et/ou au retrait du contractant concerné de toutes les listes pertinentes. Pour plus de détails, voir la Politique du PNUD en matière de contrat individuel :</w:t>
      </w:r>
    </w:p>
    <w:p w14:paraId="36BFE04C" w14:textId="77777777" w:rsidR="00002F42" w:rsidRPr="00D83F1C" w:rsidRDefault="00000000" w:rsidP="00200094">
      <w:pPr>
        <w:pStyle w:val="Notedebasdepage"/>
        <w:jc w:val="both"/>
        <w:rPr>
          <w:rFonts w:ascii="Arial Narrow" w:hAnsi="Arial Narrow"/>
          <w:color w:val="000000" w:themeColor="text1"/>
          <w:sz w:val="18"/>
          <w:szCs w:val="18"/>
        </w:rPr>
      </w:pPr>
      <w:hyperlink r:id="rId2" w:history="1">
        <w:r w:rsidR="00002F42" w:rsidRPr="00D83F1C">
          <w:rPr>
            <w:rStyle w:val="Lienhypertexte"/>
            <w:rFonts w:ascii="Arial Narrow" w:eastAsia="Myriad Pro" w:hAnsi="Arial Narrow"/>
            <w:color w:val="000000" w:themeColor="text1"/>
            <w:sz w:val="18"/>
            <w:szCs w:val="18"/>
          </w:rPr>
          <w:t>https://popp.undp.org/_layouts/15/WopiFrame.aspx?sourcedoc=/UNDP_POPP_DOCUMENT_LIBRARY/Public/PSU_Individual%20Contract_Individual%20Contract%20Policy.docx&amp;action=default</w:t>
        </w:r>
      </w:hyperlink>
      <w:r w:rsidR="00002F42" w:rsidRPr="00D83F1C">
        <w:rPr>
          <w:rFonts w:ascii="Arial Narrow" w:eastAsia="Myriad Pro" w:hAnsi="Arial Narrow"/>
          <w:color w:val="000000" w:themeColor="text1"/>
          <w:sz w:val="18"/>
          <w:szCs w:val="18"/>
          <w:u w:val="single"/>
        </w:rPr>
        <w:t xml:space="preserve">      </w:t>
      </w:r>
    </w:p>
  </w:footnote>
  <w:footnote w:id="18">
    <w:p w14:paraId="7A0C84F2" w14:textId="77777777" w:rsidR="00002F42" w:rsidRPr="00D83F1C" w:rsidRDefault="00002F42" w:rsidP="00200094">
      <w:pPr>
        <w:pStyle w:val="Notedebasdepage"/>
        <w:jc w:val="both"/>
        <w:rPr>
          <w:rFonts w:ascii="Arial Narrow" w:hAnsi="Arial Narrow"/>
          <w:color w:val="000000" w:themeColor="text1"/>
          <w:sz w:val="18"/>
          <w:szCs w:val="18"/>
        </w:rPr>
      </w:pPr>
      <w:r w:rsidRPr="00D83F1C">
        <w:rPr>
          <w:rStyle w:val="Appelnotedebasdep"/>
          <w:rFonts w:ascii="Arial Narrow" w:hAnsi="Arial Narrow"/>
          <w:color w:val="000000" w:themeColor="text1"/>
          <w:sz w:val="18"/>
          <w:szCs w:val="18"/>
        </w:rPr>
        <w:footnoteRef/>
      </w:r>
      <w:r w:rsidRPr="00D83F1C">
        <w:rPr>
          <w:rFonts w:ascii="Arial Narrow" w:hAnsi="Arial Narrow"/>
          <w:color w:val="000000" w:themeColor="text1"/>
          <w:sz w:val="18"/>
          <w:szCs w:val="18"/>
        </w:rPr>
        <w:t xml:space="preserve"> Le recrutement des évaluateurs doit se faire conformément aux directives relatives au recrutement des consultants dans le POPP </w:t>
      </w:r>
      <w:hyperlink r:id="rId3" w:history="1">
        <w:r w:rsidRPr="00D83F1C">
          <w:rPr>
            <w:rStyle w:val="Lienhypertexte"/>
            <w:rFonts w:ascii="Arial Narrow" w:eastAsiaTheme="minorEastAsia" w:hAnsi="Arial Narrow"/>
            <w:color w:val="000000" w:themeColor="text1"/>
            <w:sz w:val="18"/>
            <w:szCs w:val="18"/>
          </w:rPr>
          <w:t>https://popp.undp.org/SitePages/POPPRoot.aspx</w:t>
        </w:r>
      </w:hyperlink>
    </w:p>
  </w:footnote>
  <w:footnote w:id="19">
    <w:p w14:paraId="4D5520BD" w14:textId="5C40F24C" w:rsidR="00002F42" w:rsidRPr="00693BE1" w:rsidRDefault="00002F42" w:rsidP="00200094">
      <w:pPr>
        <w:pStyle w:val="Notedebasdepage"/>
        <w:jc w:val="both"/>
        <w:rPr>
          <w:rFonts w:ascii="Arial Narrow" w:hAnsi="Arial Narrow"/>
          <w:color w:val="000000" w:themeColor="text1"/>
          <w:sz w:val="18"/>
          <w:szCs w:val="18"/>
        </w:rPr>
      </w:pPr>
      <w:r w:rsidRPr="00693BE1">
        <w:rPr>
          <w:rStyle w:val="Appelnotedebasdep"/>
          <w:rFonts w:ascii="Arial Narrow" w:hAnsi="Arial Narrow"/>
          <w:color w:val="000000" w:themeColor="text1"/>
          <w:sz w:val="18"/>
          <w:szCs w:val="18"/>
        </w:rPr>
        <w:footnoteRef/>
      </w:r>
      <w:hyperlink r:id="rId4" w:history="1">
        <w:r w:rsidR="00D83F1C" w:rsidRPr="00693BE1">
          <w:rPr>
            <w:rStyle w:val="Lienhypertexte"/>
            <w:rFonts w:ascii="Arial Narrow" w:eastAsiaTheme="minorEastAsia" w:hAnsi="Arial Narrow"/>
            <w:color w:val="000000" w:themeColor="text1"/>
            <w:sz w:val="18"/>
            <w:szCs w:val="18"/>
          </w:rPr>
          <w:t>https://intranet.undp.org/unit/bom/pso/Support%20documents%20on%20IC%20Guidelines/Template%20for%20Confirmation%20of%20Interest%20and%20Submission%20of%20Financial%20Proposal.docx</w:t>
        </w:r>
      </w:hyperlink>
    </w:p>
  </w:footnote>
  <w:footnote w:id="20">
    <w:p w14:paraId="55D5D0FE" w14:textId="3E1486F6" w:rsidR="00002F42" w:rsidRPr="00693BE1" w:rsidRDefault="00002F42" w:rsidP="00693BE1">
      <w:pPr>
        <w:rPr>
          <w:rStyle w:val="Lienhypertexte"/>
          <w:rFonts w:ascii="Arial Narrow" w:eastAsiaTheme="majorEastAsia" w:hAnsi="Arial Narrow"/>
          <w:color w:val="000000" w:themeColor="text1"/>
          <w:sz w:val="20"/>
          <w:szCs w:val="20"/>
          <w:lang w:val="fr-FR" w:eastAsia="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11E1D"/>
    <w:multiLevelType w:val="hybridMultilevel"/>
    <w:tmpl w:val="014AC63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15593B46"/>
    <w:multiLevelType w:val="hybridMultilevel"/>
    <w:tmpl w:val="9B04582E"/>
    <w:lvl w:ilvl="0" w:tplc="0809000F">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E5A25FB"/>
    <w:multiLevelType w:val="hybridMultilevel"/>
    <w:tmpl w:val="B4048378"/>
    <w:lvl w:ilvl="0" w:tplc="72DCC094">
      <w:start w:val="1"/>
      <w:numFmt w:val="bullet"/>
      <w:lvlText w:val=""/>
      <w:lvlJc w:val="left"/>
      <w:pPr>
        <w:ind w:left="1080" w:hanging="360"/>
      </w:pPr>
      <w:rPr>
        <w:rFonts w:ascii="Symbol" w:hAnsi="Symbol" w:hint="default"/>
      </w:rPr>
    </w:lvl>
    <w:lvl w:ilvl="1" w:tplc="A024155C">
      <w:start w:val="1"/>
      <w:numFmt w:val="bullet"/>
      <w:lvlText w:val="o"/>
      <w:lvlJc w:val="left"/>
      <w:pPr>
        <w:ind w:left="1800" w:hanging="360"/>
      </w:pPr>
      <w:rPr>
        <w:rFonts w:ascii="Courier New" w:hAnsi="Courier New" w:cs="Courier New" w:hint="default"/>
      </w:rPr>
    </w:lvl>
    <w:lvl w:ilvl="2" w:tplc="DE0400D6">
      <w:start w:val="1"/>
      <w:numFmt w:val="bullet"/>
      <w:lvlText w:val=""/>
      <w:lvlJc w:val="left"/>
      <w:pPr>
        <w:ind w:left="2520" w:hanging="360"/>
      </w:pPr>
      <w:rPr>
        <w:rFonts w:ascii="Wingdings" w:hAnsi="Wingdings" w:hint="default"/>
      </w:rPr>
    </w:lvl>
    <w:lvl w:ilvl="3" w:tplc="71B0F984">
      <w:start w:val="1"/>
      <w:numFmt w:val="bullet"/>
      <w:lvlText w:val=""/>
      <w:lvlJc w:val="left"/>
      <w:pPr>
        <w:ind w:left="3240" w:hanging="360"/>
      </w:pPr>
      <w:rPr>
        <w:rFonts w:ascii="Symbol" w:hAnsi="Symbol" w:hint="default"/>
      </w:rPr>
    </w:lvl>
    <w:lvl w:ilvl="4" w:tplc="D1EA88FE">
      <w:start w:val="1"/>
      <w:numFmt w:val="bullet"/>
      <w:lvlText w:val="o"/>
      <w:lvlJc w:val="left"/>
      <w:pPr>
        <w:ind w:left="3960" w:hanging="360"/>
      </w:pPr>
      <w:rPr>
        <w:rFonts w:ascii="Courier New" w:hAnsi="Courier New" w:cs="Courier New" w:hint="default"/>
      </w:rPr>
    </w:lvl>
    <w:lvl w:ilvl="5" w:tplc="11A0A56A">
      <w:start w:val="1"/>
      <w:numFmt w:val="bullet"/>
      <w:lvlText w:val=""/>
      <w:lvlJc w:val="left"/>
      <w:pPr>
        <w:ind w:left="4680" w:hanging="360"/>
      </w:pPr>
      <w:rPr>
        <w:rFonts w:ascii="Wingdings" w:hAnsi="Wingdings" w:hint="default"/>
      </w:rPr>
    </w:lvl>
    <w:lvl w:ilvl="6" w:tplc="5BA6645C">
      <w:start w:val="1"/>
      <w:numFmt w:val="bullet"/>
      <w:lvlText w:val=""/>
      <w:lvlJc w:val="left"/>
      <w:pPr>
        <w:ind w:left="5400" w:hanging="360"/>
      </w:pPr>
      <w:rPr>
        <w:rFonts w:ascii="Symbol" w:hAnsi="Symbol" w:hint="default"/>
      </w:rPr>
    </w:lvl>
    <w:lvl w:ilvl="7" w:tplc="71D0B0BA">
      <w:start w:val="1"/>
      <w:numFmt w:val="bullet"/>
      <w:lvlText w:val="o"/>
      <w:lvlJc w:val="left"/>
      <w:pPr>
        <w:ind w:left="6120" w:hanging="360"/>
      </w:pPr>
      <w:rPr>
        <w:rFonts w:ascii="Courier New" w:hAnsi="Courier New" w:cs="Courier New" w:hint="default"/>
      </w:rPr>
    </w:lvl>
    <w:lvl w:ilvl="8" w:tplc="5798BEF2">
      <w:start w:val="1"/>
      <w:numFmt w:val="bullet"/>
      <w:lvlText w:val=""/>
      <w:lvlJc w:val="left"/>
      <w:pPr>
        <w:ind w:left="6840" w:hanging="360"/>
      </w:pPr>
      <w:rPr>
        <w:rFonts w:ascii="Wingdings" w:hAnsi="Wingdings" w:hint="default"/>
      </w:rPr>
    </w:lvl>
  </w:abstractNum>
  <w:abstractNum w:abstractNumId="3" w15:restartNumberingAfterBreak="0">
    <w:nsid w:val="1F0946EB"/>
    <w:multiLevelType w:val="hybridMultilevel"/>
    <w:tmpl w:val="C50034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FAD6EC4"/>
    <w:multiLevelType w:val="multilevel"/>
    <w:tmpl w:val="F5A0AF72"/>
    <w:lvl w:ilvl="0">
      <w:start w:val="1"/>
      <w:numFmt w:val="decimal"/>
      <w:lvlText w:val="%1."/>
      <w:lvlJc w:val="left"/>
      <w:pPr>
        <w:tabs>
          <w:tab w:val="num" w:pos="720"/>
        </w:tabs>
        <w:ind w:left="720" w:hanging="720"/>
      </w:pPr>
      <w:rPr>
        <w:color w:val="auto"/>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239A0367"/>
    <w:multiLevelType w:val="hybridMultilevel"/>
    <w:tmpl w:val="787E189E"/>
    <w:lvl w:ilvl="0" w:tplc="FFFFFFFF">
      <w:start w:val="1"/>
      <w:numFmt w:val="decimal"/>
      <w:lvlText w:val="%1."/>
      <w:lvlJc w:val="left"/>
      <w:pPr>
        <w:ind w:left="36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5707907"/>
    <w:multiLevelType w:val="multilevel"/>
    <w:tmpl w:val="F5A0AF72"/>
    <w:lvl w:ilvl="0">
      <w:start w:val="1"/>
      <w:numFmt w:val="decimal"/>
      <w:lvlText w:val="%1."/>
      <w:lvlJc w:val="left"/>
      <w:pPr>
        <w:tabs>
          <w:tab w:val="num" w:pos="720"/>
        </w:tabs>
        <w:ind w:left="720" w:hanging="720"/>
      </w:pPr>
      <w:rPr>
        <w:color w:val="auto"/>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2611067F"/>
    <w:multiLevelType w:val="multilevel"/>
    <w:tmpl w:val="C1C64E24"/>
    <w:lvl w:ilvl="0">
      <w:start w:val="236"/>
      <w:numFmt w:val="decimal"/>
      <w:lvlText w:val="%1"/>
      <w:lvlJc w:val="left"/>
      <w:pPr>
        <w:ind w:left="1100" w:hanging="1100"/>
      </w:pPr>
      <w:rPr>
        <w:rFonts w:hint="default"/>
      </w:rPr>
    </w:lvl>
    <w:lvl w:ilvl="1">
      <w:start w:val="32"/>
      <w:numFmt w:val="decimalZero"/>
      <w:lvlText w:val="%1.%2"/>
      <w:lvlJc w:val="left"/>
      <w:pPr>
        <w:ind w:left="1100" w:hanging="1100"/>
      </w:pPr>
      <w:rPr>
        <w:rFonts w:hint="default"/>
      </w:rPr>
    </w:lvl>
    <w:lvl w:ilvl="2">
      <w:start w:val="304"/>
      <w:numFmt w:val="decimal"/>
      <w:lvlText w:val="%1.%2.%3"/>
      <w:lvlJc w:val="left"/>
      <w:pPr>
        <w:ind w:left="1100" w:hanging="1100"/>
      </w:pPr>
      <w:rPr>
        <w:rFonts w:hint="default"/>
      </w:rPr>
    </w:lvl>
    <w:lvl w:ilvl="3">
      <w:start w:val="1"/>
      <w:numFmt w:val="decimal"/>
      <w:lvlText w:val="%1.%2.%3.%4"/>
      <w:lvlJc w:val="left"/>
      <w:pPr>
        <w:ind w:left="1100" w:hanging="1100"/>
      </w:pPr>
      <w:rPr>
        <w:rFonts w:hint="default"/>
      </w:rPr>
    </w:lvl>
    <w:lvl w:ilvl="4">
      <w:start w:val="1"/>
      <w:numFmt w:val="decimal"/>
      <w:lvlText w:val="%1.%2.%3.%4.%5"/>
      <w:lvlJc w:val="left"/>
      <w:pPr>
        <w:ind w:left="1100" w:hanging="1100"/>
      </w:pPr>
      <w:rPr>
        <w:rFonts w:hint="default"/>
      </w:rPr>
    </w:lvl>
    <w:lvl w:ilvl="5">
      <w:start w:val="1"/>
      <w:numFmt w:val="decimal"/>
      <w:lvlText w:val="%1.%2.%3.%4.%5.%6"/>
      <w:lvlJc w:val="left"/>
      <w:pPr>
        <w:ind w:left="1100" w:hanging="110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8840495"/>
    <w:multiLevelType w:val="hybridMultilevel"/>
    <w:tmpl w:val="E8E673BC"/>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9" w15:restartNumberingAfterBreak="0">
    <w:nsid w:val="2A4379DF"/>
    <w:multiLevelType w:val="hybridMultilevel"/>
    <w:tmpl w:val="9B04582E"/>
    <w:lvl w:ilvl="0" w:tplc="0809000F">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A6B143E"/>
    <w:multiLevelType w:val="hybridMultilevel"/>
    <w:tmpl w:val="A33807D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2C2006FB"/>
    <w:multiLevelType w:val="hybridMultilevel"/>
    <w:tmpl w:val="DA9C16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E744997"/>
    <w:multiLevelType w:val="hybridMultilevel"/>
    <w:tmpl w:val="D15AFD1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325112E8"/>
    <w:multiLevelType w:val="hybridMultilevel"/>
    <w:tmpl w:val="F57AEE2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346F51C4"/>
    <w:multiLevelType w:val="hybridMultilevel"/>
    <w:tmpl w:val="FE8849F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36616DC5"/>
    <w:multiLevelType w:val="hybridMultilevel"/>
    <w:tmpl w:val="3452BE6E"/>
    <w:lvl w:ilvl="0" w:tplc="F9B8A8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73A6C21"/>
    <w:multiLevelType w:val="hybridMultilevel"/>
    <w:tmpl w:val="CAFCDB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7685537"/>
    <w:multiLevelType w:val="hybridMultilevel"/>
    <w:tmpl w:val="EF66BD16"/>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390062D7"/>
    <w:multiLevelType w:val="hybridMultilevel"/>
    <w:tmpl w:val="4F6C3A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AEA68DB"/>
    <w:multiLevelType w:val="multilevel"/>
    <w:tmpl w:val="BFCEEB2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0" w15:restartNumberingAfterBreak="0">
    <w:nsid w:val="3AFA3DDD"/>
    <w:multiLevelType w:val="hybridMultilevel"/>
    <w:tmpl w:val="FE8849F0"/>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1" w15:restartNumberingAfterBreak="0">
    <w:nsid w:val="3B1F51D8"/>
    <w:multiLevelType w:val="hybridMultilevel"/>
    <w:tmpl w:val="3E36E8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BE631D4"/>
    <w:multiLevelType w:val="hybridMultilevel"/>
    <w:tmpl w:val="9B04582E"/>
    <w:lvl w:ilvl="0" w:tplc="0809000F">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41790772"/>
    <w:multiLevelType w:val="hybridMultilevel"/>
    <w:tmpl w:val="C56435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1C01CA8"/>
    <w:multiLevelType w:val="hybridMultilevel"/>
    <w:tmpl w:val="9B04582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1FC2C99"/>
    <w:multiLevelType w:val="hybridMultilevel"/>
    <w:tmpl w:val="46E29C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3A24D7D"/>
    <w:multiLevelType w:val="hybridMultilevel"/>
    <w:tmpl w:val="E8E673B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480120B6"/>
    <w:multiLevelType w:val="hybridMultilevel"/>
    <w:tmpl w:val="9B04582E"/>
    <w:lvl w:ilvl="0" w:tplc="0809000F">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48146406"/>
    <w:multiLevelType w:val="hybridMultilevel"/>
    <w:tmpl w:val="F45C26D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9" w15:restartNumberingAfterBreak="0">
    <w:nsid w:val="49E50C3E"/>
    <w:multiLevelType w:val="hybridMultilevel"/>
    <w:tmpl w:val="42E48B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9EB0B9F"/>
    <w:multiLevelType w:val="hybridMultilevel"/>
    <w:tmpl w:val="0DDC2AB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4A557500"/>
    <w:multiLevelType w:val="hybridMultilevel"/>
    <w:tmpl w:val="8CC870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4B362C15"/>
    <w:multiLevelType w:val="hybridMultilevel"/>
    <w:tmpl w:val="D0C6EDB8"/>
    <w:lvl w:ilvl="0" w:tplc="2000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4B984C2C"/>
    <w:multiLevelType w:val="hybridMultilevel"/>
    <w:tmpl w:val="19E84A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637344E"/>
    <w:multiLevelType w:val="hybridMultilevel"/>
    <w:tmpl w:val="8AD20A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56D14FB9"/>
    <w:multiLevelType w:val="multilevel"/>
    <w:tmpl w:val="76040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7F7644A"/>
    <w:multiLevelType w:val="multilevel"/>
    <w:tmpl w:val="7172BBFE"/>
    <w:lvl w:ilvl="0">
      <w:start w:val="3"/>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5A897BD0"/>
    <w:multiLevelType w:val="hybridMultilevel"/>
    <w:tmpl w:val="4E5EE52A"/>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8" w15:restartNumberingAfterBreak="0">
    <w:nsid w:val="5ACC206D"/>
    <w:multiLevelType w:val="hybridMultilevel"/>
    <w:tmpl w:val="EC0E5750"/>
    <w:lvl w:ilvl="0" w:tplc="05168542">
      <w:start w:val="1"/>
      <w:numFmt w:val="upperLetter"/>
      <w:lvlText w:val="%1."/>
      <w:lvlJc w:val="left"/>
      <w:pPr>
        <w:ind w:left="720" w:hanging="360"/>
      </w:pPr>
      <w:rPr>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9" w15:restartNumberingAfterBreak="0">
    <w:nsid w:val="5AFB1CE7"/>
    <w:multiLevelType w:val="hybridMultilevel"/>
    <w:tmpl w:val="0B3443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5B191B3E"/>
    <w:multiLevelType w:val="hybridMultilevel"/>
    <w:tmpl w:val="B2002F32"/>
    <w:lvl w:ilvl="0" w:tplc="FFFFFFFF">
      <w:start w:val="1"/>
      <w:numFmt w:val="decimal"/>
      <w:lvlText w:val="%1."/>
      <w:lvlJc w:val="left"/>
      <w:pPr>
        <w:ind w:left="36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5CE508F8"/>
    <w:multiLevelType w:val="hybridMultilevel"/>
    <w:tmpl w:val="88688158"/>
    <w:lvl w:ilvl="0" w:tplc="0C767A78">
      <w:start w:val="1"/>
      <w:numFmt w:val="decimal"/>
      <w:lvlText w:val="%1."/>
      <w:lvlJc w:val="left"/>
      <w:pPr>
        <w:ind w:left="720" w:hanging="360"/>
      </w:pPr>
    </w:lvl>
    <w:lvl w:ilvl="1" w:tplc="CD4EA30E">
      <w:start w:val="1"/>
      <w:numFmt w:val="lowerLetter"/>
      <w:lvlText w:val="%2."/>
      <w:lvlJc w:val="left"/>
      <w:pPr>
        <w:ind w:left="1440" w:hanging="360"/>
      </w:pPr>
    </w:lvl>
    <w:lvl w:ilvl="2" w:tplc="B7327D94">
      <w:start w:val="1"/>
      <w:numFmt w:val="lowerRoman"/>
      <w:lvlText w:val="%3."/>
      <w:lvlJc w:val="right"/>
      <w:pPr>
        <w:ind w:left="2160" w:hanging="180"/>
      </w:pPr>
    </w:lvl>
    <w:lvl w:ilvl="3" w:tplc="312CD308">
      <w:start w:val="1"/>
      <w:numFmt w:val="decimal"/>
      <w:lvlText w:val="%4."/>
      <w:lvlJc w:val="left"/>
      <w:pPr>
        <w:ind w:left="2880" w:hanging="360"/>
      </w:pPr>
    </w:lvl>
    <w:lvl w:ilvl="4" w:tplc="9088508A">
      <w:start w:val="1"/>
      <w:numFmt w:val="lowerLetter"/>
      <w:lvlText w:val="%5."/>
      <w:lvlJc w:val="left"/>
      <w:pPr>
        <w:ind w:left="3600" w:hanging="360"/>
      </w:pPr>
    </w:lvl>
    <w:lvl w:ilvl="5" w:tplc="42F4FEF2">
      <w:start w:val="1"/>
      <w:numFmt w:val="lowerRoman"/>
      <w:lvlText w:val="%6."/>
      <w:lvlJc w:val="right"/>
      <w:pPr>
        <w:ind w:left="4320" w:hanging="180"/>
      </w:pPr>
    </w:lvl>
    <w:lvl w:ilvl="6" w:tplc="565A327C">
      <w:start w:val="1"/>
      <w:numFmt w:val="decimal"/>
      <w:lvlText w:val="%7."/>
      <w:lvlJc w:val="left"/>
      <w:pPr>
        <w:ind w:left="5040" w:hanging="360"/>
      </w:pPr>
    </w:lvl>
    <w:lvl w:ilvl="7" w:tplc="165C0CA6">
      <w:start w:val="1"/>
      <w:numFmt w:val="lowerLetter"/>
      <w:lvlText w:val="%8."/>
      <w:lvlJc w:val="left"/>
      <w:pPr>
        <w:ind w:left="5760" w:hanging="360"/>
      </w:pPr>
    </w:lvl>
    <w:lvl w:ilvl="8" w:tplc="8118F8F2">
      <w:start w:val="1"/>
      <w:numFmt w:val="lowerRoman"/>
      <w:lvlText w:val="%9."/>
      <w:lvlJc w:val="right"/>
      <w:pPr>
        <w:ind w:left="6480" w:hanging="180"/>
      </w:pPr>
    </w:lvl>
  </w:abstractNum>
  <w:abstractNum w:abstractNumId="42" w15:restartNumberingAfterBreak="0">
    <w:nsid w:val="5FC66E36"/>
    <w:multiLevelType w:val="hybridMultilevel"/>
    <w:tmpl w:val="E8E673B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3" w15:restartNumberingAfterBreak="0">
    <w:nsid w:val="643215CD"/>
    <w:multiLevelType w:val="hybridMultilevel"/>
    <w:tmpl w:val="3976D0A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4" w15:restartNumberingAfterBreak="0">
    <w:nsid w:val="65EA0DD6"/>
    <w:multiLevelType w:val="hybridMultilevel"/>
    <w:tmpl w:val="84F078A6"/>
    <w:lvl w:ilvl="0" w:tplc="871E288A">
      <w:start w:val="1"/>
      <w:numFmt w:val="upperRoman"/>
      <w:lvlText w:val="%1."/>
      <w:lvlJc w:val="left"/>
      <w:pPr>
        <w:ind w:left="1080" w:hanging="72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15:restartNumberingAfterBreak="0">
    <w:nsid w:val="694E205E"/>
    <w:multiLevelType w:val="hybridMultilevel"/>
    <w:tmpl w:val="A8381F30"/>
    <w:lvl w:ilvl="0" w:tplc="D6AC4790">
      <w:start w:val="1"/>
      <w:numFmt w:val="lowerRoman"/>
      <w:lvlText w:val="%1."/>
      <w:lvlJc w:val="left"/>
      <w:pPr>
        <w:ind w:left="1080" w:hanging="720"/>
      </w:pPr>
    </w:lvl>
    <w:lvl w:ilvl="1" w:tplc="DE260BD4">
      <w:start w:val="1"/>
      <w:numFmt w:val="lowerLetter"/>
      <w:lvlText w:val="%2."/>
      <w:lvlJc w:val="left"/>
      <w:pPr>
        <w:ind w:left="1440" w:hanging="360"/>
      </w:pPr>
    </w:lvl>
    <w:lvl w:ilvl="2" w:tplc="2188BB86">
      <w:start w:val="1"/>
      <w:numFmt w:val="lowerRoman"/>
      <w:lvlText w:val="%3."/>
      <w:lvlJc w:val="right"/>
      <w:pPr>
        <w:ind w:left="2160" w:hanging="180"/>
      </w:pPr>
    </w:lvl>
    <w:lvl w:ilvl="3" w:tplc="B3A8D3A8">
      <w:start w:val="1"/>
      <w:numFmt w:val="decimal"/>
      <w:lvlText w:val="%4."/>
      <w:lvlJc w:val="left"/>
      <w:pPr>
        <w:ind w:left="2880" w:hanging="360"/>
      </w:pPr>
    </w:lvl>
    <w:lvl w:ilvl="4" w:tplc="53F09256">
      <w:start w:val="1"/>
      <w:numFmt w:val="lowerLetter"/>
      <w:lvlText w:val="%5."/>
      <w:lvlJc w:val="left"/>
      <w:pPr>
        <w:ind w:left="3600" w:hanging="360"/>
      </w:pPr>
    </w:lvl>
    <w:lvl w:ilvl="5" w:tplc="5C0E1022">
      <w:start w:val="1"/>
      <w:numFmt w:val="lowerRoman"/>
      <w:lvlText w:val="%6."/>
      <w:lvlJc w:val="right"/>
      <w:pPr>
        <w:ind w:left="4320" w:hanging="180"/>
      </w:pPr>
    </w:lvl>
    <w:lvl w:ilvl="6" w:tplc="4120C212">
      <w:start w:val="1"/>
      <w:numFmt w:val="decimal"/>
      <w:lvlText w:val="%7."/>
      <w:lvlJc w:val="left"/>
      <w:pPr>
        <w:ind w:left="5040" w:hanging="360"/>
      </w:pPr>
    </w:lvl>
    <w:lvl w:ilvl="7" w:tplc="CA3E2FAE">
      <w:start w:val="1"/>
      <w:numFmt w:val="lowerLetter"/>
      <w:lvlText w:val="%8."/>
      <w:lvlJc w:val="left"/>
      <w:pPr>
        <w:ind w:left="5760" w:hanging="360"/>
      </w:pPr>
    </w:lvl>
    <w:lvl w:ilvl="8" w:tplc="92704482">
      <w:start w:val="1"/>
      <w:numFmt w:val="lowerRoman"/>
      <w:lvlText w:val="%9."/>
      <w:lvlJc w:val="right"/>
      <w:pPr>
        <w:ind w:left="6480" w:hanging="180"/>
      </w:pPr>
    </w:lvl>
  </w:abstractNum>
  <w:abstractNum w:abstractNumId="46" w15:restartNumberingAfterBreak="0">
    <w:nsid w:val="69E84204"/>
    <w:multiLevelType w:val="hybridMultilevel"/>
    <w:tmpl w:val="3A80CB74"/>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6E2E2043"/>
    <w:multiLevelType w:val="hybridMultilevel"/>
    <w:tmpl w:val="9B04582E"/>
    <w:lvl w:ilvl="0" w:tplc="0809000F">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8" w15:restartNumberingAfterBreak="0">
    <w:nsid w:val="72167600"/>
    <w:multiLevelType w:val="hybridMultilevel"/>
    <w:tmpl w:val="9B04582E"/>
    <w:lvl w:ilvl="0" w:tplc="0809000F">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9" w15:restartNumberingAfterBreak="0">
    <w:nsid w:val="7673662B"/>
    <w:multiLevelType w:val="multilevel"/>
    <w:tmpl w:val="82103322"/>
    <w:lvl w:ilvl="0">
      <w:start w:val="3"/>
      <w:numFmt w:val="decimal"/>
      <w:lvlText w:val="%1"/>
      <w:lvlJc w:val="left"/>
      <w:pPr>
        <w:ind w:left="440" w:hanging="440"/>
      </w:pPr>
      <w:rPr>
        <w:rFonts w:hint="default"/>
      </w:rPr>
    </w:lvl>
    <w:lvl w:ilvl="1">
      <w:start w:val="1"/>
      <w:numFmt w:val="decimal"/>
      <w:lvlText w:val="%1.%2"/>
      <w:lvlJc w:val="left"/>
      <w:pPr>
        <w:ind w:left="440" w:hanging="4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0" w15:restartNumberingAfterBreak="0">
    <w:nsid w:val="79FC0821"/>
    <w:multiLevelType w:val="hybridMultilevel"/>
    <w:tmpl w:val="D484743A"/>
    <w:lvl w:ilvl="0" w:tplc="094E5136">
      <w:numFmt w:val="bullet"/>
      <w:lvlText w:val="•"/>
      <w:lvlJc w:val="left"/>
      <w:pPr>
        <w:ind w:left="720" w:hanging="360"/>
      </w:pPr>
      <w:rPr>
        <w:rFonts w:ascii="Calibri" w:eastAsia="Myriad Pro" w:hAnsi="Calibri" w:cs="Calibri" w:hint="default"/>
        <w:i w:val="0"/>
        <w:color w:val="000000"/>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1" w15:restartNumberingAfterBreak="0">
    <w:nsid w:val="7B553596"/>
    <w:multiLevelType w:val="multilevel"/>
    <w:tmpl w:val="0FDA6F66"/>
    <w:lvl w:ilvl="0">
      <w:start w:val="2"/>
      <w:numFmt w:val="decimal"/>
      <w:lvlText w:val="%1"/>
      <w:lvlJc w:val="left"/>
      <w:pPr>
        <w:ind w:left="880" w:hanging="880"/>
      </w:pPr>
      <w:rPr>
        <w:rFonts w:hint="default"/>
      </w:rPr>
    </w:lvl>
    <w:lvl w:ilvl="1">
      <w:start w:val="500"/>
      <w:numFmt w:val="decimal"/>
      <w:lvlText w:val="%1.%2.0"/>
      <w:lvlJc w:val="left"/>
      <w:pPr>
        <w:ind w:left="880" w:hanging="880"/>
      </w:pPr>
      <w:rPr>
        <w:rFonts w:hint="default"/>
      </w:rPr>
    </w:lvl>
    <w:lvl w:ilvl="2">
      <w:start w:val="1"/>
      <w:numFmt w:val="decimalZero"/>
      <w:lvlText w:val="%1.%2.%3"/>
      <w:lvlJc w:val="left"/>
      <w:pPr>
        <w:ind w:left="880" w:hanging="880"/>
      </w:pPr>
      <w:rPr>
        <w:rFonts w:hint="default"/>
      </w:rPr>
    </w:lvl>
    <w:lvl w:ilvl="3">
      <w:start w:val="1"/>
      <w:numFmt w:val="decimal"/>
      <w:lvlText w:val="%1.%2.%3.%4"/>
      <w:lvlJc w:val="left"/>
      <w:pPr>
        <w:ind w:left="880" w:hanging="8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2" w15:restartNumberingAfterBreak="0">
    <w:nsid w:val="7CB218B1"/>
    <w:multiLevelType w:val="hybridMultilevel"/>
    <w:tmpl w:val="61E608E8"/>
    <w:lvl w:ilvl="0" w:tplc="04090017">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53" w15:restartNumberingAfterBreak="0">
    <w:nsid w:val="7D2E1448"/>
    <w:multiLevelType w:val="hybridMultilevel"/>
    <w:tmpl w:val="2F1247C0"/>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7F982F82"/>
    <w:multiLevelType w:val="hybridMultilevel"/>
    <w:tmpl w:val="3A80CB74"/>
    <w:lvl w:ilvl="0" w:tplc="FFFFFFFF">
      <w:start w:val="1"/>
      <w:numFmt w:val="decimal"/>
      <w:lvlText w:val="%1."/>
      <w:lvlJc w:val="left"/>
      <w:pPr>
        <w:ind w:left="36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5" w15:restartNumberingAfterBreak="0">
    <w:nsid w:val="7FA51ECE"/>
    <w:multiLevelType w:val="hybridMultilevel"/>
    <w:tmpl w:val="E9AE65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40642758">
    <w:abstractNumId w:val="50"/>
  </w:num>
  <w:num w:numId="2" w16cid:durableId="2065718065">
    <w:abstractNumId w:val="28"/>
  </w:num>
  <w:num w:numId="3" w16cid:durableId="1724257626">
    <w:abstractNumId w:val="6"/>
  </w:num>
  <w:num w:numId="4" w16cid:durableId="2007199442">
    <w:abstractNumId w:val="21"/>
  </w:num>
  <w:num w:numId="5" w16cid:durableId="1446654083">
    <w:abstractNumId w:val="39"/>
  </w:num>
  <w:num w:numId="6" w16cid:durableId="2044207609">
    <w:abstractNumId w:val="55"/>
  </w:num>
  <w:num w:numId="7" w16cid:durableId="478152257">
    <w:abstractNumId w:val="11"/>
  </w:num>
  <w:num w:numId="8" w16cid:durableId="546375110">
    <w:abstractNumId w:val="3"/>
  </w:num>
  <w:num w:numId="9" w16cid:durableId="1495300612">
    <w:abstractNumId w:val="25"/>
  </w:num>
  <w:num w:numId="10" w16cid:durableId="1290745010">
    <w:abstractNumId w:val="31"/>
  </w:num>
  <w:num w:numId="11" w16cid:durableId="1179735417">
    <w:abstractNumId w:val="34"/>
  </w:num>
  <w:num w:numId="12" w16cid:durableId="16735679">
    <w:abstractNumId w:val="13"/>
  </w:num>
  <w:num w:numId="13" w16cid:durableId="861435242">
    <w:abstractNumId w:val="18"/>
  </w:num>
  <w:num w:numId="14" w16cid:durableId="120466579">
    <w:abstractNumId w:val="49"/>
  </w:num>
  <w:num w:numId="15" w16cid:durableId="1517571808">
    <w:abstractNumId w:val="12"/>
  </w:num>
  <w:num w:numId="16" w16cid:durableId="1000503422">
    <w:abstractNumId w:val="36"/>
  </w:num>
  <w:num w:numId="17" w16cid:durableId="56243747">
    <w:abstractNumId w:val="35"/>
  </w:num>
  <w:num w:numId="18" w16cid:durableId="1370448109">
    <w:abstractNumId w:val="30"/>
  </w:num>
  <w:num w:numId="19" w16cid:durableId="501894859">
    <w:abstractNumId w:val="0"/>
  </w:num>
  <w:num w:numId="20" w16cid:durableId="1719039782">
    <w:abstractNumId w:val="51"/>
  </w:num>
  <w:num w:numId="21" w16cid:durableId="1299334954">
    <w:abstractNumId w:val="7"/>
  </w:num>
  <w:num w:numId="22" w16cid:durableId="1137838484">
    <w:abstractNumId w:val="4"/>
  </w:num>
  <w:num w:numId="23" w16cid:durableId="183051736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42805307">
    <w:abstractNumId w:val="15"/>
  </w:num>
  <w:num w:numId="25" w16cid:durableId="1011956902">
    <w:abstractNumId w:val="29"/>
  </w:num>
  <w:num w:numId="26" w16cid:durableId="1621296801">
    <w:abstractNumId w:val="17"/>
  </w:num>
  <w:num w:numId="27" w16cid:durableId="1871721674">
    <w:abstractNumId w:val="2"/>
  </w:num>
  <w:num w:numId="28" w16cid:durableId="1600874045">
    <w:abstractNumId w:val="33"/>
  </w:num>
  <w:num w:numId="29" w16cid:durableId="170148426">
    <w:abstractNumId w:val="52"/>
  </w:num>
  <w:num w:numId="30" w16cid:durableId="1278222041">
    <w:abstractNumId w:val="32"/>
  </w:num>
  <w:num w:numId="31" w16cid:durableId="821892473">
    <w:abstractNumId w:val="10"/>
  </w:num>
  <w:num w:numId="32" w16cid:durableId="100146945">
    <w:abstractNumId w:val="43"/>
  </w:num>
  <w:num w:numId="33" w16cid:durableId="255670689">
    <w:abstractNumId w:val="38"/>
  </w:num>
  <w:num w:numId="34" w16cid:durableId="2051950536">
    <w:abstractNumId w:val="44"/>
  </w:num>
  <w:num w:numId="35" w16cid:durableId="68770496">
    <w:abstractNumId w:val="47"/>
  </w:num>
  <w:num w:numId="36" w16cid:durableId="1163551290">
    <w:abstractNumId w:val="16"/>
  </w:num>
  <w:num w:numId="37" w16cid:durableId="319620571">
    <w:abstractNumId w:val="23"/>
  </w:num>
  <w:num w:numId="38" w16cid:durableId="1320764605">
    <w:abstractNumId w:val="53"/>
  </w:num>
  <w:num w:numId="39" w16cid:durableId="942683626">
    <w:abstractNumId w:val="1"/>
  </w:num>
  <w:num w:numId="40" w16cid:durableId="294720314">
    <w:abstractNumId w:val="27"/>
  </w:num>
  <w:num w:numId="41" w16cid:durableId="1480729996">
    <w:abstractNumId w:val="9"/>
  </w:num>
  <w:num w:numId="42" w16cid:durableId="426387143">
    <w:abstractNumId w:val="22"/>
  </w:num>
  <w:num w:numId="43" w16cid:durableId="1261572769">
    <w:abstractNumId w:val="48"/>
  </w:num>
  <w:num w:numId="44" w16cid:durableId="1421297120">
    <w:abstractNumId w:val="8"/>
  </w:num>
  <w:num w:numId="45" w16cid:durableId="1510674230">
    <w:abstractNumId w:val="24"/>
  </w:num>
  <w:num w:numId="46" w16cid:durableId="1085028460">
    <w:abstractNumId w:val="42"/>
  </w:num>
  <w:num w:numId="47" w16cid:durableId="914700654">
    <w:abstractNumId w:val="19"/>
  </w:num>
  <w:num w:numId="48" w16cid:durableId="1689914597">
    <w:abstractNumId w:val="26"/>
  </w:num>
  <w:num w:numId="49" w16cid:durableId="107354654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601303661">
    <w:abstractNumId w:val="20"/>
  </w:num>
  <w:num w:numId="51" w16cid:durableId="1135297297">
    <w:abstractNumId w:val="14"/>
  </w:num>
  <w:num w:numId="52" w16cid:durableId="775561372">
    <w:abstractNumId w:val="40"/>
  </w:num>
  <w:num w:numId="53" w16cid:durableId="1083334659">
    <w:abstractNumId w:val="5"/>
  </w:num>
  <w:num w:numId="54" w16cid:durableId="461577384">
    <w:abstractNumId w:val="54"/>
  </w:num>
  <w:num w:numId="55" w16cid:durableId="225846742">
    <w:abstractNumId w:val="46"/>
  </w:num>
  <w:num w:numId="56" w16cid:durableId="215167228">
    <w:abstractNumId w:val="37"/>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413"/>
    <w:rsid w:val="00002F42"/>
    <w:rsid w:val="00003696"/>
    <w:rsid w:val="00004485"/>
    <w:rsid w:val="00004C97"/>
    <w:rsid w:val="0000543A"/>
    <w:rsid w:val="00014538"/>
    <w:rsid w:val="00016E81"/>
    <w:rsid w:val="00020011"/>
    <w:rsid w:val="00020B60"/>
    <w:rsid w:val="0002753D"/>
    <w:rsid w:val="00030036"/>
    <w:rsid w:val="00031932"/>
    <w:rsid w:val="00031AA2"/>
    <w:rsid w:val="00032943"/>
    <w:rsid w:val="000350D3"/>
    <w:rsid w:val="000370A9"/>
    <w:rsid w:val="00037D98"/>
    <w:rsid w:val="00044F31"/>
    <w:rsid w:val="00045773"/>
    <w:rsid w:val="00045EF2"/>
    <w:rsid w:val="000467B2"/>
    <w:rsid w:val="000509BD"/>
    <w:rsid w:val="0005518F"/>
    <w:rsid w:val="0005632F"/>
    <w:rsid w:val="0006599D"/>
    <w:rsid w:val="0006778D"/>
    <w:rsid w:val="00073630"/>
    <w:rsid w:val="00074351"/>
    <w:rsid w:val="000763EB"/>
    <w:rsid w:val="000770F6"/>
    <w:rsid w:val="000860D6"/>
    <w:rsid w:val="00090553"/>
    <w:rsid w:val="00090DEB"/>
    <w:rsid w:val="000918E9"/>
    <w:rsid w:val="000925E5"/>
    <w:rsid w:val="00093DC9"/>
    <w:rsid w:val="00095919"/>
    <w:rsid w:val="00097BAB"/>
    <w:rsid w:val="000A1B60"/>
    <w:rsid w:val="000A36F9"/>
    <w:rsid w:val="000A4715"/>
    <w:rsid w:val="000A62FF"/>
    <w:rsid w:val="000B00ED"/>
    <w:rsid w:val="000B0215"/>
    <w:rsid w:val="000B1B72"/>
    <w:rsid w:val="000B3BA2"/>
    <w:rsid w:val="000B3BE9"/>
    <w:rsid w:val="000C0158"/>
    <w:rsid w:val="000C2AAF"/>
    <w:rsid w:val="000D0FF0"/>
    <w:rsid w:val="000D55DF"/>
    <w:rsid w:val="000E04BC"/>
    <w:rsid w:val="000E3923"/>
    <w:rsid w:val="000E7D54"/>
    <w:rsid w:val="000F3157"/>
    <w:rsid w:val="000F5102"/>
    <w:rsid w:val="000F53B4"/>
    <w:rsid w:val="000F6253"/>
    <w:rsid w:val="0010370D"/>
    <w:rsid w:val="001073FE"/>
    <w:rsid w:val="001102F5"/>
    <w:rsid w:val="0011399A"/>
    <w:rsid w:val="00113C50"/>
    <w:rsid w:val="001167CE"/>
    <w:rsid w:val="00123293"/>
    <w:rsid w:val="00132AE3"/>
    <w:rsid w:val="00132EBE"/>
    <w:rsid w:val="00133AF5"/>
    <w:rsid w:val="00134404"/>
    <w:rsid w:val="00137378"/>
    <w:rsid w:val="00137406"/>
    <w:rsid w:val="00137D3C"/>
    <w:rsid w:val="00141A84"/>
    <w:rsid w:val="00144CAA"/>
    <w:rsid w:val="00146A8A"/>
    <w:rsid w:val="001475EA"/>
    <w:rsid w:val="00150318"/>
    <w:rsid w:val="001547AB"/>
    <w:rsid w:val="001559E1"/>
    <w:rsid w:val="001575F6"/>
    <w:rsid w:val="001674AB"/>
    <w:rsid w:val="00174508"/>
    <w:rsid w:val="001766D1"/>
    <w:rsid w:val="00176859"/>
    <w:rsid w:val="001775ED"/>
    <w:rsid w:val="00177A37"/>
    <w:rsid w:val="00183335"/>
    <w:rsid w:val="00186D77"/>
    <w:rsid w:val="00187782"/>
    <w:rsid w:val="00190444"/>
    <w:rsid w:val="001909C1"/>
    <w:rsid w:val="00192D5E"/>
    <w:rsid w:val="00193387"/>
    <w:rsid w:val="001949D5"/>
    <w:rsid w:val="001951D7"/>
    <w:rsid w:val="001958CA"/>
    <w:rsid w:val="0019702B"/>
    <w:rsid w:val="001A2AAA"/>
    <w:rsid w:val="001A3EB9"/>
    <w:rsid w:val="001A55C4"/>
    <w:rsid w:val="001B1FC4"/>
    <w:rsid w:val="001C0AE5"/>
    <w:rsid w:val="001C1AB2"/>
    <w:rsid w:val="001C5C85"/>
    <w:rsid w:val="001D0A07"/>
    <w:rsid w:val="001D0B61"/>
    <w:rsid w:val="001D249A"/>
    <w:rsid w:val="001D6325"/>
    <w:rsid w:val="001E3003"/>
    <w:rsid w:val="001E594E"/>
    <w:rsid w:val="001E5D52"/>
    <w:rsid w:val="001E7122"/>
    <w:rsid w:val="001F10C7"/>
    <w:rsid w:val="001F5F28"/>
    <w:rsid w:val="00200094"/>
    <w:rsid w:val="0020222E"/>
    <w:rsid w:val="00203660"/>
    <w:rsid w:val="002038AC"/>
    <w:rsid w:val="00206BF7"/>
    <w:rsid w:val="002075B6"/>
    <w:rsid w:val="0021371E"/>
    <w:rsid w:val="00224955"/>
    <w:rsid w:val="00232E26"/>
    <w:rsid w:val="002364C4"/>
    <w:rsid w:val="002372CC"/>
    <w:rsid w:val="002436B3"/>
    <w:rsid w:val="002446E6"/>
    <w:rsid w:val="002472A6"/>
    <w:rsid w:val="00252BDB"/>
    <w:rsid w:val="00252FC2"/>
    <w:rsid w:val="0026576F"/>
    <w:rsid w:val="002671B3"/>
    <w:rsid w:val="002671FF"/>
    <w:rsid w:val="002770E0"/>
    <w:rsid w:val="00280143"/>
    <w:rsid w:val="00292CA2"/>
    <w:rsid w:val="00296F8C"/>
    <w:rsid w:val="002A3638"/>
    <w:rsid w:val="002A5E59"/>
    <w:rsid w:val="002B3B7B"/>
    <w:rsid w:val="002B3BDC"/>
    <w:rsid w:val="002B4745"/>
    <w:rsid w:val="002B56DA"/>
    <w:rsid w:val="002B6295"/>
    <w:rsid w:val="002C4328"/>
    <w:rsid w:val="002C79C9"/>
    <w:rsid w:val="002D1486"/>
    <w:rsid w:val="002D4010"/>
    <w:rsid w:val="002E094C"/>
    <w:rsid w:val="002E5F9C"/>
    <w:rsid w:val="002E6DD9"/>
    <w:rsid w:val="002F04E5"/>
    <w:rsid w:val="002F058D"/>
    <w:rsid w:val="002F0F9A"/>
    <w:rsid w:val="002F2AEB"/>
    <w:rsid w:val="002F4EBD"/>
    <w:rsid w:val="003007CC"/>
    <w:rsid w:val="003061AD"/>
    <w:rsid w:val="00311C53"/>
    <w:rsid w:val="00311CCC"/>
    <w:rsid w:val="00312EA8"/>
    <w:rsid w:val="00314CBF"/>
    <w:rsid w:val="00316081"/>
    <w:rsid w:val="00316498"/>
    <w:rsid w:val="0032487C"/>
    <w:rsid w:val="00324CFF"/>
    <w:rsid w:val="00326FDF"/>
    <w:rsid w:val="00330201"/>
    <w:rsid w:val="00335895"/>
    <w:rsid w:val="00337EE9"/>
    <w:rsid w:val="00340375"/>
    <w:rsid w:val="0035007A"/>
    <w:rsid w:val="003501FD"/>
    <w:rsid w:val="00355C2C"/>
    <w:rsid w:val="00362A9A"/>
    <w:rsid w:val="00362BD2"/>
    <w:rsid w:val="0036514E"/>
    <w:rsid w:val="0036611B"/>
    <w:rsid w:val="00366173"/>
    <w:rsid w:val="003746F9"/>
    <w:rsid w:val="00374F7E"/>
    <w:rsid w:val="00375196"/>
    <w:rsid w:val="00376E7E"/>
    <w:rsid w:val="00384234"/>
    <w:rsid w:val="0038600D"/>
    <w:rsid w:val="00393B2B"/>
    <w:rsid w:val="0039487E"/>
    <w:rsid w:val="003A11DA"/>
    <w:rsid w:val="003A3E91"/>
    <w:rsid w:val="003A5591"/>
    <w:rsid w:val="003B221E"/>
    <w:rsid w:val="003B3232"/>
    <w:rsid w:val="003B5EB9"/>
    <w:rsid w:val="003B7A32"/>
    <w:rsid w:val="003C68F7"/>
    <w:rsid w:val="003D2F5E"/>
    <w:rsid w:val="003E2356"/>
    <w:rsid w:val="003E4030"/>
    <w:rsid w:val="003E551D"/>
    <w:rsid w:val="003E7AA7"/>
    <w:rsid w:val="003F0B1A"/>
    <w:rsid w:val="003F178C"/>
    <w:rsid w:val="003F2521"/>
    <w:rsid w:val="003F4063"/>
    <w:rsid w:val="004040B4"/>
    <w:rsid w:val="00410393"/>
    <w:rsid w:val="004118AE"/>
    <w:rsid w:val="00423F02"/>
    <w:rsid w:val="0042405B"/>
    <w:rsid w:val="004269E0"/>
    <w:rsid w:val="00432B76"/>
    <w:rsid w:val="0043383E"/>
    <w:rsid w:val="004341E2"/>
    <w:rsid w:val="00436C40"/>
    <w:rsid w:val="00444895"/>
    <w:rsid w:val="00446149"/>
    <w:rsid w:val="004467D2"/>
    <w:rsid w:val="00446F3D"/>
    <w:rsid w:val="00454DF2"/>
    <w:rsid w:val="00454E50"/>
    <w:rsid w:val="00455442"/>
    <w:rsid w:val="00456BEF"/>
    <w:rsid w:val="00464DE6"/>
    <w:rsid w:val="00474D55"/>
    <w:rsid w:val="00476735"/>
    <w:rsid w:val="00486335"/>
    <w:rsid w:val="004870FD"/>
    <w:rsid w:val="004949BF"/>
    <w:rsid w:val="00495F3A"/>
    <w:rsid w:val="004A5158"/>
    <w:rsid w:val="004B0EAF"/>
    <w:rsid w:val="004B19A8"/>
    <w:rsid w:val="004B3A76"/>
    <w:rsid w:val="004B59D6"/>
    <w:rsid w:val="004B6B78"/>
    <w:rsid w:val="004B7413"/>
    <w:rsid w:val="004C08CC"/>
    <w:rsid w:val="004C1367"/>
    <w:rsid w:val="004C3A80"/>
    <w:rsid w:val="004C5BF6"/>
    <w:rsid w:val="004C60A4"/>
    <w:rsid w:val="004D0510"/>
    <w:rsid w:val="004D2339"/>
    <w:rsid w:val="004D777A"/>
    <w:rsid w:val="004E07A9"/>
    <w:rsid w:val="004E1A4D"/>
    <w:rsid w:val="004E22BC"/>
    <w:rsid w:val="004E354D"/>
    <w:rsid w:val="004E3A8A"/>
    <w:rsid w:val="004E7D87"/>
    <w:rsid w:val="004F05CD"/>
    <w:rsid w:val="004F233C"/>
    <w:rsid w:val="004F406A"/>
    <w:rsid w:val="004F5CA1"/>
    <w:rsid w:val="004F70AD"/>
    <w:rsid w:val="004F77A1"/>
    <w:rsid w:val="0050059B"/>
    <w:rsid w:val="00501096"/>
    <w:rsid w:val="0050133E"/>
    <w:rsid w:val="00506E72"/>
    <w:rsid w:val="00507CF2"/>
    <w:rsid w:val="00507F1C"/>
    <w:rsid w:val="00510C07"/>
    <w:rsid w:val="0051462D"/>
    <w:rsid w:val="005148D0"/>
    <w:rsid w:val="00515BE4"/>
    <w:rsid w:val="0051740A"/>
    <w:rsid w:val="0052542A"/>
    <w:rsid w:val="00525477"/>
    <w:rsid w:val="00526438"/>
    <w:rsid w:val="005314DC"/>
    <w:rsid w:val="005374C9"/>
    <w:rsid w:val="00540394"/>
    <w:rsid w:val="00540993"/>
    <w:rsid w:val="0054275E"/>
    <w:rsid w:val="005449F9"/>
    <w:rsid w:val="0054503D"/>
    <w:rsid w:val="005461D6"/>
    <w:rsid w:val="00546270"/>
    <w:rsid w:val="00546FD2"/>
    <w:rsid w:val="00550DB1"/>
    <w:rsid w:val="00551C7B"/>
    <w:rsid w:val="00556DCC"/>
    <w:rsid w:val="005604F8"/>
    <w:rsid w:val="0056185C"/>
    <w:rsid w:val="00562574"/>
    <w:rsid w:val="005651B5"/>
    <w:rsid w:val="00565EFB"/>
    <w:rsid w:val="00567B3D"/>
    <w:rsid w:val="00570B5D"/>
    <w:rsid w:val="00571552"/>
    <w:rsid w:val="00572479"/>
    <w:rsid w:val="00583359"/>
    <w:rsid w:val="00586206"/>
    <w:rsid w:val="00586CDE"/>
    <w:rsid w:val="00586F39"/>
    <w:rsid w:val="005961BC"/>
    <w:rsid w:val="005A39FC"/>
    <w:rsid w:val="005A6DCA"/>
    <w:rsid w:val="005B432A"/>
    <w:rsid w:val="005B4A48"/>
    <w:rsid w:val="005C0204"/>
    <w:rsid w:val="005C2BCC"/>
    <w:rsid w:val="005C492A"/>
    <w:rsid w:val="005D1B76"/>
    <w:rsid w:val="005D1FAB"/>
    <w:rsid w:val="005D240E"/>
    <w:rsid w:val="005D314E"/>
    <w:rsid w:val="005D3B1F"/>
    <w:rsid w:val="005D3CDD"/>
    <w:rsid w:val="005D7877"/>
    <w:rsid w:val="005E1DE1"/>
    <w:rsid w:val="005F036A"/>
    <w:rsid w:val="005F0534"/>
    <w:rsid w:val="005F2320"/>
    <w:rsid w:val="005F349B"/>
    <w:rsid w:val="005F35D8"/>
    <w:rsid w:val="005F47FE"/>
    <w:rsid w:val="005F7220"/>
    <w:rsid w:val="005F786F"/>
    <w:rsid w:val="00612EF9"/>
    <w:rsid w:val="00617A2A"/>
    <w:rsid w:val="006220E1"/>
    <w:rsid w:val="00622A98"/>
    <w:rsid w:val="006239DE"/>
    <w:rsid w:val="00623A03"/>
    <w:rsid w:val="00624D12"/>
    <w:rsid w:val="00627A4C"/>
    <w:rsid w:val="0063336C"/>
    <w:rsid w:val="00633C0B"/>
    <w:rsid w:val="00634502"/>
    <w:rsid w:val="0063739E"/>
    <w:rsid w:val="00641306"/>
    <w:rsid w:val="006418AA"/>
    <w:rsid w:val="00644735"/>
    <w:rsid w:val="00647588"/>
    <w:rsid w:val="00651F3A"/>
    <w:rsid w:val="00654EEB"/>
    <w:rsid w:val="0065505A"/>
    <w:rsid w:val="006627C3"/>
    <w:rsid w:val="00665482"/>
    <w:rsid w:val="00675567"/>
    <w:rsid w:val="00675911"/>
    <w:rsid w:val="00677202"/>
    <w:rsid w:val="00680E8E"/>
    <w:rsid w:val="00681ED8"/>
    <w:rsid w:val="0068311A"/>
    <w:rsid w:val="006920CB"/>
    <w:rsid w:val="00692F02"/>
    <w:rsid w:val="00693BE1"/>
    <w:rsid w:val="00694507"/>
    <w:rsid w:val="00697DDB"/>
    <w:rsid w:val="006A126E"/>
    <w:rsid w:val="006A6685"/>
    <w:rsid w:val="006B0CD4"/>
    <w:rsid w:val="006B23A4"/>
    <w:rsid w:val="006B240F"/>
    <w:rsid w:val="006B3A97"/>
    <w:rsid w:val="006B76BC"/>
    <w:rsid w:val="006C02F9"/>
    <w:rsid w:val="006C0579"/>
    <w:rsid w:val="006C79CF"/>
    <w:rsid w:val="006C7ADF"/>
    <w:rsid w:val="006D0F5D"/>
    <w:rsid w:val="006D1E8B"/>
    <w:rsid w:val="006D6903"/>
    <w:rsid w:val="006D7AD9"/>
    <w:rsid w:val="006E10B5"/>
    <w:rsid w:val="006E1B74"/>
    <w:rsid w:val="006E3177"/>
    <w:rsid w:val="006E66D9"/>
    <w:rsid w:val="006F13A7"/>
    <w:rsid w:val="006F23CF"/>
    <w:rsid w:val="006F377B"/>
    <w:rsid w:val="006F40E5"/>
    <w:rsid w:val="006F61A7"/>
    <w:rsid w:val="00702236"/>
    <w:rsid w:val="00703FAA"/>
    <w:rsid w:val="00703FF3"/>
    <w:rsid w:val="00715E3B"/>
    <w:rsid w:val="00717F91"/>
    <w:rsid w:val="007202EF"/>
    <w:rsid w:val="007249A5"/>
    <w:rsid w:val="007268E2"/>
    <w:rsid w:val="00733551"/>
    <w:rsid w:val="007370F3"/>
    <w:rsid w:val="00744491"/>
    <w:rsid w:val="00744E6E"/>
    <w:rsid w:val="00751006"/>
    <w:rsid w:val="0075130A"/>
    <w:rsid w:val="00752429"/>
    <w:rsid w:val="00754E3F"/>
    <w:rsid w:val="00761481"/>
    <w:rsid w:val="007655A1"/>
    <w:rsid w:val="00766F45"/>
    <w:rsid w:val="0078365C"/>
    <w:rsid w:val="00785EA0"/>
    <w:rsid w:val="007862AB"/>
    <w:rsid w:val="00791466"/>
    <w:rsid w:val="007933DC"/>
    <w:rsid w:val="007A1A6B"/>
    <w:rsid w:val="007A237B"/>
    <w:rsid w:val="007A4646"/>
    <w:rsid w:val="007A4CDC"/>
    <w:rsid w:val="007A7764"/>
    <w:rsid w:val="007B1348"/>
    <w:rsid w:val="007C3FB9"/>
    <w:rsid w:val="007C7F72"/>
    <w:rsid w:val="007D0188"/>
    <w:rsid w:val="007D15FF"/>
    <w:rsid w:val="007D38C1"/>
    <w:rsid w:val="007D427A"/>
    <w:rsid w:val="007D4786"/>
    <w:rsid w:val="007D6B59"/>
    <w:rsid w:val="007E00B2"/>
    <w:rsid w:val="007E0E3B"/>
    <w:rsid w:val="007E3E47"/>
    <w:rsid w:val="007E4619"/>
    <w:rsid w:val="007E4FDC"/>
    <w:rsid w:val="007E77DF"/>
    <w:rsid w:val="007F277A"/>
    <w:rsid w:val="007F31B3"/>
    <w:rsid w:val="007F3309"/>
    <w:rsid w:val="007F5113"/>
    <w:rsid w:val="007F5744"/>
    <w:rsid w:val="0080083D"/>
    <w:rsid w:val="00802579"/>
    <w:rsid w:val="00802699"/>
    <w:rsid w:val="008044C6"/>
    <w:rsid w:val="008052EB"/>
    <w:rsid w:val="008057A0"/>
    <w:rsid w:val="0080715A"/>
    <w:rsid w:val="00807BFB"/>
    <w:rsid w:val="008114CE"/>
    <w:rsid w:val="00811D8F"/>
    <w:rsid w:val="00813DE0"/>
    <w:rsid w:val="008161B4"/>
    <w:rsid w:val="00820AF7"/>
    <w:rsid w:val="008211C7"/>
    <w:rsid w:val="00830458"/>
    <w:rsid w:val="0083151B"/>
    <w:rsid w:val="00833A1A"/>
    <w:rsid w:val="008374B8"/>
    <w:rsid w:val="008521FF"/>
    <w:rsid w:val="00855063"/>
    <w:rsid w:val="00856495"/>
    <w:rsid w:val="00861887"/>
    <w:rsid w:val="00861AFF"/>
    <w:rsid w:val="008624D1"/>
    <w:rsid w:val="0086489A"/>
    <w:rsid w:val="008705F1"/>
    <w:rsid w:val="00871A8C"/>
    <w:rsid w:val="00872A4C"/>
    <w:rsid w:val="00874CB5"/>
    <w:rsid w:val="0087642E"/>
    <w:rsid w:val="00880322"/>
    <w:rsid w:val="00880641"/>
    <w:rsid w:val="0088323F"/>
    <w:rsid w:val="008841AD"/>
    <w:rsid w:val="00885F5E"/>
    <w:rsid w:val="008903CA"/>
    <w:rsid w:val="00891107"/>
    <w:rsid w:val="00892360"/>
    <w:rsid w:val="008935BD"/>
    <w:rsid w:val="00896265"/>
    <w:rsid w:val="008962C4"/>
    <w:rsid w:val="00896676"/>
    <w:rsid w:val="00896923"/>
    <w:rsid w:val="00896A62"/>
    <w:rsid w:val="008A0F1D"/>
    <w:rsid w:val="008A174B"/>
    <w:rsid w:val="008A3B61"/>
    <w:rsid w:val="008A4650"/>
    <w:rsid w:val="008B1CBD"/>
    <w:rsid w:val="008B3832"/>
    <w:rsid w:val="008B421E"/>
    <w:rsid w:val="008B42BA"/>
    <w:rsid w:val="008B4CD2"/>
    <w:rsid w:val="008C3C1A"/>
    <w:rsid w:val="008C6277"/>
    <w:rsid w:val="008C7BCB"/>
    <w:rsid w:val="008D15E0"/>
    <w:rsid w:val="008D4704"/>
    <w:rsid w:val="008D7C73"/>
    <w:rsid w:val="008E0255"/>
    <w:rsid w:val="008E0DE1"/>
    <w:rsid w:val="008E17B9"/>
    <w:rsid w:val="008E19F8"/>
    <w:rsid w:val="008E2306"/>
    <w:rsid w:val="008E4528"/>
    <w:rsid w:val="008E4BA0"/>
    <w:rsid w:val="008E660D"/>
    <w:rsid w:val="00902AC7"/>
    <w:rsid w:val="00906CD2"/>
    <w:rsid w:val="00907F53"/>
    <w:rsid w:val="009205AE"/>
    <w:rsid w:val="00922AFD"/>
    <w:rsid w:val="009323AE"/>
    <w:rsid w:val="009369ED"/>
    <w:rsid w:val="00950624"/>
    <w:rsid w:val="0095176E"/>
    <w:rsid w:val="0095352E"/>
    <w:rsid w:val="0096042B"/>
    <w:rsid w:val="009641E6"/>
    <w:rsid w:val="00965710"/>
    <w:rsid w:val="00970AF9"/>
    <w:rsid w:val="00972407"/>
    <w:rsid w:val="009751F8"/>
    <w:rsid w:val="00980BB8"/>
    <w:rsid w:val="00981852"/>
    <w:rsid w:val="00985F82"/>
    <w:rsid w:val="009917C2"/>
    <w:rsid w:val="00993E70"/>
    <w:rsid w:val="0099525F"/>
    <w:rsid w:val="00996AAC"/>
    <w:rsid w:val="009A31EB"/>
    <w:rsid w:val="009A6115"/>
    <w:rsid w:val="009A6896"/>
    <w:rsid w:val="009B14D1"/>
    <w:rsid w:val="009B26B7"/>
    <w:rsid w:val="009B3E32"/>
    <w:rsid w:val="009C30E3"/>
    <w:rsid w:val="009D160A"/>
    <w:rsid w:val="009D3D4E"/>
    <w:rsid w:val="009D5C65"/>
    <w:rsid w:val="009D6C80"/>
    <w:rsid w:val="009E5E1C"/>
    <w:rsid w:val="009E6F87"/>
    <w:rsid w:val="009F341B"/>
    <w:rsid w:val="009F379F"/>
    <w:rsid w:val="00A00B4C"/>
    <w:rsid w:val="00A00B96"/>
    <w:rsid w:val="00A0289A"/>
    <w:rsid w:val="00A0497F"/>
    <w:rsid w:val="00A07B5E"/>
    <w:rsid w:val="00A07C0A"/>
    <w:rsid w:val="00A12620"/>
    <w:rsid w:val="00A136BE"/>
    <w:rsid w:val="00A17793"/>
    <w:rsid w:val="00A20C2D"/>
    <w:rsid w:val="00A22D76"/>
    <w:rsid w:val="00A268C9"/>
    <w:rsid w:val="00A31343"/>
    <w:rsid w:val="00A31769"/>
    <w:rsid w:val="00A319D7"/>
    <w:rsid w:val="00A336F4"/>
    <w:rsid w:val="00A33AC5"/>
    <w:rsid w:val="00A41C0D"/>
    <w:rsid w:val="00A46E75"/>
    <w:rsid w:val="00A47A2E"/>
    <w:rsid w:val="00A62DAB"/>
    <w:rsid w:val="00A64A50"/>
    <w:rsid w:val="00A71239"/>
    <w:rsid w:val="00A7188A"/>
    <w:rsid w:val="00A74B9C"/>
    <w:rsid w:val="00A90C0D"/>
    <w:rsid w:val="00A91063"/>
    <w:rsid w:val="00A942E7"/>
    <w:rsid w:val="00A94F87"/>
    <w:rsid w:val="00AA69E4"/>
    <w:rsid w:val="00AB61B7"/>
    <w:rsid w:val="00AC0124"/>
    <w:rsid w:val="00AC7B1E"/>
    <w:rsid w:val="00AD1556"/>
    <w:rsid w:val="00AD15B0"/>
    <w:rsid w:val="00AD34EC"/>
    <w:rsid w:val="00AE2AB0"/>
    <w:rsid w:val="00AE3857"/>
    <w:rsid w:val="00AE5038"/>
    <w:rsid w:val="00AE53F0"/>
    <w:rsid w:val="00AE695E"/>
    <w:rsid w:val="00AE706F"/>
    <w:rsid w:val="00AF0BAE"/>
    <w:rsid w:val="00B013FA"/>
    <w:rsid w:val="00B04C64"/>
    <w:rsid w:val="00B04ECA"/>
    <w:rsid w:val="00B10CFE"/>
    <w:rsid w:val="00B1718C"/>
    <w:rsid w:val="00B20286"/>
    <w:rsid w:val="00B31981"/>
    <w:rsid w:val="00B37F3B"/>
    <w:rsid w:val="00B4081C"/>
    <w:rsid w:val="00B40F0C"/>
    <w:rsid w:val="00B4131E"/>
    <w:rsid w:val="00B417D2"/>
    <w:rsid w:val="00B44D0E"/>
    <w:rsid w:val="00B50B83"/>
    <w:rsid w:val="00B538F6"/>
    <w:rsid w:val="00B566E6"/>
    <w:rsid w:val="00B635E4"/>
    <w:rsid w:val="00B63E27"/>
    <w:rsid w:val="00B77461"/>
    <w:rsid w:val="00B8261C"/>
    <w:rsid w:val="00B82FD1"/>
    <w:rsid w:val="00B836EE"/>
    <w:rsid w:val="00B90745"/>
    <w:rsid w:val="00B95501"/>
    <w:rsid w:val="00B95EFE"/>
    <w:rsid w:val="00BA780A"/>
    <w:rsid w:val="00BB39FF"/>
    <w:rsid w:val="00BB57F4"/>
    <w:rsid w:val="00BB5DA2"/>
    <w:rsid w:val="00BB777F"/>
    <w:rsid w:val="00BC0A67"/>
    <w:rsid w:val="00BC2B92"/>
    <w:rsid w:val="00BC44C9"/>
    <w:rsid w:val="00BD133A"/>
    <w:rsid w:val="00BD3244"/>
    <w:rsid w:val="00BD3A80"/>
    <w:rsid w:val="00BD3D4E"/>
    <w:rsid w:val="00BD4D53"/>
    <w:rsid w:val="00BD7564"/>
    <w:rsid w:val="00BD7BD4"/>
    <w:rsid w:val="00BD7D00"/>
    <w:rsid w:val="00BE372F"/>
    <w:rsid w:val="00BE4CB5"/>
    <w:rsid w:val="00BF1ACB"/>
    <w:rsid w:val="00BF5460"/>
    <w:rsid w:val="00BF5570"/>
    <w:rsid w:val="00C0144D"/>
    <w:rsid w:val="00C06F8E"/>
    <w:rsid w:val="00C10524"/>
    <w:rsid w:val="00C10553"/>
    <w:rsid w:val="00C1158B"/>
    <w:rsid w:val="00C151AF"/>
    <w:rsid w:val="00C20CF8"/>
    <w:rsid w:val="00C3029B"/>
    <w:rsid w:val="00C324FD"/>
    <w:rsid w:val="00C358C0"/>
    <w:rsid w:val="00C41842"/>
    <w:rsid w:val="00C43028"/>
    <w:rsid w:val="00C43052"/>
    <w:rsid w:val="00C45511"/>
    <w:rsid w:val="00C465A1"/>
    <w:rsid w:val="00C46ED2"/>
    <w:rsid w:val="00C47CA2"/>
    <w:rsid w:val="00C512DF"/>
    <w:rsid w:val="00C5404A"/>
    <w:rsid w:val="00C5478D"/>
    <w:rsid w:val="00C60293"/>
    <w:rsid w:val="00C6289D"/>
    <w:rsid w:val="00C64BCB"/>
    <w:rsid w:val="00C673D7"/>
    <w:rsid w:val="00C67B41"/>
    <w:rsid w:val="00C72D1F"/>
    <w:rsid w:val="00C7393F"/>
    <w:rsid w:val="00C76A22"/>
    <w:rsid w:val="00C841BD"/>
    <w:rsid w:val="00C94596"/>
    <w:rsid w:val="00C9580D"/>
    <w:rsid w:val="00C973DD"/>
    <w:rsid w:val="00C97AF4"/>
    <w:rsid w:val="00CA0835"/>
    <w:rsid w:val="00CA3242"/>
    <w:rsid w:val="00CA6952"/>
    <w:rsid w:val="00CB0862"/>
    <w:rsid w:val="00CB2012"/>
    <w:rsid w:val="00CB6646"/>
    <w:rsid w:val="00CB70B0"/>
    <w:rsid w:val="00CC3811"/>
    <w:rsid w:val="00CD377B"/>
    <w:rsid w:val="00CD40F7"/>
    <w:rsid w:val="00CF0EF7"/>
    <w:rsid w:val="00CF3DE7"/>
    <w:rsid w:val="00CF3E4C"/>
    <w:rsid w:val="00CF50F1"/>
    <w:rsid w:val="00CF6D68"/>
    <w:rsid w:val="00CF7484"/>
    <w:rsid w:val="00D047B6"/>
    <w:rsid w:val="00D06594"/>
    <w:rsid w:val="00D11AF6"/>
    <w:rsid w:val="00D1401D"/>
    <w:rsid w:val="00D147E5"/>
    <w:rsid w:val="00D14B43"/>
    <w:rsid w:val="00D15B1D"/>
    <w:rsid w:val="00D2046C"/>
    <w:rsid w:val="00D22E5E"/>
    <w:rsid w:val="00D24A16"/>
    <w:rsid w:val="00D26780"/>
    <w:rsid w:val="00D26C83"/>
    <w:rsid w:val="00D3268D"/>
    <w:rsid w:val="00D4074C"/>
    <w:rsid w:val="00D45FBF"/>
    <w:rsid w:val="00D462E2"/>
    <w:rsid w:val="00D46FAA"/>
    <w:rsid w:val="00D50CE0"/>
    <w:rsid w:val="00D50F8E"/>
    <w:rsid w:val="00D51377"/>
    <w:rsid w:val="00D554BF"/>
    <w:rsid w:val="00D5707D"/>
    <w:rsid w:val="00D57383"/>
    <w:rsid w:val="00D6649B"/>
    <w:rsid w:val="00D704BD"/>
    <w:rsid w:val="00D74CD6"/>
    <w:rsid w:val="00D7747E"/>
    <w:rsid w:val="00D83F1C"/>
    <w:rsid w:val="00D92AFA"/>
    <w:rsid w:val="00D9315C"/>
    <w:rsid w:val="00D9583B"/>
    <w:rsid w:val="00DA0D15"/>
    <w:rsid w:val="00DA2F72"/>
    <w:rsid w:val="00DA66C6"/>
    <w:rsid w:val="00DA6B96"/>
    <w:rsid w:val="00DB5A4F"/>
    <w:rsid w:val="00DC25D5"/>
    <w:rsid w:val="00DC49EB"/>
    <w:rsid w:val="00DC53BA"/>
    <w:rsid w:val="00DC6341"/>
    <w:rsid w:val="00DD0C08"/>
    <w:rsid w:val="00DD2943"/>
    <w:rsid w:val="00DD6FC1"/>
    <w:rsid w:val="00DE553D"/>
    <w:rsid w:val="00DE6451"/>
    <w:rsid w:val="00DE7F8F"/>
    <w:rsid w:val="00DF2E33"/>
    <w:rsid w:val="00DF38BB"/>
    <w:rsid w:val="00E02A19"/>
    <w:rsid w:val="00E04D82"/>
    <w:rsid w:val="00E121A5"/>
    <w:rsid w:val="00E147E3"/>
    <w:rsid w:val="00E15CA7"/>
    <w:rsid w:val="00E176B6"/>
    <w:rsid w:val="00E1772A"/>
    <w:rsid w:val="00E20B49"/>
    <w:rsid w:val="00E22B60"/>
    <w:rsid w:val="00E23859"/>
    <w:rsid w:val="00E2423C"/>
    <w:rsid w:val="00E24D09"/>
    <w:rsid w:val="00E26D91"/>
    <w:rsid w:val="00E2749A"/>
    <w:rsid w:val="00E34CC0"/>
    <w:rsid w:val="00E3598A"/>
    <w:rsid w:val="00E37659"/>
    <w:rsid w:val="00E444C6"/>
    <w:rsid w:val="00E467F1"/>
    <w:rsid w:val="00E52B72"/>
    <w:rsid w:val="00E53732"/>
    <w:rsid w:val="00E731AB"/>
    <w:rsid w:val="00E75DB8"/>
    <w:rsid w:val="00E767F4"/>
    <w:rsid w:val="00E80680"/>
    <w:rsid w:val="00E80A17"/>
    <w:rsid w:val="00E8275C"/>
    <w:rsid w:val="00E828B2"/>
    <w:rsid w:val="00E8463A"/>
    <w:rsid w:val="00E91B84"/>
    <w:rsid w:val="00E92CC5"/>
    <w:rsid w:val="00E93B53"/>
    <w:rsid w:val="00E95C61"/>
    <w:rsid w:val="00EA3E54"/>
    <w:rsid w:val="00EA4146"/>
    <w:rsid w:val="00EA4E1B"/>
    <w:rsid w:val="00EA5357"/>
    <w:rsid w:val="00EB400E"/>
    <w:rsid w:val="00ED3112"/>
    <w:rsid w:val="00EE2A0B"/>
    <w:rsid w:val="00EE3698"/>
    <w:rsid w:val="00EE6825"/>
    <w:rsid w:val="00EF0EEB"/>
    <w:rsid w:val="00EF51F6"/>
    <w:rsid w:val="00F01737"/>
    <w:rsid w:val="00F038FD"/>
    <w:rsid w:val="00F066D8"/>
    <w:rsid w:val="00F07509"/>
    <w:rsid w:val="00F2163A"/>
    <w:rsid w:val="00F21A40"/>
    <w:rsid w:val="00F21DDA"/>
    <w:rsid w:val="00F2244D"/>
    <w:rsid w:val="00F2315D"/>
    <w:rsid w:val="00F32787"/>
    <w:rsid w:val="00F32902"/>
    <w:rsid w:val="00F32B66"/>
    <w:rsid w:val="00F35891"/>
    <w:rsid w:val="00F3637D"/>
    <w:rsid w:val="00F36988"/>
    <w:rsid w:val="00F37C53"/>
    <w:rsid w:val="00F40DF0"/>
    <w:rsid w:val="00F44175"/>
    <w:rsid w:val="00F44734"/>
    <w:rsid w:val="00F45D1A"/>
    <w:rsid w:val="00F508FF"/>
    <w:rsid w:val="00F53E48"/>
    <w:rsid w:val="00F55842"/>
    <w:rsid w:val="00F57010"/>
    <w:rsid w:val="00F62652"/>
    <w:rsid w:val="00F64C1B"/>
    <w:rsid w:val="00F65595"/>
    <w:rsid w:val="00F705AE"/>
    <w:rsid w:val="00F7305F"/>
    <w:rsid w:val="00F74CAA"/>
    <w:rsid w:val="00F77507"/>
    <w:rsid w:val="00F829B2"/>
    <w:rsid w:val="00F839FF"/>
    <w:rsid w:val="00F8495A"/>
    <w:rsid w:val="00F84FA3"/>
    <w:rsid w:val="00F87D41"/>
    <w:rsid w:val="00F901C4"/>
    <w:rsid w:val="00F90230"/>
    <w:rsid w:val="00F943CB"/>
    <w:rsid w:val="00F94414"/>
    <w:rsid w:val="00F956E0"/>
    <w:rsid w:val="00F96B8C"/>
    <w:rsid w:val="00FA0773"/>
    <w:rsid w:val="00FA0EE8"/>
    <w:rsid w:val="00FA4A40"/>
    <w:rsid w:val="00FA5201"/>
    <w:rsid w:val="00FA6909"/>
    <w:rsid w:val="00FA7E98"/>
    <w:rsid w:val="00FB245C"/>
    <w:rsid w:val="00FB3E46"/>
    <w:rsid w:val="00FB64B1"/>
    <w:rsid w:val="00FB7A06"/>
    <w:rsid w:val="00FB7F21"/>
    <w:rsid w:val="00FC05A9"/>
    <w:rsid w:val="00FC3B0B"/>
    <w:rsid w:val="00FC4E97"/>
    <w:rsid w:val="00FC62B8"/>
    <w:rsid w:val="00FC7AE0"/>
    <w:rsid w:val="00FD1568"/>
    <w:rsid w:val="00FD428D"/>
    <w:rsid w:val="00FD62A7"/>
    <w:rsid w:val="00FD7486"/>
    <w:rsid w:val="00FD7651"/>
    <w:rsid w:val="00FE0567"/>
    <w:rsid w:val="00FE1596"/>
    <w:rsid w:val="00FE1C3E"/>
    <w:rsid w:val="00FE3014"/>
    <w:rsid w:val="00FE3592"/>
    <w:rsid w:val="00FE3EA9"/>
    <w:rsid w:val="00FE7F98"/>
    <w:rsid w:val="00FF404E"/>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72F62"/>
  <w15:chartTrackingRefBased/>
  <w15:docId w15:val="{D9E92C0E-A86A-1941-A7DD-308F101F2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4F31"/>
    <w:rPr>
      <w:rFonts w:ascii="Times New Roman" w:eastAsia="Times New Roman" w:hAnsi="Times New Roman" w:cs="Times New Roman"/>
      <w:lang w:eastAsia="fr-FR"/>
    </w:rPr>
  </w:style>
  <w:style w:type="paragraph" w:styleId="Titre1">
    <w:name w:val="heading 1"/>
    <w:basedOn w:val="Normal"/>
    <w:next w:val="Normal"/>
    <w:link w:val="Titre1Car"/>
    <w:uiPriority w:val="9"/>
    <w:qFormat/>
    <w:rsid w:val="00BB777F"/>
    <w:pPr>
      <w:keepNext/>
      <w:keepLines/>
      <w:spacing w:before="240"/>
      <w:outlineLvl w:val="0"/>
    </w:pPr>
    <w:rPr>
      <w:rFonts w:asciiTheme="majorHAnsi" w:eastAsiaTheme="majorEastAsia" w:hAnsiTheme="majorHAnsi" w:cstheme="majorBidi"/>
      <w:color w:val="2F5496" w:themeColor="accent1" w:themeShade="BF"/>
      <w:sz w:val="32"/>
      <w:szCs w:val="32"/>
      <w:lang w:eastAsia="en-US"/>
    </w:rPr>
  </w:style>
  <w:style w:type="paragraph" w:styleId="Titre2">
    <w:name w:val="heading 2"/>
    <w:basedOn w:val="Normal"/>
    <w:next w:val="Normal"/>
    <w:link w:val="Titre2Car"/>
    <w:uiPriority w:val="9"/>
    <w:unhideWhenUsed/>
    <w:qFormat/>
    <w:rsid w:val="00BB777F"/>
    <w:pPr>
      <w:keepNext/>
      <w:keepLines/>
      <w:spacing w:before="40"/>
      <w:outlineLvl w:val="1"/>
    </w:pPr>
    <w:rPr>
      <w:rFonts w:asciiTheme="majorHAnsi" w:eastAsiaTheme="majorEastAsia" w:hAnsiTheme="majorHAnsi" w:cstheme="majorBidi"/>
      <w:color w:val="2F5496" w:themeColor="accent1" w:themeShade="BF"/>
      <w:sz w:val="26"/>
      <w:szCs w:val="26"/>
      <w:lang w:eastAsia="en-US"/>
    </w:rPr>
  </w:style>
  <w:style w:type="paragraph" w:styleId="Titre3">
    <w:name w:val="heading 3"/>
    <w:basedOn w:val="Normal"/>
    <w:next w:val="Normal"/>
    <w:link w:val="Titre3Car"/>
    <w:uiPriority w:val="9"/>
    <w:unhideWhenUsed/>
    <w:qFormat/>
    <w:rsid w:val="00BC44C9"/>
    <w:pPr>
      <w:keepNext/>
      <w:keepLines/>
      <w:spacing w:before="40"/>
      <w:outlineLvl w:val="2"/>
    </w:pPr>
    <w:rPr>
      <w:rFonts w:asciiTheme="majorHAnsi" w:eastAsiaTheme="majorEastAsia" w:hAnsiTheme="majorHAnsi" w:cstheme="majorBidi"/>
      <w:color w:val="1F3763" w:themeColor="accent1" w:themeShade="7F"/>
      <w:lang w:eastAsia="en-US"/>
    </w:rPr>
  </w:style>
  <w:style w:type="paragraph" w:styleId="Titre7">
    <w:name w:val="heading 7"/>
    <w:basedOn w:val="Normal"/>
    <w:next w:val="Normal"/>
    <w:link w:val="Titre7Car"/>
    <w:uiPriority w:val="9"/>
    <w:semiHidden/>
    <w:unhideWhenUsed/>
    <w:qFormat/>
    <w:rsid w:val="00495F3A"/>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1"/>
    <w:qFormat/>
    <w:rsid w:val="004B7413"/>
    <w:rPr>
      <w:rFonts w:eastAsiaTheme="minorEastAsia"/>
      <w:sz w:val="22"/>
      <w:szCs w:val="22"/>
      <w:lang w:val="en-US" w:eastAsia="zh-CN"/>
    </w:rPr>
  </w:style>
  <w:style w:type="character" w:customStyle="1" w:styleId="SansinterligneCar">
    <w:name w:val="Sans interligne Car"/>
    <w:basedOn w:val="Policepardfaut"/>
    <w:link w:val="Sansinterligne"/>
    <w:uiPriority w:val="1"/>
    <w:rsid w:val="004B7413"/>
    <w:rPr>
      <w:rFonts w:eastAsiaTheme="minorEastAsia"/>
      <w:sz w:val="22"/>
      <w:szCs w:val="22"/>
      <w:lang w:val="en-US" w:eastAsia="zh-CN"/>
    </w:rPr>
  </w:style>
  <w:style w:type="paragraph" w:styleId="Paragraphedeliste">
    <w:name w:val="List Paragraph"/>
    <w:aliases w:val="References,Paragraphe de liste1,List Paragraph1,Liste 1,Lapis Bulleted List,WB Para,List Paragraph (numbered (a)),Numbered List Paragraph,Bullets,ReferencesCxSpLast,Bioforce zListePuce,L_4,Paragraphe de liste11,Paragraphe de liste4,L"/>
    <w:basedOn w:val="Normal"/>
    <w:link w:val="ParagraphedelisteCar"/>
    <w:uiPriority w:val="34"/>
    <w:qFormat/>
    <w:rsid w:val="009E5E1C"/>
    <w:pPr>
      <w:ind w:left="720"/>
      <w:contextualSpacing/>
    </w:pPr>
    <w:rPr>
      <w:rFonts w:asciiTheme="minorHAnsi" w:eastAsiaTheme="minorHAnsi" w:hAnsiTheme="minorHAnsi" w:cstheme="minorBidi"/>
      <w:lang w:eastAsia="en-US"/>
    </w:rPr>
  </w:style>
  <w:style w:type="character" w:customStyle="1" w:styleId="Titre1Car">
    <w:name w:val="Titre 1 Car"/>
    <w:basedOn w:val="Policepardfaut"/>
    <w:link w:val="Titre1"/>
    <w:uiPriority w:val="9"/>
    <w:rsid w:val="00BB777F"/>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rsid w:val="00BB777F"/>
    <w:rPr>
      <w:rFonts w:asciiTheme="majorHAnsi" w:eastAsiaTheme="majorEastAsia" w:hAnsiTheme="majorHAnsi" w:cstheme="majorBidi"/>
      <w:color w:val="2F5496" w:themeColor="accent1" w:themeShade="BF"/>
      <w:sz w:val="26"/>
      <w:szCs w:val="26"/>
    </w:rPr>
  </w:style>
  <w:style w:type="paragraph" w:styleId="En-ttedetabledesmatires">
    <w:name w:val="TOC Heading"/>
    <w:basedOn w:val="Titre1"/>
    <w:next w:val="Normal"/>
    <w:uiPriority w:val="39"/>
    <w:unhideWhenUsed/>
    <w:qFormat/>
    <w:rsid w:val="00132AE3"/>
    <w:pPr>
      <w:spacing w:before="480" w:line="276" w:lineRule="auto"/>
      <w:outlineLvl w:val="9"/>
    </w:pPr>
    <w:rPr>
      <w:b/>
      <w:bCs/>
      <w:sz w:val="28"/>
      <w:szCs w:val="28"/>
      <w:lang w:eastAsia="fr-FR"/>
    </w:rPr>
  </w:style>
  <w:style w:type="paragraph" w:styleId="TM1">
    <w:name w:val="toc 1"/>
    <w:basedOn w:val="Normal"/>
    <w:next w:val="Normal"/>
    <w:autoRedefine/>
    <w:uiPriority w:val="39"/>
    <w:unhideWhenUsed/>
    <w:rsid w:val="008161B4"/>
    <w:pPr>
      <w:tabs>
        <w:tab w:val="right" w:leader="dot" w:pos="9016"/>
      </w:tabs>
      <w:spacing w:before="120"/>
    </w:pPr>
    <w:rPr>
      <w:rFonts w:asciiTheme="minorHAnsi" w:eastAsiaTheme="minorHAnsi" w:hAnsiTheme="minorHAnsi" w:cstheme="minorHAnsi"/>
      <w:b/>
      <w:bCs/>
      <w:i/>
      <w:iCs/>
      <w:lang w:eastAsia="en-US"/>
    </w:rPr>
  </w:style>
  <w:style w:type="paragraph" w:styleId="TM2">
    <w:name w:val="toc 2"/>
    <w:basedOn w:val="Normal"/>
    <w:next w:val="Normal"/>
    <w:autoRedefine/>
    <w:uiPriority w:val="39"/>
    <w:unhideWhenUsed/>
    <w:rsid w:val="00880641"/>
    <w:pPr>
      <w:tabs>
        <w:tab w:val="right" w:leader="dot" w:pos="9016"/>
      </w:tabs>
      <w:spacing w:line="276" w:lineRule="auto"/>
      <w:ind w:left="240"/>
    </w:pPr>
    <w:rPr>
      <w:rFonts w:asciiTheme="minorHAnsi" w:eastAsiaTheme="minorHAnsi" w:hAnsiTheme="minorHAnsi" w:cstheme="minorHAnsi"/>
      <w:b/>
      <w:bCs/>
      <w:sz w:val="22"/>
      <w:szCs w:val="22"/>
      <w:lang w:eastAsia="en-US"/>
    </w:rPr>
  </w:style>
  <w:style w:type="character" w:styleId="Lienhypertexte">
    <w:name w:val="Hyperlink"/>
    <w:basedOn w:val="Policepardfaut"/>
    <w:uiPriority w:val="99"/>
    <w:unhideWhenUsed/>
    <w:rsid w:val="00132AE3"/>
    <w:rPr>
      <w:color w:val="0563C1" w:themeColor="hyperlink"/>
      <w:u w:val="single"/>
    </w:rPr>
  </w:style>
  <w:style w:type="paragraph" w:styleId="TM3">
    <w:name w:val="toc 3"/>
    <w:basedOn w:val="Normal"/>
    <w:next w:val="Normal"/>
    <w:autoRedefine/>
    <w:uiPriority w:val="39"/>
    <w:unhideWhenUsed/>
    <w:rsid w:val="00132AE3"/>
    <w:pPr>
      <w:ind w:left="480"/>
    </w:pPr>
    <w:rPr>
      <w:rFonts w:asciiTheme="minorHAnsi" w:eastAsiaTheme="minorHAnsi" w:hAnsiTheme="minorHAnsi" w:cstheme="minorHAnsi"/>
      <w:sz w:val="20"/>
      <w:szCs w:val="20"/>
      <w:lang w:eastAsia="en-US"/>
    </w:rPr>
  </w:style>
  <w:style w:type="paragraph" w:styleId="TM4">
    <w:name w:val="toc 4"/>
    <w:basedOn w:val="Normal"/>
    <w:next w:val="Normal"/>
    <w:autoRedefine/>
    <w:uiPriority w:val="39"/>
    <w:semiHidden/>
    <w:unhideWhenUsed/>
    <w:rsid w:val="00132AE3"/>
    <w:pPr>
      <w:ind w:left="720"/>
    </w:pPr>
    <w:rPr>
      <w:rFonts w:asciiTheme="minorHAnsi" w:eastAsiaTheme="minorHAnsi" w:hAnsiTheme="minorHAnsi" w:cstheme="minorHAnsi"/>
      <w:sz w:val="20"/>
      <w:szCs w:val="20"/>
      <w:lang w:eastAsia="en-US"/>
    </w:rPr>
  </w:style>
  <w:style w:type="paragraph" w:styleId="TM5">
    <w:name w:val="toc 5"/>
    <w:basedOn w:val="Normal"/>
    <w:next w:val="Normal"/>
    <w:autoRedefine/>
    <w:uiPriority w:val="39"/>
    <w:semiHidden/>
    <w:unhideWhenUsed/>
    <w:rsid w:val="00132AE3"/>
    <w:pPr>
      <w:ind w:left="960"/>
    </w:pPr>
    <w:rPr>
      <w:rFonts w:asciiTheme="minorHAnsi" w:eastAsiaTheme="minorHAnsi" w:hAnsiTheme="minorHAnsi" w:cstheme="minorHAnsi"/>
      <w:sz w:val="20"/>
      <w:szCs w:val="20"/>
      <w:lang w:eastAsia="en-US"/>
    </w:rPr>
  </w:style>
  <w:style w:type="paragraph" w:styleId="TM6">
    <w:name w:val="toc 6"/>
    <w:basedOn w:val="Normal"/>
    <w:next w:val="Normal"/>
    <w:autoRedefine/>
    <w:uiPriority w:val="39"/>
    <w:semiHidden/>
    <w:unhideWhenUsed/>
    <w:rsid w:val="00132AE3"/>
    <w:pPr>
      <w:ind w:left="1200"/>
    </w:pPr>
    <w:rPr>
      <w:rFonts w:asciiTheme="minorHAnsi" w:eastAsiaTheme="minorHAnsi" w:hAnsiTheme="minorHAnsi" w:cstheme="minorHAnsi"/>
      <w:sz w:val="20"/>
      <w:szCs w:val="20"/>
      <w:lang w:eastAsia="en-US"/>
    </w:rPr>
  </w:style>
  <w:style w:type="paragraph" w:styleId="TM7">
    <w:name w:val="toc 7"/>
    <w:basedOn w:val="Normal"/>
    <w:next w:val="Normal"/>
    <w:autoRedefine/>
    <w:uiPriority w:val="39"/>
    <w:semiHidden/>
    <w:unhideWhenUsed/>
    <w:rsid w:val="00132AE3"/>
    <w:pPr>
      <w:ind w:left="1440"/>
    </w:pPr>
    <w:rPr>
      <w:rFonts w:asciiTheme="minorHAnsi" w:eastAsiaTheme="minorHAnsi" w:hAnsiTheme="minorHAnsi" w:cstheme="minorHAnsi"/>
      <w:sz w:val="20"/>
      <w:szCs w:val="20"/>
      <w:lang w:eastAsia="en-US"/>
    </w:rPr>
  </w:style>
  <w:style w:type="paragraph" w:styleId="TM8">
    <w:name w:val="toc 8"/>
    <w:basedOn w:val="Normal"/>
    <w:next w:val="Normal"/>
    <w:autoRedefine/>
    <w:uiPriority w:val="39"/>
    <w:semiHidden/>
    <w:unhideWhenUsed/>
    <w:rsid w:val="00132AE3"/>
    <w:pPr>
      <w:ind w:left="1680"/>
    </w:pPr>
    <w:rPr>
      <w:rFonts w:asciiTheme="minorHAnsi" w:eastAsiaTheme="minorHAnsi" w:hAnsiTheme="minorHAnsi" w:cstheme="minorHAnsi"/>
      <w:sz w:val="20"/>
      <w:szCs w:val="20"/>
      <w:lang w:eastAsia="en-US"/>
    </w:rPr>
  </w:style>
  <w:style w:type="paragraph" w:styleId="TM9">
    <w:name w:val="toc 9"/>
    <w:basedOn w:val="Normal"/>
    <w:next w:val="Normal"/>
    <w:autoRedefine/>
    <w:uiPriority w:val="39"/>
    <w:semiHidden/>
    <w:unhideWhenUsed/>
    <w:rsid w:val="00132AE3"/>
    <w:pPr>
      <w:ind w:left="1920"/>
    </w:pPr>
    <w:rPr>
      <w:rFonts w:asciiTheme="minorHAnsi" w:eastAsiaTheme="minorHAnsi" w:hAnsiTheme="minorHAnsi" w:cstheme="minorHAnsi"/>
      <w:sz w:val="20"/>
      <w:szCs w:val="20"/>
      <w:lang w:eastAsia="en-US"/>
    </w:rPr>
  </w:style>
  <w:style w:type="paragraph" w:styleId="Pieddepage">
    <w:name w:val="footer"/>
    <w:basedOn w:val="Normal"/>
    <w:link w:val="PieddepageCar"/>
    <w:uiPriority w:val="99"/>
    <w:unhideWhenUsed/>
    <w:rsid w:val="00880641"/>
    <w:pPr>
      <w:tabs>
        <w:tab w:val="center" w:pos="4513"/>
        <w:tab w:val="right" w:pos="9026"/>
      </w:tabs>
    </w:pPr>
    <w:rPr>
      <w:rFonts w:asciiTheme="minorHAnsi" w:eastAsiaTheme="minorHAnsi" w:hAnsiTheme="minorHAnsi" w:cstheme="minorBidi"/>
      <w:lang w:eastAsia="en-US"/>
    </w:rPr>
  </w:style>
  <w:style w:type="character" w:customStyle="1" w:styleId="PieddepageCar">
    <w:name w:val="Pied de page Car"/>
    <w:basedOn w:val="Policepardfaut"/>
    <w:link w:val="Pieddepage"/>
    <w:uiPriority w:val="99"/>
    <w:rsid w:val="00880641"/>
  </w:style>
  <w:style w:type="character" w:styleId="Numrodepage">
    <w:name w:val="page number"/>
    <w:basedOn w:val="Policepardfaut"/>
    <w:uiPriority w:val="99"/>
    <w:semiHidden/>
    <w:unhideWhenUsed/>
    <w:rsid w:val="00880641"/>
  </w:style>
  <w:style w:type="paragraph" w:styleId="En-tte">
    <w:name w:val="header"/>
    <w:basedOn w:val="Normal"/>
    <w:link w:val="En-tteCar"/>
    <w:uiPriority w:val="99"/>
    <w:unhideWhenUsed/>
    <w:rsid w:val="00880641"/>
    <w:pPr>
      <w:tabs>
        <w:tab w:val="center" w:pos="4513"/>
        <w:tab w:val="right" w:pos="9026"/>
      </w:tabs>
    </w:pPr>
    <w:rPr>
      <w:rFonts w:asciiTheme="minorHAnsi" w:eastAsiaTheme="minorHAnsi" w:hAnsiTheme="minorHAnsi" w:cstheme="minorBidi"/>
      <w:lang w:eastAsia="en-US"/>
    </w:rPr>
  </w:style>
  <w:style w:type="character" w:customStyle="1" w:styleId="En-tteCar">
    <w:name w:val="En-tête Car"/>
    <w:basedOn w:val="Policepardfaut"/>
    <w:link w:val="En-tte"/>
    <w:uiPriority w:val="99"/>
    <w:rsid w:val="00880641"/>
  </w:style>
  <w:style w:type="character" w:customStyle="1" w:styleId="ParagraphedelisteCar">
    <w:name w:val="Paragraphe de liste Car"/>
    <w:aliases w:val="References Car,Paragraphe de liste1 Car,List Paragraph1 Car,Liste 1 Car,Lapis Bulleted List Car,WB Para Car,List Paragraph (numbered (a)) Car,Numbered List Paragraph Car,Bullets Car,ReferencesCxSpLast Car,Bioforce zListePuce Car"/>
    <w:basedOn w:val="Policepardfaut"/>
    <w:link w:val="Paragraphedeliste"/>
    <w:qFormat/>
    <w:rsid w:val="001547AB"/>
  </w:style>
  <w:style w:type="character" w:styleId="Appelnotedebasdep">
    <w:name w:val="footnote reference"/>
    <w:aliases w:val="Footnote,16 Point,Superscript 6 Point,ftref,Appel note de bas de page,Ref,de nota al pie,Car Car Char Car Char Car Car Char Car Char Char,Car Car Car Car Car Car Car Car Char Car Car Char Car Car Car Char Car Char Char Char,4_G"/>
    <w:basedOn w:val="Policepardfaut"/>
    <w:link w:val="BVIfnrCharCharCharCharChar"/>
    <w:uiPriority w:val="99"/>
    <w:qFormat/>
    <w:rsid w:val="001547AB"/>
    <w:rPr>
      <w:vertAlign w:val="superscript"/>
    </w:rPr>
  </w:style>
  <w:style w:type="paragraph" w:styleId="Notedebasdepage">
    <w:name w:val="footnote text"/>
    <w:aliases w:val="Footnote Text Char1,Footnote Text Char Char,Footnote Text Char1 Char1 Char,Footnote Text Char3 Char Char Char,Footnote Text Char Char Char1 Char Char,Footnote Text Char2 Char Char Char1 Char Char,texto de nota al pie,Footnote Text1,f"/>
    <w:basedOn w:val="Normal"/>
    <w:link w:val="NotedebasdepageCar"/>
    <w:uiPriority w:val="99"/>
    <w:qFormat/>
    <w:rsid w:val="001547AB"/>
    <w:rPr>
      <w:sz w:val="20"/>
      <w:szCs w:val="20"/>
      <w:lang w:val="fr-FR"/>
    </w:rPr>
  </w:style>
  <w:style w:type="character" w:customStyle="1" w:styleId="NotedebasdepageCar">
    <w:name w:val="Note de bas de page Car"/>
    <w:aliases w:val="Footnote Text Char1 Car,Footnote Text Char Char Car,Footnote Text Char1 Char1 Char Car,Footnote Text Char3 Char Char Char Car,Footnote Text Char Char Char1 Char Char Car,Footnote Text Char2 Char Char Char1 Char Char Car,f Car"/>
    <w:basedOn w:val="Policepardfaut"/>
    <w:link w:val="Notedebasdepage"/>
    <w:uiPriority w:val="99"/>
    <w:rsid w:val="001547AB"/>
    <w:rPr>
      <w:rFonts w:ascii="Times New Roman" w:eastAsia="Times New Roman" w:hAnsi="Times New Roman" w:cs="Times New Roman"/>
      <w:sz w:val="20"/>
      <w:szCs w:val="20"/>
      <w:lang w:val="fr-FR" w:eastAsia="fr-FR"/>
    </w:rPr>
  </w:style>
  <w:style w:type="paragraph" w:styleId="Lgende">
    <w:name w:val="caption"/>
    <w:basedOn w:val="Normal"/>
    <w:next w:val="Normal"/>
    <w:uiPriority w:val="35"/>
    <w:unhideWhenUsed/>
    <w:qFormat/>
    <w:rsid w:val="001547AB"/>
    <w:pPr>
      <w:spacing w:after="240" w:line="240" w:lineRule="exact"/>
    </w:pPr>
    <w:rPr>
      <w:rFonts w:asciiTheme="minorHAnsi" w:eastAsiaTheme="minorHAnsi" w:hAnsiTheme="minorHAnsi" w:cstheme="minorBidi"/>
      <w:i/>
      <w:iCs/>
      <w:color w:val="44546A" w:themeColor="text2"/>
      <w:sz w:val="17"/>
      <w:szCs w:val="18"/>
      <w:lang w:val="en-GB" w:eastAsia="en-US"/>
    </w:rPr>
  </w:style>
  <w:style w:type="table" w:styleId="Grilledutableau">
    <w:name w:val="Table Grid"/>
    <w:basedOn w:val="TableauNormal"/>
    <w:uiPriority w:val="39"/>
    <w:rsid w:val="001547AB"/>
    <w:rPr>
      <w:sz w:val="22"/>
      <w:szCs w:val="22"/>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F13A7"/>
    <w:pPr>
      <w:spacing w:before="100" w:beforeAutospacing="1" w:after="100" w:afterAutospacing="1"/>
    </w:pPr>
    <w:rPr>
      <w:lang w:val="en-GB" w:eastAsia="en-GB"/>
    </w:rPr>
  </w:style>
  <w:style w:type="character" w:customStyle="1" w:styleId="Titre3Car">
    <w:name w:val="Titre 3 Car"/>
    <w:basedOn w:val="Policepardfaut"/>
    <w:link w:val="Titre3"/>
    <w:uiPriority w:val="9"/>
    <w:rsid w:val="00BC44C9"/>
    <w:rPr>
      <w:rFonts w:asciiTheme="majorHAnsi" w:eastAsiaTheme="majorEastAsia" w:hAnsiTheme="majorHAnsi" w:cstheme="majorBidi"/>
      <w:color w:val="1F3763" w:themeColor="accent1" w:themeShade="7F"/>
    </w:rPr>
  </w:style>
  <w:style w:type="character" w:customStyle="1" w:styleId="hgkelc">
    <w:name w:val="hgkelc"/>
    <w:basedOn w:val="Policepardfaut"/>
    <w:rsid w:val="004E1A4D"/>
  </w:style>
  <w:style w:type="paragraph" w:customStyle="1" w:styleId="BVIfnrCharCharCharCharChar">
    <w:name w:val="BVI fnr Char Char Char Char Char"/>
    <w:aliases w:val=" BVI fnr Char Char1,BVI fnr Char Char, BVI fnr Car Car Char Char,BVI fnr Car Char Char, BVI fnr Car Car Car Car Char Char,BVI fnr Car Car Char Char,BVI fnr Car Car Car Car Char Char,BVI fnr Char Char1"/>
    <w:basedOn w:val="Normal"/>
    <w:link w:val="Appelnotedebasdep"/>
    <w:uiPriority w:val="99"/>
    <w:rsid w:val="004949BF"/>
    <w:pPr>
      <w:spacing w:after="160" w:line="240" w:lineRule="exact"/>
    </w:pPr>
    <w:rPr>
      <w:rFonts w:asciiTheme="minorHAnsi" w:eastAsiaTheme="minorHAnsi" w:hAnsiTheme="minorHAnsi" w:cstheme="minorBidi"/>
      <w:vertAlign w:val="superscript"/>
      <w:lang w:eastAsia="en-US"/>
    </w:rPr>
  </w:style>
  <w:style w:type="character" w:styleId="Accentuation">
    <w:name w:val="Emphasis"/>
    <w:basedOn w:val="Policepardfaut"/>
    <w:uiPriority w:val="20"/>
    <w:qFormat/>
    <w:rsid w:val="001A55C4"/>
    <w:rPr>
      <w:i/>
      <w:iCs/>
    </w:rPr>
  </w:style>
  <w:style w:type="paragraph" w:styleId="Tabledesillustrations">
    <w:name w:val="table of figures"/>
    <w:basedOn w:val="Normal"/>
    <w:next w:val="Normal"/>
    <w:uiPriority w:val="99"/>
    <w:unhideWhenUsed/>
    <w:rsid w:val="004B19A8"/>
  </w:style>
  <w:style w:type="paragraph" w:styleId="Rvision">
    <w:name w:val="Revision"/>
    <w:hidden/>
    <w:uiPriority w:val="99"/>
    <w:semiHidden/>
    <w:rsid w:val="00C46ED2"/>
    <w:rPr>
      <w:rFonts w:ascii="Times New Roman" w:eastAsia="Times New Roman" w:hAnsi="Times New Roman" w:cs="Times New Roman"/>
      <w:lang w:eastAsia="fr-FR"/>
    </w:rPr>
  </w:style>
  <w:style w:type="paragraph" w:styleId="Corpsdetexte">
    <w:name w:val="Body Text"/>
    <w:basedOn w:val="Normal"/>
    <w:link w:val="CorpsdetexteCar"/>
    <w:uiPriority w:val="99"/>
    <w:rsid w:val="00002F42"/>
    <w:pPr>
      <w:spacing w:before="120" w:after="120"/>
      <w:jc w:val="both"/>
    </w:pPr>
    <w:rPr>
      <w:lang w:val="en-US" w:eastAsia="en-US"/>
    </w:rPr>
  </w:style>
  <w:style w:type="character" w:customStyle="1" w:styleId="CorpsdetexteCar">
    <w:name w:val="Corps de texte Car"/>
    <w:basedOn w:val="Policepardfaut"/>
    <w:link w:val="Corpsdetexte"/>
    <w:uiPriority w:val="99"/>
    <w:rsid w:val="00002F42"/>
    <w:rPr>
      <w:rFonts w:ascii="Times New Roman" w:eastAsia="Times New Roman" w:hAnsi="Times New Roman" w:cs="Times New Roman"/>
      <w:lang w:val="en-US"/>
    </w:rPr>
  </w:style>
  <w:style w:type="paragraph" w:customStyle="1" w:styleId="BVIfnrCarChar">
    <w:name w:val="BVI fnr Car Char"/>
    <w:aliases w:val="BVI fnr Car Car Car Char,BVI fnr Car Car Char,BVI fnr Car Car Car Car Car Char,BVI fnr Car Car Car Car Char Car Car Char"/>
    <w:basedOn w:val="Normal"/>
    <w:uiPriority w:val="99"/>
    <w:rsid w:val="00002F42"/>
    <w:pPr>
      <w:spacing w:after="160" w:line="240" w:lineRule="exact"/>
    </w:pPr>
    <w:rPr>
      <w:rFonts w:asciiTheme="minorHAnsi" w:eastAsiaTheme="minorHAnsi" w:hAnsiTheme="minorHAnsi" w:cstheme="minorBidi"/>
      <w:sz w:val="22"/>
      <w:szCs w:val="22"/>
      <w:vertAlign w:val="superscript"/>
      <w:lang w:val="en-US" w:eastAsia="en-US"/>
    </w:rPr>
  </w:style>
  <w:style w:type="paragraph" w:styleId="Corpsdetexte3">
    <w:name w:val="Body Text 3"/>
    <w:basedOn w:val="Normal"/>
    <w:link w:val="Corpsdetexte3Car"/>
    <w:uiPriority w:val="99"/>
    <w:semiHidden/>
    <w:unhideWhenUsed/>
    <w:rsid w:val="00002F42"/>
    <w:pPr>
      <w:spacing w:after="120"/>
    </w:pPr>
    <w:rPr>
      <w:sz w:val="16"/>
      <w:szCs w:val="16"/>
    </w:rPr>
  </w:style>
  <w:style w:type="character" w:customStyle="1" w:styleId="Corpsdetexte3Car">
    <w:name w:val="Corps de texte 3 Car"/>
    <w:basedOn w:val="Policepardfaut"/>
    <w:link w:val="Corpsdetexte3"/>
    <w:uiPriority w:val="99"/>
    <w:semiHidden/>
    <w:rsid w:val="00002F42"/>
    <w:rPr>
      <w:rFonts w:ascii="Times New Roman" w:eastAsia="Times New Roman" w:hAnsi="Times New Roman" w:cs="Times New Roman"/>
      <w:sz w:val="16"/>
      <w:szCs w:val="16"/>
      <w:lang w:eastAsia="fr-FR"/>
    </w:rPr>
  </w:style>
  <w:style w:type="paragraph" w:customStyle="1" w:styleId="p28">
    <w:name w:val="p28"/>
    <w:basedOn w:val="Normal"/>
    <w:rsid w:val="00002F42"/>
    <w:pPr>
      <w:widowControl w:val="0"/>
      <w:tabs>
        <w:tab w:val="left" w:pos="680"/>
        <w:tab w:val="left" w:pos="1060"/>
      </w:tabs>
      <w:snapToGrid w:val="0"/>
      <w:spacing w:line="240" w:lineRule="atLeast"/>
      <w:ind w:left="432" w:hanging="288"/>
    </w:pPr>
    <w:rPr>
      <w:szCs w:val="20"/>
      <w:lang w:val="en-US" w:eastAsia="en-US"/>
    </w:rPr>
  </w:style>
  <w:style w:type="character" w:customStyle="1" w:styleId="atendertext1">
    <w:name w:val="a_tender_text1"/>
    <w:rsid w:val="00002F42"/>
    <w:rPr>
      <w:rFonts w:ascii="Arial" w:hAnsi="Arial" w:cs="Arial" w:hint="default"/>
      <w:color w:val="000000"/>
      <w:sz w:val="20"/>
      <w:szCs w:val="20"/>
    </w:rPr>
  </w:style>
  <w:style w:type="paragraph" w:styleId="Commentaire">
    <w:name w:val="annotation text"/>
    <w:basedOn w:val="Normal"/>
    <w:link w:val="CommentaireCar"/>
    <w:uiPriority w:val="99"/>
    <w:unhideWhenUsed/>
    <w:rsid w:val="0054503D"/>
    <w:rPr>
      <w:rFonts w:eastAsiaTheme="minorHAnsi"/>
      <w:sz w:val="20"/>
      <w:szCs w:val="20"/>
      <w:lang w:val="fr-FR"/>
    </w:rPr>
  </w:style>
  <w:style w:type="character" w:customStyle="1" w:styleId="CommentaireCar">
    <w:name w:val="Commentaire Car"/>
    <w:basedOn w:val="Policepardfaut"/>
    <w:link w:val="Commentaire"/>
    <w:uiPriority w:val="99"/>
    <w:rsid w:val="0054503D"/>
    <w:rPr>
      <w:rFonts w:ascii="Times New Roman" w:hAnsi="Times New Roman" w:cs="Times New Roman"/>
      <w:sz w:val="20"/>
      <w:szCs w:val="20"/>
      <w:lang w:val="fr-FR" w:eastAsia="fr-FR"/>
    </w:rPr>
  </w:style>
  <w:style w:type="table" w:customStyle="1" w:styleId="SNVTable1">
    <w:name w:val="SNV Table 1"/>
    <w:basedOn w:val="TableauNormal"/>
    <w:uiPriority w:val="99"/>
    <w:rsid w:val="0054503D"/>
    <w:rPr>
      <w:color w:val="000000" w:themeColor="text1"/>
      <w:sz w:val="16"/>
      <w:szCs w:val="22"/>
      <w:lang w:val="nl-NL"/>
    </w:rPr>
    <w:tblPr>
      <w:tblBorders>
        <w:bottom w:val="single" w:sz="4" w:space="0" w:color="000000" w:themeColor="text1"/>
        <w:insideH w:val="single" w:sz="4" w:space="0" w:color="000000" w:themeColor="text1"/>
        <w:insideV w:val="single" w:sz="4" w:space="0" w:color="000000" w:themeColor="text1"/>
      </w:tblBorders>
      <w:tblCellMar>
        <w:top w:w="57" w:type="dxa"/>
        <w:left w:w="57" w:type="dxa"/>
        <w:bottom w:w="57" w:type="dxa"/>
        <w:right w:w="57" w:type="dxa"/>
      </w:tblCellMar>
    </w:tblPr>
    <w:tcPr>
      <w:shd w:val="clear" w:color="auto" w:fill="auto"/>
    </w:tcPr>
    <w:tblStylePr w:type="firstRow">
      <w:rPr>
        <w:rFonts w:ascii="Verdana" w:hAnsi="Verdana"/>
        <w:b/>
        <w:color w:val="FFFFFF" w:themeColor="background1"/>
        <w:sz w:val="16"/>
      </w:rPr>
      <w:tblPr/>
      <w:tcPr>
        <w:tcBorders>
          <w:top w:val="nil"/>
          <w:left w:val="nil"/>
          <w:bottom w:val="nil"/>
          <w:right w:val="nil"/>
          <w:insideH w:val="nil"/>
          <w:insideV w:val="single" w:sz="4" w:space="0" w:color="auto"/>
          <w:tl2br w:val="nil"/>
          <w:tr2bl w:val="nil"/>
        </w:tcBorders>
        <w:shd w:val="clear" w:color="auto" w:fill="4472C4" w:themeFill="accent1"/>
      </w:tcPr>
    </w:tblStylePr>
    <w:tblStylePr w:type="lastRow">
      <w:tblPr/>
      <w:tcPr>
        <w:tcBorders>
          <w:bottom w:val="single" w:sz="4" w:space="0" w:color="4472C4" w:themeColor="accent1"/>
        </w:tcBorders>
        <w:shd w:val="clear" w:color="auto" w:fill="auto"/>
      </w:tcPr>
    </w:tblStylePr>
  </w:style>
  <w:style w:type="character" w:customStyle="1" w:styleId="Titre7Car">
    <w:name w:val="Titre 7 Car"/>
    <w:basedOn w:val="Policepardfaut"/>
    <w:link w:val="Titre7"/>
    <w:uiPriority w:val="9"/>
    <w:semiHidden/>
    <w:rsid w:val="00495F3A"/>
    <w:rPr>
      <w:rFonts w:asciiTheme="majorHAnsi" w:eastAsiaTheme="majorEastAsia" w:hAnsiTheme="majorHAnsi" w:cstheme="majorBidi"/>
      <w:i/>
      <w:iCs/>
      <w:color w:val="1F3763" w:themeColor="accent1" w:themeShade="7F"/>
      <w:lang w:eastAsia="fr-FR"/>
    </w:rPr>
  </w:style>
  <w:style w:type="table" w:customStyle="1" w:styleId="TableGrid">
    <w:name w:val="TableGrid"/>
    <w:rsid w:val="00495F3A"/>
    <w:rPr>
      <w:rFonts w:eastAsiaTheme="minorEastAsia"/>
      <w:sz w:val="22"/>
      <w:szCs w:val="22"/>
      <w:lang w:val="fr-FR" w:eastAsia="fr-FR"/>
    </w:rPr>
    <w:tblPr>
      <w:tblCellMar>
        <w:top w:w="0" w:type="dxa"/>
        <w:left w:w="0" w:type="dxa"/>
        <w:bottom w:w="0" w:type="dxa"/>
        <w:right w:w="0" w:type="dxa"/>
      </w:tblCellMar>
    </w:tblPr>
  </w:style>
  <w:style w:type="character" w:styleId="Lienhypertextesuivivisit">
    <w:name w:val="FollowedHyperlink"/>
    <w:basedOn w:val="Policepardfaut"/>
    <w:uiPriority w:val="99"/>
    <w:semiHidden/>
    <w:unhideWhenUsed/>
    <w:rsid w:val="00D83F1C"/>
    <w:rPr>
      <w:color w:val="954F72" w:themeColor="followedHyperlink"/>
      <w:u w:val="single"/>
    </w:rPr>
  </w:style>
  <w:style w:type="character" w:styleId="Mentionnonrsolue">
    <w:name w:val="Unresolved Mention"/>
    <w:basedOn w:val="Policepardfaut"/>
    <w:uiPriority w:val="99"/>
    <w:semiHidden/>
    <w:unhideWhenUsed/>
    <w:rsid w:val="00D83F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18276">
      <w:bodyDiv w:val="1"/>
      <w:marLeft w:val="0"/>
      <w:marRight w:val="0"/>
      <w:marTop w:val="0"/>
      <w:marBottom w:val="0"/>
      <w:divBdr>
        <w:top w:val="none" w:sz="0" w:space="0" w:color="auto"/>
        <w:left w:val="none" w:sz="0" w:space="0" w:color="auto"/>
        <w:bottom w:val="none" w:sz="0" w:space="0" w:color="auto"/>
        <w:right w:val="none" w:sz="0" w:space="0" w:color="auto"/>
      </w:divBdr>
      <w:divsChild>
        <w:div w:id="201409369">
          <w:marLeft w:val="0"/>
          <w:marRight w:val="0"/>
          <w:marTop w:val="0"/>
          <w:marBottom w:val="0"/>
          <w:divBdr>
            <w:top w:val="none" w:sz="0" w:space="0" w:color="auto"/>
            <w:left w:val="none" w:sz="0" w:space="0" w:color="auto"/>
            <w:bottom w:val="none" w:sz="0" w:space="0" w:color="auto"/>
            <w:right w:val="none" w:sz="0" w:space="0" w:color="auto"/>
          </w:divBdr>
          <w:divsChild>
            <w:div w:id="44643782">
              <w:marLeft w:val="0"/>
              <w:marRight w:val="0"/>
              <w:marTop w:val="0"/>
              <w:marBottom w:val="0"/>
              <w:divBdr>
                <w:top w:val="none" w:sz="0" w:space="0" w:color="auto"/>
                <w:left w:val="none" w:sz="0" w:space="0" w:color="auto"/>
                <w:bottom w:val="none" w:sz="0" w:space="0" w:color="auto"/>
                <w:right w:val="none" w:sz="0" w:space="0" w:color="auto"/>
              </w:divBdr>
              <w:divsChild>
                <w:div w:id="1605989888">
                  <w:marLeft w:val="0"/>
                  <w:marRight w:val="0"/>
                  <w:marTop w:val="0"/>
                  <w:marBottom w:val="0"/>
                  <w:divBdr>
                    <w:top w:val="none" w:sz="0" w:space="0" w:color="auto"/>
                    <w:left w:val="none" w:sz="0" w:space="0" w:color="auto"/>
                    <w:bottom w:val="none" w:sz="0" w:space="0" w:color="auto"/>
                    <w:right w:val="none" w:sz="0" w:space="0" w:color="auto"/>
                  </w:divBdr>
                </w:div>
              </w:divsChild>
            </w:div>
            <w:div w:id="1015814176">
              <w:marLeft w:val="0"/>
              <w:marRight w:val="0"/>
              <w:marTop w:val="0"/>
              <w:marBottom w:val="0"/>
              <w:divBdr>
                <w:top w:val="none" w:sz="0" w:space="0" w:color="auto"/>
                <w:left w:val="none" w:sz="0" w:space="0" w:color="auto"/>
                <w:bottom w:val="none" w:sz="0" w:space="0" w:color="auto"/>
                <w:right w:val="none" w:sz="0" w:space="0" w:color="auto"/>
              </w:divBdr>
              <w:divsChild>
                <w:div w:id="192082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043397">
          <w:marLeft w:val="0"/>
          <w:marRight w:val="0"/>
          <w:marTop w:val="0"/>
          <w:marBottom w:val="0"/>
          <w:divBdr>
            <w:top w:val="none" w:sz="0" w:space="0" w:color="auto"/>
            <w:left w:val="none" w:sz="0" w:space="0" w:color="auto"/>
            <w:bottom w:val="none" w:sz="0" w:space="0" w:color="auto"/>
            <w:right w:val="none" w:sz="0" w:space="0" w:color="auto"/>
          </w:divBdr>
          <w:divsChild>
            <w:div w:id="289672310">
              <w:marLeft w:val="0"/>
              <w:marRight w:val="0"/>
              <w:marTop w:val="0"/>
              <w:marBottom w:val="0"/>
              <w:divBdr>
                <w:top w:val="none" w:sz="0" w:space="0" w:color="auto"/>
                <w:left w:val="none" w:sz="0" w:space="0" w:color="auto"/>
                <w:bottom w:val="none" w:sz="0" w:space="0" w:color="auto"/>
                <w:right w:val="none" w:sz="0" w:space="0" w:color="auto"/>
              </w:divBdr>
              <w:divsChild>
                <w:div w:id="115888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9541">
      <w:bodyDiv w:val="1"/>
      <w:marLeft w:val="0"/>
      <w:marRight w:val="0"/>
      <w:marTop w:val="0"/>
      <w:marBottom w:val="0"/>
      <w:divBdr>
        <w:top w:val="none" w:sz="0" w:space="0" w:color="auto"/>
        <w:left w:val="none" w:sz="0" w:space="0" w:color="auto"/>
        <w:bottom w:val="none" w:sz="0" w:space="0" w:color="auto"/>
        <w:right w:val="none" w:sz="0" w:space="0" w:color="auto"/>
      </w:divBdr>
    </w:div>
    <w:div w:id="49766126">
      <w:bodyDiv w:val="1"/>
      <w:marLeft w:val="0"/>
      <w:marRight w:val="0"/>
      <w:marTop w:val="0"/>
      <w:marBottom w:val="0"/>
      <w:divBdr>
        <w:top w:val="none" w:sz="0" w:space="0" w:color="auto"/>
        <w:left w:val="none" w:sz="0" w:space="0" w:color="auto"/>
        <w:bottom w:val="none" w:sz="0" w:space="0" w:color="auto"/>
        <w:right w:val="none" w:sz="0" w:space="0" w:color="auto"/>
      </w:divBdr>
      <w:divsChild>
        <w:div w:id="1295406602">
          <w:marLeft w:val="0"/>
          <w:marRight w:val="0"/>
          <w:marTop w:val="0"/>
          <w:marBottom w:val="0"/>
          <w:divBdr>
            <w:top w:val="none" w:sz="0" w:space="0" w:color="auto"/>
            <w:left w:val="none" w:sz="0" w:space="0" w:color="auto"/>
            <w:bottom w:val="none" w:sz="0" w:space="0" w:color="auto"/>
            <w:right w:val="none" w:sz="0" w:space="0" w:color="auto"/>
          </w:divBdr>
          <w:divsChild>
            <w:div w:id="378092480">
              <w:marLeft w:val="0"/>
              <w:marRight w:val="0"/>
              <w:marTop w:val="0"/>
              <w:marBottom w:val="0"/>
              <w:divBdr>
                <w:top w:val="none" w:sz="0" w:space="0" w:color="auto"/>
                <w:left w:val="none" w:sz="0" w:space="0" w:color="auto"/>
                <w:bottom w:val="none" w:sz="0" w:space="0" w:color="auto"/>
                <w:right w:val="none" w:sz="0" w:space="0" w:color="auto"/>
              </w:divBdr>
              <w:divsChild>
                <w:div w:id="938833248">
                  <w:marLeft w:val="0"/>
                  <w:marRight w:val="0"/>
                  <w:marTop w:val="0"/>
                  <w:marBottom w:val="0"/>
                  <w:divBdr>
                    <w:top w:val="none" w:sz="0" w:space="0" w:color="auto"/>
                    <w:left w:val="none" w:sz="0" w:space="0" w:color="auto"/>
                    <w:bottom w:val="none" w:sz="0" w:space="0" w:color="auto"/>
                    <w:right w:val="none" w:sz="0" w:space="0" w:color="auto"/>
                  </w:divBdr>
                </w:div>
              </w:divsChild>
            </w:div>
            <w:div w:id="1691491078">
              <w:marLeft w:val="0"/>
              <w:marRight w:val="0"/>
              <w:marTop w:val="0"/>
              <w:marBottom w:val="0"/>
              <w:divBdr>
                <w:top w:val="none" w:sz="0" w:space="0" w:color="auto"/>
                <w:left w:val="none" w:sz="0" w:space="0" w:color="auto"/>
                <w:bottom w:val="none" w:sz="0" w:space="0" w:color="auto"/>
                <w:right w:val="none" w:sz="0" w:space="0" w:color="auto"/>
              </w:divBdr>
              <w:divsChild>
                <w:div w:id="100794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626549">
          <w:marLeft w:val="0"/>
          <w:marRight w:val="0"/>
          <w:marTop w:val="0"/>
          <w:marBottom w:val="0"/>
          <w:divBdr>
            <w:top w:val="none" w:sz="0" w:space="0" w:color="auto"/>
            <w:left w:val="none" w:sz="0" w:space="0" w:color="auto"/>
            <w:bottom w:val="none" w:sz="0" w:space="0" w:color="auto"/>
            <w:right w:val="none" w:sz="0" w:space="0" w:color="auto"/>
          </w:divBdr>
          <w:divsChild>
            <w:div w:id="355664742">
              <w:marLeft w:val="0"/>
              <w:marRight w:val="0"/>
              <w:marTop w:val="0"/>
              <w:marBottom w:val="0"/>
              <w:divBdr>
                <w:top w:val="none" w:sz="0" w:space="0" w:color="auto"/>
                <w:left w:val="none" w:sz="0" w:space="0" w:color="auto"/>
                <w:bottom w:val="none" w:sz="0" w:space="0" w:color="auto"/>
                <w:right w:val="none" w:sz="0" w:space="0" w:color="auto"/>
              </w:divBdr>
              <w:divsChild>
                <w:div w:id="182624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80626">
      <w:bodyDiv w:val="1"/>
      <w:marLeft w:val="0"/>
      <w:marRight w:val="0"/>
      <w:marTop w:val="0"/>
      <w:marBottom w:val="0"/>
      <w:divBdr>
        <w:top w:val="none" w:sz="0" w:space="0" w:color="auto"/>
        <w:left w:val="none" w:sz="0" w:space="0" w:color="auto"/>
        <w:bottom w:val="none" w:sz="0" w:space="0" w:color="auto"/>
        <w:right w:val="none" w:sz="0" w:space="0" w:color="auto"/>
      </w:divBdr>
      <w:divsChild>
        <w:div w:id="2132165263">
          <w:marLeft w:val="0"/>
          <w:marRight w:val="0"/>
          <w:marTop w:val="0"/>
          <w:marBottom w:val="0"/>
          <w:divBdr>
            <w:top w:val="none" w:sz="0" w:space="0" w:color="auto"/>
            <w:left w:val="none" w:sz="0" w:space="0" w:color="auto"/>
            <w:bottom w:val="none" w:sz="0" w:space="0" w:color="auto"/>
            <w:right w:val="none" w:sz="0" w:space="0" w:color="auto"/>
          </w:divBdr>
          <w:divsChild>
            <w:div w:id="1288320370">
              <w:marLeft w:val="0"/>
              <w:marRight w:val="0"/>
              <w:marTop w:val="0"/>
              <w:marBottom w:val="0"/>
              <w:divBdr>
                <w:top w:val="none" w:sz="0" w:space="0" w:color="auto"/>
                <w:left w:val="none" w:sz="0" w:space="0" w:color="auto"/>
                <w:bottom w:val="none" w:sz="0" w:space="0" w:color="auto"/>
                <w:right w:val="none" w:sz="0" w:space="0" w:color="auto"/>
              </w:divBdr>
              <w:divsChild>
                <w:div w:id="208209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81191">
      <w:bodyDiv w:val="1"/>
      <w:marLeft w:val="0"/>
      <w:marRight w:val="0"/>
      <w:marTop w:val="0"/>
      <w:marBottom w:val="0"/>
      <w:divBdr>
        <w:top w:val="none" w:sz="0" w:space="0" w:color="auto"/>
        <w:left w:val="none" w:sz="0" w:space="0" w:color="auto"/>
        <w:bottom w:val="none" w:sz="0" w:space="0" w:color="auto"/>
        <w:right w:val="none" w:sz="0" w:space="0" w:color="auto"/>
      </w:divBdr>
      <w:divsChild>
        <w:div w:id="900556934">
          <w:marLeft w:val="0"/>
          <w:marRight w:val="0"/>
          <w:marTop w:val="0"/>
          <w:marBottom w:val="0"/>
          <w:divBdr>
            <w:top w:val="none" w:sz="0" w:space="0" w:color="auto"/>
            <w:left w:val="none" w:sz="0" w:space="0" w:color="auto"/>
            <w:bottom w:val="none" w:sz="0" w:space="0" w:color="auto"/>
            <w:right w:val="none" w:sz="0" w:space="0" w:color="auto"/>
          </w:divBdr>
          <w:divsChild>
            <w:div w:id="662972824">
              <w:marLeft w:val="0"/>
              <w:marRight w:val="0"/>
              <w:marTop w:val="0"/>
              <w:marBottom w:val="0"/>
              <w:divBdr>
                <w:top w:val="none" w:sz="0" w:space="0" w:color="auto"/>
                <w:left w:val="none" w:sz="0" w:space="0" w:color="auto"/>
                <w:bottom w:val="none" w:sz="0" w:space="0" w:color="auto"/>
                <w:right w:val="none" w:sz="0" w:space="0" w:color="auto"/>
              </w:divBdr>
              <w:divsChild>
                <w:div w:id="68047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90863">
      <w:bodyDiv w:val="1"/>
      <w:marLeft w:val="0"/>
      <w:marRight w:val="0"/>
      <w:marTop w:val="0"/>
      <w:marBottom w:val="0"/>
      <w:divBdr>
        <w:top w:val="none" w:sz="0" w:space="0" w:color="auto"/>
        <w:left w:val="none" w:sz="0" w:space="0" w:color="auto"/>
        <w:bottom w:val="none" w:sz="0" w:space="0" w:color="auto"/>
        <w:right w:val="none" w:sz="0" w:space="0" w:color="auto"/>
      </w:divBdr>
      <w:divsChild>
        <w:div w:id="894895341">
          <w:marLeft w:val="0"/>
          <w:marRight w:val="0"/>
          <w:marTop w:val="0"/>
          <w:marBottom w:val="0"/>
          <w:divBdr>
            <w:top w:val="none" w:sz="0" w:space="0" w:color="auto"/>
            <w:left w:val="none" w:sz="0" w:space="0" w:color="auto"/>
            <w:bottom w:val="none" w:sz="0" w:space="0" w:color="auto"/>
            <w:right w:val="none" w:sz="0" w:space="0" w:color="auto"/>
          </w:divBdr>
          <w:divsChild>
            <w:div w:id="879903013">
              <w:marLeft w:val="0"/>
              <w:marRight w:val="0"/>
              <w:marTop w:val="0"/>
              <w:marBottom w:val="0"/>
              <w:divBdr>
                <w:top w:val="none" w:sz="0" w:space="0" w:color="auto"/>
                <w:left w:val="none" w:sz="0" w:space="0" w:color="auto"/>
                <w:bottom w:val="none" w:sz="0" w:space="0" w:color="auto"/>
                <w:right w:val="none" w:sz="0" w:space="0" w:color="auto"/>
              </w:divBdr>
              <w:divsChild>
                <w:div w:id="34694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29201">
      <w:bodyDiv w:val="1"/>
      <w:marLeft w:val="0"/>
      <w:marRight w:val="0"/>
      <w:marTop w:val="0"/>
      <w:marBottom w:val="0"/>
      <w:divBdr>
        <w:top w:val="none" w:sz="0" w:space="0" w:color="auto"/>
        <w:left w:val="none" w:sz="0" w:space="0" w:color="auto"/>
        <w:bottom w:val="none" w:sz="0" w:space="0" w:color="auto"/>
        <w:right w:val="none" w:sz="0" w:space="0" w:color="auto"/>
      </w:divBdr>
      <w:divsChild>
        <w:div w:id="1798450698">
          <w:marLeft w:val="0"/>
          <w:marRight w:val="0"/>
          <w:marTop w:val="0"/>
          <w:marBottom w:val="0"/>
          <w:divBdr>
            <w:top w:val="none" w:sz="0" w:space="0" w:color="auto"/>
            <w:left w:val="none" w:sz="0" w:space="0" w:color="auto"/>
            <w:bottom w:val="none" w:sz="0" w:space="0" w:color="auto"/>
            <w:right w:val="none" w:sz="0" w:space="0" w:color="auto"/>
          </w:divBdr>
          <w:divsChild>
            <w:div w:id="1437678739">
              <w:marLeft w:val="0"/>
              <w:marRight w:val="0"/>
              <w:marTop w:val="0"/>
              <w:marBottom w:val="0"/>
              <w:divBdr>
                <w:top w:val="none" w:sz="0" w:space="0" w:color="auto"/>
                <w:left w:val="none" w:sz="0" w:space="0" w:color="auto"/>
                <w:bottom w:val="none" w:sz="0" w:space="0" w:color="auto"/>
                <w:right w:val="none" w:sz="0" w:space="0" w:color="auto"/>
              </w:divBdr>
              <w:divsChild>
                <w:div w:id="1532566886">
                  <w:marLeft w:val="0"/>
                  <w:marRight w:val="0"/>
                  <w:marTop w:val="0"/>
                  <w:marBottom w:val="0"/>
                  <w:divBdr>
                    <w:top w:val="none" w:sz="0" w:space="0" w:color="auto"/>
                    <w:left w:val="none" w:sz="0" w:space="0" w:color="auto"/>
                    <w:bottom w:val="none" w:sz="0" w:space="0" w:color="auto"/>
                    <w:right w:val="none" w:sz="0" w:space="0" w:color="auto"/>
                  </w:divBdr>
                </w:div>
              </w:divsChild>
            </w:div>
            <w:div w:id="371153739">
              <w:marLeft w:val="0"/>
              <w:marRight w:val="0"/>
              <w:marTop w:val="0"/>
              <w:marBottom w:val="0"/>
              <w:divBdr>
                <w:top w:val="none" w:sz="0" w:space="0" w:color="auto"/>
                <w:left w:val="none" w:sz="0" w:space="0" w:color="auto"/>
                <w:bottom w:val="none" w:sz="0" w:space="0" w:color="auto"/>
                <w:right w:val="none" w:sz="0" w:space="0" w:color="auto"/>
              </w:divBdr>
              <w:divsChild>
                <w:div w:id="160164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357783">
          <w:marLeft w:val="0"/>
          <w:marRight w:val="0"/>
          <w:marTop w:val="0"/>
          <w:marBottom w:val="0"/>
          <w:divBdr>
            <w:top w:val="none" w:sz="0" w:space="0" w:color="auto"/>
            <w:left w:val="none" w:sz="0" w:space="0" w:color="auto"/>
            <w:bottom w:val="none" w:sz="0" w:space="0" w:color="auto"/>
            <w:right w:val="none" w:sz="0" w:space="0" w:color="auto"/>
          </w:divBdr>
          <w:divsChild>
            <w:div w:id="1708989473">
              <w:marLeft w:val="0"/>
              <w:marRight w:val="0"/>
              <w:marTop w:val="0"/>
              <w:marBottom w:val="0"/>
              <w:divBdr>
                <w:top w:val="none" w:sz="0" w:space="0" w:color="auto"/>
                <w:left w:val="none" w:sz="0" w:space="0" w:color="auto"/>
                <w:bottom w:val="none" w:sz="0" w:space="0" w:color="auto"/>
                <w:right w:val="none" w:sz="0" w:space="0" w:color="auto"/>
              </w:divBdr>
              <w:divsChild>
                <w:div w:id="1287930704">
                  <w:marLeft w:val="0"/>
                  <w:marRight w:val="0"/>
                  <w:marTop w:val="0"/>
                  <w:marBottom w:val="0"/>
                  <w:divBdr>
                    <w:top w:val="none" w:sz="0" w:space="0" w:color="auto"/>
                    <w:left w:val="none" w:sz="0" w:space="0" w:color="auto"/>
                    <w:bottom w:val="none" w:sz="0" w:space="0" w:color="auto"/>
                    <w:right w:val="none" w:sz="0" w:space="0" w:color="auto"/>
                  </w:divBdr>
                </w:div>
              </w:divsChild>
            </w:div>
            <w:div w:id="1523321557">
              <w:marLeft w:val="0"/>
              <w:marRight w:val="0"/>
              <w:marTop w:val="0"/>
              <w:marBottom w:val="0"/>
              <w:divBdr>
                <w:top w:val="none" w:sz="0" w:space="0" w:color="auto"/>
                <w:left w:val="none" w:sz="0" w:space="0" w:color="auto"/>
                <w:bottom w:val="none" w:sz="0" w:space="0" w:color="auto"/>
                <w:right w:val="none" w:sz="0" w:space="0" w:color="auto"/>
              </w:divBdr>
              <w:divsChild>
                <w:div w:id="493303971">
                  <w:marLeft w:val="0"/>
                  <w:marRight w:val="0"/>
                  <w:marTop w:val="0"/>
                  <w:marBottom w:val="0"/>
                  <w:divBdr>
                    <w:top w:val="none" w:sz="0" w:space="0" w:color="auto"/>
                    <w:left w:val="none" w:sz="0" w:space="0" w:color="auto"/>
                    <w:bottom w:val="none" w:sz="0" w:space="0" w:color="auto"/>
                    <w:right w:val="none" w:sz="0" w:space="0" w:color="auto"/>
                  </w:divBdr>
                </w:div>
              </w:divsChild>
            </w:div>
            <w:div w:id="1173181094">
              <w:marLeft w:val="0"/>
              <w:marRight w:val="0"/>
              <w:marTop w:val="0"/>
              <w:marBottom w:val="0"/>
              <w:divBdr>
                <w:top w:val="none" w:sz="0" w:space="0" w:color="auto"/>
                <w:left w:val="none" w:sz="0" w:space="0" w:color="auto"/>
                <w:bottom w:val="none" w:sz="0" w:space="0" w:color="auto"/>
                <w:right w:val="none" w:sz="0" w:space="0" w:color="auto"/>
              </w:divBdr>
              <w:divsChild>
                <w:div w:id="222303449">
                  <w:marLeft w:val="0"/>
                  <w:marRight w:val="0"/>
                  <w:marTop w:val="0"/>
                  <w:marBottom w:val="0"/>
                  <w:divBdr>
                    <w:top w:val="none" w:sz="0" w:space="0" w:color="auto"/>
                    <w:left w:val="none" w:sz="0" w:space="0" w:color="auto"/>
                    <w:bottom w:val="none" w:sz="0" w:space="0" w:color="auto"/>
                    <w:right w:val="none" w:sz="0" w:space="0" w:color="auto"/>
                  </w:divBdr>
                </w:div>
              </w:divsChild>
            </w:div>
            <w:div w:id="70660832">
              <w:marLeft w:val="0"/>
              <w:marRight w:val="0"/>
              <w:marTop w:val="0"/>
              <w:marBottom w:val="0"/>
              <w:divBdr>
                <w:top w:val="none" w:sz="0" w:space="0" w:color="auto"/>
                <w:left w:val="none" w:sz="0" w:space="0" w:color="auto"/>
                <w:bottom w:val="none" w:sz="0" w:space="0" w:color="auto"/>
                <w:right w:val="none" w:sz="0" w:space="0" w:color="auto"/>
              </w:divBdr>
              <w:divsChild>
                <w:div w:id="1465196676">
                  <w:marLeft w:val="0"/>
                  <w:marRight w:val="0"/>
                  <w:marTop w:val="0"/>
                  <w:marBottom w:val="0"/>
                  <w:divBdr>
                    <w:top w:val="none" w:sz="0" w:space="0" w:color="auto"/>
                    <w:left w:val="none" w:sz="0" w:space="0" w:color="auto"/>
                    <w:bottom w:val="none" w:sz="0" w:space="0" w:color="auto"/>
                    <w:right w:val="none" w:sz="0" w:space="0" w:color="auto"/>
                  </w:divBdr>
                </w:div>
              </w:divsChild>
            </w:div>
            <w:div w:id="1030959621">
              <w:marLeft w:val="0"/>
              <w:marRight w:val="0"/>
              <w:marTop w:val="0"/>
              <w:marBottom w:val="0"/>
              <w:divBdr>
                <w:top w:val="none" w:sz="0" w:space="0" w:color="auto"/>
                <w:left w:val="none" w:sz="0" w:space="0" w:color="auto"/>
                <w:bottom w:val="none" w:sz="0" w:space="0" w:color="auto"/>
                <w:right w:val="none" w:sz="0" w:space="0" w:color="auto"/>
              </w:divBdr>
              <w:divsChild>
                <w:div w:id="1437822258">
                  <w:marLeft w:val="0"/>
                  <w:marRight w:val="0"/>
                  <w:marTop w:val="0"/>
                  <w:marBottom w:val="0"/>
                  <w:divBdr>
                    <w:top w:val="none" w:sz="0" w:space="0" w:color="auto"/>
                    <w:left w:val="none" w:sz="0" w:space="0" w:color="auto"/>
                    <w:bottom w:val="none" w:sz="0" w:space="0" w:color="auto"/>
                    <w:right w:val="none" w:sz="0" w:space="0" w:color="auto"/>
                  </w:divBdr>
                </w:div>
              </w:divsChild>
            </w:div>
            <w:div w:id="1701196864">
              <w:marLeft w:val="0"/>
              <w:marRight w:val="0"/>
              <w:marTop w:val="0"/>
              <w:marBottom w:val="0"/>
              <w:divBdr>
                <w:top w:val="none" w:sz="0" w:space="0" w:color="auto"/>
                <w:left w:val="none" w:sz="0" w:space="0" w:color="auto"/>
                <w:bottom w:val="none" w:sz="0" w:space="0" w:color="auto"/>
                <w:right w:val="none" w:sz="0" w:space="0" w:color="auto"/>
              </w:divBdr>
              <w:divsChild>
                <w:div w:id="173344144">
                  <w:marLeft w:val="0"/>
                  <w:marRight w:val="0"/>
                  <w:marTop w:val="0"/>
                  <w:marBottom w:val="0"/>
                  <w:divBdr>
                    <w:top w:val="none" w:sz="0" w:space="0" w:color="auto"/>
                    <w:left w:val="none" w:sz="0" w:space="0" w:color="auto"/>
                    <w:bottom w:val="none" w:sz="0" w:space="0" w:color="auto"/>
                    <w:right w:val="none" w:sz="0" w:space="0" w:color="auto"/>
                  </w:divBdr>
                </w:div>
              </w:divsChild>
            </w:div>
            <w:div w:id="1747533090">
              <w:marLeft w:val="0"/>
              <w:marRight w:val="0"/>
              <w:marTop w:val="0"/>
              <w:marBottom w:val="0"/>
              <w:divBdr>
                <w:top w:val="none" w:sz="0" w:space="0" w:color="auto"/>
                <w:left w:val="none" w:sz="0" w:space="0" w:color="auto"/>
                <w:bottom w:val="none" w:sz="0" w:space="0" w:color="auto"/>
                <w:right w:val="none" w:sz="0" w:space="0" w:color="auto"/>
              </w:divBdr>
              <w:divsChild>
                <w:div w:id="90298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657860">
          <w:marLeft w:val="0"/>
          <w:marRight w:val="0"/>
          <w:marTop w:val="0"/>
          <w:marBottom w:val="0"/>
          <w:divBdr>
            <w:top w:val="none" w:sz="0" w:space="0" w:color="auto"/>
            <w:left w:val="none" w:sz="0" w:space="0" w:color="auto"/>
            <w:bottom w:val="none" w:sz="0" w:space="0" w:color="auto"/>
            <w:right w:val="none" w:sz="0" w:space="0" w:color="auto"/>
          </w:divBdr>
          <w:divsChild>
            <w:div w:id="804005911">
              <w:marLeft w:val="0"/>
              <w:marRight w:val="0"/>
              <w:marTop w:val="0"/>
              <w:marBottom w:val="0"/>
              <w:divBdr>
                <w:top w:val="none" w:sz="0" w:space="0" w:color="auto"/>
                <w:left w:val="none" w:sz="0" w:space="0" w:color="auto"/>
                <w:bottom w:val="none" w:sz="0" w:space="0" w:color="auto"/>
                <w:right w:val="none" w:sz="0" w:space="0" w:color="auto"/>
              </w:divBdr>
              <w:divsChild>
                <w:div w:id="2042582413">
                  <w:marLeft w:val="0"/>
                  <w:marRight w:val="0"/>
                  <w:marTop w:val="0"/>
                  <w:marBottom w:val="0"/>
                  <w:divBdr>
                    <w:top w:val="none" w:sz="0" w:space="0" w:color="auto"/>
                    <w:left w:val="none" w:sz="0" w:space="0" w:color="auto"/>
                    <w:bottom w:val="none" w:sz="0" w:space="0" w:color="auto"/>
                    <w:right w:val="none" w:sz="0" w:space="0" w:color="auto"/>
                  </w:divBdr>
                </w:div>
              </w:divsChild>
            </w:div>
            <w:div w:id="976295609">
              <w:marLeft w:val="0"/>
              <w:marRight w:val="0"/>
              <w:marTop w:val="0"/>
              <w:marBottom w:val="0"/>
              <w:divBdr>
                <w:top w:val="none" w:sz="0" w:space="0" w:color="auto"/>
                <w:left w:val="none" w:sz="0" w:space="0" w:color="auto"/>
                <w:bottom w:val="none" w:sz="0" w:space="0" w:color="auto"/>
                <w:right w:val="none" w:sz="0" w:space="0" w:color="auto"/>
              </w:divBdr>
              <w:divsChild>
                <w:div w:id="2144734961">
                  <w:marLeft w:val="0"/>
                  <w:marRight w:val="0"/>
                  <w:marTop w:val="0"/>
                  <w:marBottom w:val="0"/>
                  <w:divBdr>
                    <w:top w:val="none" w:sz="0" w:space="0" w:color="auto"/>
                    <w:left w:val="none" w:sz="0" w:space="0" w:color="auto"/>
                    <w:bottom w:val="none" w:sz="0" w:space="0" w:color="auto"/>
                    <w:right w:val="none" w:sz="0" w:space="0" w:color="auto"/>
                  </w:divBdr>
                </w:div>
              </w:divsChild>
            </w:div>
            <w:div w:id="1337612713">
              <w:marLeft w:val="0"/>
              <w:marRight w:val="0"/>
              <w:marTop w:val="0"/>
              <w:marBottom w:val="0"/>
              <w:divBdr>
                <w:top w:val="none" w:sz="0" w:space="0" w:color="auto"/>
                <w:left w:val="none" w:sz="0" w:space="0" w:color="auto"/>
                <w:bottom w:val="none" w:sz="0" w:space="0" w:color="auto"/>
                <w:right w:val="none" w:sz="0" w:space="0" w:color="auto"/>
              </w:divBdr>
              <w:divsChild>
                <w:div w:id="1144736398">
                  <w:marLeft w:val="0"/>
                  <w:marRight w:val="0"/>
                  <w:marTop w:val="0"/>
                  <w:marBottom w:val="0"/>
                  <w:divBdr>
                    <w:top w:val="none" w:sz="0" w:space="0" w:color="auto"/>
                    <w:left w:val="none" w:sz="0" w:space="0" w:color="auto"/>
                    <w:bottom w:val="none" w:sz="0" w:space="0" w:color="auto"/>
                    <w:right w:val="none" w:sz="0" w:space="0" w:color="auto"/>
                  </w:divBdr>
                </w:div>
              </w:divsChild>
            </w:div>
            <w:div w:id="466313105">
              <w:marLeft w:val="0"/>
              <w:marRight w:val="0"/>
              <w:marTop w:val="0"/>
              <w:marBottom w:val="0"/>
              <w:divBdr>
                <w:top w:val="none" w:sz="0" w:space="0" w:color="auto"/>
                <w:left w:val="none" w:sz="0" w:space="0" w:color="auto"/>
                <w:bottom w:val="none" w:sz="0" w:space="0" w:color="auto"/>
                <w:right w:val="none" w:sz="0" w:space="0" w:color="auto"/>
              </w:divBdr>
              <w:divsChild>
                <w:div w:id="1473062445">
                  <w:marLeft w:val="0"/>
                  <w:marRight w:val="0"/>
                  <w:marTop w:val="0"/>
                  <w:marBottom w:val="0"/>
                  <w:divBdr>
                    <w:top w:val="none" w:sz="0" w:space="0" w:color="auto"/>
                    <w:left w:val="none" w:sz="0" w:space="0" w:color="auto"/>
                    <w:bottom w:val="none" w:sz="0" w:space="0" w:color="auto"/>
                    <w:right w:val="none" w:sz="0" w:space="0" w:color="auto"/>
                  </w:divBdr>
                </w:div>
              </w:divsChild>
            </w:div>
            <w:div w:id="2022050440">
              <w:marLeft w:val="0"/>
              <w:marRight w:val="0"/>
              <w:marTop w:val="0"/>
              <w:marBottom w:val="0"/>
              <w:divBdr>
                <w:top w:val="none" w:sz="0" w:space="0" w:color="auto"/>
                <w:left w:val="none" w:sz="0" w:space="0" w:color="auto"/>
                <w:bottom w:val="none" w:sz="0" w:space="0" w:color="auto"/>
                <w:right w:val="none" w:sz="0" w:space="0" w:color="auto"/>
              </w:divBdr>
              <w:divsChild>
                <w:div w:id="1878153092">
                  <w:marLeft w:val="0"/>
                  <w:marRight w:val="0"/>
                  <w:marTop w:val="0"/>
                  <w:marBottom w:val="0"/>
                  <w:divBdr>
                    <w:top w:val="none" w:sz="0" w:space="0" w:color="auto"/>
                    <w:left w:val="none" w:sz="0" w:space="0" w:color="auto"/>
                    <w:bottom w:val="none" w:sz="0" w:space="0" w:color="auto"/>
                    <w:right w:val="none" w:sz="0" w:space="0" w:color="auto"/>
                  </w:divBdr>
                </w:div>
              </w:divsChild>
            </w:div>
            <w:div w:id="381557740">
              <w:marLeft w:val="0"/>
              <w:marRight w:val="0"/>
              <w:marTop w:val="0"/>
              <w:marBottom w:val="0"/>
              <w:divBdr>
                <w:top w:val="none" w:sz="0" w:space="0" w:color="auto"/>
                <w:left w:val="none" w:sz="0" w:space="0" w:color="auto"/>
                <w:bottom w:val="none" w:sz="0" w:space="0" w:color="auto"/>
                <w:right w:val="none" w:sz="0" w:space="0" w:color="auto"/>
              </w:divBdr>
              <w:divsChild>
                <w:div w:id="172991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736204">
          <w:marLeft w:val="0"/>
          <w:marRight w:val="0"/>
          <w:marTop w:val="0"/>
          <w:marBottom w:val="0"/>
          <w:divBdr>
            <w:top w:val="none" w:sz="0" w:space="0" w:color="auto"/>
            <w:left w:val="none" w:sz="0" w:space="0" w:color="auto"/>
            <w:bottom w:val="none" w:sz="0" w:space="0" w:color="auto"/>
            <w:right w:val="none" w:sz="0" w:space="0" w:color="auto"/>
          </w:divBdr>
        </w:div>
      </w:divsChild>
    </w:div>
    <w:div w:id="76365524">
      <w:bodyDiv w:val="1"/>
      <w:marLeft w:val="0"/>
      <w:marRight w:val="0"/>
      <w:marTop w:val="0"/>
      <w:marBottom w:val="0"/>
      <w:divBdr>
        <w:top w:val="none" w:sz="0" w:space="0" w:color="auto"/>
        <w:left w:val="none" w:sz="0" w:space="0" w:color="auto"/>
        <w:bottom w:val="none" w:sz="0" w:space="0" w:color="auto"/>
        <w:right w:val="none" w:sz="0" w:space="0" w:color="auto"/>
      </w:divBdr>
      <w:divsChild>
        <w:div w:id="1125268818">
          <w:marLeft w:val="0"/>
          <w:marRight w:val="0"/>
          <w:marTop w:val="0"/>
          <w:marBottom w:val="0"/>
          <w:divBdr>
            <w:top w:val="none" w:sz="0" w:space="0" w:color="auto"/>
            <w:left w:val="none" w:sz="0" w:space="0" w:color="auto"/>
            <w:bottom w:val="none" w:sz="0" w:space="0" w:color="auto"/>
            <w:right w:val="none" w:sz="0" w:space="0" w:color="auto"/>
          </w:divBdr>
          <w:divsChild>
            <w:div w:id="1124419150">
              <w:marLeft w:val="0"/>
              <w:marRight w:val="0"/>
              <w:marTop w:val="0"/>
              <w:marBottom w:val="0"/>
              <w:divBdr>
                <w:top w:val="none" w:sz="0" w:space="0" w:color="auto"/>
                <w:left w:val="none" w:sz="0" w:space="0" w:color="auto"/>
                <w:bottom w:val="none" w:sz="0" w:space="0" w:color="auto"/>
                <w:right w:val="none" w:sz="0" w:space="0" w:color="auto"/>
              </w:divBdr>
              <w:divsChild>
                <w:div w:id="141813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92636">
      <w:bodyDiv w:val="1"/>
      <w:marLeft w:val="0"/>
      <w:marRight w:val="0"/>
      <w:marTop w:val="0"/>
      <w:marBottom w:val="0"/>
      <w:divBdr>
        <w:top w:val="none" w:sz="0" w:space="0" w:color="auto"/>
        <w:left w:val="none" w:sz="0" w:space="0" w:color="auto"/>
        <w:bottom w:val="none" w:sz="0" w:space="0" w:color="auto"/>
        <w:right w:val="none" w:sz="0" w:space="0" w:color="auto"/>
      </w:divBdr>
      <w:divsChild>
        <w:div w:id="859052544">
          <w:marLeft w:val="0"/>
          <w:marRight w:val="0"/>
          <w:marTop w:val="0"/>
          <w:marBottom w:val="0"/>
          <w:divBdr>
            <w:top w:val="none" w:sz="0" w:space="0" w:color="auto"/>
            <w:left w:val="none" w:sz="0" w:space="0" w:color="auto"/>
            <w:bottom w:val="none" w:sz="0" w:space="0" w:color="auto"/>
            <w:right w:val="none" w:sz="0" w:space="0" w:color="auto"/>
          </w:divBdr>
          <w:divsChild>
            <w:div w:id="434912076">
              <w:marLeft w:val="0"/>
              <w:marRight w:val="0"/>
              <w:marTop w:val="0"/>
              <w:marBottom w:val="0"/>
              <w:divBdr>
                <w:top w:val="none" w:sz="0" w:space="0" w:color="auto"/>
                <w:left w:val="none" w:sz="0" w:space="0" w:color="auto"/>
                <w:bottom w:val="none" w:sz="0" w:space="0" w:color="auto"/>
                <w:right w:val="none" w:sz="0" w:space="0" w:color="auto"/>
              </w:divBdr>
              <w:divsChild>
                <w:div w:id="889075860">
                  <w:marLeft w:val="0"/>
                  <w:marRight w:val="0"/>
                  <w:marTop w:val="0"/>
                  <w:marBottom w:val="0"/>
                  <w:divBdr>
                    <w:top w:val="none" w:sz="0" w:space="0" w:color="auto"/>
                    <w:left w:val="none" w:sz="0" w:space="0" w:color="auto"/>
                    <w:bottom w:val="none" w:sz="0" w:space="0" w:color="auto"/>
                    <w:right w:val="none" w:sz="0" w:space="0" w:color="auto"/>
                  </w:divBdr>
                </w:div>
              </w:divsChild>
            </w:div>
            <w:div w:id="1795638912">
              <w:marLeft w:val="0"/>
              <w:marRight w:val="0"/>
              <w:marTop w:val="0"/>
              <w:marBottom w:val="0"/>
              <w:divBdr>
                <w:top w:val="none" w:sz="0" w:space="0" w:color="auto"/>
                <w:left w:val="none" w:sz="0" w:space="0" w:color="auto"/>
                <w:bottom w:val="none" w:sz="0" w:space="0" w:color="auto"/>
                <w:right w:val="none" w:sz="0" w:space="0" w:color="auto"/>
              </w:divBdr>
              <w:divsChild>
                <w:div w:id="1886060723">
                  <w:marLeft w:val="0"/>
                  <w:marRight w:val="0"/>
                  <w:marTop w:val="0"/>
                  <w:marBottom w:val="0"/>
                  <w:divBdr>
                    <w:top w:val="none" w:sz="0" w:space="0" w:color="auto"/>
                    <w:left w:val="none" w:sz="0" w:space="0" w:color="auto"/>
                    <w:bottom w:val="none" w:sz="0" w:space="0" w:color="auto"/>
                    <w:right w:val="none" w:sz="0" w:space="0" w:color="auto"/>
                  </w:divBdr>
                </w:div>
              </w:divsChild>
            </w:div>
            <w:div w:id="248732915">
              <w:marLeft w:val="0"/>
              <w:marRight w:val="0"/>
              <w:marTop w:val="0"/>
              <w:marBottom w:val="0"/>
              <w:divBdr>
                <w:top w:val="none" w:sz="0" w:space="0" w:color="auto"/>
                <w:left w:val="none" w:sz="0" w:space="0" w:color="auto"/>
                <w:bottom w:val="none" w:sz="0" w:space="0" w:color="auto"/>
                <w:right w:val="none" w:sz="0" w:space="0" w:color="auto"/>
              </w:divBdr>
              <w:divsChild>
                <w:div w:id="1086419149">
                  <w:marLeft w:val="0"/>
                  <w:marRight w:val="0"/>
                  <w:marTop w:val="0"/>
                  <w:marBottom w:val="0"/>
                  <w:divBdr>
                    <w:top w:val="none" w:sz="0" w:space="0" w:color="auto"/>
                    <w:left w:val="none" w:sz="0" w:space="0" w:color="auto"/>
                    <w:bottom w:val="none" w:sz="0" w:space="0" w:color="auto"/>
                    <w:right w:val="none" w:sz="0" w:space="0" w:color="auto"/>
                  </w:divBdr>
                </w:div>
              </w:divsChild>
            </w:div>
            <w:div w:id="955596164">
              <w:marLeft w:val="0"/>
              <w:marRight w:val="0"/>
              <w:marTop w:val="0"/>
              <w:marBottom w:val="0"/>
              <w:divBdr>
                <w:top w:val="none" w:sz="0" w:space="0" w:color="auto"/>
                <w:left w:val="none" w:sz="0" w:space="0" w:color="auto"/>
                <w:bottom w:val="none" w:sz="0" w:space="0" w:color="auto"/>
                <w:right w:val="none" w:sz="0" w:space="0" w:color="auto"/>
              </w:divBdr>
              <w:divsChild>
                <w:div w:id="51657096">
                  <w:marLeft w:val="0"/>
                  <w:marRight w:val="0"/>
                  <w:marTop w:val="0"/>
                  <w:marBottom w:val="0"/>
                  <w:divBdr>
                    <w:top w:val="none" w:sz="0" w:space="0" w:color="auto"/>
                    <w:left w:val="none" w:sz="0" w:space="0" w:color="auto"/>
                    <w:bottom w:val="none" w:sz="0" w:space="0" w:color="auto"/>
                    <w:right w:val="none" w:sz="0" w:space="0" w:color="auto"/>
                  </w:divBdr>
                </w:div>
              </w:divsChild>
            </w:div>
            <w:div w:id="1610896534">
              <w:marLeft w:val="0"/>
              <w:marRight w:val="0"/>
              <w:marTop w:val="0"/>
              <w:marBottom w:val="0"/>
              <w:divBdr>
                <w:top w:val="none" w:sz="0" w:space="0" w:color="auto"/>
                <w:left w:val="none" w:sz="0" w:space="0" w:color="auto"/>
                <w:bottom w:val="none" w:sz="0" w:space="0" w:color="auto"/>
                <w:right w:val="none" w:sz="0" w:space="0" w:color="auto"/>
              </w:divBdr>
              <w:divsChild>
                <w:div w:id="2053537249">
                  <w:marLeft w:val="0"/>
                  <w:marRight w:val="0"/>
                  <w:marTop w:val="0"/>
                  <w:marBottom w:val="0"/>
                  <w:divBdr>
                    <w:top w:val="none" w:sz="0" w:space="0" w:color="auto"/>
                    <w:left w:val="none" w:sz="0" w:space="0" w:color="auto"/>
                    <w:bottom w:val="none" w:sz="0" w:space="0" w:color="auto"/>
                    <w:right w:val="none" w:sz="0" w:space="0" w:color="auto"/>
                  </w:divBdr>
                </w:div>
              </w:divsChild>
            </w:div>
            <w:div w:id="388380739">
              <w:marLeft w:val="0"/>
              <w:marRight w:val="0"/>
              <w:marTop w:val="0"/>
              <w:marBottom w:val="0"/>
              <w:divBdr>
                <w:top w:val="none" w:sz="0" w:space="0" w:color="auto"/>
                <w:left w:val="none" w:sz="0" w:space="0" w:color="auto"/>
                <w:bottom w:val="none" w:sz="0" w:space="0" w:color="auto"/>
                <w:right w:val="none" w:sz="0" w:space="0" w:color="auto"/>
              </w:divBdr>
              <w:divsChild>
                <w:div w:id="331683765">
                  <w:marLeft w:val="0"/>
                  <w:marRight w:val="0"/>
                  <w:marTop w:val="0"/>
                  <w:marBottom w:val="0"/>
                  <w:divBdr>
                    <w:top w:val="none" w:sz="0" w:space="0" w:color="auto"/>
                    <w:left w:val="none" w:sz="0" w:space="0" w:color="auto"/>
                    <w:bottom w:val="none" w:sz="0" w:space="0" w:color="auto"/>
                    <w:right w:val="none" w:sz="0" w:space="0" w:color="auto"/>
                  </w:divBdr>
                </w:div>
              </w:divsChild>
            </w:div>
            <w:div w:id="1776560858">
              <w:marLeft w:val="0"/>
              <w:marRight w:val="0"/>
              <w:marTop w:val="0"/>
              <w:marBottom w:val="0"/>
              <w:divBdr>
                <w:top w:val="none" w:sz="0" w:space="0" w:color="auto"/>
                <w:left w:val="none" w:sz="0" w:space="0" w:color="auto"/>
                <w:bottom w:val="none" w:sz="0" w:space="0" w:color="auto"/>
                <w:right w:val="none" w:sz="0" w:space="0" w:color="auto"/>
              </w:divBdr>
              <w:divsChild>
                <w:div w:id="2108381860">
                  <w:marLeft w:val="0"/>
                  <w:marRight w:val="0"/>
                  <w:marTop w:val="0"/>
                  <w:marBottom w:val="0"/>
                  <w:divBdr>
                    <w:top w:val="none" w:sz="0" w:space="0" w:color="auto"/>
                    <w:left w:val="none" w:sz="0" w:space="0" w:color="auto"/>
                    <w:bottom w:val="none" w:sz="0" w:space="0" w:color="auto"/>
                    <w:right w:val="none" w:sz="0" w:space="0" w:color="auto"/>
                  </w:divBdr>
                </w:div>
              </w:divsChild>
            </w:div>
            <w:div w:id="85542185">
              <w:marLeft w:val="0"/>
              <w:marRight w:val="0"/>
              <w:marTop w:val="0"/>
              <w:marBottom w:val="0"/>
              <w:divBdr>
                <w:top w:val="none" w:sz="0" w:space="0" w:color="auto"/>
                <w:left w:val="none" w:sz="0" w:space="0" w:color="auto"/>
                <w:bottom w:val="none" w:sz="0" w:space="0" w:color="auto"/>
                <w:right w:val="none" w:sz="0" w:space="0" w:color="auto"/>
              </w:divBdr>
              <w:divsChild>
                <w:div w:id="2060397191">
                  <w:marLeft w:val="0"/>
                  <w:marRight w:val="0"/>
                  <w:marTop w:val="0"/>
                  <w:marBottom w:val="0"/>
                  <w:divBdr>
                    <w:top w:val="none" w:sz="0" w:space="0" w:color="auto"/>
                    <w:left w:val="none" w:sz="0" w:space="0" w:color="auto"/>
                    <w:bottom w:val="none" w:sz="0" w:space="0" w:color="auto"/>
                    <w:right w:val="none" w:sz="0" w:space="0" w:color="auto"/>
                  </w:divBdr>
                </w:div>
              </w:divsChild>
            </w:div>
            <w:div w:id="2021159801">
              <w:marLeft w:val="0"/>
              <w:marRight w:val="0"/>
              <w:marTop w:val="0"/>
              <w:marBottom w:val="0"/>
              <w:divBdr>
                <w:top w:val="none" w:sz="0" w:space="0" w:color="auto"/>
                <w:left w:val="none" w:sz="0" w:space="0" w:color="auto"/>
                <w:bottom w:val="none" w:sz="0" w:space="0" w:color="auto"/>
                <w:right w:val="none" w:sz="0" w:space="0" w:color="auto"/>
              </w:divBdr>
              <w:divsChild>
                <w:div w:id="1652102659">
                  <w:marLeft w:val="0"/>
                  <w:marRight w:val="0"/>
                  <w:marTop w:val="0"/>
                  <w:marBottom w:val="0"/>
                  <w:divBdr>
                    <w:top w:val="none" w:sz="0" w:space="0" w:color="auto"/>
                    <w:left w:val="none" w:sz="0" w:space="0" w:color="auto"/>
                    <w:bottom w:val="none" w:sz="0" w:space="0" w:color="auto"/>
                    <w:right w:val="none" w:sz="0" w:space="0" w:color="auto"/>
                  </w:divBdr>
                </w:div>
              </w:divsChild>
            </w:div>
            <w:div w:id="930049410">
              <w:marLeft w:val="0"/>
              <w:marRight w:val="0"/>
              <w:marTop w:val="0"/>
              <w:marBottom w:val="0"/>
              <w:divBdr>
                <w:top w:val="none" w:sz="0" w:space="0" w:color="auto"/>
                <w:left w:val="none" w:sz="0" w:space="0" w:color="auto"/>
                <w:bottom w:val="none" w:sz="0" w:space="0" w:color="auto"/>
                <w:right w:val="none" w:sz="0" w:space="0" w:color="auto"/>
              </w:divBdr>
              <w:divsChild>
                <w:div w:id="471756996">
                  <w:marLeft w:val="0"/>
                  <w:marRight w:val="0"/>
                  <w:marTop w:val="0"/>
                  <w:marBottom w:val="0"/>
                  <w:divBdr>
                    <w:top w:val="none" w:sz="0" w:space="0" w:color="auto"/>
                    <w:left w:val="none" w:sz="0" w:space="0" w:color="auto"/>
                    <w:bottom w:val="none" w:sz="0" w:space="0" w:color="auto"/>
                    <w:right w:val="none" w:sz="0" w:space="0" w:color="auto"/>
                  </w:divBdr>
                </w:div>
              </w:divsChild>
            </w:div>
            <w:div w:id="957295344">
              <w:marLeft w:val="0"/>
              <w:marRight w:val="0"/>
              <w:marTop w:val="0"/>
              <w:marBottom w:val="0"/>
              <w:divBdr>
                <w:top w:val="none" w:sz="0" w:space="0" w:color="auto"/>
                <w:left w:val="none" w:sz="0" w:space="0" w:color="auto"/>
                <w:bottom w:val="none" w:sz="0" w:space="0" w:color="auto"/>
                <w:right w:val="none" w:sz="0" w:space="0" w:color="auto"/>
              </w:divBdr>
              <w:divsChild>
                <w:div w:id="702100135">
                  <w:marLeft w:val="0"/>
                  <w:marRight w:val="0"/>
                  <w:marTop w:val="0"/>
                  <w:marBottom w:val="0"/>
                  <w:divBdr>
                    <w:top w:val="none" w:sz="0" w:space="0" w:color="auto"/>
                    <w:left w:val="none" w:sz="0" w:space="0" w:color="auto"/>
                    <w:bottom w:val="none" w:sz="0" w:space="0" w:color="auto"/>
                    <w:right w:val="none" w:sz="0" w:space="0" w:color="auto"/>
                  </w:divBdr>
                </w:div>
              </w:divsChild>
            </w:div>
            <w:div w:id="1924871321">
              <w:marLeft w:val="0"/>
              <w:marRight w:val="0"/>
              <w:marTop w:val="0"/>
              <w:marBottom w:val="0"/>
              <w:divBdr>
                <w:top w:val="none" w:sz="0" w:space="0" w:color="auto"/>
                <w:left w:val="none" w:sz="0" w:space="0" w:color="auto"/>
                <w:bottom w:val="none" w:sz="0" w:space="0" w:color="auto"/>
                <w:right w:val="none" w:sz="0" w:space="0" w:color="auto"/>
              </w:divBdr>
              <w:divsChild>
                <w:div w:id="1305814572">
                  <w:marLeft w:val="0"/>
                  <w:marRight w:val="0"/>
                  <w:marTop w:val="0"/>
                  <w:marBottom w:val="0"/>
                  <w:divBdr>
                    <w:top w:val="none" w:sz="0" w:space="0" w:color="auto"/>
                    <w:left w:val="none" w:sz="0" w:space="0" w:color="auto"/>
                    <w:bottom w:val="none" w:sz="0" w:space="0" w:color="auto"/>
                    <w:right w:val="none" w:sz="0" w:space="0" w:color="auto"/>
                  </w:divBdr>
                </w:div>
              </w:divsChild>
            </w:div>
            <w:div w:id="115176662">
              <w:marLeft w:val="0"/>
              <w:marRight w:val="0"/>
              <w:marTop w:val="0"/>
              <w:marBottom w:val="0"/>
              <w:divBdr>
                <w:top w:val="none" w:sz="0" w:space="0" w:color="auto"/>
                <w:left w:val="none" w:sz="0" w:space="0" w:color="auto"/>
                <w:bottom w:val="none" w:sz="0" w:space="0" w:color="auto"/>
                <w:right w:val="none" w:sz="0" w:space="0" w:color="auto"/>
              </w:divBdr>
              <w:divsChild>
                <w:div w:id="1957979984">
                  <w:marLeft w:val="0"/>
                  <w:marRight w:val="0"/>
                  <w:marTop w:val="0"/>
                  <w:marBottom w:val="0"/>
                  <w:divBdr>
                    <w:top w:val="none" w:sz="0" w:space="0" w:color="auto"/>
                    <w:left w:val="none" w:sz="0" w:space="0" w:color="auto"/>
                    <w:bottom w:val="none" w:sz="0" w:space="0" w:color="auto"/>
                    <w:right w:val="none" w:sz="0" w:space="0" w:color="auto"/>
                  </w:divBdr>
                </w:div>
              </w:divsChild>
            </w:div>
            <w:div w:id="726345306">
              <w:marLeft w:val="0"/>
              <w:marRight w:val="0"/>
              <w:marTop w:val="0"/>
              <w:marBottom w:val="0"/>
              <w:divBdr>
                <w:top w:val="none" w:sz="0" w:space="0" w:color="auto"/>
                <w:left w:val="none" w:sz="0" w:space="0" w:color="auto"/>
                <w:bottom w:val="none" w:sz="0" w:space="0" w:color="auto"/>
                <w:right w:val="none" w:sz="0" w:space="0" w:color="auto"/>
              </w:divBdr>
              <w:divsChild>
                <w:div w:id="1387605877">
                  <w:marLeft w:val="0"/>
                  <w:marRight w:val="0"/>
                  <w:marTop w:val="0"/>
                  <w:marBottom w:val="0"/>
                  <w:divBdr>
                    <w:top w:val="none" w:sz="0" w:space="0" w:color="auto"/>
                    <w:left w:val="none" w:sz="0" w:space="0" w:color="auto"/>
                    <w:bottom w:val="none" w:sz="0" w:space="0" w:color="auto"/>
                    <w:right w:val="none" w:sz="0" w:space="0" w:color="auto"/>
                  </w:divBdr>
                </w:div>
              </w:divsChild>
            </w:div>
            <w:div w:id="155610707">
              <w:marLeft w:val="0"/>
              <w:marRight w:val="0"/>
              <w:marTop w:val="0"/>
              <w:marBottom w:val="0"/>
              <w:divBdr>
                <w:top w:val="none" w:sz="0" w:space="0" w:color="auto"/>
                <w:left w:val="none" w:sz="0" w:space="0" w:color="auto"/>
                <w:bottom w:val="none" w:sz="0" w:space="0" w:color="auto"/>
                <w:right w:val="none" w:sz="0" w:space="0" w:color="auto"/>
              </w:divBdr>
              <w:divsChild>
                <w:div w:id="1330717355">
                  <w:marLeft w:val="0"/>
                  <w:marRight w:val="0"/>
                  <w:marTop w:val="0"/>
                  <w:marBottom w:val="0"/>
                  <w:divBdr>
                    <w:top w:val="none" w:sz="0" w:space="0" w:color="auto"/>
                    <w:left w:val="none" w:sz="0" w:space="0" w:color="auto"/>
                    <w:bottom w:val="none" w:sz="0" w:space="0" w:color="auto"/>
                    <w:right w:val="none" w:sz="0" w:space="0" w:color="auto"/>
                  </w:divBdr>
                </w:div>
              </w:divsChild>
            </w:div>
            <w:div w:id="1875729362">
              <w:marLeft w:val="0"/>
              <w:marRight w:val="0"/>
              <w:marTop w:val="0"/>
              <w:marBottom w:val="0"/>
              <w:divBdr>
                <w:top w:val="none" w:sz="0" w:space="0" w:color="auto"/>
                <w:left w:val="none" w:sz="0" w:space="0" w:color="auto"/>
                <w:bottom w:val="none" w:sz="0" w:space="0" w:color="auto"/>
                <w:right w:val="none" w:sz="0" w:space="0" w:color="auto"/>
              </w:divBdr>
              <w:divsChild>
                <w:div w:id="413862108">
                  <w:marLeft w:val="0"/>
                  <w:marRight w:val="0"/>
                  <w:marTop w:val="0"/>
                  <w:marBottom w:val="0"/>
                  <w:divBdr>
                    <w:top w:val="none" w:sz="0" w:space="0" w:color="auto"/>
                    <w:left w:val="none" w:sz="0" w:space="0" w:color="auto"/>
                    <w:bottom w:val="none" w:sz="0" w:space="0" w:color="auto"/>
                    <w:right w:val="none" w:sz="0" w:space="0" w:color="auto"/>
                  </w:divBdr>
                </w:div>
              </w:divsChild>
            </w:div>
            <w:div w:id="1698195718">
              <w:marLeft w:val="0"/>
              <w:marRight w:val="0"/>
              <w:marTop w:val="0"/>
              <w:marBottom w:val="0"/>
              <w:divBdr>
                <w:top w:val="none" w:sz="0" w:space="0" w:color="auto"/>
                <w:left w:val="none" w:sz="0" w:space="0" w:color="auto"/>
                <w:bottom w:val="none" w:sz="0" w:space="0" w:color="auto"/>
                <w:right w:val="none" w:sz="0" w:space="0" w:color="auto"/>
              </w:divBdr>
              <w:divsChild>
                <w:div w:id="696196534">
                  <w:marLeft w:val="0"/>
                  <w:marRight w:val="0"/>
                  <w:marTop w:val="0"/>
                  <w:marBottom w:val="0"/>
                  <w:divBdr>
                    <w:top w:val="none" w:sz="0" w:space="0" w:color="auto"/>
                    <w:left w:val="none" w:sz="0" w:space="0" w:color="auto"/>
                    <w:bottom w:val="none" w:sz="0" w:space="0" w:color="auto"/>
                    <w:right w:val="none" w:sz="0" w:space="0" w:color="auto"/>
                  </w:divBdr>
                </w:div>
              </w:divsChild>
            </w:div>
            <w:div w:id="400444308">
              <w:marLeft w:val="0"/>
              <w:marRight w:val="0"/>
              <w:marTop w:val="0"/>
              <w:marBottom w:val="0"/>
              <w:divBdr>
                <w:top w:val="none" w:sz="0" w:space="0" w:color="auto"/>
                <w:left w:val="none" w:sz="0" w:space="0" w:color="auto"/>
                <w:bottom w:val="none" w:sz="0" w:space="0" w:color="auto"/>
                <w:right w:val="none" w:sz="0" w:space="0" w:color="auto"/>
              </w:divBdr>
              <w:divsChild>
                <w:div w:id="577787607">
                  <w:marLeft w:val="0"/>
                  <w:marRight w:val="0"/>
                  <w:marTop w:val="0"/>
                  <w:marBottom w:val="0"/>
                  <w:divBdr>
                    <w:top w:val="none" w:sz="0" w:space="0" w:color="auto"/>
                    <w:left w:val="none" w:sz="0" w:space="0" w:color="auto"/>
                    <w:bottom w:val="none" w:sz="0" w:space="0" w:color="auto"/>
                    <w:right w:val="none" w:sz="0" w:space="0" w:color="auto"/>
                  </w:divBdr>
                </w:div>
              </w:divsChild>
            </w:div>
            <w:div w:id="530995421">
              <w:marLeft w:val="0"/>
              <w:marRight w:val="0"/>
              <w:marTop w:val="0"/>
              <w:marBottom w:val="0"/>
              <w:divBdr>
                <w:top w:val="none" w:sz="0" w:space="0" w:color="auto"/>
                <w:left w:val="none" w:sz="0" w:space="0" w:color="auto"/>
                <w:bottom w:val="none" w:sz="0" w:space="0" w:color="auto"/>
                <w:right w:val="none" w:sz="0" w:space="0" w:color="auto"/>
              </w:divBdr>
              <w:divsChild>
                <w:div w:id="150119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077113">
          <w:marLeft w:val="0"/>
          <w:marRight w:val="0"/>
          <w:marTop w:val="0"/>
          <w:marBottom w:val="0"/>
          <w:divBdr>
            <w:top w:val="none" w:sz="0" w:space="0" w:color="auto"/>
            <w:left w:val="none" w:sz="0" w:space="0" w:color="auto"/>
            <w:bottom w:val="none" w:sz="0" w:space="0" w:color="auto"/>
            <w:right w:val="none" w:sz="0" w:space="0" w:color="auto"/>
          </w:divBdr>
          <w:divsChild>
            <w:div w:id="936331926">
              <w:marLeft w:val="0"/>
              <w:marRight w:val="0"/>
              <w:marTop w:val="0"/>
              <w:marBottom w:val="0"/>
              <w:divBdr>
                <w:top w:val="none" w:sz="0" w:space="0" w:color="auto"/>
                <w:left w:val="none" w:sz="0" w:space="0" w:color="auto"/>
                <w:bottom w:val="none" w:sz="0" w:space="0" w:color="auto"/>
                <w:right w:val="none" w:sz="0" w:space="0" w:color="auto"/>
              </w:divBdr>
              <w:divsChild>
                <w:div w:id="2002731476">
                  <w:marLeft w:val="0"/>
                  <w:marRight w:val="0"/>
                  <w:marTop w:val="0"/>
                  <w:marBottom w:val="0"/>
                  <w:divBdr>
                    <w:top w:val="none" w:sz="0" w:space="0" w:color="auto"/>
                    <w:left w:val="none" w:sz="0" w:space="0" w:color="auto"/>
                    <w:bottom w:val="none" w:sz="0" w:space="0" w:color="auto"/>
                    <w:right w:val="none" w:sz="0" w:space="0" w:color="auto"/>
                  </w:divBdr>
                </w:div>
                <w:div w:id="19878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07901">
      <w:bodyDiv w:val="1"/>
      <w:marLeft w:val="0"/>
      <w:marRight w:val="0"/>
      <w:marTop w:val="0"/>
      <w:marBottom w:val="0"/>
      <w:divBdr>
        <w:top w:val="none" w:sz="0" w:space="0" w:color="auto"/>
        <w:left w:val="none" w:sz="0" w:space="0" w:color="auto"/>
        <w:bottom w:val="none" w:sz="0" w:space="0" w:color="auto"/>
        <w:right w:val="none" w:sz="0" w:space="0" w:color="auto"/>
      </w:divBdr>
      <w:divsChild>
        <w:div w:id="1740131106">
          <w:marLeft w:val="0"/>
          <w:marRight w:val="0"/>
          <w:marTop w:val="0"/>
          <w:marBottom w:val="0"/>
          <w:divBdr>
            <w:top w:val="none" w:sz="0" w:space="0" w:color="auto"/>
            <w:left w:val="none" w:sz="0" w:space="0" w:color="auto"/>
            <w:bottom w:val="none" w:sz="0" w:space="0" w:color="auto"/>
            <w:right w:val="none" w:sz="0" w:space="0" w:color="auto"/>
          </w:divBdr>
          <w:divsChild>
            <w:div w:id="2044817926">
              <w:marLeft w:val="0"/>
              <w:marRight w:val="0"/>
              <w:marTop w:val="0"/>
              <w:marBottom w:val="0"/>
              <w:divBdr>
                <w:top w:val="none" w:sz="0" w:space="0" w:color="auto"/>
                <w:left w:val="none" w:sz="0" w:space="0" w:color="auto"/>
                <w:bottom w:val="none" w:sz="0" w:space="0" w:color="auto"/>
                <w:right w:val="none" w:sz="0" w:space="0" w:color="auto"/>
              </w:divBdr>
              <w:divsChild>
                <w:div w:id="152956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45867">
      <w:bodyDiv w:val="1"/>
      <w:marLeft w:val="0"/>
      <w:marRight w:val="0"/>
      <w:marTop w:val="0"/>
      <w:marBottom w:val="0"/>
      <w:divBdr>
        <w:top w:val="none" w:sz="0" w:space="0" w:color="auto"/>
        <w:left w:val="none" w:sz="0" w:space="0" w:color="auto"/>
        <w:bottom w:val="none" w:sz="0" w:space="0" w:color="auto"/>
        <w:right w:val="none" w:sz="0" w:space="0" w:color="auto"/>
      </w:divBdr>
      <w:divsChild>
        <w:div w:id="117335614">
          <w:marLeft w:val="0"/>
          <w:marRight w:val="0"/>
          <w:marTop w:val="0"/>
          <w:marBottom w:val="0"/>
          <w:divBdr>
            <w:top w:val="none" w:sz="0" w:space="0" w:color="auto"/>
            <w:left w:val="none" w:sz="0" w:space="0" w:color="auto"/>
            <w:bottom w:val="none" w:sz="0" w:space="0" w:color="auto"/>
            <w:right w:val="none" w:sz="0" w:space="0" w:color="auto"/>
          </w:divBdr>
          <w:divsChild>
            <w:div w:id="316305726">
              <w:marLeft w:val="0"/>
              <w:marRight w:val="0"/>
              <w:marTop w:val="0"/>
              <w:marBottom w:val="0"/>
              <w:divBdr>
                <w:top w:val="none" w:sz="0" w:space="0" w:color="auto"/>
                <w:left w:val="none" w:sz="0" w:space="0" w:color="auto"/>
                <w:bottom w:val="none" w:sz="0" w:space="0" w:color="auto"/>
                <w:right w:val="none" w:sz="0" w:space="0" w:color="auto"/>
              </w:divBdr>
              <w:divsChild>
                <w:div w:id="6672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06537">
      <w:bodyDiv w:val="1"/>
      <w:marLeft w:val="0"/>
      <w:marRight w:val="0"/>
      <w:marTop w:val="0"/>
      <w:marBottom w:val="0"/>
      <w:divBdr>
        <w:top w:val="none" w:sz="0" w:space="0" w:color="auto"/>
        <w:left w:val="none" w:sz="0" w:space="0" w:color="auto"/>
        <w:bottom w:val="none" w:sz="0" w:space="0" w:color="auto"/>
        <w:right w:val="none" w:sz="0" w:space="0" w:color="auto"/>
      </w:divBdr>
    </w:div>
    <w:div w:id="130485940">
      <w:bodyDiv w:val="1"/>
      <w:marLeft w:val="0"/>
      <w:marRight w:val="0"/>
      <w:marTop w:val="0"/>
      <w:marBottom w:val="0"/>
      <w:divBdr>
        <w:top w:val="none" w:sz="0" w:space="0" w:color="auto"/>
        <w:left w:val="none" w:sz="0" w:space="0" w:color="auto"/>
        <w:bottom w:val="none" w:sz="0" w:space="0" w:color="auto"/>
        <w:right w:val="none" w:sz="0" w:space="0" w:color="auto"/>
      </w:divBdr>
      <w:divsChild>
        <w:div w:id="1976376362">
          <w:marLeft w:val="0"/>
          <w:marRight w:val="0"/>
          <w:marTop w:val="0"/>
          <w:marBottom w:val="0"/>
          <w:divBdr>
            <w:top w:val="none" w:sz="0" w:space="0" w:color="auto"/>
            <w:left w:val="none" w:sz="0" w:space="0" w:color="auto"/>
            <w:bottom w:val="none" w:sz="0" w:space="0" w:color="auto"/>
            <w:right w:val="none" w:sz="0" w:space="0" w:color="auto"/>
          </w:divBdr>
          <w:divsChild>
            <w:div w:id="1600914759">
              <w:marLeft w:val="0"/>
              <w:marRight w:val="0"/>
              <w:marTop w:val="0"/>
              <w:marBottom w:val="0"/>
              <w:divBdr>
                <w:top w:val="none" w:sz="0" w:space="0" w:color="auto"/>
                <w:left w:val="none" w:sz="0" w:space="0" w:color="auto"/>
                <w:bottom w:val="none" w:sz="0" w:space="0" w:color="auto"/>
                <w:right w:val="none" w:sz="0" w:space="0" w:color="auto"/>
              </w:divBdr>
              <w:divsChild>
                <w:div w:id="96662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43089">
      <w:bodyDiv w:val="1"/>
      <w:marLeft w:val="0"/>
      <w:marRight w:val="0"/>
      <w:marTop w:val="0"/>
      <w:marBottom w:val="0"/>
      <w:divBdr>
        <w:top w:val="none" w:sz="0" w:space="0" w:color="auto"/>
        <w:left w:val="none" w:sz="0" w:space="0" w:color="auto"/>
        <w:bottom w:val="none" w:sz="0" w:space="0" w:color="auto"/>
        <w:right w:val="none" w:sz="0" w:space="0" w:color="auto"/>
      </w:divBdr>
      <w:divsChild>
        <w:div w:id="1131946717">
          <w:marLeft w:val="0"/>
          <w:marRight w:val="0"/>
          <w:marTop w:val="0"/>
          <w:marBottom w:val="0"/>
          <w:divBdr>
            <w:top w:val="none" w:sz="0" w:space="0" w:color="auto"/>
            <w:left w:val="none" w:sz="0" w:space="0" w:color="auto"/>
            <w:bottom w:val="none" w:sz="0" w:space="0" w:color="auto"/>
            <w:right w:val="none" w:sz="0" w:space="0" w:color="auto"/>
          </w:divBdr>
          <w:divsChild>
            <w:div w:id="1230730937">
              <w:marLeft w:val="0"/>
              <w:marRight w:val="0"/>
              <w:marTop w:val="0"/>
              <w:marBottom w:val="0"/>
              <w:divBdr>
                <w:top w:val="none" w:sz="0" w:space="0" w:color="auto"/>
                <w:left w:val="none" w:sz="0" w:space="0" w:color="auto"/>
                <w:bottom w:val="none" w:sz="0" w:space="0" w:color="auto"/>
                <w:right w:val="none" w:sz="0" w:space="0" w:color="auto"/>
              </w:divBdr>
              <w:divsChild>
                <w:div w:id="214238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25820">
      <w:bodyDiv w:val="1"/>
      <w:marLeft w:val="0"/>
      <w:marRight w:val="0"/>
      <w:marTop w:val="0"/>
      <w:marBottom w:val="0"/>
      <w:divBdr>
        <w:top w:val="none" w:sz="0" w:space="0" w:color="auto"/>
        <w:left w:val="none" w:sz="0" w:space="0" w:color="auto"/>
        <w:bottom w:val="none" w:sz="0" w:space="0" w:color="auto"/>
        <w:right w:val="none" w:sz="0" w:space="0" w:color="auto"/>
      </w:divBdr>
      <w:divsChild>
        <w:div w:id="607549055">
          <w:marLeft w:val="0"/>
          <w:marRight w:val="0"/>
          <w:marTop w:val="0"/>
          <w:marBottom w:val="0"/>
          <w:divBdr>
            <w:top w:val="none" w:sz="0" w:space="0" w:color="auto"/>
            <w:left w:val="none" w:sz="0" w:space="0" w:color="auto"/>
            <w:bottom w:val="none" w:sz="0" w:space="0" w:color="auto"/>
            <w:right w:val="none" w:sz="0" w:space="0" w:color="auto"/>
          </w:divBdr>
          <w:divsChild>
            <w:div w:id="303196408">
              <w:marLeft w:val="0"/>
              <w:marRight w:val="0"/>
              <w:marTop w:val="0"/>
              <w:marBottom w:val="0"/>
              <w:divBdr>
                <w:top w:val="none" w:sz="0" w:space="0" w:color="auto"/>
                <w:left w:val="none" w:sz="0" w:space="0" w:color="auto"/>
                <w:bottom w:val="none" w:sz="0" w:space="0" w:color="auto"/>
                <w:right w:val="none" w:sz="0" w:space="0" w:color="auto"/>
              </w:divBdr>
              <w:divsChild>
                <w:div w:id="69588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24172">
      <w:bodyDiv w:val="1"/>
      <w:marLeft w:val="0"/>
      <w:marRight w:val="0"/>
      <w:marTop w:val="0"/>
      <w:marBottom w:val="0"/>
      <w:divBdr>
        <w:top w:val="none" w:sz="0" w:space="0" w:color="auto"/>
        <w:left w:val="none" w:sz="0" w:space="0" w:color="auto"/>
        <w:bottom w:val="none" w:sz="0" w:space="0" w:color="auto"/>
        <w:right w:val="none" w:sz="0" w:space="0" w:color="auto"/>
      </w:divBdr>
      <w:divsChild>
        <w:div w:id="1713651183">
          <w:marLeft w:val="0"/>
          <w:marRight w:val="0"/>
          <w:marTop w:val="0"/>
          <w:marBottom w:val="0"/>
          <w:divBdr>
            <w:top w:val="none" w:sz="0" w:space="0" w:color="auto"/>
            <w:left w:val="none" w:sz="0" w:space="0" w:color="auto"/>
            <w:bottom w:val="none" w:sz="0" w:space="0" w:color="auto"/>
            <w:right w:val="none" w:sz="0" w:space="0" w:color="auto"/>
          </w:divBdr>
          <w:divsChild>
            <w:div w:id="1014769859">
              <w:marLeft w:val="0"/>
              <w:marRight w:val="0"/>
              <w:marTop w:val="0"/>
              <w:marBottom w:val="0"/>
              <w:divBdr>
                <w:top w:val="none" w:sz="0" w:space="0" w:color="auto"/>
                <w:left w:val="none" w:sz="0" w:space="0" w:color="auto"/>
                <w:bottom w:val="none" w:sz="0" w:space="0" w:color="auto"/>
                <w:right w:val="none" w:sz="0" w:space="0" w:color="auto"/>
              </w:divBdr>
              <w:divsChild>
                <w:div w:id="738865881">
                  <w:marLeft w:val="0"/>
                  <w:marRight w:val="0"/>
                  <w:marTop w:val="0"/>
                  <w:marBottom w:val="0"/>
                  <w:divBdr>
                    <w:top w:val="none" w:sz="0" w:space="0" w:color="auto"/>
                    <w:left w:val="none" w:sz="0" w:space="0" w:color="auto"/>
                    <w:bottom w:val="none" w:sz="0" w:space="0" w:color="auto"/>
                    <w:right w:val="none" w:sz="0" w:space="0" w:color="auto"/>
                  </w:divBdr>
                  <w:divsChild>
                    <w:div w:id="166200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16299">
      <w:bodyDiv w:val="1"/>
      <w:marLeft w:val="0"/>
      <w:marRight w:val="0"/>
      <w:marTop w:val="0"/>
      <w:marBottom w:val="0"/>
      <w:divBdr>
        <w:top w:val="none" w:sz="0" w:space="0" w:color="auto"/>
        <w:left w:val="none" w:sz="0" w:space="0" w:color="auto"/>
        <w:bottom w:val="none" w:sz="0" w:space="0" w:color="auto"/>
        <w:right w:val="none" w:sz="0" w:space="0" w:color="auto"/>
      </w:divBdr>
      <w:divsChild>
        <w:div w:id="2014262116">
          <w:marLeft w:val="0"/>
          <w:marRight w:val="0"/>
          <w:marTop w:val="0"/>
          <w:marBottom w:val="0"/>
          <w:divBdr>
            <w:top w:val="none" w:sz="0" w:space="0" w:color="auto"/>
            <w:left w:val="none" w:sz="0" w:space="0" w:color="auto"/>
            <w:bottom w:val="none" w:sz="0" w:space="0" w:color="auto"/>
            <w:right w:val="none" w:sz="0" w:space="0" w:color="auto"/>
          </w:divBdr>
          <w:divsChild>
            <w:div w:id="572588555">
              <w:marLeft w:val="0"/>
              <w:marRight w:val="0"/>
              <w:marTop w:val="0"/>
              <w:marBottom w:val="0"/>
              <w:divBdr>
                <w:top w:val="none" w:sz="0" w:space="0" w:color="auto"/>
                <w:left w:val="none" w:sz="0" w:space="0" w:color="auto"/>
                <w:bottom w:val="none" w:sz="0" w:space="0" w:color="auto"/>
                <w:right w:val="none" w:sz="0" w:space="0" w:color="auto"/>
              </w:divBdr>
              <w:divsChild>
                <w:div w:id="152629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80394">
      <w:bodyDiv w:val="1"/>
      <w:marLeft w:val="0"/>
      <w:marRight w:val="0"/>
      <w:marTop w:val="0"/>
      <w:marBottom w:val="0"/>
      <w:divBdr>
        <w:top w:val="none" w:sz="0" w:space="0" w:color="auto"/>
        <w:left w:val="none" w:sz="0" w:space="0" w:color="auto"/>
        <w:bottom w:val="none" w:sz="0" w:space="0" w:color="auto"/>
        <w:right w:val="none" w:sz="0" w:space="0" w:color="auto"/>
      </w:divBdr>
    </w:div>
    <w:div w:id="178013524">
      <w:bodyDiv w:val="1"/>
      <w:marLeft w:val="0"/>
      <w:marRight w:val="0"/>
      <w:marTop w:val="0"/>
      <w:marBottom w:val="0"/>
      <w:divBdr>
        <w:top w:val="none" w:sz="0" w:space="0" w:color="auto"/>
        <w:left w:val="none" w:sz="0" w:space="0" w:color="auto"/>
        <w:bottom w:val="none" w:sz="0" w:space="0" w:color="auto"/>
        <w:right w:val="none" w:sz="0" w:space="0" w:color="auto"/>
      </w:divBdr>
      <w:divsChild>
        <w:div w:id="2070957041">
          <w:marLeft w:val="0"/>
          <w:marRight w:val="0"/>
          <w:marTop w:val="0"/>
          <w:marBottom w:val="0"/>
          <w:divBdr>
            <w:top w:val="none" w:sz="0" w:space="0" w:color="auto"/>
            <w:left w:val="none" w:sz="0" w:space="0" w:color="auto"/>
            <w:bottom w:val="none" w:sz="0" w:space="0" w:color="auto"/>
            <w:right w:val="none" w:sz="0" w:space="0" w:color="auto"/>
          </w:divBdr>
          <w:divsChild>
            <w:div w:id="897597014">
              <w:marLeft w:val="0"/>
              <w:marRight w:val="0"/>
              <w:marTop w:val="0"/>
              <w:marBottom w:val="0"/>
              <w:divBdr>
                <w:top w:val="none" w:sz="0" w:space="0" w:color="auto"/>
                <w:left w:val="none" w:sz="0" w:space="0" w:color="auto"/>
                <w:bottom w:val="none" w:sz="0" w:space="0" w:color="auto"/>
                <w:right w:val="none" w:sz="0" w:space="0" w:color="auto"/>
              </w:divBdr>
              <w:divsChild>
                <w:div w:id="75251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81225">
      <w:bodyDiv w:val="1"/>
      <w:marLeft w:val="0"/>
      <w:marRight w:val="0"/>
      <w:marTop w:val="0"/>
      <w:marBottom w:val="0"/>
      <w:divBdr>
        <w:top w:val="none" w:sz="0" w:space="0" w:color="auto"/>
        <w:left w:val="none" w:sz="0" w:space="0" w:color="auto"/>
        <w:bottom w:val="none" w:sz="0" w:space="0" w:color="auto"/>
        <w:right w:val="none" w:sz="0" w:space="0" w:color="auto"/>
      </w:divBdr>
    </w:div>
    <w:div w:id="193277494">
      <w:bodyDiv w:val="1"/>
      <w:marLeft w:val="0"/>
      <w:marRight w:val="0"/>
      <w:marTop w:val="0"/>
      <w:marBottom w:val="0"/>
      <w:divBdr>
        <w:top w:val="none" w:sz="0" w:space="0" w:color="auto"/>
        <w:left w:val="none" w:sz="0" w:space="0" w:color="auto"/>
        <w:bottom w:val="none" w:sz="0" w:space="0" w:color="auto"/>
        <w:right w:val="none" w:sz="0" w:space="0" w:color="auto"/>
      </w:divBdr>
      <w:divsChild>
        <w:div w:id="1671063780">
          <w:marLeft w:val="0"/>
          <w:marRight w:val="0"/>
          <w:marTop w:val="0"/>
          <w:marBottom w:val="0"/>
          <w:divBdr>
            <w:top w:val="none" w:sz="0" w:space="0" w:color="auto"/>
            <w:left w:val="none" w:sz="0" w:space="0" w:color="auto"/>
            <w:bottom w:val="none" w:sz="0" w:space="0" w:color="auto"/>
            <w:right w:val="none" w:sz="0" w:space="0" w:color="auto"/>
          </w:divBdr>
          <w:divsChild>
            <w:div w:id="20129710">
              <w:marLeft w:val="0"/>
              <w:marRight w:val="0"/>
              <w:marTop w:val="0"/>
              <w:marBottom w:val="0"/>
              <w:divBdr>
                <w:top w:val="none" w:sz="0" w:space="0" w:color="auto"/>
                <w:left w:val="none" w:sz="0" w:space="0" w:color="auto"/>
                <w:bottom w:val="none" w:sz="0" w:space="0" w:color="auto"/>
                <w:right w:val="none" w:sz="0" w:space="0" w:color="auto"/>
              </w:divBdr>
              <w:divsChild>
                <w:div w:id="56506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56457">
      <w:bodyDiv w:val="1"/>
      <w:marLeft w:val="0"/>
      <w:marRight w:val="0"/>
      <w:marTop w:val="0"/>
      <w:marBottom w:val="0"/>
      <w:divBdr>
        <w:top w:val="none" w:sz="0" w:space="0" w:color="auto"/>
        <w:left w:val="none" w:sz="0" w:space="0" w:color="auto"/>
        <w:bottom w:val="none" w:sz="0" w:space="0" w:color="auto"/>
        <w:right w:val="none" w:sz="0" w:space="0" w:color="auto"/>
      </w:divBdr>
      <w:divsChild>
        <w:div w:id="602764797">
          <w:marLeft w:val="0"/>
          <w:marRight w:val="0"/>
          <w:marTop w:val="0"/>
          <w:marBottom w:val="0"/>
          <w:divBdr>
            <w:top w:val="none" w:sz="0" w:space="0" w:color="auto"/>
            <w:left w:val="none" w:sz="0" w:space="0" w:color="auto"/>
            <w:bottom w:val="none" w:sz="0" w:space="0" w:color="auto"/>
            <w:right w:val="none" w:sz="0" w:space="0" w:color="auto"/>
          </w:divBdr>
          <w:divsChild>
            <w:div w:id="1305503338">
              <w:marLeft w:val="0"/>
              <w:marRight w:val="0"/>
              <w:marTop w:val="0"/>
              <w:marBottom w:val="0"/>
              <w:divBdr>
                <w:top w:val="none" w:sz="0" w:space="0" w:color="auto"/>
                <w:left w:val="none" w:sz="0" w:space="0" w:color="auto"/>
                <w:bottom w:val="none" w:sz="0" w:space="0" w:color="auto"/>
                <w:right w:val="none" w:sz="0" w:space="0" w:color="auto"/>
              </w:divBdr>
              <w:divsChild>
                <w:div w:id="66370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312315">
      <w:bodyDiv w:val="1"/>
      <w:marLeft w:val="0"/>
      <w:marRight w:val="0"/>
      <w:marTop w:val="0"/>
      <w:marBottom w:val="0"/>
      <w:divBdr>
        <w:top w:val="none" w:sz="0" w:space="0" w:color="auto"/>
        <w:left w:val="none" w:sz="0" w:space="0" w:color="auto"/>
        <w:bottom w:val="none" w:sz="0" w:space="0" w:color="auto"/>
        <w:right w:val="none" w:sz="0" w:space="0" w:color="auto"/>
      </w:divBdr>
      <w:divsChild>
        <w:div w:id="678580400">
          <w:marLeft w:val="0"/>
          <w:marRight w:val="0"/>
          <w:marTop w:val="0"/>
          <w:marBottom w:val="0"/>
          <w:divBdr>
            <w:top w:val="none" w:sz="0" w:space="0" w:color="auto"/>
            <w:left w:val="none" w:sz="0" w:space="0" w:color="auto"/>
            <w:bottom w:val="none" w:sz="0" w:space="0" w:color="auto"/>
            <w:right w:val="none" w:sz="0" w:space="0" w:color="auto"/>
          </w:divBdr>
          <w:divsChild>
            <w:div w:id="1327437170">
              <w:marLeft w:val="0"/>
              <w:marRight w:val="0"/>
              <w:marTop w:val="0"/>
              <w:marBottom w:val="0"/>
              <w:divBdr>
                <w:top w:val="none" w:sz="0" w:space="0" w:color="auto"/>
                <w:left w:val="none" w:sz="0" w:space="0" w:color="auto"/>
                <w:bottom w:val="none" w:sz="0" w:space="0" w:color="auto"/>
                <w:right w:val="none" w:sz="0" w:space="0" w:color="auto"/>
              </w:divBdr>
              <w:divsChild>
                <w:div w:id="1119102997">
                  <w:marLeft w:val="0"/>
                  <w:marRight w:val="0"/>
                  <w:marTop w:val="0"/>
                  <w:marBottom w:val="0"/>
                  <w:divBdr>
                    <w:top w:val="none" w:sz="0" w:space="0" w:color="auto"/>
                    <w:left w:val="none" w:sz="0" w:space="0" w:color="auto"/>
                    <w:bottom w:val="none" w:sz="0" w:space="0" w:color="auto"/>
                    <w:right w:val="none" w:sz="0" w:space="0" w:color="auto"/>
                  </w:divBdr>
                </w:div>
              </w:divsChild>
            </w:div>
            <w:div w:id="60032358">
              <w:marLeft w:val="0"/>
              <w:marRight w:val="0"/>
              <w:marTop w:val="0"/>
              <w:marBottom w:val="0"/>
              <w:divBdr>
                <w:top w:val="none" w:sz="0" w:space="0" w:color="auto"/>
                <w:left w:val="none" w:sz="0" w:space="0" w:color="auto"/>
                <w:bottom w:val="none" w:sz="0" w:space="0" w:color="auto"/>
                <w:right w:val="none" w:sz="0" w:space="0" w:color="auto"/>
              </w:divBdr>
              <w:divsChild>
                <w:div w:id="106804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256134">
          <w:marLeft w:val="0"/>
          <w:marRight w:val="0"/>
          <w:marTop w:val="0"/>
          <w:marBottom w:val="0"/>
          <w:divBdr>
            <w:top w:val="none" w:sz="0" w:space="0" w:color="auto"/>
            <w:left w:val="none" w:sz="0" w:space="0" w:color="auto"/>
            <w:bottom w:val="none" w:sz="0" w:space="0" w:color="auto"/>
            <w:right w:val="none" w:sz="0" w:space="0" w:color="auto"/>
          </w:divBdr>
          <w:divsChild>
            <w:div w:id="606086145">
              <w:marLeft w:val="0"/>
              <w:marRight w:val="0"/>
              <w:marTop w:val="0"/>
              <w:marBottom w:val="0"/>
              <w:divBdr>
                <w:top w:val="none" w:sz="0" w:space="0" w:color="auto"/>
                <w:left w:val="none" w:sz="0" w:space="0" w:color="auto"/>
                <w:bottom w:val="none" w:sz="0" w:space="0" w:color="auto"/>
                <w:right w:val="none" w:sz="0" w:space="0" w:color="auto"/>
              </w:divBdr>
              <w:divsChild>
                <w:div w:id="40881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326710">
      <w:bodyDiv w:val="1"/>
      <w:marLeft w:val="0"/>
      <w:marRight w:val="0"/>
      <w:marTop w:val="0"/>
      <w:marBottom w:val="0"/>
      <w:divBdr>
        <w:top w:val="none" w:sz="0" w:space="0" w:color="auto"/>
        <w:left w:val="none" w:sz="0" w:space="0" w:color="auto"/>
        <w:bottom w:val="none" w:sz="0" w:space="0" w:color="auto"/>
        <w:right w:val="none" w:sz="0" w:space="0" w:color="auto"/>
      </w:divBdr>
    </w:div>
    <w:div w:id="242227233">
      <w:bodyDiv w:val="1"/>
      <w:marLeft w:val="0"/>
      <w:marRight w:val="0"/>
      <w:marTop w:val="0"/>
      <w:marBottom w:val="0"/>
      <w:divBdr>
        <w:top w:val="none" w:sz="0" w:space="0" w:color="auto"/>
        <w:left w:val="none" w:sz="0" w:space="0" w:color="auto"/>
        <w:bottom w:val="none" w:sz="0" w:space="0" w:color="auto"/>
        <w:right w:val="none" w:sz="0" w:space="0" w:color="auto"/>
      </w:divBdr>
      <w:divsChild>
        <w:div w:id="1325473714">
          <w:marLeft w:val="0"/>
          <w:marRight w:val="0"/>
          <w:marTop w:val="0"/>
          <w:marBottom w:val="0"/>
          <w:divBdr>
            <w:top w:val="none" w:sz="0" w:space="0" w:color="auto"/>
            <w:left w:val="none" w:sz="0" w:space="0" w:color="auto"/>
            <w:bottom w:val="none" w:sz="0" w:space="0" w:color="auto"/>
            <w:right w:val="none" w:sz="0" w:space="0" w:color="auto"/>
          </w:divBdr>
          <w:divsChild>
            <w:div w:id="727730627">
              <w:marLeft w:val="0"/>
              <w:marRight w:val="0"/>
              <w:marTop w:val="0"/>
              <w:marBottom w:val="0"/>
              <w:divBdr>
                <w:top w:val="none" w:sz="0" w:space="0" w:color="auto"/>
                <w:left w:val="none" w:sz="0" w:space="0" w:color="auto"/>
                <w:bottom w:val="none" w:sz="0" w:space="0" w:color="auto"/>
                <w:right w:val="none" w:sz="0" w:space="0" w:color="auto"/>
              </w:divBdr>
              <w:divsChild>
                <w:div w:id="108160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937823">
      <w:bodyDiv w:val="1"/>
      <w:marLeft w:val="0"/>
      <w:marRight w:val="0"/>
      <w:marTop w:val="0"/>
      <w:marBottom w:val="0"/>
      <w:divBdr>
        <w:top w:val="none" w:sz="0" w:space="0" w:color="auto"/>
        <w:left w:val="none" w:sz="0" w:space="0" w:color="auto"/>
        <w:bottom w:val="none" w:sz="0" w:space="0" w:color="auto"/>
        <w:right w:val="none" w:sz="0" w:space="0" w:color="auto"/>
      </w:divBdr>
      <w:divsChild>
        <w:div w:id="682633419">
          <w:marLeft w:val="0"/>
          <w:marRight w:val="0"/>
          <w:marTop w:val="0"/>
          <w:marBottom w:val="0"/>
          <w:divBdr>
            <w:top w:val="none" w:sz="0" w:space="0" w:color="auto"/>
            <w:left w:val="none" w:sz="0" w:space="0" w:color="auto"/>
            <w:bottom w:val="none" w:sz="0" w:space="0" w:color="auto"/>
            <w:right w:val="none" w:sz="0" w:space="0" w:color="auto"/>
          </w:divBdr>
          <w:divsChild>
            <w:div w:id="709502062">
              <w:marLeft w:val="0"/>
              <w:marRight w:val="0"/>
              <w:marTop w:val="0"/>
              <w:marBottom w:val="0"/>
              <w:divBdr>
                <w:top w:val="none" w:sz="0" w:space="0" w:color="auto"/>
                <w:left w:val="none" w:sz="0" w:space="0" w:color="auto"/>
                <w:bottom w:val="none" w:sz="0" w:space="0" w:color="auto"/>
                <w:right w:val="none" w:sz="0" w:space="0" w:color="auto"/>
              </w:divBdr>
              <w:divsChild>
                <w:div w:id="55420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559314">
      <w:bodyDiv w:val="1"/>
      <w:marLeft w:val="0"/>
      <w:marRight w:val="0"/>
      <w:marTop w:val="0"/>
      <w:marBottom w:val="0"/>
      <w:divBdr>
        <w:top w:val="none" w:sz="0" w:space="0" w:color="auto"/>
        <w:left w:val="none" w:sz="0" w:space="0" w:color="auto"/>
        <w:bottom w:val="none" w:sz="0" w:space="0" w:color="auto"/>
        <w:right w:val="none" w:sz="0" w:space="0" w:color="auto"/>
      </w:divBdr>
      <w:divsChild>
        <w:div w:id="1221866413">
          <w:marLeft w:val="0"/>
          <w:marRight w:val="0"/>
          <w:marTop w:val="0"/>
          <w:marBottom w:val="0"/>
          <w:divBdr>
            <w:top w:val="none" w:sz="0" w:space="0" w:color="auto"/>
            <w:left w:val="none" w:sz="0" w:space="0" w:color="auto"/>
            <w:bottom w:val="none" w:sz="0" w:space="0" w:color="auto"/>
            <w:right w:val="none" w:sz="0" w:space="0" w:color="auto"/>
          </w:divBdr>
          <w:divsChild>
            <w:div w:id="2041396217">
              <w:marLeft w:val="0"/>
              <w:marRight w:val="0"/>
              <w:marTop w:val="0"/>
              <w:marBottom w:val="0"/>
              <w:divBdr>
                <w:top w:val="none" w:sz="0" w:space="0" w:color="auto"/>
                <w:left w:val="none" w:sz="0" w:space="0" w:color="auto"/>
                <w:bottom w:val="none" w:sz="0" w:space="0" w:color="auto"/>
                <w:right w:val="none" w:sz="0" w:space="0" w:color="auto"/>
              </w:divBdr>
              <w:divsChild>
                <w:div w:id="102459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257650">
      <w:bodyDiv w:val="1"/>
      <w:marLeft w:val="0"/>
      <w:marRight w:val="0"/>
      <w:marTop w:val="0"/>
      <w:marBottom w:val="0"/>
      <w:divBdr>
        <w:top w:val="none" w:sz="0" w:space="0" w:color="auto"/>
        <w:left w:val="none" w:sz="0" w:space="0" w:color="auto"/>
        <w:bottom w:val="none" w:sz="0" w:space="0" w:color="auto"/>
        <w:right w:val="none" w:sz="0" w:space="0" w:color="auto"/>
      </w:divBdr>
    </w:div>
    <w:div w:id="267743140">
      <w:bodyDiv w:val="1"/>
      <w:marLeft w:val="0"/>
      <w:marRight w:val="0"/>
      <w:marTop w:val="0"/>
      <w:marBottom w:val="0"/>
      <w:divBdr>
        <w:top w:val="none" w:sz="0" w:space="0" w:color="auto"/>
        <w:left w:val="none" w:sz="0" w:space="0" w:color="auto"/>
        <w:bottom w:val="none" w:sz="0" w:space="0" w:color="auto"/>
        <w:right w:val="none" w:sz="0" w:space="0" w:color="auto"/>
      </w:divBdr>
    </w:div>
    <w:div w:id="273632006">
      <w:bodyDiv w:val="1"/>
      <w:marLeft w:val="0"/>
      <w:marRight w:val="0"/>
      <w:marTop w:val="0"/>
      <w:marBottom w:val="0"/>
      <w:divBdr>
        <w:top w:val="none" w:sz="0" w:space="0" w:color="auto"/>
        <w:left w:val="none" w:sz="0" w:space="0" w:color="auto"/>
        <w:bottom w:val="none" w:sz="0" w:space="0" w:color="auto"/>
        <w:right w:val="none" w:sz="0" w:space="0" w:color="auto"/>
      </w:divBdr>
      <w:divsChild>
        <w:div w:id="1925916605">
          <w:marLeft w:val="0"/>
          <w:marRight w:val="0"/>
          <w:marTop w:val="0"/>
          <w:marBottom w:val="0"/>
          <w:divBdr>
            <w:top w:val="none" w:sz="0" w:space="0" w:color="auto"/>
            <w:left w:val="none" w:sz="0" w:space="0" w:color="auto"/>
            <w:bottom w:val="none" w:sz="0" w:space="0" w:color="auto"/>
            <w:right w:val="none" w:sz="0" w:space="0" w:color="auto"/>
          </w:divBdr>
          <w:divsChild>
            <w:div w:id="344789219">
              <w:marLeft w:val="0"/>
              <w:marRight w:val="0"/>
              <w:marTop w:val="0"/>
              <w:marBottom w:val="0"/>
              <w:divBdr>
                <w:top w:val="none" w:sz="0" w:space="0" w:color="auto"/>
                <w:left w:val="none" w:sz="0" w:space="0" w:color="auto"/>
                <w:bottom w:val="none" w:sz="0" w:space="0" w:color="auto"/>
                <w:right w:val="none" w:sz="0" w:space="0" w:color="auto"/>
              </w:divBdr>
              <w:divsChild>
                <w:div w:id="25474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472530">
      <w:bodyDiv w:val="1"/>
      <w:marLeft w:val="0"/>
      <w:marRight w:val="0"/>
      <w:marTop w:val="0"/>
      <w:marBottom w:val="0"/>
      <w:divBdr>
        <w:top w:val="none" w:sz="0" w:space="0" w:color="auto"/>
        <w:left w:val="none" w:sz="0" w:space="0" w:color="auto"/>
        <w:bottom w:val="none" w:sz="0" w:space="0" w:color="auto"/>
        <w:right w:val="none" w:sz="0" w:space="0" w:color="auto"/>
      </w:divBdr>
    </w:div>
    <w:div w:id="344602124">
      <w:bodyDiv w:val="1"/>
      <w:marLeft w:val="0"/>
      <w:marRight w:val="0"/>
      <w:marTop w:val="0"/>
      <w:marBottom w:val="0"/>
      <w:divBdr>
        <w:top w:val="none" w:sz="0" w:space="0" w:color="auto"/>
        <w:left w:val="none" w:sz="0" w:space="0" w:color="auto"/>
        <w:bottom w:val="none" w:sz="0" w:space="0" w:color="auto"/>
        <w:right w:val="none" w:sz="0" w:space="0" w:color="auto"/>
      </w:divBdr>
      <w:divsChild>
        <w:div w:id="2051880237">
          <w:marLeft w:val="0"/>
          <w:marRight w:val="0"/>
          <w:marTop w:val="0"/>
          <w:marBottom w:val="0"/>
          <w:divBdr>
            <w:top w:val="none" w:sz="0" w:space="0" w:color="auto"/>
            <w:left w:val="none" w:sz="0" w:space="0" w:color="auto"/>
            <w:bottom w:val="none" w:sz="0" w:space="0" w:color="auto"/>
            <w:right w:val="none" w:sz="0" w:space="0" w:color="auto"/>
          </w:divBdr>
          <w:divsChild>
            <w:div w:id="862791662">
              <w:marLeft w:val="0"/>
              <w:marRight w:val="0"/>
              <w:marTop w:val="0"/>
              <w:marBottom w:val="0"/>
              <w:divBdr>
                <w:top w:val="none" w:sz="0" w:space="0" w:color="auto"/>
                <w:left w:val="none" w:sz="0" w:space="0" w:color="auto"/>
                <w:bottom w:val="none" w:sz="0" w:space="0" w:color="auto"/>
                <w:right w:val="none" w:sz="0" w:space="0" w:color="auto"/>
              </w:divBdr>
              <w:divsChild>
                <w:div w:id="51488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408918">
      <w:bodyDiv w:val="1"/>
      <w:marLeft w:val="0"/>
      <w:marRight w:val="0"/>
      <w:marTop w:val="0"/>
      <w:marBottom w:val="0"/>
      <w:divBdr>
        <w:top w:val="none" w:sz="0" w:space="0" w:color="auto"/>
        <w:left w:val="none" w:sz="0" w:space="0" w:color="auto"/>
        <w:bottom w:val="none" w:sz="0" w:space="0" w:color="auto"/>
        <w:right w:val="none" w:sz="0" w:space="0" w:color="auto"/>
      </w:divBdr>
      <w:divsChild>
        <w:div w:id="1945262163">
          <w:marLeft w:val="0"/>
          <w:marRight w:val="0"/>
          <w:marTop w:val="0"/>
          <w:marBottom w:val="0"/>
          <w:divBdr>
            <w:top w:val="none" w:sz="0" w:space="0" w:color="auto"/>
            <w:left w:val="none" w:sz="0" w:space="0" w:color="auto"/>
            <w:bottom w:val="none" w:sz="0" w:space="0" w:color="auto"/>
            <w:right w:val="none" w:sz="0" w:space="0" w:color="auto"/>
          </w:divBdr>
          <w:divsChild>
            <w:div w:id="1082262998">
              <w:marLeft w:val="0"/>
              <w:marRight w:val="0"/>
              <w:marTop w:val="0"/>
              <w:marBottom w:val="0"/>
              <w:divBdr>
                <w:top w:val="none" w:sz="0" w:space="0" w:color="auto"/>
                <w:left w:val="none" w:sz="0" w:space="0" w:color="auto"/>
                <w:bottom w:val="none" w:sz="0" w:space="0" w:color="auto"/>
                <w:right w:val="none" w:sz="0" w:space="0" w:color="auto"/>
              </w:divBdr>
              <w:divsChild>
                <w:div w:id="99676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635450">
      <w:bodyDiv w:val="1"/>
      <w:marLeft w:val="0"/>
      <w:marRight w:val="0"/>
      <w:marTop w:val="0"/>
      <w:marBottom w:val="0"/>
      <w:divBdr>
        <w:top w:val="none" w:sz="0" w:space="0" w:color="auto"/>
        <w:left w:val="none" w:sz="0" w:space="0" w:color="auto"/>
        <w:bottom w:val="none" w:sz="0" w:space="0" w:color="auto"/>
        <w:right w:val="none" w:sz="0" w:space="0" w:color="auto"/>
      </w:divBdr>
      <w:divsChild>
        <w:div w:id="1493057734">
          <w:marLeft w:val="0"/>
          <w:marRight w:val="0"/>
          <w:marTop w:val="0"/>
          <w:marBottom w:val="0"/>
          <w:divBdr>
            <w:top w:val="none" w:sz="0" w:space="0" w:color="auto"/>
            <w:left w:val="none" w:sz="0" w:space="0" w:color="auto"/>
            <w:bottom w:val="none" w:sz="0" w:space="0" w:color="auto"/>
            <w:right w:val="none" w:sz="0" w:space="0" w:color="auto"/>
          </w:divBdr>
          <w:divsChild>
            <w:div w:id="1827629002">
              <w:marLeft w:val="0"/>
              <w:marRight w:val="0"/>
              <w:marTop w:val="0"/>
              <w:marBottom w:val="0"/>
              <w:divBdr>
                <w:top w:val="none" w:sz="0" w:space="0" w:color="auto"/>
                <w:left w:val="none" w:sz="0" w:space="0" w:color="auto"/>
                <w:bottom w:val="none" w:sz="0" w:space="0" w:color="auto"/>
                <w:right w:val="none" w:sz="0" w:space="0" w:color="auto"/>
              </w:divBdr>
              <w:divsChild>
                <w:div w:id="124691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971606">
      <w:bodyDiv w:val="1"/>
      <w:marLeft w:val="0"/>
      <w:marRight w:val="0"/>
      <w:marTop w:val="0"/>
      <w:marBottom w:val="0"/>
      <w:divBdr>
        <w:top w:val="none" w:sz="0" w:space="0" w:color="auto"/>
        <w:left w:val="none" w:sz="0" w:space="0" w:color="auto"/>
        <w:bottom w:val="none" w:sz="0" w:space="0" w:color="auto"/>
        <w:right w:val="none" w:sz="0" w:space="0" w:color="auto"/>
      </w:divBdr>
      <w:divsChild>
        <w:div w:id="278025396">
          <w:marLeft w:val="0"/>
          <w:marRight w:val="0"/>
          <w:marTop w:val="0"/>
          <w:marBottom w:val="0"/>
          <w:divBdr>
            <w:top w:val="none" w:sz="0" w:space="0" w:color="auto"/>
            <w:left w:val="none" w:sz="0" w:space="0" w:color="auto"/>
            <w:bottom w:val="none" w:sz="0" w:space="0" w:color="auto"/>
            <w:right w:val="none" w:sz="0" w:space="0" w:color="auto"/>
          </w:divBdr>
          <w:divsChild>
            <w:div w:id="2142141452">
              <w:marLeft w:val="0"/>
              <w:marRight w:val="0"/>
              <w:marTop w:val="0"/>
              <w:marBottom w:val="0"/>
              <w:divBdr>
                <w:top w:val="none" w:sz="0" w:space="0" w:color="auto"/>
                <w:left w:val="none" w:sz="0" w:space="0" w:color="auto"/>
                <w:bottom w:val="none" w:sz="0" w:space="0" w:color="auto"/>
                <w:right w:val="none" w:sz="0" w:space="0" w:color="auto"/>
              </w:divBdr>
              <w:divsChild>
                <w:div w:id="98049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692339">
      <w:bodyDiv w:val="1"/>
      <w:marLeft w:val="0"/>
      <w:marRight w:val="0"/>
      <w:marTop w:val="0"/>
      <w:marBottom w:val="0"/>
      <w:divBdr>
        <w:top w:val="none" w:sz="0" w:space="0" w:color="auto"/>
        <w:left w:val="none" w:sz="0" w:space="0" w:color="auto"/>
        <w:bottom w:val="none" w:sz="0" w:space="0" w:color="auto"/>
        <w:right w:val="none" w:sz="0" w:space="0" w:color="auto"/>
      </w:divBdr>
      <w:divsChild>
        <w:div w:id="2044551822">
          <w:marLeft w:val="0"/>
          <w:marRight w:val="0"/>
          <w:marTop w:val="0"/>
          <w:marBottom w:val="0"/>
          <w:divBdr>
            <w:top w:val="none" w:sz="0" w:space="0" w:color="auto"/>
            <w:left w:val="none" w:sz="0" w:space="0" w:color="auto"/>
            <w:bottom w:val="none" w:sz="0" w:space="0" w:color="auto"/>
            <w:right w:val="none" w:sz="0" w:space="0" w:color="auto"/>
          </w:divBdr>
          <w:divsChild>
            <w:div w:id="1776247348">
              <w:marLeft w:val="0"/>
              <w:marRight w:val="0"/>
              <w:marTop w:val="0"/>
              <w:marBottom w:val="0"/>
              <w:divBdr>
                <w:top w:val="none" w:sz="0" w:space="0" w:color="auto"/>
                <w:left w:val="none" w:sz="0" w:space="0" w:color="auto"/>
                <w:bottom w:val="none" w:sz="0" w:space="0" w:color="auto"/>
                <w:right w:val="none" w:sz="0" w:space="0" w:color="auto"/>
              </w:divBdr>
              <w:divsChild>
                <w:div w:id="158040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087797">
      <w:bodyDiv w:val="1"/>
      <w:marLeft w:val="0"/>
      <w:marRight w:val="0"/>
      <w:marTop w:val="0"/>
      <w:marBottom w:val="0"/>
      <w:divBdr>
        <w:top w:val="none" w:sz="0" w:space="0" w:color="auto"/>
        <w:left w:val="none" w:sz="0" w:space="0" w:color="auto"/>
        <w:bottom w:val="none" w:sz="0" w:space="0" w:color="auto"/>
        <w:right w:val="none" w:sz="0" w:space="0" w:color="auto"/>
      </w:divBdr>
      <w:divsChild>
        <w:div w:id="239800802">
          <w:marLeft w:val="0"/>
          <w:marRight w:val="0"/>
          <w:marTop w:val="0"/>
          <w:marBottom w:val="0"/>
          <w:divBdr>
            <w:top w:val="none" w:sz="0" w:space="0" w:color="auto"/>
            <w:left w:val="none" w:sz="0" w:space="0" w:color="auto"/>
            <w:bottom w:val="none" w:sz="0" w:space="0" w:color="auto"/>
            <w:right w:val="none" w:sz="0" w:space="0" w:color="auto"/>
          </w:divBdr>
          <w:divsChild>
            <w:div w:id="1365979049">
              <w:marLeft w:val="0"/>
              <w:marRight w:val="0"/>
              <w:marTop w:val="0"/>
              <w:marBottom w:val="0"/>
              <w:divBdr>
                <w:top w:val="none" w:sz="0" w:space="0" w:color="auto"/>
                <w:left w:val="none" w:sz="0" w:space="0" w:color="auto"/>
                <w:bottom w:val="none" w:sz="0" w:space="0" w:color="auto"/>
                <w:right w:val="none" w:sz="0" w:space="0" w:color="auto"/>
              </w:divBdr>
              <w:divsChild>
                <w:div w:id="863786706">
                  <w:marLeft w:val="0"/>
                  <w:marRight w:val="0"/>
                  <w:marTop w:val="0"/>
                  <w:marBottom w:val="0"/>
                  <w:divBdr>
                    <w:top w:val="none" w:sz="0" w:space="0" w:color="auto"/>
                    <w:left w:val="none" w:sz="0" w:space="0" w:color="auto"/>
                    <w:bottom w:val="none" w:sz="0" w:space="0" w:color="auto"/>
                    <w:right w:val="none" w:sz="0" w:space="0" w:color="auto"/>
                  </w:divBdr>
                  <w:divsChild>
                    <w:div w:id="10623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7997565">
      <w:bodyDiv w:val="1"/>
      <w:marLeft w:val="0"/>
      <w:marRight w:val="0"/>
      <w:marTop w:val="0"/>
      <w:marBottom w:val="0"/>
      <w:divBdr>
        <w:top w:val="none" w:sz="0" w:space="0" w:color="auto"/>
        <w:left w:val="none" w:sz="0" w:space="0" w:color="auto"/>
        <w:bottom w:val="none" w:sz="0" w:space="0" w:color="auto"/>
        <w:right w:val="none" w:sz="0" w:space="0" w:color="auto"/>
      </w:divBdr>
      <w:divsChild>
        <w:div w:id="1824926306">
          <w:marLeft w:val="0"/>
          <w:marRight w:val="0"/>
          <w:marTop w:val="0"/>
          <w:marBottom w:val="0"/>
          <w:divBdr>
            <w:top w:val="none" w:sz="0" w:space="0" w:color="auto"/>
            <w:left w:val="none" w:sz="0" w:space="0" w:color="auto"/>
            <w:bottom w:val="none" w:sz="0" w:space="0" w:color="auto"/>
            <w:right w:val="none" w:sz="0" w:space="0" w:color="auto"/>
          </w:divBdr>
          <w:divsChild>
            <w:div w:id="1209604077">
              <w:marLeft w:val="0"/>
              <w:marRight w:val="0"/>
              <w:marTop w:val="0"/>
              <w:marBottom w:val="0"/>
              <w:divBdr>
                <w:top w:val="none" w:sz="0" w:space="0" w:color="auto"/>
                <w:left w:val="none" w:sz="0" w:space="0" w:color="auto"/>
                <w:bottom w:val="none" w:sz="0" w:space="0" w:color="auto"/>
                <w:right w:val="none" w:sz="0" w:space="0" w:color="auto"/>
              </w:divBdr>
              <w:divsChild>
                <w:div w:id="4345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474407">
      <w:bodyDiv w:val="1"/>
      <w:marLeft w:val="0"/>
      <w:marRight w:val="0"/>
      <w:marTop w:val="0"/>
      <w:marBottom w:val="0"/>
      <w:divBdr>
        <w:top w:val="none" w:sz="0" w:space="0" w:color="auto"/>
        <w:left w:val="none" w:sz="0" w:space="0" w:color="auto"/>
        <w:bottom w:val="none" w:sz="0" w:space="0" w:color="auto"/>
        <w:right w:val="none" w:sz="0" w:space="0" w:color="auto"/>
      </w:divBdr>
      <w:divsChild>
        <w:div w:id="1547646710">
          <w:marLeft w:val="0"/>
          <w:marRight w:val="0"/>
          <w:marTop w:val="0"/>
          <w:marBottom w:val="0"/>
          <w:divBdr>
            <w:top w:val="none" w:sz="0" w:space="0" w:color="auto"/>
            <w:left w:val="none" w:sz="0" w:space="0" w:color="auto"/>
            <w:bottom w:val="none" w:sz="0" w:space="0" w:color="auto"/>
            <w:right w:val="none" w:sz="0" w:space="0" w:color="auto"/>
          </w:divBdr>
          <w:divsChild>
            <w:div w:id="1038628693">
              <w:marLeft w:val="0"/>
              <w:marRight w:val="0"/>
              <w:marTop w:val="0"/>
              <w:marBottom w:val="0"/>
              <w:divBdr>
                <w:top w:val="none" w:sz="0" w:space="0" w:color="auto"/>
                <w:left w:val="none" w:sz="0" w:space="0" w:color="auto"/>
                <w:bottom w:val="none" w:sz="0" w:space="0" w:color="auto"/>
                <w:right w:val="none" w:sz="0" w:space="0" w:color="auto"/>
              </w:divBdr>
              <w:divsChild>
                <w:div w:id="213347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873590">
      <w:bodyDiv w:val="1"/>
      <w:marLeft w:val="0"/>
      <w:marRight w:val="0"/>
      <w:marTop w:val="0"/>
      <w:marBottom w:val="0"/>
      <w:divBdr>
        <w:top w:val="none" w:sz="0" w:space="0" w:color="auto"/>
        <w:left w:val="none" w:sz="0" w:space="0" w:color="auto"/>
        <w:bottom w:val="none" w:sz="0" w:space="0" w:color="auto"/>
        <w:right w:val="none" w:sz="0" w:space="0" w:color="auto"/>
      </w:divBdr>
      <w:divsChild>
        <w:div w:id="1991594669">
          <w:marLeft w:val="0"/>
          <w:marRight w:val="0"/>
          <w:marTop w:val="0"/>
          <w:marBottom w:val="0"/>
          <w:divBdr>
            <w:top w:val="none" w:sz="0" w:space="0" w:color="auto"/>
            <w:left w:val="none" w:sz="0" w:space="0" w:color="auto"/>
            <w:bottom w:val="none" w:sz="0" w:space="0" w:color="auto"/>
            <w:right w:val="none" w:sz="0" w:space="0" w:color="auto"/>
          </w:divBdr>
          <w:divsChild>
            <w:div w:id="150030040">
              <w:marLeft w:val="0"/>
              <w:marRight w:val="0"/>
              <w:marTop w:val="0"/>
              <w:marBottom w:val="0"/>
              <w:divBdr>
                <w:top w:val="none" w:sz="0" w:space="0" w:color="auto"/>
                <w:left w:val="none" w:sz="0" w:space="0" w:color="auto"/>
                <w:bottom w:val="none" w:sz="0" w:space="0" w:color="auto"/>
                <w:right w:val="none" w:sz="0" w:space="0" w:color="auto"/>
              </w:divBdr>
              <w:divsChild>
                <w:div w:id="1833986456">
                  <w:marLeft w:val="0"/>
                  <w:marRight w:val="0"/>
                  <w:marTop w:val="0"/>
                  <w:marBottom w:val="0"/>
                  <w:divBdr>
                    <w:top w:val="none" w:sz="0" w:space="0" w:color="auto"/>
                    <w:left w:val="none" w:sz="0" w:space="0" w:color="auto"/>
                    <w:bottom w:val="none" w:sz="0" w:space="0" w:color="auto"/>
                    <w:right w:val="none" w:sz="0" w:space="0" w:color="auto"/>
                  </w:divBdr>
                </w:div>
              </w:divsChild>
            </w:div>
            <w:div w:id="259263775">
              <w:marLeft w:val="0"/>
              <w:marRight w:val="0"/>
              <w:marTop w:val="0"/>
              <w:marBottom w:val="0"/>
              <w:divBdr>
                <w:top w:val="none" w:sz="0" w:space="0" w:color="auto"/>
                <w:left w:val="none" w:sz="0" w:space="0" w:color="auto"/>
                <w:bottom w:val="none" w:sz="0" w:space="0" w:color="auto"/>
                <w:right w:val="none" w:sz="0" w:space="0" w:color="auto"/>
              </w:divBdr>
              <w:divsChild>
                <w:div w:id="152204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841837">
          <w:marLeft w:val="0"/>
          <w:marRight w:val="0"/>
          <w:marTop w:val="0"/>
          <w:marBottom w:val="0"/>
          <w:divBdr>
            <w:top w:val="none" w:sz="0" w:space="0" w:color="auto"/>
            <w:left w:val="none" w:sz="0" w:space="0" w:color="auto"/>
            <w:bottom w:val="none" w:sz="0" w:space="0" w:color="auto"/>
            <w:right w:val="none" w:sz="0" w:space="0" w:color="auto"/>
          </w:divBdr>
          <w:divsChild>
            <w:div w:id="1038626900">
              <w:marLeft w:val="0"/>
              <w:marRight w:val="0"/>
              <w:marTop w:val="0"/>
              <w:marBottom w:val="0"/>
              <w:divBdr>
                <w:top w:val="none" w:sz="0" w:space="0" w:color="auto"/>
                <w:left w:val="none" w:sz="0" w:space="0" w:color="auto"/>
                <w:bottom w:val="none" w:sz="0" w:space="0" w:color="auto"/>
                <w:right w:val="none" w:sz="0" w:space="0" w:color="auto"/>
              </w:divBdr>
              <w:divsChild>
                <w:div w:id="197940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271065">
      <w:bodyDiv w:val="1"/>
      <w:marLeft w:val="0"/>
      <w:marRight w:val="0"/>
      <w:marTop w:val="0"/>
      <w:marBottom w:val="0"/>
      <w:divBdr>
        <w:top w:val="none" w:sz="0" w:space="0" w:color="auto"/>
        <w:left w:val="none" w:sz="0" w:space="0" w:color="auto"/>
        <w:bottom w:val="none" w:sz="0" w:space="0" w:color="auto"/>
        <w:right w:val="none" w:sz="0" w:space="0" w:color="auto"/>
      </w:divBdr>
      <w:divsChild>
        <w:div w:id="930510680">
          <w:marLeft w:val="0"/>
          <w:marRight w:val="0"/>
          <w:marTop w:val="0"/>
          <w:marBottom w:val="0"/>
          <w:divBdr>
            <w:top w:val="none" w:sz="0" w:space="0" w:color="auto"/>
            <w:left w:val="none" w:sz="0" w:space="0" w:color="auto"/>
            <w:bottom w:val="none" w:sz="0" w:space="0" w:color="auto"/>
            <w:right w:val="none" w:sz="0" w:space="0" w:color="auto"/>
          </w:divBdr>
          <w:divsChild>
            <w:div w:id="751316236">
              <w:marLeft w:val="0"/>
              <w:marRight w:val="0"/>
              <w:marTop w:val="0"/>
              <w:marBottom w:val="0"/>
              <w:divBdr>
                <w:top w:val="none" w:sz="0" w:space="0" w:color="auto"/>
                <w:left w:val="none" w:sz="0" w:space="0" w:color="auto"/>
                <w:bottom w:val="none" w:sz="0" w:space="0" w:color="auto"/>
                <w:right w:val="none" w:sz="0" w:space="0" w:color="auto"/>
              </w:divBdr>
              <w:divsChild>
                <w:div w:id="11915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612855">
      <w:bodyDiv w:val="1"/>
      <w:marLeft w:val="0"/>
      <w:marRight w:val="0"/>
      <w:marTop w:val="0"/>
      <w:marBottom w:val="0"/>
      <w:divBdr>
        <w:top w:val="none" w:sz="0" w:space="0" w:color="auto"/>
        <w:left w:val="none" w:sz="0" w:space="0" w:color="auto"/>
        <w:bottom w:val="none" w:sz="0" w:space="0" w:color="auto"/>
        <w:right w:val="none" w:sz="0" w:space="0" w:color="auto"/>
      </w:divBdr>
      <w:divsChild>
        <w:div w:id="1401364476">
          <w:marLeft w:val="0"/>
          <w:marRight w:val="0"/>
          <w:marTop w:val="0"/>
          <w:marBottom w:val="0"/>
          <w:divBdr>
            <w:top w:val="none" w:sz="0" w:space="0" w:color="auto"/>
            <w:left w:val="none" w:sz="0" w:space="0" w:color="auto"/>
            <w:bottom w:val="none" w:sz="0" w:space="0" w:color="auto"/>
            <w:right w:val="none" w:sz="0" w:space="0" w:color="auto"/>
          </w:divBdr>
          <w:divsChild>
            <w:div w:id="401608280">
              <w:marLeft w:val="0"/>
              <w:marRight w:val="0"/>
              <w:marTop w:val="0"/>
              <w:marBottom w:val="0"/>
              <w:divBdr>
                <w:top w:val="none" w:sz="0" w:space="0" w:color="auto"/>
                <w:left w:val="none" w:sz="0" w:space="0" w:color="auto"/>
                <w:bottom w:val="none" w:sz="0" w:space="0" w:color="auto"/>
                <w:right w:val="none" w:sz="0" w:space="0" w:color="auto"/>
              </w:divBdr>
              <w:divsChild>
                <w:div w:id="172648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658759">
      <w:bodyDiv w:val="1"/>
      <w:marLeft w:val="0"/>
      <w:marRight w:val="0"/>
      <w:marTop w:val="0"/>
      <w:marBottom w:val="0"/>
      <w:divBdr>
        <w:top w:val="none" w:sz="0" w:space="0" w:color="auto"/>
        <w:left w:val="none" w:sz="0" w:space="0" w:color="auto"/>
        <w:bottom w:val="none" w:sz="0" w:space="0" w:color="auto"/>
        <w:right w:val="none" w:sz="0" w:space="0" w:color="auto"/>
      </w:divBdr>
      <w:divsChild>
        <w:div w:id="1707343">
          <w:marLeft w:val="0"/>
          <w:marRight w:val="0"/>
          <w:marTop w:val="0"/>
          <w:marBottom w:val="0"/>
          <w:divBdr>
            <w:top w:val="none" w:sz="0" w:space="0" w:color="auto"/>
            <w:left w:val="none" w:sz="0" w:space="0" w:color="auto"/>
            <w:bottom w:val="none" w:sz="0" w:space="0" w:color="auto"/>
            <w:right w:val="none" w:sz="0" w:space="0" w:color="auto"/>
          </w:divBdr>
          <w:divsChild>
            <w:div w:id="1912228372">
              <w:marLeft w:val="0"/>
              <w:marRight w:val="0"/>
              <w:marTop w:val="0"/>
              <w:marBottom w:val="0"/>
              <w:divBdr>
                <w:top w:val="none" w:sz="0" w:space="0" w:color="auto"/>
                <w:left w:val="none" w:sz="0" w:space="0" w:color="auto"/>
                <w:bottom w:val="none" w:sz="0" w:space="0" w:color="auto"/>
                <w:right w:val="none" w:sz="0" w:space="0" w:color="auto"/>
              </w:divBdr>
              <w:divsChild>
                <w:div w:id="2069180699">
                  <w:marLeft w:val="0"/>
                  <w:marRight w:val="0"/>
                  <w:marTop w:val="0"/>
                  <w:marBottom w:val="0"/>
                  <w:divBdr>
                    <w:top w:val="none" w:sz="0" w:space="0" w:color="auto"/>
                    <w:left w:val="none" w:sz="0" w:space="0" w:color="auto"/>
                    <w:bottom w:val="none" w:sz="0" w:space="0" w:color="auto"/>
                    <w:right w:val="none" w:sz="0" w:space="0" w:color="auto"/>
                  </w:divBdr>
                  <w:divsChild>
                    <w:div w:id="68848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8814333">
      <w:bodyDiv w:val="1"/>
      <w:marLeft w:val="0"/>
      <w:marRight w:val="0"/>
      <w:marTop w:val="0"/>
      <w:marBottom w:val="0"/>
      <w:divBdr>
        <w:top w:val="none" w:sz="0" w:space="0" w:color="auto"/>
        <w:left w:val="none" w:sz="0" w:space="0" w:color="auto"/>
        <w:bottom w:val="none" w:sz="0" w:space="0" w:color="auto"/>
        <w:right w:val="none" w:sz="0" w:space="0" w:color="auto"/>
      </w:divBdr>
      <w:divsChild>
        <w:div w:id="5639443">
          <w:marLeft w:val="0"/>
          <w:marRight w:val="0"/>
          <w:marTop w:val="0"/>
          <w:marBottom w:val="0"/>
          <w:divBdr>
            <w:top w:val="none" w:sz="0" w:space="0" w:color="auto"/>
            <w:left w:val="none" w:sz="0" w:space="0" w:color="auto"/>
            <w:bottom w:val="none" w:sz="0" w:space="0" w:color="auto"/>
            <w:right w:val="none" w:sz="0" w:space="0" w:color="auto"/>
          </w:divBdr>
          <w:divsChild>
            <w:div w:id="1102992567">
              <w:marLeft w:val="0"/>
              <w:marRight w:val="0"/>
              <w:marTop w:val="0"/>
              <w:marBottom w:val="0"/>
              <w:divBdr>
                <w:top w:val="none" w:sz="0" w:space="0" w:color="auto"/>
                <w:left w:val="none" w:sz="0" w:space="0" w:color="auto"/>
                <w:bottom w:val="none" w:sz="0" w:space="0" w:color="auto"/>
                <w:right w:val="none" w:sz="0" w:space="0" w:color="auto"/>
              </w:divBdr>
              <w:divsChild>
                <w:div w:id="51997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888126">
      <w:bodyDiv w:val="1"/>
      <w:marLeft w:val="0"/>
      <w:marRight w:val="0"/>
      <w:marTop w:val="0"/>
      <w:marBottom w:val="0"/>
      <w:divBdr>
        <w:top w:val="none" w:sz="0" w:space="0" w:color="auto"/>
        <w:left w:val="none" w:sz="0" w:space="0" w:color="auto"/>
        <w:bottom w:val="none" w:sz="0" w:space="0" w:color="auto"/>
        <w:right w:val="none" w:sz="0" w:space="0" w:color="auto"/>
      </w:divBdr>
      <w:divsChild>
        <w:div w:id="1720745149">
          <w:marLeft w:val="0"/>
          <w:marRight w:val="0"/>
          <w:marTop w:val="0"/>
          <w:marBottom w:val="0"/>
          <w:divBdr>
            <w:top w:val="none" w:sz="0" w:space="0" w:color="auto"/>
            <w:left w:val="none" w:sz="0" w:space="0" w:color="auto"/>
            <w:bottom w:val="none" w:sz="0" w:space="0" w:color="auto"/>
            <w:right w:val="none" w:sz="0" w:space="0" w:color="auto"/>
          </w:divBdr>
          <w:divsChild>
            <w:div w:id="488129947">
              <w:marLeft w:val="0"/>
              <w:marRight w:val="0"/>
              <w:marTop w:val="0"/>
              <w:marBottom w:val="0"/>
              <w:divBdr>
                <w:top w:val="none" w:sz="0" w:space="0" w:color="auto"/>
                <w:left w:val="none" w:sz="0" w:space="0" w:color="auto"/>
                <w:bottom w:val="none" w:sz="0" w:space="0" w:color="auto"/>
                <w:right w:val="none" w:sz="0" w:space="0" w:color="auto"/>
              </w:divBdr>
              <w:divsChild>
                <w:div w:id="32952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812480">
      <w:bodyDiv w:val="1"/>
      <w:marLeft w:val="0"/>
      <w:marRight w:val="0"/>
      <w:marTop w:val="0"/>
      <w:marBottom w:val="0"/>
      <w:divBdr>
        <w:top w:val="none" w:sz="0" w:space="0" w:color="auto"/>
        <w:left w:val="none" w:sz="0" w:space="0" w:color="auto"/>
        <w:bottom w:val="none" w:sz="0" w:space="0" w:color="auto"/>
        <w:right w:val="none" w:sz="0" w:space="0" w:color="auto"/>
      </w:divBdr>
    </w:div>
    <w:div w:id="476265009">
      <w:bodyDiv w:val="1"/>
      <w:marLeft w:val="0"/>
      <w:marRight w:val="0"/>
      <w:marTop w:val="0"/>
      <w:marBottom w:val="0"/>
      <w:divBdr>
        <w:top w:val="none" w:sz="0" w:space="0" w:color="auto"/>
        <w:left w:val="none" w:sz="0" w:space="0" w:color="auto"/>
        <w:bottom w:val="none" w:sz="0" w:space="0" w:color="auto"/>
        <w:right w:val="none" w:sz="0" w:space="0" w:color="auto"/>
      </w:divBdr>
      <w:divsChild>
        <w:div w:id="821695253">
          <w:marLeft w:val="0"/>
          <w:marRight w:val="0"/>
          <w:marTop w:val="0"/>
          <w:marBottom w:val="0"/>
          <w:divBdr>
            <w:top w:val="none" w:sz="0" w:space="0" w:color="auto"/>
            <w:left w:val="none" w:sz="0" w:space="0" w:color="auto"/>
            <w:bottom w:val="none" w:sz="0" w:space="0" w:color="auto"/>
            <w:right w:val="none" w:sz="0" w:space="0" w:color="auto"/>
          </w:divBdr>
          <w:divsChild>
            <w:div w:id="1134954074">
              <w:marLeft w:val="0"/>
              <w:marRight w:val="0"/>
              <w:marTop w:val="0"/>
              <w:marBottom w:val="0"/>
              <w:divBdr>
                <w:top w:val="none" w:sz="0" w:space="0" w:color="auto"/>
                <w:left w:val="none" w:sz="0" w:space="0" w:color="auto"/>
                <w:bottom w:val="none" w:sz="0" w:space="0" w:color="auto"/>
                <w:right w:val="none" w:sz="0" w:space="0" w:color="auto"/>
              </w:divBdr>
              <w:divsChild>
                <w:div w:id="186817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078957">
      <w:bodyDiv w:val="1"/>
      <w:marLeft w:val="0"/>
      <w:marRight w:val="0"/>
      <w:marTop w:val="0"/>
      <w:marBottom w:val="0"/>
      <w:divBdr>
        <w:top w:val="none" w:sz="0" w:space="0" w:color="auto"/>
        <w:left w:val="none" w:sz="0" w:space="0" w:color="auto"/>
        <w:bottom w:val="none" w:sz="0" w:space="0" w:color="auto"/>
        <w:right w:val="none" w:sz="0" w:space="0" w:color="auto"/>
      </w:divBdr>
      <w:divsChild>
        <w:div w:id="746803226">
          <w:marLeft w:val="0"/>
          <w:marRight w:val="0"/>
          <w:marTop w:val="0"/>
          <w:marBottom w:val="0"/>
          <w:divBdr>
            <w:top w:val="none" w:sz="0" w:space="0" w:color="auto"/>
            <w:left w:val="none" w:sz="0" w:space="0" w:color="auto"/>
            <w:bottom w:val="none" w:sz="0" w:space="0" w:color="auto"/>
            <w:right w:val="none" w:sz="0" w:space="0" w:color="auto"/>
          </w:divBdr>
          <w:divsChild>
            <w:div w:id="949045898">
              <w:marLeft w:val="0"/>
              <w:marRight w:val="0"/>
              <w:marTop w:val="0"/>
              <w:marBottom w:val="0"/>
              <w:divBdr>
                <w:top w:val="none" w:sz="0" w:space="0" w:color="auto"/>
                <w:left w:val="none" w:sz="0" w:space="0" w:color="auto"/>
                <w:bottom w:val="none" w:sz="0" w:space="0" w:color="auto"/>
                <w:right w:val="none" w:sz="0" w:space="0" w:color="auto"/>
              </w:divBdr>
              <w:divsChild>
                <w:div w:id="205333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540570">
      <w:bodyDiv w:val="1"/>
      <w:marLeft w:val="0"/>
      <w:marRight w:val="0"/>
      <w:marTop w:val="0"/>
      <w:marBottom w:val="0"/>
      <w:divBdr>
        <w:top w:val="none" w:sz="0" w:space="0" w:color="auto"/>
        <w:left w:val="none" w:sz="0" w:space="0" w:color="auto"/>
        <w:bottom w:val="none" w:sz="0" w:space="0" w:color="auto"/>
        <w:right w:val="none" w:sz="0" w:space="0" w:color="auto"/>
      </w:divBdr>
      <w:divsChild>
        <w:div w:id="56056122">
          <w:marLeft w:val="0"/>
          <w:marRight w:val="0"/>
          <w:marTop w:val="0"/>
          <w:marBottom w:val="0"/>
          <w:divBdr>
            <w:top w:val="none" w:sz="0" w:space="0" w:color="auto"/>
            <w:left w:val="none" w:sz="0" w:space="0" w:color="auto"/>
            <w:bottom w:val="none" w:sz="0" w:space="0" w:color="auto"/>
            <w:right w:val="none" w:sz="0" w:space="0" w:color="auto"/>
          </w:divBdr>
          <w:divsChild>
            <w:div w:id="1943562951">
              <w:marLeft w:val="0"/>
              <w:marRight w:val="0"/>
              <w:marTop w:val="0"/>
              <w:marBottom w:val="0"/>
              <w:divBdr>
                <w:top w:val="none" w:sz="0" w:space="0" w:color="auto"/>
                <w:left w:val="none" w:sz="0" w:space="0" w:color="auto"/>
                <w:bottom w:val="none" w:sz="0" w:space="0" w:color="auto"/>
                <w:right w:val="none" w:sz="0" w:space="0" w:color="auto"/>
              </w:divBdr>
              <w:divsChild>
                <w:div w:id="2074548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948904">
      <w:bodyDiv w:val="1"/>
      <w:marLeft w:val="0"/>
      <w:marRight w:val="0"/>
      <w:marTop w:val="0"/>
      <w:marBottom w:val="0"/>
      <w:divBdr>
        <w:top w:val="none" w:sz="0" w:space="0" w:color="auto"/>
        <w:left w:val="none" w:sz="0" w:space="0" w:color="auto"/>
        <w:bottom w:val="none" w:sz="0" w:space="0" w:color="auto"/>
        <w:right w:val="none" w:sz="0" w:space="0" w:color="auto"/>
      </w:divBdr>
      <w:divsChild>
        <w:div w:id="38673354">
          <w:marLeft w:val="0"/>
          <w:marRight w:val="0"/>
          <w:marTop w:val="0"/>
          <w:marBottom w:val="0"/>
          <w:divBdr>
            <w:top w:val="none" w:sz="0" w:space="0" w:color="auto"/>
            <w:left w:val="none" w:sz="0" w:space="0" w:color="auto"/>
            <w:bottom w:val="none" w:sz="0" w:space="0" w:color="auto"/>
            <w:right w:val="none" w:sz="0" w:space="0" w:color="auto"/>
          </w:divBdr>
          <w:divsChild>
            <w:div w:id="1838223958">
              <w:marLeft w:val="0"/>
              <w:marRight w:val="0"/>
              <w:marTop w:val="0"/>
              <w:marBottom w:val="0"/>
              <w:divBdr>
                <w:top w:val="none" w:sz="0" w:space="0" w:color="auto"/>
                <w:left w:val="none" w:sz="0" w:space="0" w:color="auto"/>
                <w:bottom w:val="none" w:sz="0" w:space="0" w:color="auto"/>
                <w:right w:val="none" w:sz="0" w:space="0" w:color="auto"/>
              </w:divBdr>
              <w:divsChild>
                <w:div w:id="184235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259395">
      <w:bodyDiv w:val="1"/>
      <w:marLeft w:val="0"/>
      <w:marRight w:val="0"/>
      <w:marTop w:val="0"/>
      <w:marBottom w:val="0"/>
      <w:divBdr>
        <w:top w:val="none" w:sz="0" w:space="0" w:color="auto"/>
        <w:left w:val="none" w:sz="0" w:space="0" w:color="auto"/>
        <w:bottom w:val="none" w:sz="0" w:space="0" w:color="auto"/>
        <w:right w:val="none" w:sz="0" w:space="0" w:color="auto"/>
      </w:divBdr>
    </w:div>
    <w:div w:id="528956974">
      <w:bodyDiv w:val="1"/>
      <w:marLeft w:val="0"/>
      <w:marRight w:val="0"/>
      <w:marTop w:val="0"/>
      <w:marBottom w:val="0"/>
      <w:divBdr>
        <w:top w:val="none" w:sz="0" w:space="0" w:color="auto"/>
        <w:left w:val="none" w:sz="0" w:space="0" w:color="auto"/>
        <w:bottom w:val="none" w:sz="0" w:space="0" w:color="auto"/>
        <w:right w:val="none" w:sz="0" w:space="0" w:color="auto"/>
      </w:divBdr>
      <w:divsChild>
        <w:div w:id="1253974309">
          <w:marLeft w:val="0"/>
          <w:marRight w:val="0"/>
          <w:marTop w:val="0"/>
          <w:marBottom w:val="0"/>
          <w:divBdr>
            <w:top w:val="none" w:sz="0" w:space="0" w:color="auto"/>
            <w:left w:val="none" w:sz="0" w:space="0" w:color="auto"/>
            <w:bottom w:val="none" w:sz="0" w:space="0" w:color="auto"/>
            <w:right w:val="none" w:sz="0" w:space="0" w:color="auto"/>
          </w:divBdr>
          <w:divsChild>
            <w:div w:id="1827434549">
              <w:marLeft w:val="0"/>
              <w:marRight w:val="0"/>
              <w:marTop w:val="0"/>
              <w:marBottom w:val="0"/>
              <w:divBdr>
                <w:top w:val="none" w:sz="0" w:space="0" w:color="auto"/>
                <w:left w:val="none" w:sz="0" w:space="0" w:color="auto"/>
                <w:bottom w:val="none" w:sz="0" w:space="0" w:color="auto"/>
                <w:right w:val="none" w:sz="0" w:space="0" w:color="auto"/>
              </w:divBdr>
              <w:divsChild>
                <w:div w:id="11640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025845">
      <w:bodyDiv w:val="1"/>
      <w:marLeft w:val="0"/>
      <w:marRight w:val="0"/>
      <w:marTop w:val="0"/>
      <w:marBottom w:val="0"/>
      <w:divBdr>
        <w:top w:val="none" w:sz="0" w:space="0" w:color="auto"/>
        <w:left w:val="none" w:sz="0" w:space="0" w:color="auto"/>
        <w:bottom w:val="none" w:sz="0" w:space="0" w:color="auto"/>
        <w:right w:val="none" w:sz="0" w:space="0" w:color="auto"/>
      </w:divBdr>
      <w:divsChild>
        <w:div w:id="1310475780">
          <w:marLeft w:val="0"/>
          <w:marRight w:val="0"/>
          <w:marTop w:val="0"/>
          <w:marBottom w:val="0"/>
          <w:divBdr>
            <w:top w:val="none" w:sz="0" w:space="0" w:color="auto"/>
            <w:left w:val="none" w:sz="0" w:space="0" w:color="auto"/>
            <w:bottom w:val="none" w:sz="0" w:space="0" w:color="auto"/>
            <w:right w:val="none" w:sz="0" w:space="0" w:color="auto"/>
          </w:divBdr>
          <w:divsChild>
            <w:div w:id="833497446">
              <w:marLeft w:val="0"/>
              <w:marRight w:val="0"/>
              <w:marTop w:val="0"/>
              <w:marBottom w:val="0"/>
              <w:divBdr>
                <w:top w:val="none" w:sz="0" w:space="0" w:color="auto"/>
                <w:left w:val="none" w:sz="0" w:space="0" w:color="auto"/>
                <w:bottom w:val="none" w:sz="0" w:space="0" w:color="auto"/>
                <w:right w:val="none" w:sz="0" w:space="0" w:color="auto"/>
              </w:divBdr>
              <w:divsChild>
                <w:div w:id="99938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169353">
      <w:bodyDiv w:val="1"/>
      <w:marLeft w:val="0"/>
      <w:marRight w:val="0"/>
      <w:marTop w:val="0"/>
      <w:marBottom w:val="0"/>
      <w:divBdr>
        <w:top w:val="none" w:sz="0" w:space="0" w:color="auto"/>
        <w:left w:val="none" w:sz="0" w:space="0" w:color="auto"/>
        <w:bottom w:val="none" w:sz="0" w:space="0" w:color="auto"/>
        <w:right w:val="none" w:sz="0" w:space="0" w:color="auto"/>
      </w:divBdr>
    </w:div>
    <w:div w:id="554434981">
      <w:bodyDiv w:val="1"/>
      <w:marLeft w:val="0"/>
      <w:marRight w:val="0"/>
      <w:marTop w:val="0"/>
      <w:marBottom w:val="0"/>
      <w:divBdr>
        <w:top w:val="none" w:sz="0" w:space="0" w:color="auto"/>
        <w:left w:val="none" w:sz="0" w:space="0" w:color="auto"/>
        <w:bottom w:val="none" w:sz="0" w:space="0" w:color="auto"/>
        <w:right w:val="none" w:sz="0" w:space="0" w:color="auto"/>
      </w:divBdr>
    </w:div>
    <w:div w:id="556552935">
      <w:bodyDiv w:val="1"/>
      <w:marLeft w:val="0"/>
      <w:marRight w:val="0"/>
      <w:marTop w:val="0"/>
      <w:marBottom w:val="0"/>
      <w:divBdr>
        <w:top w:val="none" w:sz="0" w:space="0" w:color="auto"/>
        <w:left w:val="none" w:sz="0" w:space="0" w:color="auto"/>
        <w:bottom w:val="none" w:sz="0" w:space="0" w:color="auto"/>
        <w:right w:val="none" w:sz="0" w:space="0" w:color="auto"/>
      </w:divBdr>
      <w:divsChild>
        <w:div w:id="1190022303">
          <w:marLeft w:val="0"/>
          <w:marRight w:val="0"/>
          <w:marTop w:val="0"/>
          <w:marBottom w:val="0"/>
          <w:divBdr>
            <w:top w:val="none" w:sz="0" w:space="0" w:color="auto"/>
            <w:left w:val="none" w:sz="0" w:space="0" w:color="auto"/>
            <w:bottom w:val="none" w:sz="0" w:space="0" w:color="auto"/>
            <w:right w:val="none" w:sz="0" w:space="0" w:color="auto"/>
          </w:divBdr>
          <w:divsChild>
            <w:div w:id="336734326">
              <w:marLeft w:val="0"/>
              <w:marRight w:val="0"/>
              <w:marTop w:val="0"/>
              <w:marBottom w:val="0"/>
              <w:divBdr>
                <w:top w:val="none" w:sz="0" w:space="0" w:color="auto"/>
                <w:left w:val="none" w:sz="0" w:space="0" w:color="auto"/>
                <w:bottom w:val="none" w:sz="0" w:space="0" w:color="auto"/>
                <w:right w:val="none" w:sz="0" w:space="0" w:color="auto"/>
              </w:divBdr>
              <w:divsChild>
                <w:div w:id="176811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659112">
      <w:bodyDiv w:val="1"/>
      <w:marLeft w:val="0"/>
      <w:marRight w:val="0"/>
      <w:marTop w:val="0"/>
      <w:marBottom w:val="0"/>
      <w:divBdr>
        <w:top w:val="none" w:sz="0" w:space="0" w:color="auto"/>
        <w:left w:val="none" w:sz="0" w:space="0" w:color="auto"/>
        <w:bottom w:val="none" w:sz="0" w:space="0" w:color="auto"/>
        <w:right w:val="none" w:sz="0" w:space="0" w:color="auto"/>
      </w:divBdr>
    </w:div>
    <w:div w:id="589318597">
      <w:bodyDiv w:val="1"/>
      <w:marLeft w:val="0"/>
      <w:marRight w:val="0"/>
      <w:marTop w:val="0"/>
      <w:marBottom w:val="0"/>
      <w:divBdr>
        <w:top w:val="none" w:sz="0" w:space="0" w:color="auto"/>
        <w:left w:val="none" w:sz="0" w:space="0" w:color="auto"/>
        <w:bottom w:val="none" w:sz="0" w:space="0" w:color="auto"/>
        <w:right w:val="none" w:sz="0" w:space="0" w:color="auto"/>
      </w:divBdr>
      <w:divsChild>
        <w:div w:id="1869104511">
          <w:marLeft w:val="0"/>
          <w:marRight w:val="0"/>
          <w:marTop w:val="0"/>
          <w:marBottom w:val="0"/>
          <w:divBdr>
            <w:top w:val="none" w:sz="0" w:space="0" w:color="auto"/>
            <w:left w:val="none" w:sz="0" w:space="0" w:color="auto"/>
            <w:bottom w:val="none" w:sz="0" w:space="0" w:color="auto"/>
            <w:right w:val="none" w:sz="0" w:space="0" w:color="auto"/>
          </w:divBdr>
          <w:divsChild>
            <w:div w:id="184684554">
              <w:marLeft w:val="0"/>
              <w:marRight w:val="0"/>
              <w:marTop w:val="0"/>
              <w:marBottom w:val="0"/>
              <w:divBdr>
                <w:top w:val="none" w:sz="0" w:space="0" w:color="auto"/>
                <w:left w:val="none" w:sz="0" w:space="0" w:color="auto"/>
                <w:bottom w:val="none" w:sz="0" w:space="0" w:color="auto"/>
                <w:right w:val="none" w:sz="0" w:space="0" w:color="auto"/>
              </w:divBdr>
              <w:divsChild>
                <w:div w:id="77301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656238">
      <w:bodyDiv w:val="1"/>
      <w:marLeft w:val="0"/>
      <w:marRight w:val="0"/>
      <w:marTop w:val="0"/>
      <w:marBottom w:val="0"/>
      <w:divBdr>
        <w:top w:val="none" w:sz="0" w:space="0" w:color="auto"/>
        <w:left w:val="none" w:sz="0" w:space="0" w:color="auto"/>
        <w:bottom w:val="none" w:sz="0" w:space="0" w:color="auto"/>
        <w:right w:val="none" w:sz="0" w:space="0" w:color="auto"/>
      </w:divBdr>
    </w:div>
    <w:div w:id="629363496">
      <w:bodyDiv w:val="1"/>
      <w:marLeft w:val="0"/>
      <w:marRight w:val="0"/>
      <w:marTop w:val="0"/>
      <w:marBottom w:val="0"/>
      <w:divBdr>
        <w:top w:val="none" w:sz="0" w:space="0" w:color="auto"/>
        <w:left w:val="none" w:sz="0" w:space="0" w:color="auto"/>
        <w:bottom w:val="none" w:sz="0" w:space="0" w:color="auto"/>
        <w:right w:val="none" w:sz="0" w:space="0" w:color="auto"/>
      </w:divBdr>
      <w:divsChild>
        <w:div w:id="1188720175">
          <w:marLeft w:val="0"/>
          <w:marRight w:val="0"/>
          <w:marTop w:val="0"/>
          <w:marBottom w:val="0"/>
          <w:divBdr>
            <w:top w:val="none" w:sz="0" w:space="0" w:color="auto"/>
            <w:left w:val="none" w:sz="0" w:space="0" w:color="auto"/>
            <w:bottom w:val="none" w:sz="0" w:space="0" w:color="auto"/>
            <w:right w:val="none" w:sz="0" w:space="0" w:color="auto"/>
          </w:divBdr>
          <w:divsChild>
            <w:div w:id="1029839232">
              <w:marLeft w:val="0"/>
              <w:marRight w:val="0"/>
              <w:marTop w:val="0"/>
              <w:marBottom w:val="0"/>
              <w:divBdr>
                <w:top w:val="none" w:sz="0" w:space="0" w:color="auto"/>
                <w:left w:val="none" w:sz="0" w:space="0" w:color="auto"/>
                <w:bottom w:val="none" w:sz="0" w:space="0" w:color="auto"/>
                <w:right w:val="none" w:sz="0" w:space="0" w:color="auto"/>
              </w:divBdr>
              <w:divsChild>
                <w:div w:id="212811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469514">
      <w:bodyDiv w:val="1"/>
      <w:marLeft w:val="0"/>
      <w:marRight w:val="0"/>
      <w:marTop w:val="0"/>
      <w:marBottom w:val="0"/>
      <w:divBdr>
        <w:top w:val="none" w:sz="0" w:space="0" w:color="auto"/>
        <w:left w:val="none" w:sz="0" w:space="0" w:color="auto"/>
        <w:bottom w:val="none" w:sz="0" w:space="0" w:color="auto"/>
        <w:right w:val="none" w:sz="0" w:space="0" w:color="auto"/>
      </w:divBdr>
      <w:divsChild>
        <w:div w:id="281769947">
          <w:marLeft w:val="0"/>
          <w:marRight w:val="0"/>
          <w:marTop w:val="0"/>
          <w:marBottom w:val="0"/>
          <w:divBdr>
            <w:top w:val="none" w:sz="0" w:space="0" w:color="auto"/>
            <w:left w:val="none" w:sz="0" w:space="0" w:color="auto"/>
            <w:bottom w:val="none" w:sz="0" w:space="0" w:color="auto"/>
            <w:right w:val="none" w:sz="0" w:space="0" w:color="auto"/>
          </w:divBdr>
          <w:divsChild>
            <w:div w:id="1604915038">
              <w:marLeft w:val="0"/>
              <w:marRight w:val="0"/>
              <w:marTop w:val="0"/>
              <w:marBottom w:val="0"/>
              <w:divBdr>
                <w:top w:val="none" w:sz="0" w:space="0" w:color="auto"/>
                <w:left w:val="none" w:sz="0" w:space="0" w:color="auto"/>
                <w:bottom w:val="none" w:sz="0" w:space="0" w:color="auto"/>
                <w:right w:val="none" w:sz="0" w:space="0" w:color="auto"/>
              </w:divBdr>
              <w:divsChild>
                <w:div w:id="87793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313644">
      <w:bodyDiv w:val="1"/>
      <w:marLeft w:val="0"/>
      <w:marRight w:val="0"/>
      <w:marTop w:val="0"/>
      <w:marBottom w:val="0"/>
      <w:divBdr>
        <w:top w:val="none" w:sz="0" w:space="0" w:color="auto"/>
        <w:left w:val="none" w:sz="0" w:space="0" w:color="auto"/>
        <w:bottom w:val="none" w:sz="0" w:space="0" w:color="auto"/>
        <w:right w:val="none" w:sz="0" w:space="0" w:color="auto"/>
      </w:divBdr>
      <w:divsChild>
        <w:div w:id="292835616">
          <w:marLeft w:val="0"/>
          <w:marRight w:val="0"/>
          <w:marTop w:val="0"/>
          <w:marBottom w:val="0"/>
          <w:divBdr>
            <w:top w:val="none" w:sz="0" w:space="0" w:color="auto"/>
            <w:left w:val="none" w:sz="0" w:space="0" w:color="auto"/>
            <w:bottom w:val="none" w:sz="0" w:space="0" w:color="auto"/>
            <w:right w:val="none" w:sz="0" w:space="0" w:color="auto"/>
          </w:divBdr>
          <w:divsChild>
            <w:div w:id="908274827">
              <w:marLeft w:val="0"/>
              <w:marRight w:val="0"/>
              <w:marTop w:val="0"/>
              <w:marBottom w:val="0"/>
              <w:divBdr>
                <w:top w:val="none" w:sz="0" w:space="0" w:color="auto"/>
                <w:left w:val="none" w:sz="0" w:space="0" w:color="auto"/>
                <w:bottom w:val="none" w:sz="0" w:space="0" w:color="auto"/>
                <w:right w:val="none" w:sz="0" w:space="0" w:color="auto"/>
              </w:divBdr>
              <w:divsChild>
                <w:div w:id="882644187">
                  <w:marLeft w:val="0"/>
                  <w:marRight w:val="0"/>
                  <w:marTop w:val="0"/>
                  <w:marBottom w:val="0"/>
                  <w:divBdr>
                    <w:top w:val="none" w:sz="0" w:space="0" w:color="auto"/>
                    <w:left w:val="none" w:sz="0" w:space="0" w:color="auto"/>
                    <w:bottom w:val="none" w:sz="0" w:space="0" w:color="auto"/>
                    <w:right w:val="none" w:sz="0" w:space="0" w:color="auto"/>
                  </w:divBdr>
                </w:div>
              </w:divsChild>
            </w:div>
            <w:div w:id="285547322">
              <w:marLeft w:val="0"/>
              <w:marRight w:val="0"/>
              <w:marTop w:val="0"/>
              <w:marBottom w:val="0"/>
              <w:divBdr>
                <w:top w:val="none" w:sz="0" w:space="0" w:color="auto"/>
                <w:left w:val="none" w:sz="0" w:space="0" w:color="auto"/>
                <w:bottom w:val="none" w:sz="0" w:space="0" w:color="auto"/>
                <w:right w:val="none" w:sz="0" w:space="0" w:color="auto"/>
              </w:divBdr>
              <w:divsChild>
                <w:div w:id="153403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207032">
          <w:marLeft w:val="0"/>
          <w:marRight w:val="0"/>
          <w:marTop w:val="0"/>
          <w:marBottom w:val="0"/>
          <w:divBdr>
            <w:top w:val="none" w:sz="0" w:space="0" w:color="auto"/>
            <w:left w:val="none" w:sz="0" w:space="0" w:color="auto"/>
            <w:bottom w:val="none" w:sz="0" w:space="0" w:color="auto"/>
            <w:right w:val="none" w:sz="0" w:space="0" w:color="auto"/>
          </w:divBdr>
          <w:divsChild>
            <w:div w:id="645862911">
              <w:marLeft w:val="0"/>
              <w:marRight w:val="0"/>
              <w:marTop w:val="0"/>
              <w:marBottom w:val="0"/>
              <w:divBdr>
                <w:top w:val="none" w:sz="0" w:space="0" w:color="auto"/>
                <w:left w:val="none" w:sz="0" w:space="0" w:color="auto"/>
                <w:bottom w:val="none" w:sz="0" w:space="0" w:color="auto"/>
                <w:right w:val="none" w:sz="0" w:space="0" w:color="auto"/>
              </w:divBdr>
              <w:divsChild>
                <w:div w:id="161273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827703">
      <w:bodyDiv w:val="1"/>
      <w:marLeft w:val="0"/>
      <w:marRight w:val="0"/>
      <w:marTop w:val="0"/>
      <w:marBottom w:val="0"/>
      <w:divBdr>
        <w:top w:val="none" w:sz="0" w:space="0" w:color="auto"/>
        <w:left w:val="none" w:sz="0" w:space="0" w:color="auto"/>
        <w:bottom w:val="none" w:sz="0" w:space="0" w:color="auto"/>
        <w:right w:val="none" w:sz="0" w:space="0" w:color="auto"/>
      </w:divBdr>
      <w:divsChild>
        <w:div w:id="1752845238">
          <w:marLeft w:val="0"/>
          <w:marRight w:val="0"/>
          <w:marTop w:val="0"/>
          <w:marBottom w:val="0"/>
          <w:divBdr>
            <w:top w:val="none" w:sz="0" w:space="0" w:color="auto"/>
            <w:left w:val="none" w:sz="0" w:space="0" w:color="auto"/>
            <w:bottom w:val="none" w:sz="0" w:space="0" w:color="auto"/>
            <w:right w:val="none" w:sz="0" w:space="0" w:color="auto"/>
          </w:divBdr>
          <w:divsChild>
            <w:div w:id="798717709">
              <w:marLeft w:val="0"/>
              <w:marRight w:val="0"/>
              <w:marTop w:val="0"/>
              <w:marBottom w:val="0"/>
              <w:divBdr>
                <w:top w:val="none" w:sz="0" w:space="0" w:color="auto"/>
                <w:left w:val="none" w:sz="0" w:space="0" w:color="auto"/>
                <w:bottom w:val="none" w:sz="0" w:space="0" w:color="auto"/>
                <w:right w:val="none" w:sz="0" w:space="0" w:color="auto"/>
              </w:divBdr>
              <w:divsChild>
                <w:div w:id="105966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675441">
      <w:bodyDiv w:val="1"/>
      <w:marLeft w:val="0"/>
      <w:marRight w:val="0"/>
      <w:marTop w:val="0"/>
      <w:marBottom w:val="0"/>
      <w:divBdr>
        <w:top w:val="none" w:sz="0" w:space="0" w:color="auto"/>
        <w:left w:val="none" w:sz="0" w:space="0" w:color="auto"/>
        <w:bottom w:val="none" w:sz="0" w:space="0" w:color="auto"/>
        <w:right w:val="none" w:sz="0" w:space="0" w:color="auto"/>
      </w:divBdr>
      <w:divsChild>
        <w:div w:id="1978796097">
          <w:marLeft w:val="0"/>
          <w:marRight w:val="0"/>
          <w:marTop w:val="0"/>
          <w:marBottom w:val="0"/>
          <w:divBdr>
            <w:top w:val="none" w:sz="0" w:space="0" w:color="auto"/>
            <w:left w:val="none" w:sz="0" w:space="0" w:color="auto"/>
            <w:bottom w:val="none" w:sz="0" w:space="0" w:color="auto"/>
            <w:right w:val="none" w:sz="0" w:space="0" w:color="auto"/>
          </w:divBdr>
          <w:divsChild>
            <w:div w:id="2044397311">
              <w:marLeft w:val="0"/>
              <w:marRight w:val="0"/>
              <w:marTop w:val="0"/>
              <w:marBottom w:val="0"/>
              <w:divBdr>
                <w:top w:val="none" w:sz="0" w:space="0" w:color="auto"/>
                <w:left w:val="none" w:sz="0" w:space="0" w:color="auto"/>
                <w:bottom w:val="none" w:sz="0" w:space="0" w:color="auto"/>
                <w:right w:val="none" w:sz="0" w:space="0" w:color="auto"/>
              </w:divBdr>
              <w:divsChild>
                <w:div w:id="160467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524035">
      <w:bodyDiv w:val="1"/>
      <w:marLeft w:val="0"/>
      <w:marRight w:val="0"/>
      <w:marTop w:val="0"/>
      <w:marBottom w:val="0"/>
      <w:divBdr>
        <w:top w:val="none" w:sz="0" w:space="0" w:color="auto"/>
        <w:left w:val="none" w:sz="0" w:space="0" w:color="auto"/>
        <w:bottom w:val="none" w:sz="0" w:space="0" w:color="auto"/>
        <w:right w:val="none" w:sz="0" w:space="0" w:color="auto"/>
      </w:divBdr>
    </w:div>
    <w:div w:id="729310059">
      <w:bodyDiv w:val="1"/>
      <w:marLeft w:val="0"/>
      <w:marRight w:val="0"/>
      <w:marTop w:val="0"/>
      <w:marBottom w:val="0"/>
      <w:divBdr>
        <w:top w:val="none" w:sz="0" w:space="0" w:color="auto"/>
        <w:left w:val="none" w:sz="0" w:space="0" w:color="auto"/>
        <w:bottom w:val="none" w:sz="0" w:space="0" w:color="auto"/>
        <w:right w:val="none" w:sz="0" w:space="0" w:color="auto"/>
      </w:divBdr>
      <w:divsChild>
        <w:div w:id="1202984885">
          <w:marLeft w:val="0"/>
          <w:marRight w:val="0"/>
          <w:marTop w:val="0"/>
          <w:marBottom w:val="0"/>
          <w:divBdr>
            <w:top w:val="none" w:sz="0" w:space="0" w:color="auto"/>
            <w:left w:val="none" w:sz="0" w:space="0" w:color="auto"/>
            <w:bottom w:val="none" w:sz="0" w:space="0" w:color="auto"/>
            <w:right w:val="none" w:sz="0" w:space="0" w:color="auto"/>
          </w:divBdr>
          <w:divsChild>
            <w:div w:id="629559230">
              <w:marLeft w:val="0"/>
              <w:marRight w:val="0"/>
              <w:marTop w:val="0"/>
              <w:marBottom w:val="0"/>
              <w:divBdr>
                <w:top w:val="none" w:sz="0" w:space="0" w:color="auto"/>
                <w:left w:val="none" w:sz="0" w:space="0" w:color="auto"/>
                <w:bottom w:val="none" w:sz="0" w:space="0" w:color="auto"/>
                <w:right w:val="none" w:sz="0" w:space="0" w:color="auto"/>
              </w:divBdr>
              <w:divsChild>
                <w:div w:id="2032992957">
                  <w:marLeft w:val="0"/>
                  <w:marRight w:val="0"/>
                  <w:marTop w:val="0"/>
                  <w:marBottom w:val="0"/>
                  <w:divBdr>
                    <w:top w:val="none" w:sz="0" w:space="0" w:color="auto"/>
                    <w:left w:val="none" w:sz="0" w:space="0" w:color="auto"/>
                    <w:bottom w:val="none" w:sz="0" w:space="0" w:color="auto"/>
                    <w:right w:val="none" w:sz="0" w:space="0" w:color="auto"/>
                  </w:divBdr>
                </w:div>
              </w:divsChild>
            </w:div>
            <w:div w:id="1209295364">
              <w:marLeft w:val="0"/>
              <w:marRight w:val="0"/>
              <w:marTop w:val="0"/>
              <w:marBottom w:val="0"/>
              <w:divBdr>
                <w:top w:val="none" w:sz="0" w:space="0" w:color="auto"/>
                <w:left w:val="none" w:sz="0" w:space="0" w:color="auto"/>
                <w:bottom w:val="none" w:sz="0" w:space="0" w:color="auto"/>
                <w:right w:val="none" w:sz="0" w:space="0" w:color="auto"/>
              </w:divBdr>
              <w:divsChild>
                <w:div w:id="122791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990445">
          <w:marLeft w:val="0"/>
          <w:marRight w:val="0"/>
          <w:marTop w:val="0"/>
          <w:marBottom w:val="0"/>
          <w:divBdr>
            <w:top w:val="none" w:sz="0" w:space="0" w:color="auto"/>
            <w:left w:val="none" w:sz="0" w:space="0" w:color="auto"/>
            <w:bottom w:val="none" w:sz="0" w:space="0" w:color="auto"/>
            <w:right w:val="none" w:sz="0" w:space="0" w:color="auto"/>
          </w:divBdr>
          <w:divsChild>
            <w:div w:id="1356224205">
              <w:marLeft w:val="0"/>
              <w:marRight w:val="0"/>
              <w:marTop w:val="0"/>
              <w:marBottom w:val="0"/>
              <w:divBdr>
                <w:top w:val="none" w:sz="0" w:space="0" w:color="auto"/>
                <w:left w:val="none" w:sz="0" w:space="0" w:color="auto"/>
                <w:bottom w:val="none" w:sz="0" w:space="0" w:color="auto"/>
                <w:right w:val="none" w:sz="0" w:space="0" w:color="auto"/>
              </w:divBdr>
              <w:divsChild>
                <w:div w:id="1742021606">
                  <w:marLeft w:val="0"/>
                  <w:marRight w:val="0"/>
                  <w:marTop w:val="0"/>
                  <w:marBottom w:val="0"/>
                  <w:divBdr>
                    <w:top w:val="none" w:sz="0" w:space="0" w:color="auto"/>
                    <w:left w:val="none" w:sz="0" w:space="0" w:color="auto"/>
                    <w:bottom w:val="none" w:sz="0" w:space="0" w:color="auto"/>
                    <w:right w:val="none" w:sz="0" w:space="0" w:color="auto"/>
                  </w:divBdr>
                  <w:divsChild>
                    <w:div w:id="14975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3939164">
      <w:bodyDiv w:val="1"/>
      <w:marLeft w:val="0"/>
      <w:marRight w:val="0"/>
      <w:marTop w:val="0"/>
      <w:marBottom w:val="0"/>
      <w:divBdr>
        <w:top w:val="none" w:sz="0" w:space="0" w:color="auto"/>
        <w:left w:val="none" w:sz="0" w:space="0" w:color="auto"/>
        <w:bottom w:val="none" w:sz="0" w:space="0" w:color="auto"/>
        <w:right w:val="none" w:sz="0" w:space="0" w:color="auto"/>
      </w:divBdr>
      <w:divsChild>
        <w:div w:id="598609612">
          <w:marLeft w:val="0"/>
          <w:marRight w:val="0"/>
          <w:marTop w:val="0"/>
          <w:marBottom w:val="0"/>
          <w:divBdr>
            <w:top w:val="none" w:sz="0" w:space="0" w:color="auto"/>
            <w:left w:val="none" w:sz="0" w:space="0" w:color="auto"/>
            <w:bottom w:val="none" w:sz="0" w:space="0" w:color="auto"/>
            <w:right w:val="none" w:sz="0" w:space="0" w:color="auto"/>
          </w:divBdr>
          <w:divsChild>
            <w:div w:id="1293974571">
              <w:marLeft w:val="0"/>
              <w:marRight w:val="0"/>
              <w:marTop w:val="0"/>
              <w:marBottom w:val="0"/>
              <w:divBdr>
                <w:top w:val="none" w:sz="0" w:space="0" w:color="auto"/>
                <w:left w:val="none" w:sz="0" w:space="0" w:color="auto"/>
                <w:bottom w:val="none" w:sz="0" w:space="0" w:color="auto"/>
                <w:right w:val="none" w:sz="0" w:space="0" w:color="auto"/>
              </w:divBdr>
              <w:divsChild>
                <w:div w:id="29078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650729">
      <w:bodyDiv w:val="1"/>
      <w:marLeft w:val="0"/>
      <w:marRight w:val="0"/>
      <w:marTop w:val="0"/>
      <w:marBottom w:val="0"/>
      <w:divBdr>
        <w:top w:val="none" w:sz="0" w:space="0" w:color="auto"/>
        <w:left w:val="none" w:sz="0" w:space="0" w:color="auto"/>
        <w:bottom w:val="none" w:sz="0" w:space="0" w:color="auto"/>
        <w:right w:val="none" w:sz="0" w:space="0" w:color="auto"/>
      </w:divBdr>
    </w:div>
    <w:div w:id="749497734">
      <w:bodyDiv w:val="1"/>
      <w:marLeft w:val="0"/>
      <w:marRight w:val="0"/>
      <w:marTop w:val="0"/>
      <w:marBottom w:val="0"/>
      <w:divBdr>
        <w:top w:val="none" w:sz="0" w:space="0" w:color="auto"/>
        <w:left w:val="none" w:sz="0" w:space="0" w:color="auto"/>
        <w:bottom w:val="none" w:sz="0" w:space="0" w:color="auto"/>
        <w:right w:val="none" w:sz="0" w:space="0" w:color="auto"/>
      </w:divBdr>
      <w:divsChild>
        <w:div w:id="528640279">
          <w:marLeft w:val="0"/>
          <w:marRight w:val="0"/>
          <w:marTop w:val="0"/>
          <w:marBottom w:val="0"/>
          <w:divBdr>
            <w:top w:val="none" w:sz="0" w:space="0" w:color="auto"/>
            <w:left w:val="none" w:sz="0" w:space="0" w:color="auto"/>
            <w:bottom w:val="none" w:sz="0" w:space="0" w:color="auto"/>
            <w:right w:val="none" w:sz="0" w:space="0" w:color="auto"/>
          </w:divBdr>
          <w:divsChild>
            <w:div w:id="1575311590">
              <w:marLeft w:val="0"/>
              <w:marRight w:val="0"/>
              <w:marTop w:val="0"/>
              <w:marBottom w:val="0"/>
              <w:divBdr>
                <w:top w:val="none" w:sz="0" w:space="0" w:color="auto"/>
                <w:left w:val="none" w:sz="0" w:space="0" w:color="auto"/>
                <w:bottom w:val="none" w:sz="0" w:space="0" w:color="auto"/>
                <w:right w:val="none" w:sz="0" w:space="0" w:color="auto"/>
              </w:divBdr>
              <w:divsChild>
                <w:div w:id="866066430">
                  <w:marLeft w:val="0"/>
                  <w:marRight w:val="0"/>
                  <w:marTop w:val="0"/>
                  <w:marBottom w:val="0"/>
                  <w:divBdr>
                    <w:top w:val="none" w:sz="0" w:space="0" w:color="auto"/>
                    <w:left w:val="none" w:sz="0" w:space="0" w:color="auto"/>
                    <w:bottom w:val="none" w:sz="0" w:space="0" w:color="auto"/>
                    <w:right w:val="none" w:sz="0" w:space="0" w:color="auto"/>
                  </w:divBdr>
                  <w:divsChild>
                    <w:div w:id="103345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680335">
      <w:bodyDiv w:val="1"/>
      <w:marLeft w:val="0"/>
      <w:marRight w:val="0"/>
      <w:marTop w:val="0"/>
      <w:marBottom w:val="0"/>
      <w:divBdr>
        <w:top w:val="none" w:sz="0" w:space="0" w:color="auto"/>
        <w:left w:val="none" w:sz="0" w:space="0" w:color="auto"/>
        <w:bottom w:val="none" w:sz="0" w:space="0" w:color="auto"/>
        <w:right w:val="none" w:sz="0" w:space="0" w:color="auto"/>
      </w:divBdr>
      <w:divsChild>
        <w:div w:id="1359157925">
          <w:marLeft w:val="0"/>
          <w:marRight w:val="0"/>
          <w:marTop w:val="0"/>
          <w:marBottom w:val="0"/>
          <w:divBdr>
            <w:top w:val="none" w:sz="0" w:space="0" w:color="auto"/>
            <w:left w:val="none" w:sz="0" w:space="0" w:color="auto"/>
            <w:bottom w:val="none" w:sz="0" w:space="0" w:color="auto"/>
            <w:right w:val="none" w:sz="0" w:space="0" w:color="auto"/>
          </w:divBdr>
          <w:divsChild>
            <w:div w:id="1972128011">
              <w:marLeft w:val="0"/>
              <w:marRight w:val="0"/>
              <w:marTop w:val="0"/>
              <w:marBottom w:val="0"/>
              <w:divBdr>
                <w:top w:val="none" w:sz="0" w:space="0" w:color="auto"/>
                <w:left w:val="none" w:sz="0" w:space="0" w:color="auto"/>
                <w:bottom w:val="none" w:sz="0" w:space="0" w:color="auto"/>
                <w:right w:val="none" w:sz="0" w:space="0" w:color="auto"/>
              </w:divBdr>
              <w:divsChild>
                <w:div w:id="98789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954016">
      <w:bodyDiv w:val="1"/>
      <w:marLeft w:val="0"/>
      <w:marRight w:val="0"/>
      <w:marTop w:val="0"/>
      <w:marBottom w:val="0"/>
      <w:divBdr>
        <w:top w:val="none" w:sz="0" w:space="0" w:color="auto"/>
        <w:left w:val="none" w:sz="0" w:space="0" w:color="auto"/>
        <w:bottom w:val="none" w:sz="0" w:space="0" w:color="auto"/>
        <w:right w:val="none" w:sz="0" w:space="0" w:color="auto"/>
      </w:divBdr>
      <w:divsChild>
        <w:div w:id="884098383">
          <w:marLeft w:val="0"/>
          <w:marRight w:val="0"/>
          <w:marTop w:val="0"/>
          <w:marBottom w:val="0"/>
          <w:divBdr>
            <w:top w:val="none" w:sz="0" w:space="0" w:color="auto"/>
            <w:left w:val="none" w:sz="0" w:space="0" w:color="auto"/>
            <w:bottom w:val="none" w:sz="0" w:space="0" w:color="auto"/>
            <w:right w:val="none" w:sz="0" w:space="0" w:color="auto"/>
          </w:divBdr>
          <w:divsChild>
            <w:div w:id="1717774907">
              <w:marLeft w:val="0"/>
              <w:marRight w:val="0"/>
              <w:marTop w:val="0"/>
              <w:marBottom w:val="0"/>
              <w:divBdr>
                <w:top w:val="none" w:sz="0" w:space="0" w:color="auto"/>
                <w:left w:val="none" w:sz="0" w:space="0" w:color="auto"/>
                <w:bottom w:val="none" w:sz="0" w:space="0" w:color="auto"/>
                <w:right w:val="none" w:sz="0" w:space="0" w:color="auto"/>
              </w:divBdr>
              <w:divsChild>
                <w:div w:id="650908483">
                  <w:marLeft w:val="0"/>
                  <w:marRight w:val="0"/>
                  <w:marTop w:val="0"/>
                  <w:marBottom w:val="0"/>
                  <w:divBdr>
                    <w:top w:val="none" w:sz="0" w:space="0" w:color="auto"/>
                    <w:left w:val="none" w:sz="0" w:space="0" w:color="auto"/>
                    <w:bottom w:val="none" w:sz="0" w:space="0" w:color="auto"/>
                    <w:right w:val="none" w:sz="0" w:space="0" w:color="auto"/>
                  </w:divBdr>
                  <w:divsChild>
                    <w:div w:id="1334723236">
                      <w:marLeft w:val="0"/>
                      <w:marRight w:val="0"/>
                      <w:marTop w:val="0"/>
                      <w:marBottom w:val="0"/>
                      <w:divBdr>
                        <w:top w:val="none" w:sz="0" w:space="0" w:color="auto"/>
                        <w:left w:val="none" w:sz="0" w:space="0" w:color="auto"/>
                        <w:bottom w:val="none" w:sz="0" w:space="0" w:color="auto"/>
                        <w:right w:val="none" w:sz="0" w:space="0" w:color="auto"/>
                      </w:divBdr>
                    </w:div>
                  </w:divsChild>
                </w:div>
                <w:div w:id="88506316">
                  <w:marLeft w:val="0"/>
                  <w:marRight w:val="0"/>
                  <w:marTop w:val="0"/>
                  <w:marBottom w:val="0"/>
                  <w:divBdr>
                    <w:top w:val="none" w:sz="0" w:space="0" w:color="auto"/>
                    <w:left w:val="none" w:sz="0" w:space="0" w:color="auto"/>
                    <w:bottom w:val="none" w:sz="0" w:space="0" w:color="auto"/>
                    <w:right w:val="none" w:sz="0" w:space="0" w:color="auto"/>
                  </w:divBdr>
                  <w:divsChild>
                    <w:div w:id="188575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921669">
          <w:marLeft w:val="0"/>
          <w:marRight w:val="0"/>
          <w:marTop w:val="0"/>
          <w:marBottom w:val="0"/>
          <w:divBdr>
            <w:top w:val="none" w:sz="0" w:space="0" w:color="auto"/>
            <w:left w:val="none" w:sz="0" w:space="0" w:color="auto"/>
            <w:bottom w:val="none" w:sz="0" w:space="0" w:color="auto"/>
            <w:right w:val="none" w:sz="0" w:space="0" w:color="auto"/>
          </w:divBdr>
          <w:divsChild>
            <w:div w:id="1057895349">
              <w:marLeft w:val="0"/>
              <w:marRight w:val="0"/>
              <w:marTop w:val="0"/>
              <w:marBottom w:val="0"/>
              <w:divBdr>
                <w:top w:val="none" w:sz="0" w:space="0" w:color="auto"/>
                <w:left w:val="none" w:sz="0" w:space="0" w:color="auto"/>
                <w:bottom w:val="none" w:sz="0" w:space="0" w:color="auto"/>
                <w:right w:val="none" w:sz="0" w:space="0" w:color="auto"/>
              </w:divBdr>
              <w:divsChild>
                <w:div w:id="195717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903433">
      <w:bodyDiv w:val="1"/>
      <w:marLeft w:val="0"/>
      <w:marRight w:val="0"/>
      <w:marTop w:val="0"/>
      <w:marBottom w:val="0"/>
      <w:divBdr>
        <w:top w:val="none" w:sz="0" w:space="0" w:color="auto"/>
        <w:left w:val="none" w:sz="0" w:space="0" w:color="auto"/>
        <w:bottom w:val="none" w:sz="0" w:space="0" w:color="auto"/>
        <w:right w:val="none" w:sz="0" w:space="0" w:color="auto"/>
      </w:divBdr>
      <w:divsChild>
        <w:div w:id="800152948">
          <w:marLeft w:val="0"/>
          <w:marRight w:val="0"/>
          <w:marTop w:val="0"/>
          <w:marBottom w:val="0"/>
          <w:divBdr>
            <w:top w:val="none" w:sz="0" w:space="0" w:color="auto"/>
            <w:left w:val="none" w:sz="0" w:space="0" w:color="auto"/>
            <w:bottom w:val="none" w:sz="0" w:space="0" w:color="auto"/>
            <w:right w:val="none" w:sz="0" w:space="0" w:color="auto"/>
          </w:divBdr>
          <w:divsChild>
            <w:div w:id="1916085453">
              <w:marLeft w:val="0"/>
              <w:marRight w:val="0"/>
              <w:marTop w:val="0"/>
              <w:marBottom w:val="0"/>
              <w:divBdr>
                <w:top w:val="none" w:sz="0" w:space="0" w:color="auto"/>
                <w:left w:val="none" w:sz="0" w:space="0" w:color="auto"/>
                <w:bottom w:val="none" w:sz="0" w:space="0" w:color="auto"/>
                <w:right w:val="none" w:sz="0" w:space="0" w:color="auto"/>
              </w:divBdr>
              <w:divsChild>
                <w:div w:id="1860509531">
                  <w:marLeft w:val="0"/>
                  <w:marRight w:val="0"/>
                  <w:marTop w:val="0"/>
                  <w:marBottom w:val="0"/>
                  <w:divBdr>
                    <w:top w:val="none" w:sz="0" w:space="0" w:color="auto"/>
                    <w:left w:val="none" w:sz="0" w:space="0" w:color="auto"/>
                    <w:bottom w:val="none" w:sz="0" w:space="0" w:color="auto"/>
                    <w:right w:val="none" w:sz="0" w:space="0" w:color="auto"/>
                  </w:divBdr>
                </w:div>
              </w:divsChild>
            </w:div>
            <w:div w:id="1184249497">
              <w:marLeft w:val="0"/>
              <w:marRight w:val="0"/>
              <w:marTop w:val="0"/>
              <w:marBottom w:val="0"/>
              <w:divBdr>
                <w:top w:val="none" w:sz="0" w:space="0" w:color="auto"/>
                <w:left w:val="none" w:sz="0" w:space="0" w:color="auto"/>
                <w:bottom w:val="none" w:sz="0" w:space="0" w:color="auto"/>
                <w:right w:val="none" w:sz="0" w:space="0" w:color="auto"/>
              </w:divBdr>
              <w:divsChild>
                <w:div w:id="186104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688097">
          <w:marLeft w:val="0"/>
          <w:marRight w:val="0"/>
          <w:marTop w:val="0"/>
          <w:marBottom w:val="0"/>
          <w:divBdr>
            <w:top w:val="none" w:sz="0" w:space="0" w:color="auto"/>
            <w:left w:val="none" w:sz="0" w:space="0" w:color="auto"/>
            <w:bottom w:val="none" w:sz="0" w:space="0" w:color="auto"/>
            <w:right w:val="none" w:sz="0" w:space="0" w:color="auto"/>
          </w:divBdr>
          <w:divsChild>
            <w:div w:id="1471365546">
              <w:marLeft w:val="0"/>
              <w:marRight w:val="0"/>
              <w:marTop w:val="0"/>
              <w:marBottom w:val="0"/>
              <w:divBdr>
                <w:top w:val="none" w:sz="0" w:space="0" w:color="auto"/>
                <w:left w:val="none" w:sz="0" w:space="0" w:color="auto"/>
                <w:bottom w:val="none" w:sz="0" w:space="0" w:color="auto"/>
                <w:right w:val="none" w:sz="0" w:space="0" w:color="auto"/>
              </w:divBdr>
              <w:divsChild>
                <w:div w:id="806165698">
                  <w:marLeft w:val="0"/>
                  <w:marRight w:val="0"/>
                  <w:marTop w:val="0"/>
                  <w:marBottom w:val="0"/>
                  <w:divBdr>
                    <w:top w:val="none" w:sz="0" w:space="0" w:color="auto"/>
                    <w:left w:val="none" w:sz="0" w:space="0" w:color="auto"/>
                    <w:bottom w:val="none" w:sz="0" w:space="0" w:color="auto"/>
                    <w:right w:val="none" w:sz="0" w:space="0" w:color="auto"/>
                  </w:divBdr>
                </w:div>
              </w:divsChild>
            </w:div>
            <w:div w:id="1535653194">
              <w:marLeft w:val="0"/>
              <w:marRight w:val="0"/>
              <w:marTop w:val="0"/>
              <w:marBottom w:val="0"/>
              <w:divBdr>
                <w:top w:val="none" w:sz="0" w:space="0" w:color="auto"/>
                <w:left w:val="none" w:sz="0" w:space="0" w:color="auto"/>
                <w:bottom w:val="none" w:sz="0" w:space="0" w:color="auto"/>
                <w:right w:val="none" w:sz="0" w:space="0" w:color="auto"/>
              </w:divBdr>
              <w:divsChild>
                <w:div w:id="104976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84444">
          <w:marLeft w:val="0"/>
          <w:marRight w:val="0"/>
          <w:marTop w:val="0"/>
          <w:marBottom w:val="0"/>
          <w:divBdr>
            <w:top w:val="none" w:sz="0" w:space="0" w:color="auto"/>
            <w:left w:val="none" w:sz="0" w:space="0" w:color="auto"/>
            <w:bottom w:val="none" w:sz="0" w:space="0" w:color="auto"/>
            <w:right w:val="none" w:sz="0" w:space="0" w:color="auto"/>
          </w:divBdr>
          <w:divsChild>
            <w:div w:id="388773692">
              <w:marLeft w:val="0"/>
              <w:marRight w:val="0"/>
              <w:marTop w:val="0"/>
              <w:marBottom w:val="0"/>
              <w:divBdr>
                <w:top w:val="none" w:sz="0" w:space="0" w:color="auto"/>
                <w:left w:val="none" w:sz="0" w:space="0" w:color="auto"/>
                <w:bottom w:val="none" w:sz="0" w:space="0" w:color="auto"/>
                <w:right w:val="none" w:sz="0" w:space="0" w:color="auto"/>
              </w:divBdr>
              <w:divsChild>
                <w:div w:id="204440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866936">
      <w:bodyDiv w:val="1"/>
      <w:marLeft w:val="0"/>
      <w:marRight w:val="0"/>
      <w:marTop w:val="0"/>
      <w:marBottom w:val="0"/>
      <w:divBdr>
        <w:top w:val="none" w:sz="0" w:space="0" w:color="auto"/>
        <w:left w:val="none" w:sz="0" w:space="0" w:color="auto"/>
        <w:bottom w:val="none" w:sz="0" w:space="0" w:color="auto"/>
        <w:right w:val="none" w:sz="0" w:space="0" w:color="auto"/>
      </w:divBdr>
      <w:divsChild>
        <w:div w:id="894467539">
          <w:marLeft w:val="0"/>
          <w:marRight w:val="0"/>
          <w:marTop w:val="0"/>
          <w:marBottom w:val="0"/>
          <w:divBdr>
            <w:top w:val="none" w:sz="0" w:space="0" w:color="auto"/>
            <w:left w:val="none" w:sz="0" w:space="0" w:color="auto"/>
            <w:bottom w:val="none" w:sz="0" w:space="0" w:color="auto"/>
            <w:right w:val="none" w:sz="0" w:space="0" w:color="auto"/>
          </w:divBdr>
          <w:divsChild>
            <w:div w:id="1028140223">
              <w:marLeft w:val="0"/>
              <w:marRight w:val="0"/>
              <w:marTop w:val="0"/>
              <w:marBottom w:val="0"/>
              <w:divBdr>
                <w:top w:val="none" w:sz="0" w:space="0" w:color="auto"/>
                <w:left w:val="none" w:sz="0" w:space="0" w:color="auto"/>
                <w:bottom w:val="none" w:sz="0" w:space="0" w:color="auto"/>
                <w:right w:val="none" w:sz="0" w:space="0" w:color="auto"/>
              </w:divBdr>
              <w:divsChild>
                <w:div w:id="180041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161203">
      <w:bodyDiv w:val="1"/>
      <w:marLeft w:val="0"/>
      <w:marRight w:val="0"/>
      <w:marTop w:val="0"/>
      <w:marBottom w:val="0"/>
      <w:divBdr>
        <w:top w:val="none" w:sz="0" w:space="0" w:color="auto"/>
        <w:left w:val="none" w:sz="0" w:space="0" w:color="auto"/>
        <w:bottom w:val="none" w:sz="0" w:space="0" w:color="auto"/>
        <w:right w:val="none" w:sz="0" w:space="0" w:color="auto"/>
      </w:divBdr>
      <w:divsChild>
        <w:div w:id="993526595">
          <w:marLeft w:val="0"/>
          <w:marRight w:val="0"/>
          <w:marTop w:val="0"/>
          <w:marBottom w:val="0"/>
          <w:divBdr>
            <w:top w:val="none" w:sz="0" w:space="0" w:color="auto"/>
            <w:left w:val="none" w:sz="0" w:space="0" w:color="auto"/>
            <w:bottom w:val="none" w:sz="0" w:space="0" w:color="auto"/>
            <w:right w:val="none" w:sz="0" w:space="0" w:color="auto"/>
          </w:divBdr>
          <w:divsChild>
            <w:div w:id="780496145">
              <w:marLeft w:val="0"/>
              <w:marRight w:val="0"/>
              <w:marTop w:val="0"/>
              <w:marBottom w:val="0"/>
              <w:divBdr>
                <w:top w:val="none" w:sz="0" w:space="0" w:color="auto"/>
                <w:left w:val="none" w:sz="0" w:space="0" w:color="auto"/>
                <w:bottom w:val="none" w:sz="0" w:space="0" w:color="auto"/>
                <w:right w:val="none" w:sz="0" w:space="0" w:color="auto"/>
              </w:divBdr>
              <w:divsChild>
                <w:div w:id="172663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801268">
      <w:bodyDiv w:val="1"/>
      <w:marLeft w:val="0"/>
      <w:marRight w:val="0"/>
      <w:marTop w:val="0"/>
      <w:marBottom w:val="0"/>
      <w:divBdr>
        <w:top w:val="none" w:sz="0" w:space="0" w:color="auto"/>
        <w:left w:val="none" w:sz="0" w:space="0" w:color="auto"/>
        <w:bottom w:val="none" w:sz="0" w:space="0" w:color="auto"/>
        <w:right w:val="none" w:sz="0" w:space="0" w:color="auto"/>
      </w:divBdr>
      <w:divsChild>
        <w:div w:id="1054548415">
          <w:marLeft w:val="0"/>
          <w:marRight w:val="0"/>
          <w:marTop w:val="0"/>
          <w:marBottom w:val="0"/>
          <w:divBdr>
            <w:top w:val="none" w:sz="0" w:space="0" w:color="auto"/>
            <w:left w:val="none" w:sz="0" w:space="0" w:color="auto"/>
            <w:bottom w:val="none" w:sz="0" w:space="0" w:color="auto"/>
            <w:right w:val="none" w:sz="0" w:space="0" w:color="auto"/>
          </w:divBdr>
          <w:divsChild>
            <w:div w:id="18357301">
              <w:marLeft w:val="0"/>
              <w:marRight w:val="0"/>
              <w:marTop w:val="0"/>
              <w:marBottom w:val="0"/>
              <w:divBdr>
                <w:top w:val="none" w:sz="0" w:space="0" w:color="auto"/>
                <w:left w:val="none" w:sz="0" w:space="0" w:color="auto"/>
                <w:bottom w:val="none" w:sz="0" w:space="0" w:color="auto"/>
                <w:right w:val="none" w:sz="0" w:space="0" w:color="auto"/>
              </w:divBdr>
              <w:divsChild>
                <w:div w:id="184852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396629">
      <w:bodyDiv w:val="1"/>
      <w:marLeft w:val="0"/>
      <w:marRight w:val="0"/>
      <w:marTop w:val="0"/>
      <w:marBottom w:val="0"/>
      <w:divBdr>
        <w:top w:val="none" w:sz="0" w:space="0" w:color="auto"/>
        <w:left w:val="none" w:sz="0" w:space="0" w:color="auto"/>
        <w:bottom w:val="none" w:sz="0" w:space="0" w:color="auto"/>
        <w:right w:val="none" w:sz="0" w:space="0" w:color="auto"/>
      </w:divBdr>
      <w:divsChild>
        <w:div w:id="46493569">
          <w:marLeft w:val="0"/>
          <w:marRight w:val="0"/>
          <w:marTop w:val="0"/>
          <w:marBottom w:val="0"/>
          <w:divBdr>
            <w:top w:val="none" w:sz="0" w:space="0" w:color="auto"/>
            <w:left w:val="none" w:sz="0" w:space="0" w:color="auto"/>
            <w:bottom w:val="none" w:sz="0" w:space="0" w:color="auto"/>
            <w:right w:val="none" w:sz="0" w:space="0" w:color="auto"/>
          </w:divBdr>
          <w:divsChild>
            <w:div w:id="471219930">
              <w:marLeft w:val="0"/>
              <w:marRight w:val="0"/>
              <w:marTop w:val="0"/>
              <w:marBottom w:val="0"/>
              <w:divBdr>
                <w:top w:val="none" w:sz="0" w:space="0" w:color="auto"/>
                <w:left w:val="none" w:sz="0" w:space="0" w:color="auto"/>
                <w:bottom w:val="none" w:sz="0" w:space="0" w:color="auto"/>
                <w:right w:val="none" w:sz="0" w:space="0" w:color="auto"/>
              </w:divBdr>
              <w:divsChild>
                <w:div w:id="1391269927">
                  <w:marLeft w:val="0"/>
                  <w:marRight w:val="0"/>
                  <w:marTop w:val="0"/>
                  <w:marBottom w:val="0"/>
                  <w:divBdr>
                    <w:top w:val="none" w:sz="0" w:space="0" w:color="auto"/>
                    <w:left w:val="none" w:sz="0" w:space="0" w:color="auto"/>
                    <w:bottom w:val="none" w:sz="0" w:space="0" w:color="auto"/>
                    <w:right w:val="none" w:sz="0" w:space="0" w:color="auto"/>
                  </w:divBdr>
                </w:div>
              </w:divsChild>
            </w:div>
            <w:div w:id="483015067">
              <w:marLeft w:val="0"/>
              <w:marRight w:val="0"/>
              <w:marTop w:val="0"/>
              <w:marBottom w:val="0"/>
              <w:divBdr>
                <w:top w:val="none" w:sz="0" w:space="0" w:color="auto"/>
                <w:left w:val="none" w:sz="0" w:space="0" w:color="auto"/>
                <w:bottom w:val="none" w:sz="0" w:space="0" w:color="auto"/>
                <w:right w:val="none" w:sz="0" w:space="0" w:color="auto"/>
              </w:divBdr>
              <w:divsChild>
                <w:div w:id="97205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107442">
          <w:marLeft w:val="0"/>
          <w:marRight w:val="0"/>
          <w:marTop w:val="0"/>
          <w:marBottom w:val="0"/>
          <w:divBdr>
            <w:top w:val="none" w:sz="0" w:space="0" w:color="auto"/>
            <w:left w:val="none" w:sz="0" w:space="0" w:color="auto"/>
            <w:bottom w:val="none" w:sz="0" w:space="0" w:color="auto"/>
            <w:right w:val="none" w:sz="0" w:space="0" w:color="auto"/>
          </w:divBdr>
          <w:divsChild>
            <w:div w:id="213154879">
              <w:marLeft w:val="0"/>
              <w:marRight w:val="0"/>
              <w:marTop w:val="0"/>
              <w:marBottom w:val="0"/>
              <w:divBdr>
                <w:top w:val="none" w:sz="0" w:space="0" w:color="auto"/>
                <w:left w:val="none" w:sz="0" w:space="0" w:color="auto"/>
                <w:bottom w:val="none" w:sz="0" w:space="0" w:color="auto"/>
                <w:right w:val="none" w:sz="0" w:space="0" w:color="auto"/>
              </w:divBdr>
              <w:divsChild>
                <w:div w:id="106282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695078">
      <w:bodyDiv w:val="1"/>
      <w:marLeft w:val="0"/>
      <w:marRight w:val="0"/>
      <w:marTop w:val="0"/>
      <w:marBottom w:val="0"/>
      <w:divBdr>
        <w:top w:val="none" w:sz="0" w:space="0" w:color="auto"/>
        <w:left w:val="none" w:sz="0" w:space="0" w:color="auto"/>
        <w:bottom w:val="none" w:sz="0" w:space="0" w:color="auto"/>
        <w:right w:val="none" w:sz="0" w:space="0" w:color="auto"/>
      </w:divBdr>
      <w:divsChild>
        <w:div w:id="1683119809">
          <w:marLeft w:val="0"/>
          <w:marRight w:val="0"/>
          <w:marTop w:val="0"/>
          <w:marBottom w:val="0"/>
          <w:divBdr>
            <w:top w:val="none" w:sz="0" w:space="0" w:color="auto"/>
            <w:left w:val="none" w:sz="0" w:space="0" w:color="auto"/>
            <w:bottom w:val="none" w:sz="0" w:space="0" w:color="auto"/>
            <w:right w:val="none" w:sz="0" w:space="0" w:color="auto"/>
          </w:divBdr>
          <w:divsChild>
            <w:div w:id="305209539">
              <w:marLeft w:val="0"/>
              <w:marRight w:val="0"/>
              <w:marTop w:val="0"/>
              <w:marBottom w:val="0"/>
              <w:divBdr>
                <w:top w:val="none" w:sz="0" w:space="0" w:color="auto"/>
                <w:left w:val="none" w:sz="0" w:space="0" w:color="auto"/>
                <w:bottom w:val="none" w:sz="0" w:space="0" w:color="auto"/>
                <w:right w:val="none" w:sz="0" w:space="0" w:color="auto"/>
              </w:divBdr>
              <w:divsChild>
                <w:div w:id="130777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702776">
      <w:bodyDiv w:val="1"/>
      <w:marLeft w:val="0"/>
      <w:marRight w:val="0"/>
      <w:marTop w:val="0"/>
      <w:marBottom w:val="0"/>
      <w:divBdr>
        <w:top w:val="none" w:sz="0" w:space="0" w:color="auto"/>
        <w:left w:val="none" w:sz="0" w:space="0" w:color="auto"/>
        <w:bottom w:val="none" w:sz="0" w:space="0" w:color="auto"/>
        <w:right w:val="none" w:sz="0" w:space="0" w:color="auto"/>
      </w:divBdr>
      <w:divsChild>
        <w:div w:id="902761350">
          <w:marLeft w:val="0"/>
          <w:marRight w:val="0"/>
          <w:marTop w:val="0"/>
          <w:marBottom w:val="0"/>
          <w:divBdr>
            <w:top w:val="none" w:sz="0" w:space="0" w:color="auto"/>
            <w:left w:val="none" w:sz="0" w:space="0" w:color="auto"/>
            <w:bottom w:val="none" w:sz="0" w:space="0" w:color="auto"/>
            <w:right w:val="none" w:sz="0" w:space="0" w:color="auto"/>
          </w:divBdr>
          <w:divsChild>
            <w:div w:id="1719353864">
              <w:marLeft w:val="0"/>
              <w:marRight w:val="0"/>
              <w:marTop w:val="0"/>
              <w:marBottom w:val="0"/>
              <w:divBdr>
                <w:top w:val="none" w:sz="0" w:space="0" w:color="auto"/>
                <w:left w:val="none" w:sz="0" w:space="0" w:color="auto"/>
                <w:bottom w:val="none" w:sz="0" w:space="0" w:color="auto"/>
                <w:right w:val="none" w:sz="0" w:space="0" w:color="auto"/>
              </w:divBdr>
              <w:divsChild>
                <w:div w:id="173188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930806">
      <w:bodyDiv w:val="1"/>
      <w:marLeft w:val="0"/>
      <w:marRight w:val="0"/>
      <w:marTop w:val="0"/>
      <w:marBottom w:val="0"/>
      <w:divBdr>
        <w:top w:val="none" w:sz="0" w:space="0" w:color="auto"/>
        <w:left w:val="none" w:sz="0" w:space="0" w:color="auto"/>
        <w:bottom w:val="none" w:sz="0" w:space="0" w:color="auto"/>
        <w:right w:val="none" w:sz="0" w:space="0" w:color="auto"/>
      </w:divBdr>
      <w:divsChild>
        <w:div w:id="320617734">
          <w:marLeft w:val="0"/>
          <w:marRight w:val="0"/>
          <w:marTop w:val="0"/>
          <w:marBottom w:val="0"/>
          <w:divBdr>
            <w:top w:val="none" w:sz="0" w:space="0" w:color="auto"/>
            <w:left w:val="none" w:sz="0" w:space="0" w:color="auto"/>
            <w:bottom w:val="none" w:sz="0" w:space="0" w:color="auto"/>
            <w:right w:val="none" w:sz="0" w:space="0" w:color="auto"/>
          </w:divBdr>
          <w:divsChild>
            <w:div w:id="786511613">
              <w:marLeft w:val="0"/>
              <w:marRight w:val="0"/>
              <w:marTop w:val="0"/>
              <w:marBottom w:val="0"/>
              <w:divBdr>
                <w:top w:val="none" w:sz="0" w:space="0" w:color="auto"/>
                <w:left w:val="none" w:sz="0" w:space="0" w:color="auto"/>
                <w:bottom w:val="none" w:sz="0" w:space="0" w:color="auto"/>
                <w:right w:val="none" w:sz="0" w:space="0" w:color="auto"/>
              </w:divBdr>
              <w:divsChild>
                <w:div w:id="168613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894345">
      <w:bodyDiv w:val="1"/>
      <w:marLeft w:val="0"/>
      <w:marRight w:val="0"/>
      <w:marTop w:val="0"/>
      <w:marBottom w:val="0"/>
      <w:divBdr>
        <w:top w:val="none" w:sz="0" w:space="0" w:color="auto"/>
        <w:left w:val="none" w:sz="0" w:space="0" w:color="auto"/>
        <w:bottom w:val="none" w:sz="0" w:space="0" w:color="auto"/>
        <w:right w:val="none" w:sz="0" w:space="0" w:color="auto"/>
      </w:divBdr>
      <w:divsChild>
        <w:div w:id="1838377459">
          <w:marLeft w:val="0"/>
          <w:marRight w:val="0"/>
          <w:marTop w:val="0"/>
          <w:marBottom w:val="0"/>
          <w:divBdr>
            <w:top w:val="none" w:sz="0" w:space="0" w:color="auto"/>
            <w:left w:val="none" w:sz="0" w:space="0" w:color="auto"/>
            <w:bottom w:val="none" w:sz="0" w:space="0" w:color="auto"/>
            <w:right w:val="none" w:sz="0" w:space="0" w:color="auto"/>
          </w:divBdr>
          <w:divsChild>
            <w:div w:id="1561941955">
              <w:marLeft w:val="0"/>
              <w:marRight w:val="0"/>
              <w:marTop w:val="0"/>
              <w:marBottom w:val="0"/>
              <w:divBdr>
                <w:top w:val="none" w:sz="0" w:space="0" w:color="auto"/>
                <w:left w:val="none" w:sz="0" w:space="0" w:color="auto"/>
                <w:bottom w:val="none" w:sz="0" w:space="0" w:color="auto"/>
                <w:right w:val="none" w:sz="0" w:space="0" w:color="auto"/>
              </w:divBdr>
              <w:divsChild>
                <w:div w:id="194506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273783">
      <w:bodyDiv w:val="1"/>
      <w:marLeft w:val="0"/>
      <w:marRight w:val="0"/>
      <w:marTop w:val="0"/>
      <w:marBottom w:val="0"/>
      <w:divBdr>
        <w:top w:val="none" w:sz="0" w:space="0" w:color="auto"/>
        <w:left w:val="none" w:sz="0" w:space="0" w:color="auto"/>
        <w:bottom w:val="none" w:sz="0" w:space="0" w:color="auto"/>
        <w:right w:val="none" w:sz="0" w:space="0" w:color="auto"/>
      </w:divBdr>
      <w:divsChild>
        <w:div w:id="560097105">
          <w:marLeft w:val="0"/>
          <w:marRight w:val="0"/>
          <w:marTop w:val="0"/>
          <w:marBottom w:val="0"/>
          <w:divBdr>
            <w:top w:val="none" w:sz="0" w:space="0" w:color="auto"/>
            <w:left w:val="none" w:sz="0" w:space="0" w:color="auto"/>
            <w:bottom w:val="none" w:sz="0" w:space="0" w:color="auto"/>
            <w:right w:val="none" w:sz="0" w:space="0" w:color="auto"/>
          </w:divBdr>
          <w:divsChild>
            <w:div w:id="1400984696">
              <w:marLeft w:val="0"/>
              <w:marRight w:val="0"/>
              <w:marTop w:val="0"/>
              <w:marBottom w:val="0"/>
              <w:divBdr>
                <w:top w:val="none" w:sz="0" w:space="0" w:color="auto"/>
                <w:left w:val="none" w:sz="0" w:space="0" w:color="auto"/>
                <w:bottom w:val="none" w:sz="0" w:space="0" w:color="auto"/>
                <w:right w:val="none" w:sz="0" w:space="0" w:color="auto"/>
              </w:divBdr>
              <w:divsChild>
                <w:div w:id="106726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350076">
      <w:bodyDiv w:val="1"/>
      <w:marLeft w:val="0"/>
      <w:marRight w:val="0"/>
      <w:marTop w:val="0"/>
      <w:marBottom w:val="0"/>
      <w:divBdr>
        <w:top w:val="none" w:sz="0" w:space="0" w:color="auto"/>
        <w:left w:val="none" w:sz="0" w:space="0" w:color="auto"/>
        <w:bottom w:val="none" w:sz="0" w:space="0" w:color="auto"/>
        <w:right w:val="none" w:sz="0" w:space="0" w:color="auto"/>
      </w:divBdr>
      <w:divsChild>
        <w:div w:id="1582761962">
          <w:marLeft w:val="0"/>
          <w:marRight w:val="0"/>
          <w:marTop w:val="0"/>
          <w:marBottom w:val="0"/>
          <w:divBdr>
            <w:top w:val="none" w:sz="0" w:space="0" w:color="auto"/>
            <w:left w:val="none" w:sz="0" w:space="0" w:color="auto"/>
            <w:bottom w:val="none" w:sz="0" w:space="0" w:color="auto"/>
            <w:right w:val="none" w:sz="0" w:space="0" w:color="auto"/>
          </w:divBdr>
          <w:divsChild>
            <w:div w:id="1903445209">
              <w:marLeft w:val="0"/>
              <w:marRight w:val="0"/>
              <w:marTop w:val="0"/>
              <w:marBottom w:val="0"/>
              <w:divBdr>
                <w:top w:val="none" w:sz="0" w:space="0" w:color="auto"/>
                <w:left w:val="none" w:sz="0" w:space="0" w:color="auto"/>
                <w:bottom w:val="none" w:sz="0" w:space="0" w:color="auto"/>
                <w:right w:val="none" w:sz="0" w:space="0" w:color="auto"/>
              </w:divBdr>
              <w:divsChild>
                <w:div w:id="1120148642">
                  <w:marLeft w:val="0"/>
                  <w:marRight w:val="0"/>
                  <w:marTop w:val="0"/>
                  <w:marBottom w:val="0"/>
                  <w:divBdr>
                    <w:top w:val="none" w:sz="0" w:space="0" w:color="auto"/>
                    <w:left w:val="none" w:sz="0" w:space="0" w:color="auto"/>
                    <w:bottom w:val="none" w:sz="0" w:space="0" w:color="auto"/>
                    <w:right w:val="none" w:sz="0" w:space="0" w:color="auto"/>
                  </w:divBdr>
                  <w:divsChild>
                    <w:div w:id="113495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968253">
      <w:bodyDiv w:val="1"/>
      <w:marLeft w:val="0"/>
      <w:marRight w:val="0"/>
      <w:marTop w:val="0"/>
      <w:marBottom w:val="0"/>
      <w:divBdr>
        <w:top w:val="none" w:sz="0" w:space="0" w:color="auto"/>
        <w:left w:val="none" w:sz="0" w:space="0" w:color="auto"/>
        <w:bottom w:val="none" w:sz="0" w:space="0" w:color="auto"/>
        <w:right w:val="none" w:sz="0" w:space="0" w:color="auto"/>
      </w:divBdr>
      <w:divsChild>
        <w:div w:id="784426509">
          <w:marLeft w:val="0"/>
          <w:marRight w:val="0"/>
          <w:marTop w:val="0"/>
          <w:marBottom w:val="0"/>
          <w:divBdr>
            <w:top w:val="none" w:sz="0" w:space="0" w:color="auto"/>
            <w:left w:val="none" w:sz="0" w:space="0" w:color="auto"/>
            <w:bottom w:val="none" w:sz="0" w:space="0" w:color="auto"/>
            <w:right w:val="none" w:sz="0" w:space="0" w:color="auto"/>
          </w:divBdr>
          <w:divsChild>
            <w:div w:id="209267880">
              <w:marLeft w:val="0"/>
              <w:marRight w:val="0"/>
              <w:marTop w:val="0"/>
              <w:marBottom w:val="0"/>
              <w:divBdr>
                <w:top w:val="none" w:sz="0" w:space="0" w:color="auto"/>
                <w:left w:val="none" w:sz="0" w:space="0" w:color="auto"/>
                <w:bottom w:val="none" w:sz="0" w:space="0" w:color="auto"/>
                <w:right w:val="none" w:sz="0" w:space="0" w:color="auto"/>
              </w:divBdr>
              <w:divsChild>
                <w:div w:id="152138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799673">
      <w:bodyDiv w:val="1"/>
      <w:marLeft w:val="0"/>
      <w:marRight w:val="0"/>
      <w:marTop w:val="0"/>
      <w:marBottom w:val="0"/>
      <w:divBdr>
        <w:top w:val="none" w:sz="0" w:space="0" w:color="auto"/>
        <w:left w:val="none" w:sz="0" w:space="0" w:color="auto"/>
        <w:bottom w:val="none" w:sz="0" w:space="0" w:color="auto"/>
        <w:right w:val="none" w:sz="0" w:space="0" w:color="auto"/>
      </w:divBdr>
      <w:divsChild>
        <w:div w:id="1687631050">
          <w:marLeft w:val="0"/>
          <w:marRight w:val="0"/>
          <w:marTop w:val="0"/>
          <w:marBottom w:val="0"/>
          <w:divBdr>
            <w:top w:val="none" w:sz="0" w:space="0" w:color="auto"/>
            <w:left w:val="none" w:sz="0" w:space="0" w:color="auto"/>
            <w:bottom w:val="none" w:sz="0" w:space="0" w:color="auto"/>
            <w:right w:val="none" w:sz="0" w:space="0" w:color="auto"/>
          </w:divBdr>
          <w:divsChild>
            <w:div w:id="378672979">
              <w:marLeft w:val="0"/>
              <w:marRight w:val="0"/>
              <w:marTop w:val="0"/>
              <w:marBottom w:val="0"/>
              <w:divBdr>
                <w:top w:val="none" w:sz="0" w:space="0" w:color="auto"/>
                <w:left w:val="none" w:sz="0" w:space="0" w:color="auto"/>
                <w:bottom w:val="none" w:sz="0" w:space="0" w:color="auto"/>
                <w:right w:val="none" w:sz="0" w:space="0" w:color="auto"/>
              </w:divBdr>
              <w:divsChild>
                <w:div w:id="341661746">
                  <w:marLeft w:val="0"/>
                  <w:marRight w:val="0"/>
                  <w:marTop w:val="0"/>
                  <w:marBottom w:val="0"/>
                  <w:divBdr>
                    <w:top w:val="none" w:sz="0" w:space="0" w:color="auto"/>
                    <w:left w:val="none" w:sz="0" w:space="0" w:color="auto"/>
                    <w:bottom w:val="none" w:sz="0" w:space="0" w:color="auto"/>
                    <w:right w:val="none" w:sz="0" w:space="0" w:color="auto"/>
                  </w:divBdr>
                  <w:divsChild>
                    <w:div w:id="105867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508089">
      <w:bodyDiv w:val="1"/>
      <w:marLeft w:val="0"/>
      <w:marRight w:val="0"/>
      <w:marTop w:val="0"/>
      <w:marBottom w:val="0"/>
      <w:divBdr>
        <w:top w:val="none" w:sz="0" w:space="0" w:color="auto"/>
        <w:left w:val="none" w:sz="0" w:space="0" w:color="auto"/>
        <w:bottom w:val="none" w:sz="0" w:space="0" w:color="auto"/>
        <w:right w:val="none" w:sz="0" w:space="0" w:color="auto"/>
      </w:divBdr>
    </w:div>
    <w:div w:id="859470549">
      <w:bodyDiv w:val="1"/>
      <w:marLeft w:val="0"/>
      <w:marRight w:val="0"/>
      <w:marTop w:val="0"/>
      <w:marBottom w:val="0"/>
      <w:divBdr>
        <w:top w:val="none" w:sz="0" w:space="0" w:color="auto"/>
        <w:left w:val="none" w:sz="0" w:space="0" w:color="auto"/>
        <w:bottom w:val="none" w:sz="0" w:space="0" w:color="auto"/>
        <w:right w:val="none" w:sz="0" w:space="0" w:color="auto"/>
      </w:divBdr>
      <w:divsChild>
        <w:div w:id="692264666">
          <w:marLeft w:val="0"/>
          <w:marRight w:val="0"/>
          <w:marTop w:val="0"/>
          <w:marBottom w:val="0"/>
          <w:divBdr>
            <w:top w:val="none" w:sz="0" w:space="0" w:color="auto"/>
            <w:left w:val="none" w:sz="0" w:space="0" w:color="auto"/>
            <w:bottom w:val="none" w:sz="0" w:space="0" w:color="auto"/>
            <w:right w:val="none" w:sz="0" w:space="0" w:color="auto"/>
          </w:divBdr>
          <w:divsChild>
            <w:div w:id="760376055">
              <w:marLeft w:val="0"/>
              <w:marRight w:val="0"/>
              <w:marTop w:val="0"/>
              <w:marBottom w:val="0"/>
              <w:divBdr>
                <w:top w:val="none" w:sz="0" w:space="0" w:color="auto"/>
                <w:left w:val="none" w:sz="0" w:space="0" w:color="auto"/>
                <w:bottom w:val="none" w:sz="0" w:space="0" w:color="auto"/>
                <w:right w:val="none" w:sz="0" w:space="0" w:color="auto"/>
              </w:divBdr>
              <w:divsChild>
                <w:div w:id="1885830704">
                  <w:marLeft w:val="0"/>
                  <w:marRight w:val="0"/>
                  <w:marTop w:val="0"/>
                  <w:marBottom w:val="0"/>
                  <w:divBdr>
                    <w:top w:val="none" w:sz="0" w:space="0" w:color="auto"/>
                    <w:left w:val="none" w:sz="0" w:space="0" w:color="auto"/>
                    <w:bottom w:val="none" w:sz="0" w:space="0" w:color="auto"/>
                    <w:right w:val="none" w:sz="0" w:space="0" w:color="auto"/>
                  </w:divBdr>
                  <w:divsChild>
                    <w:div w:id="181713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1161894">
      <w:bodyDiv w:val="1"/>
      <w:marLeft w:val="0"/>
      <w:marRight w:val="0"/>
      <w:marTop w:val="0"/>
      <w:marBottom w:val="0"/>
      <w:divBdr>
        <w:top w:val="none" w:sz="0" w:space="0" w:color="auto"/>
        <w:left w:val="none" w:sz="0" w:space="0" w:color="auto"/>
        <w:bottom w:val="none" w:sz="0" w:space="0" w:color="auto"/>
        <w:right w:val="none" w:sz="0" w:space="0" w:color="auto"/>
      </w:divBdr>
    </w:div>
    <w:div w:id="871528802">
      <w:bodyDiv w:val="1"/>
      <w:marLeft w:val="0"/>
      <w:marRight w:val="0"/>
      <w:marTop w:val="0"/>
      <w:marBottom w:val="0"/>
      <w:divBdr>
        <w:top w:val="none" w:sz="0" w:space="0" w:color="auto"/>
        <w:left w:val="none" w:sz="0" w:space="0" w:color="auto"/>
        <w:bottom w:val="none" w:sz="0" w:space="0" w:color="auto"/>
        <w:right w:val="none" w:sz="0" w:space="0" w:color="auto"/>
      </w:divBdr>
    </w:div>
    <w:div w:id="903833407">
      <w:bodyDiv w:val="1"/>
      <w:marLeft w:val="0"/>
      <w:marRight w:val="0"/>
      <w:marTop w:val="0"/>
      <w:marBottom w:val="0"/>
      <w:divBdr>
        <w:top w:val="none" w:sz="0" w:space="0" w:color="auto"/>
        <w:left w:val="none" w:sz="0" w:space="0" w:color="auto"/>
        <w:bottom w:val="none" w:sz="0" w:space="0" w:color="auto"/>
        <w:right w:val="none" w:sz="0" w:space="0" w:color="auto"/>
      </w:divBdr>
      <w:divsChild>
        <w:div w:id="1460566327">
          <w:marLeft w:val="0"/>
          <w:marRight w:val="0"/>
          <w:marTop w:val="0"/>
          <w:marBottom w:val="0"/>
          <w:divBdr>
            <w:top w:val="none" w:sz="0" w:space="0" w:color="auto"/>
            <w:left w:val="none" w:sz="0" w:space="0" w:color="auto"/>
            <w:bottom w:val="none" w:sz="0" w:space="0" w:color="auto"/>
            <w:right w:val="none" w:sz="0" w:space="0" w:color="auto"/>
          </w:divBdr>
          <w:divsChild>
            <w:div w:id="834418587">
              <w:marLeft w:val="0"/>
              <w:marRight w:val="0"/>
              <w:marTop w:val="0"/>
              <w:marBottom w:val="0"/>
              <w:divBdr>
                <w:top w:val="none" w:sz="0" w:space="0" w:color="auto"/>
                <w:left w:val="none" w:sz="0" w:space="0" w:color="auto"/>
                <w:bottom w:val="none" w:sz="0" w:space="0" w:color="auto"/>
                <w:right w:val="none" w:sz="0" w:space="0" w:color="auto"/>
              </w:divBdr>
              <w:divsChild>
                <w:div w:id="511264974">
                  <w:marLeft w:val="0"/>
                  <w:marRight w:val="0"/>
                  <w:marTop w:val="0"/>
                  <w:marBottom w:val="0"/>
                  <w:divBdr>
                    <w:top w:val="none" w:sz="0" w:space="0" w:color="auto"/>
                    <w:left w:val="none" w:sz="0" w:space="0" w:color="auto"/>
                    <w:bottom w:val="none" w:sz="0" w:space="0" w:color="auto"/>
                    <w:right w:val="none" w:sz="0" w:space="0" w:color="auto"/>
                  </w:divBdr>
                </w:div>
              </w:divsChild>
            </w:div>
            <w:div w:id="572853572">
              <w:marLeft w:val="0"/>
              <w:marRight w:val="0"/>
              <w:marTop w:val="0"/>
              <w:marBottom w:val="0"/>
              <w:divBdr>
                <w:top w:val="none" w:sz="0" w:space="0" w:color="auto"/>
                <w:left w:val="none" w:sz="0" w:space="0" w:color="auto"/>
                <w:bottom w:val="none" w:sz="0" w:space="0" w:color="auto"/>
                <w:right w:val="none" w:sz="0" w:space="0" w:color="auto"/>
              </w:divBdr>
              <w:divsChild>
                <w:div w:id="1372997711">
                  <w:marLeft w:val="0"/>
                  <w:marRight w:val="0"/>
                  <w:marTop w:val="0"/>
                  <w:marBottom w:val="0"/>
                  <w:divBdr>
                    <w:top w:val="none" w:sz="0" w:space="0" w:color="auto"/>
                    <w:left w:val="none" w:sz="0" w:space="0" w:color="auto"/>
                    <w:bottom w:val="none" w:sz="0" w:space="0" w:color="auto"/>
                    <w:right w:val="none" w:sz="0" w:space="0" w:color="auto"/>
                  </w:divBdr>
                </w:div>
              </w:divsChild>
            </w:div>
            <w:div w:id="263609883">
              <w:marLeft w:val="0"/>
              <w:marRight w:val="0"/>
              <w:marTop w:val="0"/>
              <w:marBottom w:val="0"/>
              <w:divBdr>
                <w:top w:val="none" w:sz="0" w:space="0" w:color="auto"/>
                <w:left w:val="none" w:sz="0" w:space="0" w:color="auto"/>
                <w:bottom w:val="none" w:sz="0" w:space="0" w:color="auto"/>
                <w:right w:val="none" w:sz="0" w:space="0" w:color="auto"/>
              </w:divBdr>
              <w:divsChild>
                <w:div w:id="206582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667459">
          <w:marLeft w:val="0"/>
          <w:marRight w:val="0"/>
          <w:marTop w:val="0"/>
          <w:marBottom w:val="0"/>
          <w:divBdr>
            <w:top w:val="none" w:sz="0" w:space="0" w:color="auto"/>
            <w:left w:val="none" w:sz="0" w:space="0" w:color="auto"/>
            <w:bottom w:val="none" w:sz="0" w:space="0" w:color="auto"/>
            <w:right w:val="none" w:sz="0" w:space="0" w:color="auto"/>
          </w:divBdr>
          <w:divsChild>
            <w:div w:id="148178516">
              <w:marLeft w:val="0"/>
              <w:marRight w:val="0"/>
              <w:marTop w:val="0"/>
              <w:marBottom w:val="0"/>
              <w:divBdr>
                <w:top w:val="none" w:sz="0" w:space="0" w:color="auto"/>
                <w:left w:val="none" w:sz="0" w:space="0" w:color="auto"/>
                <w:bottom w:val="none" w:sz="0" w:space="0" w:color="auto"/>
                <w:right w:val="none" w:sz="0" w:space="0" w:color="auto"/>
              </w:divBdr>
              <w:divsChild>
                <w:div w:id="1025061595">
                  <w:marLeft w:val="0"/>
                  <w:marRight w:val="0"/>
                  <w:marTop w:val="0"/>
                  <w:marBottom w:val="0"/>
                  <w:divBdr>
                    <w:top w:val="none" w:sz="0" w:space="0" w:color="auto"/>
                    <w:left w:val="none" w:sz="0" w:space="0" w:color="auto"/>
                    <w:bottom w:val="none" w:sz="0" w:space="0" w:color="auto"/>
                    <w:right w:val="none" w:sz="0" w:space="0" w:color="auto"/>
                  </w:divBdr>
                </w:div>
              </w:divsChild>
            </w:div>
            <w:div w:id="1418483419">
              <w:marLeft w:val="0"/>
              <w:marRight w:val="0"/>
              <w:marTop w:val="0"/>
              <w:marBottom w:val="0"/>
              <w:divBdr>
                <w:top w:val="none" w:sz="0" w:space="0" w:color="auto"/>
                <w:left w:val="none" w:sz="0" w:space="0" w:color="auto"/>
                <w:bottom w:val="none" w:sz="0" w:space="0" w:color="auto"/>
                <w:right w:val="none" w:sz="0" w:space="0" w:color="auto"/>
              </w:divBdr>
              <w:divsChild>
                <w:div w:id="10390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594537">
          <w:marLeft w:val="0"/>
          <w:marRight w:val="0"/>
          <w:marTop w:val="0"/>
          <w:marBottom w:val="0"/>
          <w:divBdr>
            <w:top w:val="none" w:sz="0" w:space="0" w:color="auto"/>
            <w:left w:val="none" w:sz="0" w:space="0" w:color="auto"/>
            <w:bottom w:val="none" w:sz="0" w:space="0" w:color="auto"/>
            <w:right w:val="none" w:sz="0" w:space="0" w:color="auto"/>
          </w:divBdr>
          <w:divsChild>
            <w:div w:id="244263679">
              <w:marLeft w:val="0"/>
              <w:marRight w:val="0"/>
              <w:marTop w:val="0"/>
              <w:marBottom w:val="0"/>
              <w:divBdr>
                <w:top w:val="none" w:sz="0" w:space="0" w:color="auto"/>
                <w:left w:val="none" w:sz="0" w:space="0" w:color="auto"/>
                <w:bottom w:val="none" w:sz="0" w:space="0" w:color="auto"/>
                <w:right w:val="none" w:sz="0" w:space="0" w:color="auto"/>
              </w:divBdr>
              <w:divsChild>
                <w:div w:id="932208510">
                  <w:marLeft w:val="0"/>
                  <w:marRight w:val="0"/>
                  <w:marTop w:val="0"/>
                  <w:marBottom w:val="0"/>
                  <w:divBdr>
                    <w:top w:val="none" w:sz="0" w:space="0" w:color="auto"/>
                    <w:left w:val="none" w:sz="0" w:space="0" w:color="auto"/>
                    <w:bottom w:val="none" w:sz="0" w:space="0" w:color="auto"/>
                    <w:right w:val="none" w:sz="0" w:space="0" w:color="auto"/>
                  </w:divBdr>
                </w:div>
              </w:divsChild>
            </w:div>
            <w:div w:id="628362179">
              <w:marLeft w:val="0"/>
              <w:marRight w:val="0"/>
              <w:marTop w:val="0"/>
              <w:marBottom w:val="0"/>
              <w:divBdr>
                <w:top w:val="none" w:sz="0" w:space="0" w:color="auto"/>
                <w:left w:val="none" w:sz="0" w:space="0" w:color="auto"/>
                <w:bottom w:val="none" w:sz="0" w:space="0" w:color="auto"/>
                <w:right w:val="none" w:sz="0" w:space="0" w:color="auto"/>
              </w:divBdr>
              <w:divsChild>
                <w:div w:id="207153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564148">
          <w:marLeft w:val="0"/>
          <w:marRight w:val="0"/>
          <w:marTop w:val="0"/>
          <w:marBottom w:val="0"/>
          <w:divBdr>
            <w:top w:val="none" w:sz="0" w:space="0" w:color="auto"/>
            <w:left w:val="none" w:sz="0" w:space="0" w:color="auto"/>
            <w:bottom w:val="none" w:sz="0" w:space="0" w:color="auto"/>
            <w:right w:val="none" w:sz="0" w:space="0" w:color="auto"/>
          </w:divBdr>
          <w:divsChild>
            <w:div w:id="1326085114">
              <w:marLeft w:val="0"/>
              <w:marRight w:val="0"/>
              <w:marTop w:val="0"/>
              <w:marBottom w:val="0"/>
              <w:divBdr>
                <w:top w:val="none" w:sz="0" w:space="0" w:color="auto"/>
                <w:left w:val="none" w:sz="0" w:space="0" w:color="auto"/>
                <w:bottom w:val="none" w:sz="0" w:space="0" w:color="auto"/>
                <w:right w:val="none" w:sz="0" w:space="0" w:color="auto"/>
              </w:divBdr>
              <w:divsChild>
                <w:div w:id="769470364">
                  <w:marLeft w:val="0"/>
                  <w:marRight w:val="0"/>
                  <w:marTop w:val="0"/>
                  <w:marBottom w:val="0"/>
                  <w:divBdr>
                    <w:top w:val="none" w:sz="0" w:space="0" w:color="auto"/>
                    <w:left w:val="none" w:sz="0" w:space="0" w:color="auto"/>
                    <w:bottom w:val="none" w:sz="0" w:space="0" w:color="auto"/>
                    <w:right w:val="none" w:sz="0" w:space="0" w:color="auto"/>
                  </w:divBdr>
                  <w:divsChild>
                    <w:div w:id="1947928207">
                      <w:marLeft w:val="0"/>
                      <w:marRight w:val="0"/>
                      <w:marTop w:val="0"/>
                      <w:marBottom w:val="0"/>
                      <w:divBdr>
                        <w:top w:val="none" w:sz="0" w:space="0" w:color="auto"/>
                        <w:left w:val="none" w:sz="0" w:space="0" w:color="auto"/>
                        <w:bottom w:val="none" w:sz="0" w:space="0" w:color="auto"/>
                        <w:right w:val="none" w:sz="0" w:space="0" w:color="auto"/>
                      </w:divBdr>
                    </w:div>
                  </w:divsChild>
                </w:div>
                <w:div w:id="1937325289">
                  <w:marLeft w:val="0"/>
                  <w:marRight w:val="0"/>
                  <w:marTop w:val="0"/>
                  <w:marBottom w:val="0"/>
                  <w:divBdr>
                    <w:top w:val="none" w:sz="0" w:space="0" w:color="auto"/>
                    <w:left w:val="none" w:sz="0" w:space="0" w:color="auto"/>
                    <w:bottom w:val="none" w:sz="0" w:space="0" w:color="auto"/>
                    <w:right w:val="none" w:sz="0" w:space="0" w:color="auto"/>
                  </w:divBdr>
                  <w:divsChild>
                    <w:div w:id="2007591262">
                      <w:marLeft w:val="0"/>
                      <w:marRight w:val="0"/>
                      <w:marTop w:val="0"/>
                      <w:marBottom w:val="0"/>
                      <w:divBdr>
                        <w:top w:val="none" w:sz="0" w:space="0" w:color="auto"/>
                        <w:left w:val="none" w:sz="0" w:space="0" w:color="auto"/>
                        <w:bottom w:val="none" w:sz="0" w:space="0" w:color="auto"/>
                        <w:right w:val="none" w:sz="0" w:space="0" w:color="auto"/>
                      </w:divBdr>
                    </w:div>
                  </w:divsChild>
                </w:div>
                <w:div w:id="379138899">
                  <w:marLeft w:val="0"/>
                  <w:marRight w:val="0"/>
                  <w:marTop w:val="0"/>
                  <w:marBottom w:val="0"/>
                  <w:divBdr>
                    <w:top w:val="none" w:sz="0" w:space="0" w:color="auto"/>
                    <w:left w:val="none" w:sz="0" w:space="0" w:color="auto"/>
                    <w:bottom w:val="none" w:sz="0" w:space="0" w:color="auto"/>
                    <w:right w:val="none" w:sz="0" w:space="0" w:color="auto"/>
                  </w:divBdr>
                  <w:divsChild>
                    <w:div w:id="1334455444">
                      <w:marLeft w:val="0"/>
                      <w:marRight w:val="0"/>
                      <w:marTop w:val="0"/>
                      <w:marBottom w:val="0"/>
                      <w:divBdr>
                        <w:top w:val="none" w:sz="0" w:space="0" w:color="auto"/>
                        <w:left w:val="none" w:sz="0" w:space="0" w:color="auto"/>
                        <w:bottom w:val="none" w:sz="0" w:space="0" w:color="auto"/>
                        <w:right w:val="none" w:sz="0" w:space="0" w:color="auto"/>
                      </w:divBdr>
                    </w:div>
                    <w:div w:id="1273518664">
                      <w:marLeft w:val="0"/>
                      <w:marRight w:val="0"/>
                      <w:marTop w:val="0"/>
                      <w:marBottom w:val="0"/>
                      <w:divBdr>
                        <w:top w:val="none" w:sz="0" w:space="0" w:color="auto"/>
                        <w:left w:val="none" w:sz="0" w:space="0" w:color="auto"/>
                        <w:bottom w:val="none" w:sz="0" w:space="0" w:color="auto"/>
                        <w:right w:val="none" w:sz="0" w:space="0" w:color="auto"/>
                      </w:divBdr>
                    </w:div>
                  </w:divsChild>
                </w:div>
                <w:div w:id="1530070689">
                  <w:marLeft w:val="0"/>
                  <w:marRight w:val="0"/>
                  <w:marTop w:val="0"/>
                  <w:marBottom w:val="0"/>
                  <w:divBdr>
                    <w:top w:val="none" w:sz="0" w:space="0" w:color="auto"/>
                    <w:left w:val="none" w:sz="0" w:space="0" w:color="auto"/>
                    <w:bottom w:val="none" w:sz="0" w:space="0" w:color="auto"/>
                    <w:right w:val="none" w:sz="0" w:space="0" w:color="auto"/>
                  </w:divBdr>
                  <w:divsChild>
                    <w:div w:id="53539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045523">
          <w:marLeft w:val="0"/>
          <w:marRight w:val="0"/>
          <w:marTop w:val="0"/>
          <w:marBottom w:val="0"/>
          <w:divBdr>
            <w:top w:val="none" w:sz="0" w:space="0" w:color="auto"/>
            <w:left w:val="none" w:sz="0" w:space="0" w:color="auto"/>
            <w:bottom w:val="none" w:sz="0" w:space="0" w:color="auto"/>
            <w:right w:val="none" w:sz="0" w:space="0" w:color="auto"/>
          </w:divBdr>
          <w:divsChild>
            <w:div w:id="134615235">
              <w:marLeft w:val="0"/>
              <w:marRight w:val="0"/>
              <w:marTop w:val="0"/>
              <w:marBottom w:val="0"/>
              <w:divBdr>
                <w:top w:val="none" w:sz="0" w:space="0" w:color="auto"/>
                <w:left w:val="none" w:sz="0" w:space="0" w:color="auto"/>
                <w:bottom w:val="none" w:sz="0" w:space="0" w:color="auto"/>
                <w:right w:val="none" w:sz="0" w:space="0" w:color="auto"/>
              </w:divBdr>
              <w:divsChild>
                <w:div w:id="733623207">
                  <w:marLeft w:val="0"/>
                  <w:marRight w:val="0"/>
                  <w:marTop w:val="0"/>
                  <w:marBottom w:val="0"/>
                  <w:divBdr>
                    <w:top w:val="none" w:sz="0" w:space="0" w:color="auto"/>
                    <w:left w:val="none" w:sz="0" w:space="0" w:color="auto"/>
                    <w:bottom w:val="none" w:sz="0" w:space="0" w:color="auto"/>
                    <w:right w:val="none" w:sz="0" w:space="0" w:color="auto"/>
                  </w:divBdr>
                  <w:divsChild>
                    <w:div w:id="1655913347">
                      <w:marLeft w:val="0"/>
                      <w:marRight w:val="0"/>
                      <w:marTop w:val="0"/>
                      <w:marBottom w:val="0"/>
                      <w:divBdr>
                        <w:top w:val="none" w:sz="0" w:space="0" w:color="auto"/>
                        <w:left w:val="none" w:sz="0" w:space="0" w:color="auto"/>
                        <w:bottom w:val="none" w:sz="0" w:space="0" w:color="auto"/>
                        <w:right w:val="none" w:sz="0" w:space="0" w:color="auto"/>
                      </w:divBdr>
                    </w:div>
                  </w:divsChild>
                </w:div>
                <w:div w:id="1544321566">
                  <w:marLeft w:val="0"/>
                  <w:marRight w:val="0"/>
                  <w:marTop w:val="0"/>
                  <w:marBottom w:val="0"/>
                  <w:divBdr>
                    <w:top w:val="none" w:sz="0" w:space="0" w:color="auto"/>
                    <w:left w:val="none" w:sz="0" w:space="0" w:color="auto"/>
                    <w:bottom w:val="none" w:sz="0" w:space="0" w:color="auto"/>
                    <w:right w:val="none" w:sz="0" w:space="0" w:color="auto"/>
                  </w:divBdr>
                  <w:divsChild>
                    <w:div w:id="904994660">
                      <w:marLeft w:val="0"/>
                      <w:marRight w:val="0"/>
                      <w:marTop w:val="0"/>
                      <w:marBottom w:val="0"/>
                      <w:divBdr>
                        <w:top w:val="none" w:sz="0" w:space="0" w:color="auto"/>
                        <w:left w:val="none" w:sz="0" w:space="0" w:color="auto"/>
                        <w:bottom w:val="none" w:sz="0" w:space="0" w:color="auto"/>
                        <w:right w:val="none" w:sz="0" w:space="0" w:color="auto"/>
                      </w:divBdr>
                    </w:div>
                  </w:divsChild>
                </w:div>
                <w:div w:id="1256091246">
                  <w:marLeft w:val="0"/>
                  <w:marRight w:val="0"/>
                  <w:marTop w:val="0"/>
                  <w:marBottom w:val="0"/>
                  <w:divBdr>
                    <w:top w:val="none" w:sz="0" w:space="0" w:color="auto"/>
                    <w:left w:val="none" w:sz="0" w:space="0" w:color="auto"/>
                    <w:bottom w:val="none" w:sz="0" w:space="0" w:color="auto"/>
                    <w:right w:val="none" w:sz="0" w:space="0" w:color="auto"/>
                  </w:divBdr>
                  <w:divsChild>
                    <w:div w:id="1969554381">
                      <w:marLeft w:val="0"/>
                      <w:marRight w:val="0"/>
                      <w:marTop w:val="0"/>
                      <w:marBottom w:val="0"/>
                      <w:divBdr>
                        <w:top w:val="none" w:sz="0" w:space="0" w:color="auto"/>
                        <w:left w:val="none" w:sz="0" w:space="0" w:color="auto"/>
                        <w:bottom w:val="none" w:sz="0" w:space="0" w:color="auto"/>
                        <w:right w:val="none" w:sz="0" w:space="0" w:color="auto"/>
                      </w:divBdr>
                    </w:div>
                  </w:divsChild>
                </w:div>
                <w:div w:id="674963304">
                  <w:marLeft w:val="0"/>
                  <w:marRight w:val="0"/>
                  <w:marTop w:val="0"/>
                  <w:marBottom w:val="0"/>
                  <w:divBdr>
                    <w:top w:val="none" w:sz="0" w:space="0" w:color="auto"/>
                    <w:left w:val="none" w:sz="0" w:space="0" w:color="auto"/>
                    <w:bottom w:val="none" w:sz="0" w:space="0" w:color="auto"/>
                    <w:right w:val="none" w:sz="0" w:space="0" w:color="auto"/>
                  </w:divBdr>
                  <w:divsChild>
                    <w:div w:id="582833816">
                      <w:marLeft w:val="0"/>
                      <w:marRight w:val="0"/>
                      <w:marTop w:val="0"/>
                      <w:marBottom w:val="0"/>
                      <w:divBdr>
                        <w:top w:val="none" w:sz="0" w:space="0" w:color="auto"/>
                        <w:left w:val="none" w:sz="0" w:space="0" w:color="auto"/>
                        <w:bottom w:val="none" w:sz="0" w:space="0" w:color="auto"/>
                        <w:right w:val="none" w:sz="0" w:space="0" w:color="auto"/>
                      </w:divBdr>
                    </w:div>
                  </w:divsChild>
                </w:div>
                <w:div w:id="1401948840">
                  <w:marLeft w:val="0"/>
                  <w:marRight w:val="0"/>
                  <w:marTop w:val="0"/>
                  <w:marBottom w:val="0"/>
                  <w:divBdr>
                    <w:top w:val="none" w:sz="0" w:space="0" w:color="auto"/>
                    <w:left w:val="none" w:sz="0" w:space="0" w:color="auto"/>
                    <w:bottom w:val="none" w:sz="0" w:space="0" w:color="auto"/>
                    <w:right w:val="none" w:sz="0" w:space="0" w:color="auto"/>
                  </w:divBdr>
                  <w:divsChild>
                    <w:div w:id="1781296194">
                      <w:marLeft w:val="0"/>
                      <w:marRight w:val="0"/>
                      <w:marTop w:val="0"/>
                      <w:marBottom w:val="0"/>
                      <w:divBdr>
                        <w:top w:val="none" w:sz="0" w:space="0" w:color="auto"/>
                        <w:left w:val="none" w:sz="0" w:space="0" w:color="auto"/>
                        <w:bottom w:val="none" w:sz="0" w:space="0" w:color="auto"/>
                        <w:right w:val="none" w:sz="0" w:space="0" w:color="auto"/>
                      </w:divBdr>
                    </w:div>
                  </w:divsChild>
                </w:div>
                <w:div w:id="1389256166">
                  <w:marLeft w:val="0"/>
                  <w:marRight w:val="0"/>
                  <w:marTop w:val="0"/>
                  <w:marBottom w:val="0"/>
                  <w:divBdr>
                    <w:top w:val="none" w:sz="0" w:space="0" w:color="auto"/>
                    <w:left w:val="none" w:sz="0" w:space="0" w:color="auto"/>
                    <w:bottom w:val="none" w:sz="0" w:space="0" w:color="auto"/>
                    <w:right w:val="none" w:sz="0" w:space="0" w:color="auto"/>
                  </w:divBdr>
                  <w:divsChild>
                    <w:div w:id="1238248346">
                      <w:marLeft w:val="0"/>
                      <w:marRight w:val="0"/>
                      <w:marTop w:val="0"/>
                      <w:marBottom w:val="0"/>
                      <w:divBdr>
                        <w:top w:val="none" w:sz="0" w:space="0" w:color="auto"/>
                        <w:left w:val="none" w:sz="0" w:space="0" w:color="auto"/>
                        <w:bottom w:val="none" w:sz="0" w:space="0" w:color="auto"/>
                        <w:right w:val="none" w:sz="0" w:space="0" w:color="auto"/>
                      </w:divBdr>
                    </w:div>
                  </w:divsChild>
                </w:div>
                <w:div w:id="928344689">
                  <w:marLeft w:val="0"/>
                  <w:marRight w:val="0"/>
                  <w:marTop w:val="0"/>
                  <w:marBottom w:val="0"/>
                  <w:divBdr>
                    <w:top w:val="none" w:sz="0" w:space="0" w:color="auto"/>
                    <w:left w:val="none" w:sz="0" w:space="0" w:color="auto"/>
                    <w:bottom w:val="none" w:sz="0" w:space="0" w:color="auto"/>
                    <w:right w:val="none" w:sz="0" w:space="0" w:color="auto"/>
                  </w:divBdr>
                  <w:divsChild>
                    <w:div w:id="161232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883123">
          <w:marLeft w:val="0"/>
          <w:marRight w:val="0"/>
          <w:marTop w:val="0"/>
          <w:marBottom w:val="0"/>
          <w:divBdr>
            <w:top w:val="none" w:sz="0" w:space="0" w:color="auto"/>
            <w:left w:val="none" w:sz="0" w:space="0" w:color="auto"/>
            <w:bottom w:val="none" w:sz="0" w:space="0" w:color="auto"/>
            <w:right w:val="none" w:sz="0" w:space="0" w:color="auto"/>
          </w:divBdr>
          <w:divsChild>
            <w:div w:id="616058109">
              <w:marLeft w:val="0"/>
              <w:marRight w:val="0"/>
              <w:marTop w:val="0"/>
              <w:marBottom w:val="0"/>
              <w:divBdr>
                <w:top w:val="none" w:sz="0" w:space="0" w:color="auto"/>
                <w:left w:val="none" w:sz="0" w:space="0" w:color="auto"/>
                <w:bottom w:val="none" w:sz="0" w:space="0" w:color="auto"/>
                <w:right w:val="none" w:sz="0" w:space="0" w:color="auto"/>
              </w:divBdr>
              <w:divsChild>
                <w:div w:id="76750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384624">
      <w:bodyDiv w:val="1"/>
      <w:marLeft w:val="0"/>
      <w:marRight w:val="0"/>
      <w:marTop w:val="0"/>
      <w:marBottom w:val="0"/>
      <w:divBdr>
        <w:top w:val="none" w:sz="0" w:space="0" w:color="auto"/>
        <w:left w:val="none" w:sz="0" w:space="0" w:color="auto"/>
        <w:bottom w:val="none" w:sz="0" w:space="0" w:color="auto"/>
        <w:right w:val="none" w:sz="0" w:space="0" w:color="auto"/>
      </w:divBdr>
      <w:divsChild>
        <w:div w:id="1303775684">
          <w:marLeft w:val="0"/>
          <w:marRight w:val="0"/>
          <w:marTop w:val="0"/>
          <w:marBottom w:val="0"/>
          <w:divBdr>
            <w:top w:val="none" w:sz="0" w:space="0" w:color="auto"/>
            <w:left w:val="none" w:sz="0" w:space="0" w:color="auto"/>
            <w:bottom w:val="none" w:sz="0" w:space="0" w:color="auto"/>
            <w:right w:val="none" w:sz="0" w:space="0" w:color="auto"/>
          </w:divBdr>
          <w:divsChild>
            <w:div w:id="1859200455">
              <w:marLeft w:val="0"/>
              <w:marRight w:val="0"/>
              <w:marTop w:val="0"/>
              <w:marBottom w:val="0"/>
              <w:divBdr>
                <w:top w:val="none" w:sz="0" w:space="0" w:color="auto"/>
                <w:left w:val="none" w:sz="0" w:space="0" w:color="auto"/>
                <w:bottom w:val="none" w:sz="0" w:space="0" w:color="auto"/>
                <w:right w:val="none" w:sz="0" w:space="0" w:color="auto"/>
              </w:divBdr>
              <w:divsChild>
                <w:div w:id="54140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095128">
      <w:bodyDiv w:val="1"/>
      <w:marLeft w:val="0"/>
      <w:marRight w:val="0"/>
      <w:marTop w:val="0"/>
      <w:marBottom w:val="0"/>
      <w:divBdr>
        <w:top w:val="none" w:sz="0" w:space="0" w:color="auto"/>
        <w:left w:val="none" w:sz="0" w:space="0" w:color="auto"/>
        <w:bottom w:val="none" w:sz="0" w:space="0" w:color="auto"/>
        <w:right w:val="none" w:sz="0" w:space="0" w:color="auto"/>
      </w:divBdr>
      <w:divsChild>
        <w:div w:id="638386431">
          <w:marLeft w:val="0"/>
          <w:marRight w:val="0"/>
          <w:marTop w:val="0"/>
          <w:marBottom w:val="0"/>
          <w:divBdr>
            <w:top w:val="none" w:sz="0" w:space="0" w:color="auto"/>
            <w:left w:val="none" w:sz="0" w:space="0" w:color="auto"/>
            <w:bottom w:val="none" w:sz="0" w:space="0" w:color="auto"/>
            <w:right w:val="none" w:sz="0" w:space="0" w:color="auto"/>
          </w:divBdr>
          <w:divsChild>
            <w:div w:id="247274926">
              <w:marLeft w:val="0"/>
              <w:marRight w:val="0"/>
              <w:marTop w:val="0"/>
              <w:marBottom w:val="0"/>
              <w:divBdr>
                <w:top w:val="none" w:sz="0" w:space="0" w:color="auto"/>
                <w:left w:val="none" w:sz="0" w:space="0" w:color="auto"/>
                <w:bottom w:val="none" w:sz="0" w:space="0" w:color="auto"/>
                <w:right w:val="none" w:sz="0" w:space="0" w:color="auto"/>
              </w:divBdr>
              <w:divsChild>
                <w:div w:id="1453018972">
                  <w:marLeft w:val="0"/>
                  <w:marRight w:val="0"/>
                  <w:marTop w:val="0"/>
                  <w:marBottom w:val="0"/>
                  <w:divBdr>
                    <w:top w:val="none" w:sz="0" w:space="0" w:color="auto"/>
                    <w:left w:val="none" w:sz="0" w:space="0" w:color="auto"/>
                    <w:bottom w:val="none" w:sz="0" w:space="0" w:color="auto"/>
                    <w:right w:val="none" w:sz="0" w:space="0" w:color="auto"/>
                  </w:divBdr>
                  <w:divsChild>
                    <w:div w:id="655190469">
                      <w:marLeft w:val="0"/>
                      <w:marRight w:val="0"/>
                      <w:marTop w:val="0"/>
                      <w:marBottom w:val="0"/>
                      <w:divBdr>
                        <w:top w:val="none" w:sz="0" w:space="0" w:color="auto"/>
                        <w:left w:val="none" w:sz="0" w:space="0" w:color="auto"/>
                        <w:bottom w:val="none" w:sz="0" w:space="0" w:color="auto"/>
                        <w:right w:val="none" w:sz="0" w:space="0" w:color="auto"/>
                      </w:divBdr>
                    </w:div>
                  </w:divsChild>
                </w:div>
                <w:div w:id="1836528711">
                  <w:marLeft w:val="0"/>
                  <w:marRight w:val="0"/>
                  <w:marTop w:val="0"/>
                  <w:marBottom w:val="0"/>
                  <w:divBdr>
                    <w:top w:val="none" w:sz="0" w:space="0" w:color="auto"/>
                    <w:left w:val="none" w:sz="0" w:space="0" w:color="auto"/>
                    <w:bottom w:val="none" w:sz="0" w:space="0" w:color="auto"/>
                    <w:right w:val="none" w:sz="0" w:space="0" w:color="auto"/>
                  </w:divBdr>
                  <w:divsChild>
                    <w:div w:id="754014807">
                      <w:marLeft w:val="0"/>
                      <w:marRight w:val="0"/>
                      <w:marTop w:val="0"/>
                      <w:marBottom w:val="0"/>
                      <w:divBdr>
                        <w:top w:val="none" w:sz="0" w:space="0" w:color="auto"/>
                        <w:left w:val="none" w:sz="0" w:space="0" w:color="auto"/>
                        <w:bottom w:val="none" w:sz="0" w:space="0" w:color="auto"/>
                        <w:right w:val="none" w:sz="0" w:space="0" w:color="auto"/>
                      </w:divBdr>
                    </w:div>
                  </w:divsChild>
                </w:div>
                <w:div w:id="3939550">
                  <w:marLeft w:val="0"/>
                  <w:marRight w:val="0"/>
                  <w:marTop w:val="0"/>
                  <w:marBottom w:val="0"/>
                  <w:divBdr>
                    <w:top w:val="none" w:sz="0" w:space="0" w:color="auto"/>
                    <w:left w:val="none" w:sz="0" w:space="0" w:color="auto"/>
                    <w:bottom w:val="none" w:sz="0" w:space="0" w:color="auto"/>
                    <w:right w:val="none" w:sz="0" w:space="0" w:color="auto"/>
                  </w:divBdr>
                  <w:divsChild>
                    <w:div w:id="64365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1988016">
      <w:bodyDiv w:val="1"/>
      <w:marLeft w:val="0"/>
      <w:marRight w:val="0"/>
      <w:marTop w:val="0"/>
      <w:marBottom w:val="0"/>
      <w:divBdr>
        <w:top w:val="none" w:sz="0" w:space="0" w:color="auto"/>
        <w:left w:val="none" w:sz="0" w:space="0" w:color="auto"/>
        <w:bottom w:val="none" w:sz="0" w:space="0" w:color="auto"/>
        <w:right w:val="none" w:sz="0" w:space="0" w:color="auto"/>
      </w:divBdr>
      <w:divsChild>
        <w:div w:id="609703313">
          <w:marLeft w:val="0"/>
          <w:marRight w:val="0"/>
          <w:marTop w:val="0"/>
          <w:marBottom w:val="0"/>
          <w:divBdr>
            <w:top w:val="none" w:sz="0" w:space="0" w:color="auto"/>
            <w:left w:val="none" w:sz="0" w:space="0" w:color="auto"/>
            <w:bottom w:val="none" w:sz="0" w:space="0" w:color="auto"/>
            <w:right w:val="none" w:sz="0" w:space="0" w:color="auto"/>
          </w:divBdr>
          <w:divsChild>
            <w:div w:id="490026055">
              <w:marLeft w:val="0"/>
              <w:marRight w:val="0"/>
              <w:marTop w:val="0"/>
              <w:marBottom w:val="0"/>
              <w:divBdr>
                <w:top w:val="none" w:sz="0" w:space="0" w:color="auto"/>
                <w:left w:val="none" w:sz="0" w:space="0" w:color="auto"/>
                <w:bottom w:val="none" w:sz="0" w:space="0" w:color="auto"/>
                <w:right w:val="none" w:sz="0" w:space="0" w:color="auto"/>
              </w:divBdr>
              <w:divsChild>
                <w:div w:id="857235337">
                  <w:marLeft w:val="0"/>
                  <w:marRight w:val="0"/>
                  <w:marTop w:val="0"/>
                  <w:marBottom w:val="0"/>
                  <w:divBdr>
                    <w:top w:val="none" w:sz="0" w:space="0" w:color="auto"/>
                    <w:left w:val="none" w:sz="0" w:space="0" w:color="auto"/>
                    <w:bottom w:val="none" w:sz="0" w:space="0" w:color="auto"/>
                    <w:right w:val="none" w:sz="0" w:space="0" w:color="auto"/>
                  </w:divBdr>
                  <w:divsChild>
                    <w:div w:id="64376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2152419">
      <w:bodyDiv w:val="1"/>
      <w:marLeft w:val="0"/>
      <w:marRight w:val="0"/>
      <w:marTop w:val="0"/>
      <w:marBottom w:val="0"/>
      <w:divBdr>
        <w:top w:val="none" w:sz="0" w:space="0" w:color="auto"/>
        <w:left w:val="none" w:sz="0" w:space="0" w:color="auto"/>
        <w:bottom w:val="none" w:sz="0" w:space="0" w:color="auto"/>
        <w:right w:val="none" w:sz="0" w:space="0" w:color="auto"/>
      </w:divBdr>
      <w:divsChild>
        <w:div w:id="855073420">
          <w:marLeft w:val="0"/>
          <w:marRight w:val="0"/>
          <w:marTop w:val="0"/>
          <w:marBottom w:val="0"/>
          <w:divBdr>
            <w:top w:val="none" w:sz="0" w:space="0" w:color="auto"/>
            <w:left w:val="none" w:sz="0" w:space="0" w:color="auto"/>
            <w:bottom w:val="none" w:sz="0" w:space="0" w:color="auto"/>
            <w:right w:val="none" w:sz="0" w:space="0" w:color="auto"/>
          </w:divBdr>
          <w:divsChild>
            <w:div w:id="2053532437">
              <w:marLeft w:val="0"/>
              <w:marRight w:val="0"/>
              <w:marTop w:val="0"/>
              <w:marBottom w:val="0"/>
              <w:divBdr>
                <w:top w:val="none" w:sz="0" w:space="0" w:color="auto"/>
                <w:left w:val="none" w:sz="0" w:space="0" w:color="auto"/>
                <w:bottom w:val="none" w:sz="0" w:space="0" w:color="auto"/>
                <w:right w:val="none" w:sz="0" w:space="0" w:color="auto"/>
              </w:divBdr>
              <w:divsChild>
                <w:div w:id="158912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152490">
      <w:bodyDiv w:val="1"/>
      <w:marLeft w:val="0"/>
      <w:marRight w:val="0"/>
      <w:marTop w:val="0"/>
      <w:marBottom w:val="0"/>
      <w:divBdr>
        <w:top w:val="none" w:sz="0" w:space="0" w:color="auto"/>
        <w:left w:val="none" w:sz="0" w:space="0" w:color="auto"/>
        <w:bottom w:val="none" w:sz="0" w:space="0" w:color="auto"/>
        <w:right w:val="none" w:sz="0" w:space="0" w:color="auto"/>
      </w:divBdr>
      <w:divsChild>
        <w:div w:id="332875809">
          <w:marLeft w:val="0"/>
          <w:marRight w:val="0"/>
          <w:marTop w:val="0"/>
          <w:marBottom w:val="0"/>
          <w:divBdr>
            <w:top w:val="none" w:sz="0" w:space="0" w:color="auto"/>
            <w:left w:val="none" w:sz="0" w:space="0" w:color="auto"/>
            <w:bottom w:val="none" w:sz="0" w:space="0" w:color="auto"/>
            <w:right w:val="none" w:sz="0" w:space="0" w:color="auto"/>
          </w:divBdr>
          <w:divsChild>
            <w:div w:id="373964348">
              <w:marLeft w:val="0"/>
              <w:marRight w:val="0"/>
              <w:marTop w:val="0"/>
              <w:marBottom w:val="0"/>
              <w:divBdr>
                <w:top w:val="none" w:sz="0" w:space="0" w:color="auto"/>
                <w:left w:val="none" w:sz="0" w:space="0" w:color="auto"/>
                <w:bottom w:val="none" w:sz="0" w:space="0" w:color="auto"/>
                <w:right w:val="none" w:sz="0" w:space="0" w:color="auto"/>
              </w:divBdr>
              <w:divsChild>
                <w:div w:id="34852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774546">
      <w:bodyDiv w:val="1"/>
      <w:marLeft w:val="0"/>
      <w:marRight w:val="0"/>
      <w:marTop w:val="0"/>
      <w:marBottom w:val="0"/>
      <w:divBdr>
        <w:top w:val="none" w:sz="0" w:space="0" w:color="auto"/>
        <w:left w:val="none" w:sz="0" w:space="0" w:color="auto"/>
        <w:bottom w:val="none" w:sz="0" w:space="0" w:color="auto"/>
        <w:right w:val="none" w:sz="0" w:space="0" w:color="auto"/>
      </w:divBdr>
      <w:divsChild>
        <w:div w:id="722484473">
          <w:marLeft w:val="0"/>
          <w:marRight w:val="0"/>
          <w:marTop w:val="0"/>
          <w:marBottom w:val="0"/>
          <w:divBdr>
            <w:top w:val="none" w:sz="0" w:space="0" w:color="auto"/>
            <w:left w:val="none" w:sz="0" w:space="0" w:color="auto"/>
            <w:bottom w:val="none" w:sz="0" w:space="0" w:color="auto"/>
            <w:right w:val="none" w:sz="0" w:space="0" w:color="auto"/>
          </w:divBdr>
          <w:divsChild>
            <w:div w:id="712315282">
              <w:marLeft w:val="0"/>
              <w:marRight w:val="0"/>
              <w:marTop w:val="0"/>
              <w:marBottom w:val="0"/>
              <w:divBdr>
                <w:top w:val="none" w:sz="0" w:space="0" w:color="auto"/>
                <w:left w:val="none" w:sz="0" w:space="0" w:color="auto"/>
                <w:bottom w:val="none" w:sz="0" w:space="0" w:color="auto"/>
                <w:right w:val="none" w:sz="0" w:space="0" w:color="auto"/>
              </w:divBdr>
              <w:divsChild>
                <w:div w:id="30273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353968">
      <w:bodyDiv w:val="1"/>
      <w:marLeft w:val="0"/>
      <w:marRight w:val="0"/>
      <w:marTop w:val="0"/>
      <w:marBottom w:val="0"/>
      <w:divBdr>
        <w:top w:val="none" w:sz="0" w:space="0" w:color="auto"/>
        <w:left w:val="none" w:sz="0" w:space="0" w:color="auto"/>
        <w:bottom w:val="none" w:sz="0" w:space="0" w:color="auto"/>
        <w:right w:val="none" w:sz="0" w:space="0" w:color="auto"/>
      </w:divBdr>
    </w:div>
    <w:div w:id="983659543">
      <w:bodyDiv w:val="1"/>
      <w:marLeft w:val="0"/>
      <w:marRight w:val="0"/>
      <w:marTop w:val="0"/>
      <w:marBottom w:val="0"/>
      <w:divBdr>
        <w:top w:val="none" w:sz="0" w:space="0" w:color="auto"/>
        <w:left w:val="none" w:sz="0" w:space="0" w:color="auto"/>
        <w:bottom w:val="none" w:sz="0" w:space="0" w:color="auto"/>
        <w:right w:val="none" w:sz="0" w:space="0" w:color="auto"/>
      </w:divBdr>
      <w:divsChild>
        <w:div w:id="278075038">
          <w:marLeft w:val="0"/>
          <w:marRight w:val="0"/>
          <w:marTop w:val="0"/>
          <w:marBottom w:val="0"/>
          <w:divBdr>
            <w:top w:val="none" w:sz="0" w:space="0" w:color="auto"/>
            <w:left w:val="none" w:sz="0" w:space="0" w:color="auto"/>
            <w:bottom w:val="none" w:sz="0" w:space="0" w:color="auto"/>
            <w:right w:val="none" w:sz="0" w:space="0" w:color="auto"/>
          </w:divBdr>
          <w:divsChild>
            <w:div w:id="1973554347">
              <w:marLeft w:val="0"/>
              <w:marRight w:val="0"/>
              <w:marTop w:val="0"/>
              <w:marBottom w:val="0"/>
              <w:divBdr>
                <w:top w:val="none" w:sz="0" w:space="0" w:color="auto"/>
                <w:left w:val="none" w:sz="0" w:space="0" w:color="auto"/>
                <w:bottom w:val="none" w:sz="0" w:space="0" w:color="auto"/>
                <w:right w:val="none" w:sz="0" w:space="0" w:color="auto"/>
              </w:divBdr>
              <w:divsChild>
                <w:div w:id="9857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699041">
      <w:bodyDiv w:val="1"/>
      <w:marLeft w:val="0"/>
      <w:marRight w:val="0"/>
      <w:marTop w:val="0"/>
      <w:marBottom w:val="0"/>
      <w:divBdr>
        <w:top w:val="none" w:sz="0" w:space="0" w:color="auto"/>
        <w:left w:val="none" w:sz="0" w:space="0" w:color="auto"/>
        <w:bottom w:val="none" w:sz="0" w:space="0" w:color="auto"/>
        <w:right w:val="none" w:sz="0" w:space="0" w:color="auto"/>
      </w:divBdr>
    </w:div>
    <w:div w:id="1007900734">
      <w:bodyDiv w:val="1"/>
      <w:marLeft w:val="0"/>
      <w:marRight w:val="0"/>
      <w:marTop w:val="0"/>
      <w:marBottom w:val="0"/>
      <w:divBdr>
        <w:top w:val="none" w:sz="0" w:space="0" w:color="auto"/>
        <w:left w:val="none" w:sz="0" w:space="0" w:color="auto"/>
        <w:bottom w:val="none" w:sz="0" w:space="0" w:color="auto"/>
        <w:right w:val="none" w:sz="0" w:space="0" w:color="auto"/>
      </w:divBdr>
    </w:div>
    <w:div w:id="1016352085">
      <w:bodyDiv w:val="1"/>
      <w:marLeft w:val="0"/>
      <w:marRight w:val="0"/>
      <w:marTop w:val="0"/>
      <w:marBottom w:val="0"/>
      <w:divBdr>
        <w:top w:val="none" w:sz="0" w:space="0" w:color="auto"/>
        <w:left w:val="none" w:sz="0" w:space="0" w:color="auto"/>
        <w:bottom w:val="none" w:sz="0" w:space="0" w:color="auto"/>
        <w:right w:val="none" w:sz="0" w:space="0" w:color="auto"/>
      </w:divBdr>
      <w:divsChild>
        <w:div w:id="487747183">
          <w:marLeft w:val="0"/>
          <w:marRight w:val="0"/>
          <w:marTop w:val="0"/>
          <w:marBottom w:val="0"/>
          <w:divBdr>
            <w:top w:val="none" w:sz="0" w:space="0" w:color="auto"/>
            <w:left w:val="none" w:sz="0" w:space="0" w:color="auto"/>
            <w:bottom w:val="none" w:sz="0" w:space="0" w:color="auto"/>
            <w:right w:val="none" w:sz="0" w:space="0" w:color="auto"/>
          </w:divBdr>
          <w:divsChild>
            <w:div w:id="347610064">
              <w:marLeft w:val="0"/>
              <w:marRight w:val="0"/>
              <w:marTop w:val="0"/>
              <w:marBottom w:val="0"/>
              <w:divBdr>
                <w:top w:val="none" w:sz="0" w:space="0" w:color="auto"/>
                <w:left w:val="none" w:sz="0" w:space="0" w:color="auto"/>
                <w:bottom w:val="none" w:sz="0" w:space="0" w:color="auto"/>
                <w:right w:val="none" w:sz="0" w:space="0" w:color="auto"/>
              </w:divBdr>
              <w:divsChild>
                <w:div w:id="38387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047128">
      <w:bodyDiv w:val="1"/>
      <w:marLeft w:val="0"/>
      <w:marRight w:val="0"/>
      <w:marTop w:val="0"/>
      <w:marBottom w:val="0"/>
      <w:divBdr>
        <w:top w:val="none" w:sz="0" w:space="0" w:color="auto"/>
        <w:left w:val="none" w:sz="0" w:space="0" w:color="auto"/>
        <w:bottom w:val="none" w:sz="0" w:space="0" w:color="auto"/>
        <w:right w:val="none" w:sz="0" w:space="0" w:color="auto"/>
      </w:divBdr>
      <w:divsChild>
        <w:div w:id="1708020753">
          <w:marLeft w:val="0"/>
          <w:marRight w:val="0"/>
          <w:marTop w:val="0"/>
          <w:marBottom w:val="0"/>
          <w:divBdr>
            <w:top w:val="none" w:sz="0" w:space="0" w:color="auto"/>
            <w:left w:val="none" w:sz="0" w:space="0" w:color="auto"/>
            <w:bottom w:val="none" w:sz="0" w:space="0" w:color="auto"/>
            <w:right w:val="none" w:sz="0" w:space="0" w:color="auto"/>
          </w:divBdr>
          <w:divsChild>
            <w:div w:id="1005399539">
              <w:marLeft w:val="0"/>
              <w:marRight w:val="0"/>
              <w:marTop w:val="0"/>
              <w:marBottom w:val="0"/>
              <w:divBdr>
                <w:top w:val="none" w:sz="0" w:space="0" w:color="auto"/>
                <w:left w:val="none" w:sz="0" w:space="0" w:color="auto"/>
                <w:bottom w:val="none" w:sz="0" w:space="0" w:color="auto"/>
                <w:right w:val="none" w:sz="0" w:space="0" w:color="auto"/>
              </w:divBdr>
              <w:divsChild>
                <w:div w:id="131769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150751">
      <w:bodyDiv w:val="1"/>
      <w:marLeft w:val="0"/>
      <w:marRight w:val="0"/>
      <w:marTop w:val="0"/>
      <w:marBottom w:val="0"/>
      <w:divBdr>
        <w:top w:val="none" w:sz="0" w:space="0" w:color="auto"/>
        <w:left w:val="none" w:sz="0" w:space="0" w:color="auto"/>
        <w:bottom w:val="none" w:sz="0" w:space="0" w:color="auto"/>
        <w:right w:val="none" w:sz="0" w:space="0" w:color="auto"/>
      </w:divBdr>
      <w:divsChild>
        <w:div w:id="1423799950">
          <w:marLeft w:val="0"/>
          <w:marRight w:val="0"/>
          <w:marTop w:val="0"/>
          <w:marBottom w:val="0"/>
          <w:divBdr>
            <w:top w:val="none" w:sz="0" w:space="0" w:color="auto"/>
            <w:left w:val="none" w:sz="0" w:space="0" w:color="auto"/>
            <w:bottom w:val="none" w:sz="0" w:space="0" w:color="auto"/>
            <w:right w:val="none" w:sz="0" w:space="0" w:color="auto"/>
          </w:divBdr>
          <w:divsChild>
            <w:div w:id="847601363">
              <w:marLeft w:val="0"/>
              <w:marRight w:val="0"/>
              <w:marTop w:val="0"/>
              <w:marBottom w:val="0"/>
              <w:divBdr>
                <w:top w:val="none" w:sz="0" w:space="0" w:color="auto"/>
                <w:left w:val="none" w:sz="0" w:space="0" w:color="auto"/>
                <w:bottom w:val="none" w:sz="0" w:space="0" w:color="auto"/>
                <w:right w:val="none" w:sz="0" w:space="0" w:color="auto"/>
              </w:divBdr>
              <w:divsChild>
                <w:div w:id="110127917">
                  <w:marLeft w:val="0"/>
                  <w:marRight w:val="0"/>
                  <w:marTop w:val="0"/>
                  <w:marBottom w:val="0"/>
                  <w:divBdr>
                    <w:top w:val="none" w:sz="0" w:space="0" w:color="auto"/>
                    <w:left w:val="none" w:sz="0" w:space="0" w:color="auto"/>
                    <w:bottom w:val="none" w:sz="0" w:space="0" w:color="auto"/>
                    <w:right w:val="none" w:sz="0" w:space="0" w:color="auto"/>
                  </w:divBdr>
                </w:div>
              </w:divsChild>
            </w:div>
            <w:div w:id="1908296258">
              <w:marLeft w:val="0"/>
              <w:marRight w:val="0"/>
              <w:marTop w:val="0"/>
              <w:marBottom w:val="0"/>
              <w:divBdr>
                <w:top w:val="none" w:sz="0" w:space="0" w:color="auto"/>
                <w:left w:val="none" w:sz="0" w:space="0" w:color="auto"/>
                <w:bottom w:val="none" w:sz="0" w:space="0" w:color="auto"/>
                <w:right w:val="none" w:sz="0" w:space="0" w:color="auto"/>
              </w:divBdr>
              <w:divsChild>
                <w:div w:id="146461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927749">
          <w:marLeft w:val="0"/>
          <w:marRight w:val="0"/>
          <w:marTop w:val="0"/>
          <w:marBottom w:val="0"/>
          <w:divBdr>
            <w:top w:val="none" w:sz="0" w:space="0" w:color="auto"/>
            <w:left w:val="none" w:sz="0" w:space="0" w:color="auto"/>
            <w:bottom w:val="none" w:sz="0" w:space="0" w:color="auto"/>
            <w:right w:val="none" w:sz="0" w:space="0" w:color="auto"/>
          </w:divBdr>
          <w:divsChild>
            <w:div w:id="276299796">
              <w:marLeft w:val="0"/>
              <w:marRight w:val="0"/>
              <w:marTop w:val="0"/>
              <w:marBottom w:val="0"/>
              <w:divBdr>
                <w:top w:val="none" w:sz="0" w:space="0" w:color="auto"/>
                <w:left w:val="none" w:sz="0" w:space="0" w:color="auto"/>
                <w:bottom w:val="none" w:sz="0" w:space="0" w:color="auto"/>
                <w:right w:val="none" w:sz="0" w:space="0" w:color="auto"/>
              </w:divBdr>
              <w:divsChild>
                <w:div w:id="94484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293095">
      <w:bodyDiv w:val="1"/>
      <w:marLeft w:val="0"/>
      <w:marRight w:val="0"/>
      <w:marTop w:val="0"/>
      <w:marBottom w:val="0"/>
      <w:divBdr>
        <w:top w:val="none" w:sz="0" w:space="0" w:color="auto"/>
        <w:left w:val="none" w:sz="0" w:space="0" w:color="auto"/>
        <w:bottom w:val="none" w:sz="0" w:space="0" w:color="auto"/>
        <w:right w:val="none" w:sz="0" w:space="0" w:color="auto"/>
      </w:divBdr>
      <w:divsChild>
        <w:div w:id="1914856173">
          <w:marLeft w:val="0"/>
          <w:marRight w:val="0"/>
          <w:marTop w:val="0"/>
          <w:marBottom w:val="0"/>
          <w:divBdr>
            <w:top w:val="none" w:sz="0" w:space="0" w:color="auto"/>
            <w:left w:val="none" w:sz="0" w:space="0" w:color="auto"/>
            <w:bottom w:val="none" w:sz="0" w:space="0" w:color="auto"/>
            <w:right w:val="none" w:sz="0" w:space="0" w:color="auto"/>
          </w:divBdr>
          <w:divsChild>
            <w:div w:id="108427772">
              <w:marLeft w:val="0"/>
              <w:marRight w:val="0"/>
              <w:marTop w:val="0"/>
              <w:marBottom w:val="0"/>
              <w:divBdr>
                <w:top w:val="none" w:sz="0" w:space="0" w:color="auto"/>
                <w:left w:val="none" w:sz="0" w:space="0" w:color="auto"/>
                <w:bottom w:val="none" w:sz="0" w:space="0" w:color="auto"/>
                <w:right w:val="none" w:sz="0" w:space="0" w:color="auto"/>
              </w:divBdr>
              <w:divsChild>
                <w:div w:id="150084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423415">
      <w:bodyDiv w:val="1"/>
      <w:marLeft w:val="0"/>
      <w:marRight w:val="0"/>
      <w:marTop w:val="0"/>
      <w:marBottom w:val="0"/>
      <w:divBdr>
        <w:top w:val="none" w:sz="0" w:space="0" w:color="auto"/>
        <w:left w:val="none" w:sz="0" w:space="0" w:color="auto"/>
        <w:bottom w:val="none" w:sz="0" w:space="0" w:color="auto"/>
        <w:right w:val="none" w:sz="0" w:space="0" w:color="auto"/>
      </w:divBdr>
      <w:divsChild>
        <w:div w:id="900334266">
          <w:marLeft w:val="0"/>
          <w:marRight w:val="0"/>
          <w:marTop w:val="0"/>
          <w:marBottom w:val="0"/>
          <w:divBdr>
            <w:top w:val="none" w:sz="0" w:space="0" w:color="auto"/>
            <w:left w:val="none" w:sz="0" w:space="0" w:color="auto"/>
            <w:bottom w:val="none" w:sz="0" w:space="0" w:color="auto"/>
            <w:right w:val="none" w:sz="0" w:space="0" w:color="auto"/>
          </w:divBdr>
        </w:div>
        <w:div w:id="459539512">
          <w:marLeft w:val="0"/>
          <w:marRight w:val="0"/>
          <w:marTop w:val="0"/>
          <w:marBottom w:val="0"/>
          <w:divBdr>
            <w:top w:val="none" w:sz="0" w:space="0" w:color="auto"/>
            <w:left w:val="none" w:sz="0" w:space="0" w:color="auto"/>
            <w:bottom w:val="none" w:sz="0" w:space="0" w:color="auto"/>
            <w:right w:val="none" w:sz="0" w:space="0" w:color="auto"/>
          </w:divBdr>
        </w:div>
      </w:divsChild>
    </w:div>
    <w:div w:id="1053433115">
      <w:bodyDiv w:val="1"/>
      <w:marLeft w:val="0"/>
      <w:marRight w:val="0"/>
      <w:marTop w:val="0"/>
      <w:marBottom w:val="0"/>
      <w:divBdr>
        <w:top w:val="none" w:sz="0" w:space="0" w:color="auto"/>
        <w:left w:val="none" w:sz="0" w:space="0" w:color="auto"/>
        <w:bottom w:val="none" w:sz="0" w:space="0" w:color="auto"/>
        <w:right w:val="none" w:sz="0" w:space="0" w:color="auto"/>
      </w:divBdr>
      <w:divsChild>
        <w:div w:id="748191077">
          <w:marLeft w:val="0"/>
          <w:marRight w:val="0"/>
          <w:marTop w:val="0"/>
          <w:marBottom w:val="0"/>
          <w:divBdr>
            <w:top w:val="none" w:sz="0" w:space="0" w:color="auto"/>
            <w:left w:val="none" w:sz="0" w:space="0" w:color="auto"/>
            <w:bottom w:val="none" w:sz="0" w:space="0" w:color="auto"/>
            <w:right w:val="none" w:sz="0" w:space="0" w:color="auto"/>
          </w:divBdr>
          <w:divsChild>
            <w:div w:id="1927227296">
              <w:marLeft w:val="0"/>
              <w:marRight w:val="0"/>
              <w:marTop w:val="0"/>
              <w:marBottom w:val="0"/>
              <w:divBdr>
                <w:top w:val="none" w:sz="0" w:space="0" w:color="auto"/>
                <w:left w:val="none" w:sz="0" w:space="0" w:color="auto"/>
                <w:bottom w:val="none" w:sz="0" w:space="0" w:color="auto"/>
                <w:right w:val="none" w:sz="0" w:space="0" w:color="auto"/>
              </w:divBdr>
              <w:divsChild>
                <w:div w:id="210071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706663">
      <w:bodyDiv w:val="1"/>
      <w:marLeft w:val="0"/>
      <w:marRight w:val="0"/>
      <w:marTop w:val="0"/>
      <w:marBottom w:val="0"/>
      <w:divBdr>
        <w:top w:val="none" w:sz="0" w:space="0" w:color="auto"/>
        <w:left w:val="none" w:sz="0" w:space="0" w:color="auto"/>
        <w:bottom w:val="none" w:sz="0" w:space="0" w:color="auto"/>
        <w:right w:val="none" w:sz="0" w:space="0" w:color="auto"/>
      </w:divBdr>
    </w:div>
    <w:div w:id="1079861896">
      <w:bodyDiv w:val="1"/>
      <w:marLeft w:val="0"/>
      <w:marRight w:val="0"/>
      <w:marTop w:val="0"/>
      <w:marBottom w:val="0"/>
      <w:divBdr>
        <w:top w:val="none" w:sz="0" w:space="0" w:color="auto"/>
        <w:left w:val="none" w:sz="0" w:space="0" w:color="auto"/>
        <w:bottom w:val="none" w:sz="0" w:space="0" w:color="auto"/>
        <w:right w:val="none" w:sz="0" w:space="0" w:color="auto"/>
      </w:divBdr>
      <w:divsChild>
        <w:div w:id="611597615">
          <w:marLeft w:val="0"/>
          <w:marRight w:val="0"/>
          <w:marTop w:val="0"/>
          <w:marBottom w:val="0"/>
          <w:divBdr>
            <w:top w:val="none" w:sz="0" w:space="0" w:color="auto"/>
            <w:left w:val="none" w:sz="0" w:space="0" w:color="auto"/>
            <w:bottom w:val="none" w:sz="0" w:space="0" w:color="auto"/>
            <w:right w:val="none" w:sz="0" w:space="0" w:color="auto"/>
          </w:divBdr>
          <w:divsChild>
            <w:div w:id="660697547">
              <w:marLeft w:val="0"/>
              <w:marRight w:val="0"/>
              <w:marTop w:val="0"/>
              <w:marBottom w:val="0"/>
              <w:divBdr>
                <w:top w:val="none" w:sz="0" w:space="0" w:color="auto"/>
                <w:left w:val="none" w:sz="0" w:space="0" w:color="auto"/>
                <w:bottom w:val="none" w:sz="0" w:space="0" w:color="auto"/>
                <w:right w:val="none" w:sz="0" w:space="0" w:color="auto"/>
              </w:divBdr>
              <w:divsChild>
                <w:div w:id="1067024174">
                  <w:marLeft w:val="0"/>
                  <w:marRight w:val="0"/>
                  <w:marTop w:val="0"/>
                  <w:marBottom w:val="0"/>
                  <w:divBdr>
                    <w:top w:val="none" w:sz="0" w:space="0" w:color="auto"/>
                    <w:left w:val="none" w:sz="0" w:space="0" w:color="auto"/>
                    <w:bottom w:val="none" w:sz="0" w:space="0" w:color="auto"/>
                    <w:right w:val="none" w:sz="0" w:space="0" w:color="auto"/>
                  </w:divBdr>
                  <w:divsChild>
                    <w:div w:id="9274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1414130">
      <w:bodyDiv w:val="1"/>
      <w:marLeft w:val="0"/>
      <w:marRight w:val="0"/>
      <w:marTop w:val="0"/>
      <w:marBottom w:val="0"/>
      <w:divBdr>
        <w:top w:val="none" w:sz="0" w:space="0" w:color="auto"/>
        <w:left w:val="none" w:sz="0" w:space="0" w:color="auto"/>
        <w:bottom w:val="none" w:sz="0" w:space="0" w:color="auto"/>
        <w:right w:val="none" w:sz="0" w:space="0" w:color="auto"/>
      </w:divBdr>
      <w:divsChild>
        <w:div w:id="1937707361">
          <w:marLeft w:val="0"/>
          <w:marRight w:val="0"/>
          <w:marTop w:val="0"/>
          <w:marBottom w:val="0"/>
          <w:divBdr>
            <w:top w:val="none" w:sz="0" w:space="0" w:color="auto"/>
            <w:left w:val="none" w:sz="0" w:space="0" w:color="auto"/>
            <w:bottom w:val="none" w:sz="0" w:space="0" w:color="auto"/>
            <w:right w:val="none" w:sz="0" w:space="0" w:color="auto"/>
          </w:divBdr>
          <w:divsChild>
            <w:div w:id="1615596307">
              <w:marLeft w:val="0"/>
              <w:marRight w:val="0"/>
              <w:marTop w:val="0"/>
              <w:marBottom w:val="0"/>
              <w:divBdr>
                <w:top w:val="none" w:sz="0" w:space="0" w:color="auto"/>
                <w:left w:val="none" w:sz="0" w:space="0" w:color="auto"/>
                <w:bottom w:val="none" w:sz="0" w:space="0" w:color="auto"/>
                <w:right w:val="none" w:sz="0" w:space="0" w:color="auto"/>
              </w:divBdr>
              <w:divsChild>
                <w:div w:id="209265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402745">
      <w:bodyDiv w:val="1"/>
      <w:marLeft w:val="0"/>
      <w:marRight w:val="0"/>
      <w:marTop w:val="0"/>
      <w:marBottom w:val="0"/>
      <w:divBdr>
        <w:top w:val="none" w:sz="0" w:space="0" w:color="auto"/>
        <w:left w:val="none" w:sz="0" w:space="0" w:color="auto"/>
        <w:bottom w:val="none" w:sz="0" w:space="0" w:color="auto"/>
        <w:right w:val="none" w:sz="0" w:space="0" w:color="auto"/>
      </w:divBdr>
      <w:divsChild>
        <w:div w:id="1186211954">
          <w:marLeft w:val="0"/>
          <w:marRight w:val="0"/>
          <w:marTop w:val="0"/>
          <w:marBottom w:val="0"/>
          <w:divBdr>
            <w:top w:val="none" w:sz="0" w:space="0" w:color="auto"/>
            <w:left w:val="none" w:sz="0" w:space="0" w:color="auto"/>
            <w:bottom w:val="none" w:sz="0" w:space="0" w:color="auto"/>
            <w:right w:val="none" w:sz="0" w:space="0" w:color="auto"/>
          </w:divBdr>
          <w:divsChild>
            <w:div w:id="1657877062">
              <w:marLeft w:val="0"/>
              <w:marRight w:val="0"/>
              <w:marTop w:val="0"/>
              <w:marBottom w:val="0"/>
              <w:divBdr>
                <w:top w:val="none" w:sz="0" w:space="0" w:color="auto"/>
                <w:left w:val="none" w:sz="0" w:space="0" w:color="auto"/>
                <w:bottom w:val="none" w:sz="0" w:space="0" w:color="auto"/>
                <w:right w:val="none" w:sz="0" w:space="0" w:color="auto"/>
              </w:divBdr>
              <w:divsChild>
                <w:div w:id="130928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912479">
      <w:bodyDiv w:val="1"/>
      <w:marLeft w:val="0"/>
      <w:marRight w:val="0"/>
      <w:marTop w:val="0"/>
      <w:marBottom w:val="0"/>
      <w:divBdr>
        <w:top w:val="none" w:sz="0" w:space="0" w:color="auto"/>
        <w:left w:val="none" w:sz="0" w:space="0" w:color="auto"/>
        <w:bottom w:val="none" w:sz="0" w:space="0" w:color="auto"/>
        <w:right w:val="none" w:sz="0" w:space="0" w:color="auto"/>
      </w:divBdr>
      <w:divsChild>
        <w:div w:id="853039245">
          <w:marLeft w:val="0"/>
          <w:marRight w:val="0"/>
          <w:marTop w:val="0"/>
          <w:marBottom w:val="0"/>
          <w:divBdr>
            <w:top w:val="none" w:sz="0" w:space="0" w:color="auto"/>
            <w:left w:val="none" w:sz="0" w:space="0" w:color="auto"/>
            <w:bottom w:val="none" w:sz="0" w:space="0" w:color="auto"/>
            <w:right w:val="none" w:sz="0" w:space="0" w:color="auto"/>
          </w:divBdr>
          <w:divsChild>
            <w:div w:id="459568074">
              <w:marLeft w:val="0"/>
              <w:marRight w:val="0"/>
              <w:marTop w:val="0"/>
              <w:marBottom w:val="0"/>
              <w:divBdr>
                <w:top w:val="none" w:sz="0" w:space="0" w:color="auto"/>
                <w:left w:val="none" w:sz="0" w:space="0" w:color="auto"/>
                <w:bottom w:val="none" w:sz="0" w:space="0" w:color="auto"/>
                <w:right w:val="none" w:sz="0" w:space="0" w:color="auto"/>
              </w:divBdr>
              <w:divsChild>
                <w:div w:id="21943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106716">
      <w:bodyDiv w:val="1"/>
      <w:marLeft w:val="0"/>
      <w:marRight w:val="0"/>
      <w:marTop w:val="0"/>
      <w:marBottom w:val="0"/>
      <w:divBdr>
        <w:top w:val="none" w:sz="0" w:space="0" w:color="auto"/>
        <w:left w:val="none" w:sz="0" w:space="0" w:color="auto"/>
        <w:bottom w:val="none" w:sz="0" w:space="0" w:color="auto"/>
        <w:right w:val="none" w:sz="0" w:space="0" w:color="auto"/>
      </w:divBdr>
      <w:divsChild>
        <w:div w:id="12733564">
          <w:marLeft w:val="0"/>
          <w:marRight w:val="0"/>
          <w:marTop w:val="0"/>
          <w:marBottom w:val="0"/>
          <w:divBdr>
            <w:top w:val="none" w:sz="0" w:space="0" w:color="auto"/>
            <w:left w:val="none" w:sz="0" w:space="0" w:color="auto"/>
            <w:bottom w:val="none" w:sz="0" w:space="0" w:color="auto"/>
            <w:right w:val="none" w:sz="0" w:space="0" w:color="auto"/>
          </w:divBdr>
          <w:divsChild>
            <w:div w:id="1104813331">
              <w:marLeft w:val="0"/>
              <w:marRight w:val="0"/>
              <w:marTop w:val="0"/>
              <w:marBottom w:val="0"/>
              <w:divBdr>
                <w:top w:val="none" w:sz="0" w:space="0" w:color="auto"/>
                <w:left w:val="none" w:sz="0" w:space="0" w:color="auto"/>
                <w:bottom w:val="none" w:sz="0" w:space="0" w:color="auto"/>
                <w:right w:val="none" w:sz="0" w:space="0" w:color="auto"/>
              </w:divBdr>
              <w:divsChild>
                <w:div w:id="489365511">
                  <w:marLeft w:val="0"/>
                  <w:marRight w:val="0"/>
                  <w:marTop w:val="0"/>
                  <w:marBottom w:val="0"/>
                  <w:divBdr>
                    <w:top w:val="none" w:sz="0" w:space="0" w:color="auto"/>
                    <w:left w:val="none" w:sz="0" w:space="0" w:color="auto"/>
                    <w:bottom w:val="none" w:sz="0" w:space="0" w:color="auto"/>
                    <w:right w:val="none" w:sz="0" w:space="0" w:color="auto"/>
                  </w:divBdr>
                  <w:divsChild>
                    <w:div w:id="98959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0492292">
      <w:bodyDiv w:val="1"/>
      <w:marLeft w:val="0"/>
      <w:marRight w:val="0"/>
      <w:marTop w:val="0"/>
      <w:marBottom w:val="0"/>
      <w:divBdr>
        <w:top w:val="none" w:sz="0" w:space="0" w:color="auto"/>
        <w:left w:val="none" w:sz="0" w:space="0" w:color="auto"/>
        <w:bottom w:val="none" w:sz="0" w:space="0" w:color="auto"/>
        <w:right w:val="none" w:sz="0" w:space="0" w:color="auto"/>
      </w:divBdr>
    </w:div>
    <w:div w:id="1136795780">
      <w:bodyDiv w:val="1"/>
      <w:marLeft w:val="0"/>
      <w:marRight w:val="0"/>
      <w:marTop w:val="0"/>
      <w:marBottom w:val="0"/>
      <w:divBdr>
        <w:top w:val="none" w:sz="0" w:space="0" w:color="auto"/>
        <w:left w:val="none" w:sz="0" w:space="0" w:color="auto"/>
        <w:bottom w:val="none" w:sz="0" w:space="0" w:color="auto"/>
        <w:right w:val="none" w:sz="0" w:space="0" w:color="auto"/>
      </w:divBdr>
      <w:divsChild>
        <w:div w:id="1605921731">
          <w:marLeft w:val="0"/>
          <w:marRight w:val="0"/>
          <w:marTop w:val="0"/>
          <w:marBottom w:val="0"/>
          <w:divBdr>
            <w:top w:val="none" w:sz="0" w:space="0" w:color="auto"/>
            <w:left w:val="none" w:sz="0" w:space="0" w:color="auto"/>
            <w:bottom w:val="none" w:sz="0" w:space="0" w:color="auto"/>
            <w:right w:val="none" w:sz="0" w:space="0" w:color="auto"/>
          </w:divBdr>
          <w:divsChild>
            <w:div w:id="1928226999">
              <w:marLeft w:val="0"/>
              <w:marRight w:val="0"/>
              <w:marTop w:val="0"/>
              <w:marBottom w:val="0"/>
              <w:divBdr>
                <w:top w:val="none" w:sz="0" w:space="0" w:color="auto"/>
                <w:left w:val="none" w:sz="0" w:space="0" w:color="auto"/>
                <w:bottom w:val="none" w:sz="0" w:space="0" w:color="auto"/>
                <w:right w:val="none" w:sz="0" w:space="0" w:color="auto"/>
              </w:divBdr>
              <w:divsChild>
                <w:div w:id="178476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621358">
      <w:bodyDiv w:val="1"/>
      <w:marLeft w:val="0"/>
      <w:marRight w:val="0"/>
      <w:marTop w:val="0"/>
      <w:marBottom w:val="0"/>
      <w:divBdr>
        <w:top w:val="none" w:sz="0" w:space="0" w:color="auto"/>
        <w:left w:val="none" w:sz="0" w:space="0" w:color="auto"/>
        <w:bottom w:val="none" w:sz="0" w:space="0" w:color="auto"/>
        <w:right w:val="none" w:sz="0" w:space="0" w:color="auto"/>
      </w:divBdr>
      <w:divsChild>
        <w:div w:id="1998150901">
          <w:marLeft w:val="0"/>
          <w:marRight w:val="0"/>
          <w:marTop w:val="0"/>
          <w:marBottom w:val="0"/>
          <w:divBdr>
            <w:top w:val="none" w:sz="0" w:space="0" w:color="auto"/>
            <w:left w:val="none" w:sz="0" w:space="0" w:color="auto"/>
            <w:bottom w:val="none" w:sz="0" w:space="0" w:color="auto"/>
            <w:right w:val="none" w:sz="0" w:space="0" w:color="auto"/>
          </w:divBdr>
          <w:divsChild>
            <w:div w:id="1226915621">
              <w:marLeft w:val="0"/>
              <w:marRight w:val="0"/>
              <w:marTop w:val="0"/>
              <w:marBottom w:val="0"/>
              <w:divBdr>
                <w:top w:val="none" w:sz="0" w:space="0" w:color="auto"/>
                <w:left w:val="none" w:sz="0" w:space="0" w:color="auto"/>
                <w:bottom w:val="none" w:sz="0" w:space="0" w:color="auto"/>
                <w:right w:val="none" w:sz="0" w:space="0" w:color="auto"/>
              </w:divBdr>
              <w:divsChild>
                <w:div w:id="56056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808110">
      <w:bodyDiv w:val="1"/>
      <w:marLeft w:val="0"/>
      <w:marRight w:val="0"/>
      <w:marTop w:val="0"/>
      <w:marBottom w:val="0"/>
      <w:divBdr>
        <w:top w:val="none" w:sz="0" w:space="0" w:color="auto"/>
        <w:left w:val="none" w:sz="0" w:space="0" w:color="auto"/>
        <w:bottom w:val="none" w:sz="0" w:space="0" w:color="auto"/>
        <w:right w:val="none" w:sz="0" w:space="0" w:color="auto"/>
      </w:divBdr>
      <w:divsChild>
        <w:div w:id="2082289089">
          <w:marLeft w:val="0"/>
          <w:marRight w:val="0"/>
          <w:marTop w:val="0"/>
          <w:marBottom w:val="0"/>
          <w:divBdr>
            <w:top w:val="none" w:sz="0" w:space="0" w:color="auto"/>
            <w:left w:val="none" w:sz="0" w:space="0" w:color="auto"/>
            <w:bottom w:val="none" w:sz="0" w:space="0" w:color="auto"/>
            <w:right w:val="none" w:sz="0" w:space="0" w:color="auto"/>
          </w:divBdr>
          <w:divsChild>
            <w:div w:id="371615668">
              <w:marLeft w:val="0"/>
              <w:marRight w:val="0"/>
              <w:marTop w:val="0"/>
              <w:marBottom w:val="0"/>
              <w:divBdr>
                <w:top w:val="none" w:sz="0" w:space="0" w:color="auto"/>
                <w:left w:val="none" w:sz="0" w:space="0" w:color="auto"/>
                <w:bottom w:val="none" w:sz="0" w:space="0" w:color="auto"/>
                <w:right w:val="none" w:sz="0" w:space="0" w:color="auto"/>
              </w:divBdr>
              <w:divsChild>
                <w:div w:id="65090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211449">
      <w:bodyDiv w:val="1"/>
      <w:marLeft w:val="0"/>
      <w:marRight w:val="0"/>
      <w:marTop w:val="0"/>
      <w:marBottom w:val="0"/>
      <w:divBdr>
        <w:top w:val="none" w:sz="0" w:space="0" w:color="auto"/>
        <w:left w:val="none" w:sz="0" w:space="0" w:color="auto"/>
        <w:bottom w:val="none" w:sz="0" w:space="0" w:color="auto"/>
        <w:right w:val="none" w:sz="0" w:space="0" w:color="auto"/>
      </w:divBdr>
    </w:div>
    <w:div w:id="1210528807">
      <w:bodyDiv w:val="1"/>
      <w:marLeft w:val="0"/>
      <w:marRight w:val="0"/>
      <w:marTop w:val="0"/>
      <w:marBottom w:val="0"/>
      <w:divBdr>
        <w:top w:val="none" w:sz="0" w:space="0" w:color="auto"/>
        <w:left w:val="none" w:sz="0" w:space="0" w:color="auto"/>
        <w:bottom w:val="none" w:sz="0" w:space="0" w:color="auto"/>
        <w:right w:val="none" w:sz="0" w:space="0" w:color="auto"/>
      </w:divBdr>
      <w:divsChild>
        <w:div w:id="213200631">
          <w:marLeft w:val="0"/>
          <w:marRight w:val="0"/>
          <w:marTop w:val="0"/>
          <w:marBottom w:val="0"/>
          <w:divBdr>
            <w:top w:val="none" w:sz="0" w:space="0" w:color="auto"/>
            <w:left w:val="none" w:sz="0" w:space="0" w:color="auto"/>
            <w:bottom w:val="none" w:sz="0" w:space="0" w:color="auto"/>
            <w:right w:val="none" w:sz="0" w:space="0" w:color="auto"/>
          </w:divBdr>
          <w:divsChild>
            <w:div w:id="205412098">
              <w:marLeft w:val="0"/>
              <w:marRight w:val="0"/>
              <w:marTop w:val="0"/>
              <w:marBottom w:val="0"/>
              <w:divBdr>
                <w:top w:val="none" w:sz="0" w:space="0" w:color="auto"/>
                <w:left w:val="none" w:sz="0" w:space="0" w:color="auto"/>
                <w:bottom w:val="none" w:sz="0" w:space="0" w:color="auto"/>
                <w:right w:val="none" w:sz="0" w:space="0" w:color="auto"/>
              </w:divBdr>
              <w:divsChild>
                <w:div w:id="53269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389887">
      <w:bodyDiv w:val="1"/>
      <w:marLeft w:val="0"/>
      <w:marRight w:val="0"/>
      <w:marTop w:val="0"/>
      <w:marBottom w:val="0"/>
      <w:divBdr>
        <w:top w:val="none" w:sz="0" w:space="0" w:color="auto"/>
        <w:left w:val="none" w:sz="0" w:space="0" w:color="auto"/>
        <w:bottom w:val="none" w:sz="0" w:space="0" w:color="auto"/>
        <w:right w:val="none" w:sz="0" w:space="0" w:color="auto"/>
      </w:divBdr>
    </w:div>
    <w:div w:id="1236208886">
      <w:bodyDiv w:val="1"/>
      <w:marLeft w:val="0"/>
      <w:marRight w:val="0"/>
      <w:marTop w:val="0"/>
      <w:marBottom w:val="0"/>
      <w:divBdr>
        <w:top w:val="none" w:sz="0" w:space="0" w:color="auto"/>
        <w:left w:val="none" w:sz="0" w:space="0" w:color="auto"/>
        <w:bottom w:val="none" w:sz="0" w:space="0" w:color="auto"/>
        <w:right w:val="none" w:sz="0" w:space="0" w:color="auto"/>
      </w:divBdr>
      <w:divsChild>
        <w:div w:id="533690612">
          <w:marLeft w:val="0"/>
          <w:marRight w:val="0"/>
          <w:marTop w:val="0"/>
          <w:marBottom w:val="0"/>
          <w:divBdr>
            <w:top w:val="none" w:sz="0" w:space="0" w:color="auto"/>
            <w:left w:val="none" w:sz="0" w:space="0" w:color="auto"/>
            <w:bottom w:val="none" w:sz="0" w:space="0" w:color="auto"/>
            <w:right w:val="none" w:sz="0" w:space="0" w:color="auto"/>
          </w:divBdr>
          <w:divsChild>
            <w:div w:id="47652927">
              <w:marLeft w:val="0"/>
              <w:marRight w:val="0"/>
              <w:marTop w:val="0"/>
              <w:marBottom w:val="0"/>
              <w:divBdr>
                <w:top w:val="none" w:sz="0" w:space="0" w:color="auto"/>
                <w:left w:val="none" w:sz="0" w:space="0" w:color="auto"/>
                <w:bottom w:val="none" w:sz="0" w:space="0" w:color="auto"/>
                <w:right w:val="none" w:sz="0" w:space="0" w:color="auto"/>
              </w:divBdr>
              <w:divsChild>
                <w:div w:id="506944161">
                  <w:marLeft w:val="0"/>
                  <w:marRight w:val="0"/>
                  <w:marTop w:val="0"/>
                  <w:marBottom w:val="0"/>
                  <w:divBdr>
                    <w:top w:val="none" w:sz="0" w:space="0" w:color="auto"/>
                    <w:left w:val="none" w:sz="0" w:space="0" w:color="auto"/>
                    <w:bottom w:val="none" w:sz="0" w:space="0" w:color="auto"/>
                    <w:right w:val="none" w:sz="0" w:space="0" w:color="auto"/>
                  </w:divBdr>
                </w:div>
              </w:divsChild>
            </w:div>
            <w:div w:id="1728989323">
              <w:marLeft w:val="0"/>
              <w:marRight w:val="0"/>
              <w:marTop w:val="0"/>
              <w:marBottom w:val="0"/>
              <w:divBdr>
                <w:top w:val="none" w:sz="0" w:space="0" w:color="auto"/>
                <w:left w:val="none" w:sz="0" w:space="0" w:color="auto"/>
                <w:bottom w:val="none" w:sz="0" w:space="0" w:color="auto"/>
                <w:right w:val="none" w:sz="0" w:space="0" w:color="auto"/>
              </w:divBdr>
              <w:divsChild>
                <w:div w:id="43247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631249">
      <w:bodyDiv w:val="1"/>
      <w:marLeft w:val="0"/>
      <w:marRight w:val="0"/>
      <w:marTop w:val="0"/>
      <w:marBottom w:val="0"/>
      <w:divBdr>
        <w:top w:val="none" w:sz="0" w:space="0" w:color="auto"/>
        <w:left w:val="none" w:sz="0" w:space="0" w:color="auto"/>
        <w:bottom w:val="none" w:sz="0" w:space="0" w:color="auto"/>
        <w:right w:val="none" w:sz="0" w:space="0" w:color="auto"/>
      </w:divBdr>
      <w:divsChild>
        <w:div w:id="210266668">
          <w:marLeft w:val="0"/>
          <w:marRight w:val="0"/>
          <w:marTop w:val="0"/>
          <w:marBottom w:val="0"/>
          <w:divBdr>
            <w:top w:val="none" w:sz="0" w:space="0" w:color="auto"/>
            <w:left w:val="none" w:sz="0" w:space="0" w:color="auto"/>
            <w:bottom w:val="none" w:sz="0" w:space="0" w:color="auto"/>
            <w:right w:val="none" w:sz="0" w:space="0" w:color="auto"/>
          </w:divBdr>
          <w:divsChild>
            <w:div w:id="861432890">
              <w:marLeft w:val="0"/>
              <w:marRight w:val="0"/>
              <w:marTop w:val="0"/>
              <w:marBottom w:val="0"/>
              <w:divBdr>
                <w:top w:val="none" w:sz="0" w:space="0" w:color="auto"/>
                <w:left w:val="none" w:sz="0" w:space="0" w:color="auto"/>
                <w:bottom w:val="none" w:sz="0" w:space="0" w:color="auto"/>
                <w:right w:val="none" w:sz="0" w:space="0" w:color="auto"/>
              </w:divBdr>
              <w:divsChild>
                <w:div w:id="1950773944">
                  <w:marLeft w:val="0"/>
                  <w:marRight w:val="0"/>
                  <w:marTop w:val="0"/>
                  <w:marBottom w:val="0"/>
                  <w:divBdr>
                    <w:top w:val="none" w:sz="0" w:space="0" w:color="auto"/>
                    <w:left w:val="none" w:sz="0" w:space="0" w:color="auto"/>
                    <w:bottom w:val="none" w:sz="0" w:space="0" w:color="auto"/>
                    <w:right w:val="none" w:sz="0" w:space="0" w:color="auto"/>
                  </w:divBdr>
                  <w:divsChild>
                    <w:div w:id="17631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877307">
      <w:bodyDiv w:val="1"/>
      <w:marLeft w:val="0"/>
      <w:marRight w:val="0"/>
      <w:marTop w:val="0"/>
      <w:marBottom w:val="0"/>
      <w:divBdr>
        <w:top w:val="none" w:sz="0" w:space="0" w:color="auto"/>
        <w:left w:val="none" w:sz="0" w:space="0" w:color="auto"/>
        <w:bottom w:val="none" w:sz="0" w:space="0" w:color="auto"/>
        <w:right w:val="none" w:sz="0" w:space="0" w:color="auto"/>
      </w:divBdr>
    </w:div>
    <w:div w:id="1248999217">
      <w:bodyDiv w:val="1"/>
      <w:marLeft w:val="0"/>
      <w:marRight w:val="0"/>
      <w:marTop w:val="0"/>
      <w:marBottom w:val="0"/>
      <w:divBdr>
        <w:top w:val="none" w:sz="0" w:space="0" w:color="auto"/>
        <w:left w:val="none" w:sz="0" w:space="0" w:color="auto"/>
        <w:bottom w:val="none" w:sz="0" w:space="0" w:color="auto"/>
        <w:right w:val="none" w:sz="0" w:space="0" w:color="auto"/>
      </w:divBdr>
      <w:divsChild>
        <w:div w:id="1059786198">
          <w:marLeft w:val="0"/>
          <w:marRight w:val="0"/>
          <w:marTop w:val="0"/>
          <w:marBottom w:val="0"/>
          <w:divBdr>
            <w:top w:val="none" w:sz="0" w:space="0" w:color="auto"/>
            <w:left w:val="none" w:sz="0" w:space="0" w:color="auto"/>
            <w:bottom w:val="none" w:sz="0" w:space="0" w:color="auto"/>
            <w:right w:val="none" w:sz="0" w:space="0" w:color="auto"/>
          </w:divBdr>
          <w:divsChild>
            <w:div w:id="357782979">
              <w:marLeft w:val="0"/>
              <w:marRight w:val="0"/>
              <w:marTop w:val="0"/>
              <w:marBottom w:val="0"/>
              <w:divBdr>
                <w:top w:val="none" w:sz="0" w:space="0" w:color="auto"/>
                <w:left w:val="none" w:sz="0" w:space="0" w:color="auto"/>
                <w:bottom w:val="none" w:sz="0" w:space="0" w:color="auto"/>
                <w:right w:val="none" w:sz="0" w:space="0" w:color="auto"/>
              </w:divBdr>
              <w:divsChild>
                <w:div w:id="151568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2591">
      <w:bodyDiv w:val="1"/>
      <w:marLeft w:val="0"/>
      <w:marRight w:val="0"/>
      <w:marTop w:val="0"/>
      <w:marBottom w:val="0"/>
      <w:divBdr>
        <w:top w:val="none" w:sz="0" w:space="0" w:color="auto"/>
        <w:left w:val="none" w:sz="0" w:space="0" w:color="auto"/>
        <w:bottom w:val="none" w:sz="0" w:space="0" w:color="auto"/>
        <w:right w:val="none" w:sz="0" w:space="0" w:color="auto"/>
      </w:divBdr>
      <w:divsChild>
        <w:div w:id="1766268645">
          <w:marLeft w:val="0"/>
          <w:marRight w:val="0"/>
          <w:marTop w:val="0"/>
          <w:marBottom w:val="0"/>
          <w:divBdr>
            <w:top w:val="none" w:sz="0" w:space="0" w:color="auto"/>
            <w:left w:val="none" w:sz="0" w:space="0" w:color="auto"/>
            <w:bottom w:val="none" w:sz="0" w:space="0" w:color="auto"/>
            <w:right w:val="none" w:sz="0" w:space="0" w:color="auto"/>
          </w:divBdr>
          <w:divsChild>
            <w:div w:id="1530609184">
              <w:marLeft w:val="0"/>
              <w:marRight w:val="0"/>
              <w:marTop w:val="0"/>
              <w:marBottom w:val="0"/>
              <w:divBdr>
                <w:top w:val="none" w:sz="0" w:space="0" w:color="auto"/>
                <w:left w:val="none" w:sz="0" w:space="0" w:color="auto"/>
                <w:bottom w:val="none" w:sz="0" w:space="0" w:color="auto"/>
                <w:right w:val="none" w:sz="0" w:space="0" w:color="auto"/>
              </w:divBdr>
              <w:divsChild>
                <w:div w:id="4727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275946">
      <w:bodyDiv w:val="1"/>
      <w:marLeft w:val="0"/>
      <w:marRight w:val="0"/>
      <w:marTop w:val="0"/>
      <w:marBottom w:val="0"/>
      <w:divBdr>
        <w:top w:val="none" w:sz="0" w:space="0" w:color="auto"/>
        <w:left w:val="none" w:sz="0" w:space="0" w:color="auto"/>
        <w:bottom w:val="none" w:sz="0" w:space="0" w:color="auto"/>
        <w:right w:val="none" w:sz="0" w:space="0" w:color="auto"/>
      </w:divBdr>
    </w:div>
    <w:div w:id="1273979635">
      <w:bodyDiv w:val="1"/>
      <w:marLeft w:val="0"/>
      <w:marRight w:val="0"/>
      <w:marTop w:val="0"/>
      <w:marBottom w:val="0"/>
      <w:divBdr>
        <w:top w:val="none" w:sz="0" w:space="0" w:color="auto"/>
        <w:left w:val="none" w:sz="0" w:space="0" w:color="auto"/>
        <w:bottom w:val="none" w:sz="0" w:space="0" w:color="auto"/>
        <w:right w:val="none" w:sz="0" w:space="0" w:color="auto"/>
      </w:divBdr>
      <w:divsChild>
        <w:div w:id="1106071756">
          <w:marLeft w:val="0"/>
          <w:marRight w:val="0"/>
          <w:marTop w:val="0"/>
          <w:marBottom w:val="0"/>
          <w:divBdr>
            <w:top w:val="none" w:sz="0" w:space="0" w:color="auto"/>
            <w:left w:val="none" w:sz="0" w:space="0" w:color="auto"/>
            <w:bottom w:val="none" w:sz="0" w:space="0" w:color="auto"/>
            <w:right w:val="none" w:sz="0" w:space="0" w:color="auto"/>
          </w:divBdr>
          <w:divsChild>
            <w:div w:id="1823886526">
              <w:marLeft w:val="0"/>
              <w:marRight w:val="0"/>
              <w:marTop w:val="0"/>
              <w:marBottom w:val="0"/>
              <w:divBdr>
                <w:top w:val="none" w:sz="0" w:space="0" w:color="auto"/>
                <w:left w:val="none" w:sz="0" w:space="0" w:color="auto"/>
                <w:bottom w:val="none" w:sz="0" w:space="0" w:color="auto"/>
                <w:right w:val="none" w:sz="0" w:space="0" w:color="auto"/>
              </w:divBdr>
              <w:divsChild>
                <w:div w:id="213019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579315">
      <w:bodyDiv w:val="1"/>
      <w:marLeft w:val="0"/>
      <w:marRight w:val="0"/>
      <w:marTop w:val="0"/>
      <w:marBottom w:val="0"/>
      <w:divBdr>
        <w:top w:val="none" w:sz="0" w:space="0" w:color="auto"/>
        <w:left w:val="none" w:sz="0" w:space="0" w:color="auto"/>
        <w:bottom w:val="none" w:sz="0" w:space="0" w:color="auto"/>
        <w:right w:val="none" w:sz="0" w:space="0" w:color="auto"/>
      </w:divBdr>
      <w:divsChild>
        <w:div w:id="1006398230">
          <w:marLeft w:val="0"/>
          <w:marRight w:val="0"/>
          <w:marTop w:val="0"/>
          <w:marBottom w:val="0"/>
          <w:divBdr>
            <w:top w:val="none" w:sz="0" w:space="0" w:color="auto"/>
            <w:left w:val="none" w:sz="0" w:space="0" w:color="auto"/>
            <w:bottom w:val="none" w:sz="0" w:space="0" w:color="auto"/>
            <w:right w:val="none" w:sz="0" w:space="0" w:color="auto"/>
          </w:divBdr>
          <w:divsChild>
            <w:div w:id="1221749509">
              <w:marLeft w:val="0"/>
              <w:marRight w:val="0"/>
              <w:marTop w:val="0"/>
              <w:marBottom w:val="0"/>
              <w:divBdr>
                <w:top w:val="none" w:sz="0" w:space="0" w:color="auto"/>
                <w:left w:val="none" w:sz="0" w:space="0" w:color="auto"/>
                <w:bottom w:val="none" w:sz="0" w:space="0" w:color="auto"/>
                <w:right w:val="none" w:sz="0" w:space="0" w:color="auto"/>
              </w:divBdr>
              <w:divsChild>
                <w:div w:id="167275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514017">
      <w:bodyDiv w:val="1"/>
      <w:marLeft w:val="0"/>
      <w:marRight w:val="0"/>
      <w:marTop w:val="0"/>
      <w:marBottom w:val="0"/>
      <w:divBdr>
        <w:top w:val="none" w:sz="0" w:space="0" w:color="auto"/>
        <w:left w:val="none" w:sz="0" w:space="0" w:color="auto"/>
        <w:bottom w:val="none" w:sz="0" w:space="0" w:color="auto"/>
        <w:right w:val="none" w:sz="0" w:space="0" w:color="auto"/>
      </w:divBdr>
      <w:divsChild>
        <w:div w:id="1244873765">
          <w:marLeft w:val="0"/>
          <w:marRight w:val="0"/>
          <w:marTop w:val="0"/>
          <w:marBottom w:val="0"/>
          <w:divBdr>
            <w:top w:val="none" w:sz="0" w:space="0" w:color="auto"/>
            <w:left w:val="none" w:sz="0" w:space="0" w:color="auto"/>
            <w:bottom w:val="none" w:sz="0" w:space="0" w:color="auto"/>
            <w:right w:val="none" w:sz="0" w:space="0" w:color="auto"/>
          </w:divBdr>
          <w:divsChild>
            <w:div w:id="1551454606">
              <w:marLeft w:val="0"/>
              <w:marRight w:val="0"/>
              <w:marTop w:val="0"/>
              <w:marBottom w:val="0"/>
              <w:divBdr>
                <w:top w:val="none" w:sz="0" w:space="0" w:color="auto"/>
                <w:left w:val="none" w:sz="0" w:space="0" w:color="auto"/>
                <w:bottom w:val="none" w:sz="0" w:space="0" w:color="auto"/>
                <w:right w:val="none" w:sz="0" w:space="0" w:color="auto"/>
              </w:divBdr>
              <w:divsChild>
                <w:div w:id="1451704577">
                  <w:marLeft w:val="0"/>
                  <w:marRight w:val="0"/>
                  <w:marTop w:val="0"/>
                  <w:marBottom w:val="0"/>
                  <w:divBdr>
                    <w:top w:val="none" w:sz="0" w:space="0" w:color="auto"/>
                    <w:left w:val="none" w:sz="0" w:space="0" w:color="auto"/>
                    <w:bottom w:val="none" w:sz="0" w:space="0" w:color="auto"/>
                    <w:right w:val="none" w:sz="0" w:space="0" w:color="auto"/>
                  </w:divBdr>
                  <w:divsChild>
                    <w:div w:id="189912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1157510">
      <w:bodyDiv w:val="1"/>
      <w:marLeft w:val="0"/>
      <w:marRight w:val="0"/>
      <w:marTop w:val="0"/>
      <w:marBottom w:val="0"/>
      <w:divBdr>
        <w:top w:val="none" w:sz="0" w:space="0" w:color="auto"/>
        <w:left w:val="none" w:sz="0" w:space="0" w:color="auto"/>
        <w:bottom w:val="none" w:sz="0" w:space="0" w:color="auto"/>
        <w:right w:val="none" w:sz="0" w:space="0" w:color="auto"/>
      </w:divBdr>
      <w:divsChild>
        <w:div w:id="538904668">
          <w:marLeft w:val="0"/>
          <w:marRight w:val="0"/>
          <w:marTop w:val="0"/>
          <w:marBottom w:val="0"/>
          <w:divBdr>
            <w:top w:val="none" w:sz="0" w:space="0" w:color="auto"/>
            <w:left w:val="none" w:sz="0" w:space="0" w:color="auto"/>
            <w:bottom w:val="none" w:sz="0" w:space="0" w:color="auto"/>
            <w:right w:val="none" w:sz="0" w:space="0" w:color="auto"/>
          </w:divBdr>
          <w:divsChild>
            <w:div w:id="1539005887">
              <w:marLeft w:val="0"/>
              <w:marRight w:val="0"/>
              <w:marTop w:val="0"/>
              <w:marBottom w:val="0"/>
              <w:divBdr>
                <w:top w:val="none" w:sz="0" w:space="0" w:color="auto"/>
                <w:left w:val="none" w:sz="0" w:space="0" w:color="auto"/>
                <w:bottom w:val="none" w:sz="0" w:space="0" w:color="auto"/>
                <w:right w:val="none" w:sz="0" w:space="0" w:color="auto"/>
              </w:divBdr>
              <w:divsChild>
                <w:div w:id="588201187">
                  <w:marLeft w:val="0"/>
                  <w:marRight w:val="0"/>
                  <w:marTop w:val="0"/>
                  <w:marBottom w:val="0"/>
                  <w:divBdr>
                    <w:top w:val="none" w:sz="0" w:space="0" w:color="auto"/>
                    <w:left w:val="none" w:sz="0" w:space="0" w:color="auto"/>
                    <w:bottom w:val="none" w:sz="0" w:space="0" w:color="auto"/>
                    <w:right w:val="none" w:sz="0" w:space="0" w:color="auto"/>
                  </w:divBdr>
                </w:div>
              </w:divsChild>
            </w:div>
            <w:div w:id="362485168">
              <w:marLeft w:val="0"/>
              <w:marRight w:val="0"/>
              <w:marTop w:val="0"/>
              <w:marBottom w:val="0"/>
              <w:divBdr>
                <w:top w:val="none" w:sz="0" w:space="0" w:color="auto"/>
                <w:left w:val="none" w:sz="0" w:space="0" w:color="auto"/>
                <w:bottom w:val="none" w:sz="0" w:space="0" w:color="auto"/>
                <w:right w:val="none" w:sz="0" w:space="0" w:color="auto"/>
              </w:divBdr>
              <w:divsChild>
                <w:div w:id="331841088">
                  <w:marLeft w:val="0"/>
                  <w:marRight w:val="0"/>
                  <w:marTop w:val="0"/>
                  <w:marBottom w:val="0"/>
                  <w:divBdr>
                    <w:top w:val="none" w:sz="0" w:space="0" w:color="auto"/>
                    <w:left w:val="none" w:sz="0" w:space="0" w:color="auto"/>
                    <w:bottom w:val="none" w:sz="0" w:space="0" w:color="auto"/>
                    <w:right w:val="none" w:sz="0" w:space="0" w:color="auto"/>
                  </w:divBdr>
                </w:div>
              </w:divsChild>
            </w:div>
            <w:div w:id="2061785969">
              <w:marLeft w:val="0"/>
              <w:marRight w:val="0"/>
              <w:marTop w:val="0"/>
              <w:marBottom w:val="0"/>
              <w:divBdr>
                <w:top w:val="none" w:sz="0" w:space="0" w:color="auto"/>
                <w:left w:val="none" w:sz="0" w:space="0" w:color="auto"/>
                <w:bottom w:val="none" w:sz="0" w:space="0" w:color="auto"/>
                <w:right w:val="none" w:sz="0" w:space="0" w:color="auto"/>
              </w:divBdr>
              <w:divsChild>
                <w:div w:id="91245947">
                  <w:marLeft w:val="0"/>
                  <w:marRight w:val="0"/>
                  <w:marTop w:val="0"/>
                  <w:marBottom w:val="0"/>
                  <w:divBdr>
                    <w:top w:val="none" w:sz="0" w:space="0" w:color="auto"/>
                    <w:left w:val="none" w:sz="0" w:space="0" w:color="auto"/>
                    <w:bottom w:val="none" w:sz="0" w:space="0" w:color="auto"/>
                    <w:right w:val="none" w:sz="0" w:space="0" w:color="auto"/>
                  </w:divBdr>
                </w:div>
              </w:divsChild>
            </w:div>
            <w:div w:id="673919991">
              <w:marLeft w:val="0"/>
              <w:marRight w:val="0"/>
              <w:marTop w:val="0"/>
              <w:marBottom w:val="0"/>
              <w:divBdr>
                <w:top w:val="none" w:sz="0" w:space="0" w:color="auto"/>
                <w:left w:val="none" w:sz="0" w:space="0" w:color="auto"/>
                <w:bottom w:val="none" w:sz="0" w:space="0" w:color="auto"/>
                <w:right w:val="none" w:sz="0" w:space="0" w:color="auto"/>
              </w:divBdr>
              <w:divsChild>
                <w:div w:id="63591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158041">
      <w:bodyDiv w:val="1"/>
      <w:marLeft w:val="0"/>
      <w:marRight w:val="0"/>
      <w:marTop w:val="0"/>
      <w:marBottom w:val="0"/>
      <w:divBdr>
        <w:top w:val="none" w:sz="0" w:space="0" w:color="auto"/>
        <w:left w:val="none" w:sz="0" w:space="0" w:color="auto"/>
        <w:bottom w:val="none" w:sz="0" w:space="0" w:color="auto"/>
        <w:right w:val="none" w:sz="0" w:space="0" w:color="auto"/>
      </w:divBdr>
      <w:divsChild>
        <w:div w:id="585963055">
          <w:marLeft w:val="0"/>
          <w:marRight w:val="0"/>
          <w:marTop w:val="0"/>
          <w:marBottom w:val="0"/>
          <w:divBdr>
            <w:top w:val="none" w:sz="0" w:space="0" w:color="auto"/>
            <w:left w:val="none" w:sz="0" w:space="0" w:color="auto"/>
            <w:bottom w:val="none" w:sz="0" w:space="0" w:color="auto"/>
            <w:right w:val="none" w:sz="0" w:space="0" w:color="auto"/>
          </w:divBdr>
          <w:divsChild>
            <w:div w:id="1988392879">
              <w:marLeft w:val="0"/>
              <w:marRight w:val="0"/>
              <w:marTop w:val="0"/>
              <w:marBottom w:val="0"/>
              <w:divBdr>
                <w:top w:val="none" w:sz="0" w:space="0" w:color="auto"/>
                <w:left w:val="none" w:sz="0" w:space="0" w:color="auto"/>
                <w:bottom w:val="none" w:sz="0" w:space="0" w:color="auto"/>
                <w:right w:val="none" w:sz="0" w:space="0" w:color="auto"/>
              </w:divBdr>
              <w:divsChild>
                <w:div w:id="1071150878">
                  <w:marLeft w:val="0"/>
                  <w:marRight w:val="0"/>
                  <w:marTop w:val="0"/>
                  <w:marBottom w:val="0"/>
                  <w:divBdr>
                    <w:top w:val="none" w:sz="0" w:space="0" w:color="auto"/>
                    <w:left w:val="none" w:sz="0" w:space="0" w:color="auto"/>
                    <w:bottom w:val="none" w:sz="0" w:space="0" w:color="auto"/>
                    <w:right w:val="none" w:sz="0" w:space="0" w:color="auto"/>
                  </w:divBdr>
                </w:div>
              </w:divsChild>
            </w:div>
            <w:div w:id="1882784912">
              <w:marLeft w:val="0"/>
              <w:marRight w:val="0"/>
              <w:marTop w:val="0"/>
              <w:marBottom w:val="0"/>
              <w:divBdr>
                <w:top w:val="none" w:sz="0" w:space="0" w:color="auto"/>
                <w:left w:val="none" w:sz="0" w:space="0" w:color="auto"/>
                <w:bottom w:val="none" w:sz="0" w:space="0" w:color="auto"/>
                <w:right w:val="none" w:sz="0" w:space="0" w:color="auto"/>
              </w:divBdr>
              <w:divsChild>
                <w:div w:id="53585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765051">
          <w:marLeft w:val="0"/>
          <w:marRight w:val="0"/>
          <w:marTop w:val="0"/>
          <w:marBottom w:val="0"/>
          <w:divBdr>
            <w:top w:val="none" w:sz="0" w:space="0" w:color="auto"/>
            <w:left w:val="none" w:sz="0" w:space="0" w:color="auto"/>
            <w:bottom w:val="none" w:sz="0" w:space="0" w:color="auto"/>
            <w:right w:val="none" w:sz="0" w:space="0" w:color="auto"/>
          </w:divBdr>
          <w:divsChild>
            <w:div w:id="1902330836">
              <w:marLeft w:val="0"/>
              <w:marRight w:val="0"/>
              <w:marTop w:val="0"/>
              <w:marBottom w:val="0"/>
              <w:divBdr>
                <w:top w:val="none" w:sz="0" w:space="0" w:color="auto"/>
                <w:left w:val="none" w:sz="0" w:space="0" w:color="auto"/>
                <w:bottom w:val="none" w:sz="0" w:space="0" w:color="auto"/>
                <w:right w:val="none" w:sz="0" w:space="0" w:color="auto"/>
              </w:divBdr>
              <w:divsChild>
                <w:div w:id="52436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686029">
      <w:bodyDiv w:val="1"/>
      <w:marLeft w:val="0"/>
      <w:marRight w:val="0"/>
      <w:marTop w:val="0"/>
      <w:marBottom w:val="0"/>
      <w:divBdr>
        <w:top w:val="none" w:sz="0" w:space="0" w:color="auto"/>
        <w:left w:val="none" w:sz="0" w:space="0" w:color="auto"/>
        <w:bottom w:val="none" w:sz="0" w:space="0" w:color="auto"/>
        <w:right w:val="none" w:sz="0" w:space="0" w:color="auto"/>
      </w:divBdr>
      <w:divsChild>
        <w:div w:id="1376927984">
          <w:marLeft w:val="0"/>
          <w:marRight w:val="0"/>
          <w:marTop w:val="0"/>
          <w:marBottom w:val="0"/>
          <w:divBdr>
            <w:top w:val="none" w:sz="0" w:space="0" w:color="auto"/>
            <w:left w:val="none" w:sz="0" w:space="0" w:color="auto"/>
            <w:bottom w:val="none" w:sz="0" w:space="0" w:color="auto"/>
            <w:right w:val="none" w:sz="0" w:space="0" w:color="auto"/>
          </w:divBdr>
          <w:divsChild>
            <w:div w:id="1828663562">
              <w:marLeft w:val="0"/>
              <w:marRight w:val="0"/>
              <w:marTop w:val="0"/>
              <w:marBottom w:val="0"/>
              <w:divBdr>
                <w:top w:val="none" w:sz="0" w:space="0" w:color="auto"/>
                <w:left w:val="none" w:sz="0" w:space="0" w:color="auto"/>
                <w:bottom w:val="none" w:sz="0" w:space="0" w:color="auto"/>
                <w:right w:val="none" w:sz="0" w:space="0" w:color="auto"/>
              </w:divBdr>
              <w:divsChild>
                <w:div w:id="169057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253899">
      <w:bodyDiv w:val="1"/>
      <w:marLeft w:val="0"/>
      <w:marRight w:val="0"/>
      <w:marTop w:val="0"/>
      <w:marBottom w:val="0"/>
      <w:divBdr>
        <w:top w:val="none" w:sz="0" w:space="0" w:color="auto"/>
        <w:left w:val="none" w:sz="0" w:space="0" w:color="auto"/>
        <w:bottom w:val="none" w:sz="0" w:space="0" w:color="auto"/>
        <w:right w:val="none" w:sz="0" w:space="0" w:color="auto"/>
      </w:divBdr>
      <w:divsChild>
        <w:div w:id="384719540">
          <w:marLeft w:val="0"/>
          <w:marRight w:val="0"/>
          <w:marTop w:val="0"/>
          <w:marBottom w:val="0"/>
          <w:divBdr>
            <w:top w:val="none" w:sz="0" w:space="0" w:color="auto"/>
            <w:left w:val="none" w:sz="0" w:space="0" w:color="auto"/>
            <w:bottom w:val="none" w:sz="0" w:space="0" w:color="auto"/>
            <w:right w:val="none" w:sz="0" w:space="0" w:color="auto"/>
          </w:divBdr>
          <w:divsChild>
            <w:div w:id="805127984">
              <w:marLeft w:val="0"/>
              <w:marRight w:val="0"/>
              <w:marTop w:val="0"/>
              <w:marBottom w:val="0"/>
              <w:divBdr>
                <w:top w:val="none" w:sz="0" w:space="0" w:color="auto"/>
                <w:left w:val="none" w:sz="0" w:space="0" w:color="auto"/>
                <w:bottom w:val="none" w:sz="0" w:space="0" w:color="auto"/>
                <w:right w:val="none" w:sz="0" w:space="0" w:color="auto"/>
              </w:divBdr>
              <w:divsChild>
                <w:div w:id="7209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245268">
      <w:bodyDiv w:val="1"/>
      <w:marLeft w:val="0"/>
      <w:marRight w:val="0"/>
      <w:marTop w:val="0"/>
      <w:marBottom w:val="0"/>
      <w:divBdr>
        <w:top w:val="none" w:sz="0" w:space="0" w:color="auto"/>
        <w:left w:val="none" w:sz="0" w:space="0" w:color="auto"/>
        <w:bottom w:val="none" w:sz="0" w:space="0" w:color="auto"/>
        <w:right w:val="none" w:sz="0" w:space="0" w:color="auto"/>
      </w:divBdr>
    </w:div>
    <w:div w:id="1410274743">
      <w:bodyDiv w:val="1"/>
      <w:marLeft w:val="0"/>
      <w:marRight w:val="0"/>
      <w:marTop w:val="0"/>
      <w:marBottom w:val="0"/>
      <w:divBdr>
        <w:top w:val="none" w:sz="0" w:space="0" w:color="auto"/>
        <w:left w:val="none" w:sz="0" w:space="0" w:color="auto"/>
        <w:bottom w:val="none" w:sz="0" w:space="0" w:color="auto"/>
        <w:right w:val="none" w:sz="0" w:space="0" w:color="auto"/>
      </w:divBdr>
      <w:divsChild>
        <w:div w:id="2031643724">
          <w:marLeft w:val="0"/>
          <w:marRight w:val="0"/>
          <w:marTop w:val="0"/>
          <w:marBottom w:val="0"/>
          <w:divBdr>
            <w:top w:val="none" w:sz="0" w:space="0" w:color="auto"/>
            <w:left w:val="none" w:sz="0" w:space="0" w:color="auto"/>
            <w:bottom w:val="none" w:sz="0" w:space="0" w:color="auto"/>
            <w:right w:val="none" w:sz="0" w:space="0" w:color="auto"/>
          </w:divBdr>
          <w:divsChild>
            <w:div w:id="1581137417">
              <w:marLeft w:val="0"/>
              <w:marRight w:val="0"/>
              <w:marTop w:val="0"/>
              <w:marBottom w:val="0"/>
              <w:divBdr>
                <w:top w:val="none" w:sz="0" w:space="0" w:color="auto"/>
                <w:left w:val="none" w:sz="0" w:space="0" w:color="auto"/>
                <w:bottom w:val="none" w:sz="0" w:space="0" w:color="auto"/>
                <w:right w:val="none" w:sz="0" w:space="0" w:color="auto"/>
              </w:divBdr>
              <w:divsChild>
                <w:div w:id="211631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540325">
      <w:bodyDiv w:val="1"/>
      <w:marLeft w:val="0"/>
      <w:marRight w:val="0"/>
      <w:marTop w:val="0"/>
      <w:marBottom w:val="0"/>
      <w:divBdr>
        <w:top w:val="none" w:sz="0" w:space="0" w:color="auto"/>
        <w:left w:val="none" w:sz="0" w:space="0" w:color="auto"/>
        <w:bottom w:val="none" w:sz="0" w:space="0" w:color="auto"/>
        <w:right w:val="none" w:sz="0" w:space="0" w:color="auto"/>
      </w:divBdr>
      <w:divsChild>
        <w:div w:id="1301577305">
          <w:marLeft w:val="0"/>
          <w:marRight w:val="0"/>
          <w:marTop w:val="0"/>
          <w:marBottom w:val="0"/>
          <w:divBdr>
            <w:top w:val="none" w:sz="0" w:space="0" w:color="auto"/>
            <w:left w:val="none" w:sz="0" w:space="0" w:color="auto"/>
            <w:bottom w:val="none" w:sz="0" w:space="0" w:color="auto"/>
            <w:right w:val="none" w:sz="0" w:space="0" w:color="auto"/>
          </w:divBdr>
          <w:divsChild>
            <w:div w:id="1355419257">
              <w:marLeft w:val="0"/>
              <w:marRight w:val="0"/>
              <w:marTop w:val="0"/>
              <w:marBottom w:val="0"/>
              <w:divBdr>
                <w:top w:val="none" w:sz="0" w:space="0" w:color="auto"/>
                <w:left w:val="none" w:sz="0" w:space="0" w:color="auto"/>
                <w:bottom w:val="none" w:sz="0" w:space="0" w:color="auto"/>
                <w:right w:val="none" w:sz="0" w:space="0" w:color="auto"/>
              </w:divBdr>
              <w:divsChild>
                <w:div w:id="196391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280656">
      <w:bodyDiv w:val="1"/>
      <w:marLeft w:val="0"/>
      <w:marRight w:val="0"/>
      <w:marTop w:val="0"/>
      <w:marBottom w:val="0"/>
      <w:divBdr>
        <w:top w:val="none" w:sz="0" w:space="0" w:color="auto"/>
        <w:left w:val="none" w:sz="0" w:space="0" w:color="auto"/>
        <w:bottom w:val="none" w:sz="0" w:space="0" w:color="auto"/>
        <w:right w:val="none" w:sz="0" w:space="0" w:color="auto"/>
      </w:divBdr>
    </w:div>
    <w:div w:id="1491366129">
      <w:bodyDiv w:val="1"/>
      <w:marLeft w:val="0"/>
      <w:marRight w:val="0"/>
      <w:marTop w:val="0"/>
      <w:marBottom w:val="0"/>
      <w:divBdr>
        <w:top w:val="none" w:sz="0" w:space="0" w:color="auto"/>
        <w:left w:val="none" w:sz="0" w:space="0" w:color="auto"/>
        <w:bottom w:val="none" w:sz="0" w:space="0" w:color="auto"/>
        <w:right w:val="none" w:sz="0" w:space="0" w:color="auto"/>
      </w:divBdr>
      <w:divsChild>
        <w:div w:id="456609353">
          <w:marLeft w:val="0"/>
          <w:marRight w:val="0"/>
          <w:marTop w:val="0"/>
          <w:marBottom w:val="0"/>
          <w:divBdr>
            <w:top w:val="none" w:sz="0" w:space="0" w:color="auto"/>
            <w:left w:val="none" w:sz="0" w:space="0" w:color="auto"/>
            <w:bottom w:val="none" w:sz="0" w:space="0" w:color="auto"/>
            <w:right w:val="none" w:sz="0" w:space="0" w:color="auto"/>
          </w:divBdr>
          <w:divsChild>
            <w:div w:id="1466968831">
              <w:marLeft w:val="0"/>
              <w:marRight w:val="0"/>
              <w:marTop w:val="0"/>
              <w:marBottom w:val="0"/>
              <w:divBdr>
                <w:top w:val="none" w:sz="0" w:space="0" w:color="auto"/>
                <w:left w:val="none" w:sz="0" w:space="0" w:color="auto"/>
                <w:bottom w:val="none" w:sz="0" w:space="0" w:color="auto"/>
                <w:right w:val="none" w:sz="0" w:space="0" w:color="auto"/>
              </w:divBdr>
              <w:divsChild>
                <w:div w:id="13877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249873">
      <w:bodyDiv w:val="1"/>
      <w:marLeft w:val="0"/>
      <w:marRight w:val="0"/>
      <w:marTop w:val="0"/>
      <w:marBottom w:val="0"/>
      <w:divBdr>
        <w:top w:val="none" w:sz="0" w:space="0" w:color="auto"/>
        <w:left w:val="none" w:sz="0" w:space="0" w:color="auto"/>
        <w:bottom w:val="none" w:sz="0" w:space="0" w:color="auto"/>
        <w:right w:val="none" w:sz="0" w:space="0" w:color="auto"/>
      </w:divBdr>
      <w:divsChild>
        <w:div w:id="1808670447">
          <w:marLeft w:val="0"/>
          <w:marRight w:val="0"/>
          <w:marTop w:val="0"/>
          <w:marBottom w:val="0"/>
          <w:divBdr>
            <w:top w:val="none" w:sz="0" w:space="0" w:color="auto"/>
            <w:left w:val="none" w:sz="0" w:space="0" w:color="auto"/>
            <w:bottom w:val="none" w:sz="0" w:space="0" w:color="auto"/>
            <w:right w:val="none" w:sz="0" w:space="0" w:color="auto"/>
          </w:divBdr>
          <w:divsChild>
            <w:div w:id="591815313">
              <w:marLeft w:val="0"/>
              <w:marRight w:val="0"/>
              <w:marTop w:val="0"/>
              <w:marBottom w:val="0"/>
              <w:divBdr>
                <w:top w:val="none" w:sz="0" w:space="0" w:color="auto"/>
                <w:left w:val="none" w:sz="0" w:space="0" w:color="auto"/>
                <w:bottom w:val="none" w:sz="0" w:space="0" w:color="auto"/>
                <w:right w:val="none" w:sz="0" w:space="0" w:color="auto"/>
              </w:divBdr>
              <w:divsChild>
                <w:div w:id="59343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611857">
      <w:bodyDiv w:val="1"/>
      <w:marLeft w:val="0"/>
      <w:marRight w:val="0"/>
      <w:marTop w:val="0"/>
      <w:marBottom w:val="0"/>
      <w:divBdr>
        <w:top w:val="none" w:sz="0" w:space="0" w:color="auto"/>
        <w:left w:val="none" w:sz="0" w:space="0" w:color="auto"/>
        <w:bottom w:val="none" w:sz="0" w:space="0" w:color="auto"/>
        <w:right w:val="none" w:sz="0" w:space="0" w:color="auto"/>
      </w:divBdr>
      <w:divsChild>
        <w:div w:id="705452296">
          <w:marLeft w:val="0"/>
          <w:marRight w:val="0"/>
          <w:marTop w:val="0"/>
          <w:marBottom w:val="0"/>
          <w:divBdr>
            <w:top w:val="none" w:sz="0" w:space="0" w:color="auto"/>
            <w:left w:val="none" w:sz="0" w:space="0" w:color="auto"/>
            <w:bottom w:val="none" w:sz="0" w:space="0" w:color="auto"/>
            <w:right w:val="none" w:sz="0" w:space="0" w:color="auto"/>
          </w:divBdr>
          <w:divsChild>
            <w:div w:id="1622220987">
              <w:marLeft w:val="0"/>
              <w:marRight w:val="0"/>
              <w:marTop w:val="0"/>
              <w:marBottom w:val="0"/>
              <w:divBdr>
                <w:top w:val="none" w:sz="0" w:space="0" w:color="auto"/>
                <w:left w:val="none" w:sz="0" w:space="0" w:color="auto"/>
                <w:bottom w:val="none" w:sz="0" w:space="0" w:color="auto"/>
                <w:right w:val="none" w:sz="0" w:space="0" w:color="auto"/>
              </w:divBdr>
              <w:divsChild>
                <w:div w:id="1051804739">
                  <w:marLeft w:val="0"/>
                  <w:marRight w:val="0"/>
                  <w:marTop w:val="0"/>
                  <w:marBottom w:val="0"/>
                  <w:divBdr>
                    <w:top w:val="none" w:sz="0" w:space="0" w:color="auto"/>
                    <w:left w:val="none" w:sz="0" w:space="0" w:color="auto"/>
                    <w:bottom w:val="none" w:sz="0" w:space="0" w:color="auto"/>
                    <w:right w:val="none" w:sz="0" w:space="0" w:color="auto"/>
                  </w:divBdr>
                </w:div>
              </w:divsChild>
            </w:div>
            <w:div w:id="517888444">
              <w:marLeft w:val="0"/>
              <w:marRight w:val="0"/>
              <w:marTop w:val="0"/>
              <w:marBottom w:val="0"/>
              <w:divBdr>
                <w:top w:val="none" w:sz="0" w:space="0" w:color="auto"/>
                <w:left w:val="none" w:sz="0" w:space="0" w:color="auto"/>
                <w:bottom w:val="none" w:sz="0" w:space="0" w:color="auto"/>
                <w:right w:val="none" w:sz="0" w:space="0" w:color="auto"/>
              </w:divBdr>
              <w:divsChild>
                <w:div w:id="1132597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671083">
          <w:marLeft w:val="0"/>
          <w:marRight w:val="0"/>
          <w:marTop w:val="0"/>
          <w:marBottom w:val="0"/>
          <w:divBdr>
            <w:top w:val="none" w:sz="0" w:space="0" w:color="auto"/>
            <w:left w:val="none" w:sz="0" w:space="0" w:color="auto"/>
            <w:bottom w:val="none" w:sz="0" w:space="0" w:color="auto"/>
            <w:right w:val="none" w:sz="0" w:space="0" w:color="auto"/>
          </w:divBdr>
          <w:divsChild>
            <w:div w:id="1767651522">
              <w:marLeft w:val="0"/>
              <w:marRight w:val="0"/>
              <w:marTop w:val="0"/>
              <w:marBottom w:val="0"/>
              <w:divBdr>
                <w:top w:val="none" w:sz="0" w:space="0" w:color="auto"/>
                <w:left w:val="none" w:sz="0" w:space="0" w:color="auto"/>
                <w:bottom w:val="none" w:sz="0" w:space="0" w:color="auto"/>
                <w:right w:val="none" w:sz="0" w:space="0" w:color="auto"/>
              </w:divBdr>
              <w:divsChild>
                <w:div w:id="1683819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437047">
      <w:bodyDiv w:val="1"/>
      <w:marLeft w:val="0"/>
      <w:marRight w:val="0"/>
      <w:marTop w:val="0"/>
      <w:marBottom w:val="0"/>
      <w:divBdr>
        <w:top w:val="none" w:sz="0" w:space="0" w:color="auto"/>
        <w:left w:val="none" w:sz="0" w:space="0" w:color="auto"/>
        <w:bottom w:val="none" w:sz="0" w:space="0" w:color="auto"/>
        <w:right w:val="none" w:sz="0" w:space="0" w:color="auto"/>
      </w:divBdr>
      <w:divsChild>
        <w:div w:id="923345765">
          <w:marLeft w:val="0"/>
          <w:marRight w:val="0"/>
          <w:marTop w:val="0"/>
          <w:marBottom w:val="0"/>
          <w:divBdr>
            <w:top w:val="none" w:sz="0" w:space="0" w:color="auto"/>
            <w:left w:val="none" w:sz="0" w:space="0" w:color="auto"/>
            <w:bottom w:val="none" w:sz="0" w:space="0" w:color="auto"/>
            <w:right w:val="none" w:sz="0" w:space="0" w:color="auto"/>
          </w:divBdr>
          <w:divsChild>
            <w:div w:id="336883881">
              <w:marLeft w:val="0"/>
              <w:marRight w:val="0"/>
              <w:marTop w:val="0"/>
              <w:marBottom w:val="0"/>
              <w:divBdr>
                <w:top w:val="none" w:sz="0" w:space="0" w:color="auto"/>
                <w:left w:val="none" w:sz="0" w:space="0" w:color="auto"/>
                <w:bottom w:val="none" w:sz="0" w:space="0" w:color="auto"/>
                <w:right w:val="none" w:sz="0" w:space="0" w:color="auto"/>
              </w:divBdr>
              <w:divsChild>
                <w:div w:id="199394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321878">
      <w:bodyDiv w:val="1"/>
      <w:marLeft w:val="0"/>
      <w:marRight w:val="0"/>
      <w:marTop w:val="0"/>
      <w:marBottom w:val="0"/>
      <w:divBdr>
        <w:top w:val="none" w:sz="0" w:space="0" w:color="auto"/>
        <w:left w:val="none" w:sz="0" w:space="0" w:color="auto"/>
        <w:bottom w:val="none" w:sz="0" w:space="0" w:color="auto"/>
        <w:right w:val="none" w:sz="0" w:space="0" w:color="auto"/>
      </w:divBdr>
      <w:divsChild>
        <w:div w:id="1008673677">
          <w:marLeft w:val="0"/>
          <w:marRight w:val="0"/>
          <w:marTop w:val="0"/>
          <w:marBottom w:val="0"/>
          <w:divBdr>
            <w:top w:val="none" w:sz="0" w:space="0" w:color="auto"/>
            <w:left w:val="none" w:sz="0" w:space="0" w:color="auto"/>
            <w:bottom w:val="none" w:sz="0" w:space="0" w:color="auto"/>
            <w:right w:val="none" w:sz="0" w:space="0" w:color="auto"/>
          </w:divBdr>
          <w:divsChild>
            <w:div w:id="1542286452">
              <w:marLeft w:val="0"/>
              <w:marRight w:val="0"/>
              <w:marTop w:val="0"/>
              <w:marBottom w:val="0"/>
              <w:divBdr>
                <w:top w:val="none" w:sz="0" w:space="0" w:color="auto"/>
                <w:left w:val="none" w:sz="0" w:space="0" w:color="auto"/>
                <w:bottom w:val="none" w:sz="0" w:space="0" w:color="auto"/>
                <w:right w:val="none" w:sz="0" w:space="0" w:color="auto"/>
              </w:divBdr>
              <w:divsChild>
                <w:div w:id="3173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774050">
      <w:bodyDiv w:val="1"/>
      <w:marLeft w:val="0"/>
      <w:marRight w:val="0"/>
      <w:marTop w:val="0"/>
      <w:marBottom w:val="0"/>
      <w:divBdr>
        <w:top w:val="none" w:sz="0" w:space="0" w:color="auto"/>
        <w:left w:val="none" w:sz="0" w:space="0" w:color="auto"/>
        <w:bottom w:val="none" w:sz="0" w:space="0" w:color="auto"/>
        <w:right w:val="none" w:sz="0" w:space="0" w:color="auto"/>
      </w:divBdr>
      <w:divsChild>
        <w:div w:id="1618564748">
          <w:marLeft w:val="0"/>
          <w:marRight w:val="0"/>
          <w:marTop w:val="0"/>
          <w:marBottom w:val="0"/>
          <w:divBdr>
            <w:top w:val="none" w:sz="0" w:space="0" w:color="auto"/>
            <w:left w:val="none" w:sz="0" w:space="0" w:color="auto"/>
            <w:bottom w:val="none" w:sz="0" w:space="0" w:color="auto"/>
            <w:right w:val="none" w:sz="0" w:space="0" w:color="auto"/>
          </w:divBdr>
          <w:divsChild>
            <w:div w:id="1891577715">
              <w:marLeft w:val="0"/>
              <w:marRight w:val="0"/>
              <w:marTop w:val="0"/>
              <w:marBottom w:val="0"/>
              <w:divBdr>
                <w:top w:val="none" w:sz="0" w:space="0" w:color="auto"/>
                <w:left w:val="none" w:sz="0" w:space="0" w:color="auto"/>
                <w:bottom w:val="none" w:sz="0" w:space="0" w:color="auto"/>
                <w:right w:val="none" w:sz="0" w:space="0" w:color="auto"/>
              </w:divBdr>
              <w:divsChild>
                <w:div w:id="194499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625288">
      <w:bodyDiv w:val="1"/>
      <w:marLeft w:val="0"/>
      <w:marRight w:val="0"/>
      <w:marTop w:val="0"/>
      <w:marBottom w:val="0"/>
      <w:divBdr>
        <w:top w:val="none" w:sz="0" w:space="0" w:color="auto"/>
        <w:left w:val="none" w:sz="0" w:space="0" w:color="auto"/>
        <w:bottom w:val="none" w:sz="0" w:space="0" w:color="auto"/>
        <w:right w:val="none" w:sz="0" w:space="0" w:color="auto"/>
      </w:divBdr>
    </w:div>
    <w:div w:id="1620454889">
      <w:bodyDiv w:val="1"/>
      <w:marLeft w:val="0"/>
      <w:marRight w:val="0"/>
      <w:marTop w:val="0"/>
      <w:marBottom w:val="0"/>
      <w:divBdr>
        <w:top w:val="none" w:sz="0" w:space="0" w:color="auto"/>
        <w:left w:val="none" w:sz="0" w:space="0" w:color="auto"/>
        <w:bottom w:val="none" w:sz="0" w:space="0" w:color="auto"/>
        <w:right w:val="none" w:sz="0" w:space="0" w:color="auto"/>
      </w:divBdr>
      <w:divsChild>
        <w:div w:id="1110783853">
          <w:marLeft w:val="0"/>
          <w:marRight w:val="0"/>
          <w:marTop w:val="0"/>
          <w:marBottom w:val="0"/>
          <w:divBdr>
            <w:top w:val="none" w:sz="0" w:space="0" w:color="auto"/>
            <w:left w:val="none" w:sz="0" w:space="0" w:color="auto"/>
            <w:bottom w:val="none" w:sz="0" w:space="0" w:color="auto"/>
            <w:right w:val="none" w:sz="0" w:space="0" w:color="auto"/>
          </w:divBdr>
          <w:divsChild>
            <w:div w:id="1521045324">
              <w:marLeft w:val="0"/>
              <w:marRight w:val="0"/>
              <w:marTop w:val="0"/>
              <w:marBottom w:val="0"/>
              <w:divBdr>
                <w:top w:val="none" w:sz="0" w:space="0" w:color="auto"/>
                <w:left w:val="none" w:sz="0" w:space="0" w:color="auto"/>
                <w:bottom w:val="none" w:sz="0" w:space="0" w:color="auto"/>
                <w:right w:val="none" w:sz="0" w:space="0" w:color="auto"/>
              </w:divBdr>
              <w:divsChild>
                <w:div w:id="112114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128779">
      <w:bodyDiv w:val="1"/>
      <w:marLeft w:val="0"/>
      <w:marRight w:val="0"/>
      <w:marTop w:val="0"/>
      <w:marBottom w:val="0"/>
      <w:divBdr>
        <w:top w:val="none" w:sz="0" w:space="0" w:color="auto"/>
        <w:left w:val="none" w:sz="0" w:space="0" w:color="auto"/>
        <w:bottom w:val="none" w:sz="0" w:space="0" w:color="auto"/>
        <w:right w:val="none" w:sz="0" w:space="0" w:color="auto"/>
      </w:divBdr>
      <w:divsChild>
        <w:div w:id="1746417700">
          <w:marLeft w:val="0"/>
          <w:marRight w:val="0"/>
          <w:marTop w:val="0"/>
          <w:marBottom w:val="0"/>
          <w:divBdr>
            <w:top w:val="none" w:sz="0" w:space="0" w:color="auto"/>
            <w:left w:val="none" w:sz="0" w:space="0" w:color="auto"/>
            <w:bottom w:val="none" w:sz="0" w:space="0" w:color="auto"/>
            <w:right w:val="none" w:sz="0" w:space="0" w:color="auto"/>
          </w:divBdr>
          <w:divsChild>
            <w:div w:id="1752120197">
              <w:marLeft w:val="0"/>
              <w:marRight w:val="0"/>
              <w:marTop w:val="0"/>
              <w:marBottom w:val="0"/>
              <w:divBdr>
                <w:top w:val="none" w:sz="0" w:space="0" w:color="auto"/>
                <w:left w:val="none" w:sz="0" w:space="0" w:color="auto"/>
                <w:bottom w:val="none" w:sz="0" w:space="0" w:color="auto"/>
                <w:right w:val="none" w:sz="0" w:space="0" w:color="auto"/>
              </w:divBdr>
              <w:divsChild>
                <w:div w:id="1685083638">
                  <w:marLeft w:val="0"/>
                  <w:marRight w:val="0"/>
                  <w:marTop w:val="0"/>
                  <w:marBottom w:val="0"/>
                  <w:divBdr>
                    <w:top w:val="none" w:sz="0" w:space="0" w:color="auto"/>
                    <w:left w:val="none" w:sz="0" w:space="0" w:color="auto"/>
                    <w:bottom w:val="none" w:sz="0" w:space="0" w:color="auto"/>
                    <w:right w:val="none" w:sz="0" w:space="0" w:color="auto"/>
                  </w:divBdr>
                  <w:divsChild>
                    <w:div w:id="86817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643562">
      <w:bodyDiv w:val="1"/>
      <w:marLeft w:val="0"/>
      <w:marRight w:val="0"/>
      <w:marTop w:val="0"/>
      <w:marBottom w:val="0"/>
      <w:divBdr>
        <w:top w:val="none" w:sz="0" w:space="0" w:color="auto"/>
        <w:left w:val="none" w:sz="0" w:space="0" w:color="auto"/>
        <w:bottom w:val="none" w:sz="0" w:space="0" w:color="auto"/>
        <w:right w:val="none" w:sz="0" w:space="0" w:color="auto"/>
      </w:divBdr>
    </w:div>
    <w:div w:id="1663507273">
      <w:bodyDiv w:val="1"/>
      <w:marLeft w:val="0"/>
      <w:marRight w:val="0"/>
      <w:marTop w:val="0"/>
      <w:marBottom w:val="0"/>
      <w:divBdr>
        <w:top w:val="none" w:sz="0" w:space="0" w:color="auto"/>
        <w:left w:val="none" w:sz="0" w:space="0" w:color="auto"/>
        <w:bottom w:val="none" w:sz="0" w:space="0" w:color="auto"/>
        <w:right w:val="none" w:sz="0" w:space="0" w:color="auto"/>
      </w:divBdr>
      <w:divsChild>
        <w:div w:id="1249584603">
          <w:marLeft w:val="0"/>
          <w:marRight w:val="0"/>
          <w:marTop w:val="0"/>
          <w:marBottom w:val="0"/>
          <w:divBdr>
            <w:top w:val="none" w:sz="0" w:space="0" w:color="auto"/>
            <w:left w:val="none" w:sz="0" w:space="0" w:color="auto"/>
            <w:bottom w:val="none" w:sz="0" w:space="0" w:color="auto"/>
            <w:right w:val="none" w:sz="0" w:space="0" w:color="auto"/>
          </w:divBdr>
          <w:divsChild>
            <w:div w:id="426124746">
              <w:marLeft w:val="0"/>
              <w:marRight w:val="0"/>
              <w:marTop w:val="0"/>
              <w:marBottom w:val="0"/>
              <w:divBdr>
                <w:top w:val="none" w:sz="0" w:space="0" w:color="auto"/>
                <w:left w:val="none" w:sz="0" w:space="0" w:color="auto"/>
                <w:bottom w:val="none" w:sz="0" w:space="0" w:color="auto"/>
                <w:right w:val="none" w:sz="0" w:space="0" w:color="auto"/>
              </w:divBdr>
              <w:divsChild>
                <w:div w:id="1444032910">
                  <w:marLeft w:val="0"/>
                  <w:marRight w:val="0"/>
                  <w:marTop w:val="0"/>
                  <w:marBottom w:val="0"/>
                  <w:divBdr>
                    <w:top w:val="none" w:sz="0" w:space="0" w:color="auto"/>
                    <w:left w:val="none" w:sz="0" w:space="0" w:color="auto"/>
                    <w:bottom w:val="none" w:sz="0" w:space="0" w:color="auto"/>
                    <w:right w:val="none" w:sz="0" w:space="0" w:color="auto"/>
                  </w:divBdr>
                  <w:divsChild>
                    <w:div w:id="121002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9476309">
      <w:bodyDiv w:val="1"/>
      <w:marLeft w:val="0"/>
      <w:marRight w:val="0"/>
      <w:marTop w:val="0"/>
      <w:marBottom w:val="0"/>
      <w:divBdr>
        <w:top w:val="none" w:sz="0" w:space="0" w:color="auto"/>
        <w:left w:val="none" w:sz="0" w:space="0" w:color="auto"/>
        <w:bottom w:val="none" w:sz="0" w:space="0" w:color="auto"/>
        <w:right w:val="none" w:sz="0" w:space="0" w:color="auto"/>
      </w:divBdr>
      <w:divsChild>
        <w:div w:id="1240212695">
          <w:marLeft w:val="0"/>
          <w:marRight w:val="0"/>
          <w:marTop w:val="0"/>
          <w:marBottom w:val="0"/>
          <w:divBdr>
            <w:top w:val="none" w:sz="0" w:space="0" w:color="auto"/>
            <w:left w:val="none" w:sz="0" w:space="0" w:color="auto"/>
            <w:bottom w:val="none" w:sz="0" w:space="0" w:color="auto"/>
            <w:right w:val="none" w:sz="0" w:space="0" w:color="auto"/>
          </w:divBdr>
          <w:divsChild>
            <w:div w:id="805707383">
              <w:marLeft w:val="0"/>
              <w:marRight w:val="0"/>
              <w:marTop w:val="0"/>
              <w:marBottom w:val="0"/>
              <w:divBdr>
                <w:top w:val="none" w:sz="0" w:space="0" w:color="auto"/>
                <w:left w:val="none" w:sz="0" w:space="0" w:color="auto"/>
                <w:bottom w:val="none" w:sz="0" w:space="0" w:color="auto"/>
                <w:right w:val="none" w:sz="0" w:space="0" w:color="auto"/>
              </w:divBdr>
              <w:divsChild>
                <w:div w:id="50987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128323">
      <w:bodyDiv w:val="1"/>
      <w:marLeft w:val="0"/>
      <w:marRight w:val="0"/>
      <w:marTop w:val="0"/>
      <w:marBottom w:val="0"/>
      <w:divBdr>
        <w:top w:val="none" w:sz="0" w:space="0" w:color="auto"/>
        <w:left w:val="none" w:sz="0" w:space="0" w:color="auto"/>
        <w:bottom w:val="none" w:sz="0" w:space="0" w:color="auto"/>
        <w:right w:val="none" w:sz="0" w:space="0" w:color="auto"/>
      </w:divBdr>
      <w:divsChild>
        <w:div w:id="1550334946">
          <w:marLeft w:val="0"/>
          <w:marRight w:val="0"/>
          <w:marTop w:val="0"/>
          <w:marBottom w:val="0"/>
          <w:divBdr>
            <w:top w:val="none" w:sz="0" w:space="0" w:color="auto"/>
            <w:left w:val="none" w:sz="0" w:space="0" w:color="auto"/>
            <w:bottom w:val="none" w:sz="0" w:space="0" w:color="auto"/>
            <w:right w:val="none" w:sz="0" w:space="0" w:color="auto"/>
          </w:divBdr>
          <w:divsChild>
            <w:div w:id="1924992338">
              <w:marLeft w:val="0"/>
              <w:marRight w:val="0"/>
              <w:marTop w:val="0"/>
              <w:marBottom w:val="0"/>
              <w:divBdr>
                <w:top w:val="none" w:sz="0" w:space="0" w:color="auto"/>
                <w:left w:val="none" w:sz="0" w:space="0" w:color="auto"/>
                <w:bottom w:val="none" w:sz="0" w:space="0" w:color="auto"/>
                <w:right w:val="none" w:sz="0" w:space="0" w:color="auto"/>
              </w:divBdr>
              <w:divsChild>
                <w:div w:id="458718950">
                  <w:marLeft w:val="0"/>
                  <w:marRight w:val="0"/>
                  <w:marTop w:val="0"/>
                  <w:marBottom w:val="0"/>
                  <w:divBdr>
                    <w:top w:val="none" w:sz="0" w:space="0" w:color="auto"/>
                    <w:left w:val="none" w:sz="0" w:space="0" w:color="auto"/>
                    <w:bottom w:val="none" w:sz="0" w:space="0" w:color="auto"/>
                    <w:right w:val="none" w:sz="0" w:space="0" w:color="auto"/>
                  </w:divBdr>
                </w:div>
              </w:divsChild>
            </w:div>
            <w:div w:id="1521121220">
              <w:marLeft w:val="0"/>
              <w:marRight w:val="0"/>
              <w:marTop w:val="0"/>
              <w:marBottom w:val="0"/>
              <w:divBdr>
                <w:top w:val="none" w:sz="0" w:space="0" w:color="auto"/>
                <w:left w:val="none" w:sz="0" w:space="0" w:color="auto"/>
                <w:bottom w:val="none" w:sz="0" w:space="0" w:color="auto"/>
                <w:right w:val="none" w:sz="0" w:space="0" w:color="auto"/>
              </w:divBdr>
              <w:divsChild>
                <w:div w:id="367143407">
                  <w:marLeft w:val="0"/>
                  <w:marRight w:val="0"/>
                  <w:marTop w:val="0"/>
                  <w:marBottom w:val="0"/>
                  <w:divBdr>
                    <w:top w:val="none" w:sz="0" w:space="0" w:color="auto"/>
                    <w:left w:val="none" w:sz="0" w:space="0" w:color="auto"/>
                    <w:bottom w:val="none" w:sz="0" w:space="0" w:color="auto"/>
                    <w:right w:val="none" w:sz="0" w:space="0" w:color="auto"/>
                  </w:divBdr>
                </w:div>
              </w:divsChild>
            </w:div>
            <w:div w:id="954794563">
              <w:marLeft w:val="0"/>
              <w:marRight w:val="0"/>
              <w:marTop w:val="0"/>
              <w:marBottom w:val="0"/>
              <w:divBdr>
                <w:top w:val="none" w:sz="0" w:space="0" w:color="auto"/>
                <w:left w:val="none" w:sz="0" w:space="0" w:color="auto"/>
                <w:bottom w:val="none" w:sz="0" w:space="0" w:color="auto"/>
                <w:right w:val="none" w:sz="0" w:space="0" w:color="auto"/>
              </w:divBdr>
              <w:divsChild>
                <w:div w:id="1096752278">
                  <w:marLeft w:val="0"/>
                  <w:marRight w:val="0"/>
                  <w:marTop w:val="0"/>
                  <w:marBottom w:val="0"/>
                  <w:divBdr>
                    <w:top w:val="none" w:sz="0" w:space="0" w:color="auto"/>
                    <w:left w:val="none" w:sz="0" w:space="0" w:color="auto"/>
                    <w:bottom w:val="none" w:sz="0" w:space="0" w:color="auto"/>
                    <w:right w:val="none" w:sz="0" w:space="0" w:color="auto"/>
                  </w:divBdr>
                </w:div>
              </w:divsChild>
            </w:div>
            <w:div w:id="1574702180">
              <w:marLeft w:val="0"/>
              <w:marRight w:val="0"/>
              <w:marTop w:val="0"/>
              <w:marBottom w:val="0"/>
              <w:divBdr>
                <w:top w:val="none" w:sz="0" w:space="0" w:color="auto"/>
                <w:left w:val="none" w:sz="0" w:space="0" w:color="auto"/>
                <w:bottom w:val="none" w:sz="0" w:space="0" w:color="auto"/>
                <w:right w:val="none" w:sz="0" w:space="0" w:color="auto"/>
              </w:divBdr>
              <w:divsChild>
                <w:div w:id="130588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143536">
          <w:marLeft w:val="0"/>
          <w:marRight w:val="0"/>
          <w:marTop w:val="0"/>
          <w:marBottom w:val="0"/>
          <w:divBdr>
            <w:top w:val="none" w:sz="0" w:space="0" w:color="auto"/>
            <w:left w:val="none" w:sz="0" w:space="0" w:color="auto"/>
            <w:bottom w:val="none" w:sz="0" w:space="0" w:color="auto"/>
            <w:right w:val="none" w:sz="0" w:space="0" w:color="auto"/>
          </w:divBdr>
          <w:divsChild>
            <w:div w:id="1695643830">
              <w:marLeft w:val="0"/>
              <w:marRight w:val="0"/>
              <w:marTop w:val="0"/>
              <w:marBottom w:val="0"/>
              <w:divBdr>
                <w:top w:val="none" w:sz="0" w:space="0" w:color="auto"/>
                <w:left w:val="none" w:sz="0" w:space="0" w:color="auto"/>
                <w:bottom w:val="none" w:sz="0" w:space="0" w:color="auto"/>
                <w:right w:val="none" w:sz="0" w:space="0" w:color="auto"/>
              </w:divBdr>
              <w:divsChild>
                <w:div w:id="161494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708529">
      <w:bodyDiv w:val="1"/>
      <w:marLeft w:val="0"/>
      <w:marRight w:val="0"/>
      <w:marTop w:val="0"/>
      <w:marBottom w:val="0"/>
      <w:divBdr>
        <w:top w:val="none" w:sz="0" w:space="0" w:color="auto"/>
        <w:left w:val="none" w:sz="0" w:space="0" w:color="auto"/>
        <w:bottom w:val="none" w:sz="0" w:space="0" w:color="auto"/>
        <w:right w:val="none" w:sz="0" w:space="0" w:color="auto"/>
      </w:divBdr>
    </w:div>
    <w:div w:id="1721247357">
      <w:bodyDiv w:val="1"/>
      <w:marLeft w:val="0"/>
      <w:marRight w:val="0"/>
      <w:marTop w:val="0"/>
      <w:marBottom w:val="0"/>
      <w:divBdr>
        <w:top w:val="none" w:sz="0" w:space="0" w:color="auto"/>
        <w:left w:val="none" w:sz="0" w:space="0" w:color="auto"/>
        <w:bottom w:val="none" w:sz="0" w:space="0" w:color="auto"/>
        <w:right w:val="none" w:sz="0" w:space="0" w:color="auto"/>
      </w:divBdr>
      <w:divsChild>
        <w:div w:id="177893560">
          <w:marLeft w:val="0"/>
          <w:marRight w:val="0"/>
          <w:marTop w:val="0"/>
          <w:marBottom w:val="0"/>
          <w:divBdr>
            <w:top w:val="none" w:sz="0" w:space="0" w:color="auto"/>
            <w:left w:val="none" w:sz="0" w:space="0" w:color="auto"/>
            <w:bottom w:val="none" w:sz="0" w:space="0" w:color="auto"/>
            <w:right w:val="none" w:sz="0" w:space="0" w:color="auto"/>
          </w:divBdr>
          <w:divsChild>
            <w:div w:id="396636581">
              <w:marLeft w:val="0"/>
              <w:marRight w:val="0"/>
              <w:marTop w:val="0"/>
              <w:marBottom w:val="0"/>
              <w:divBdr>
                <w:top w:val="none" w:sz="0" w:space="0" w:color="auto"/>
                <w:left w:val="none" w:sz="0" w:space="0" w:color="auto"/>
                <w:bottom w:val="none" w:sz="0" w:space="0" w:color="auto"/>
                <w:right w:val="none" w:sz="0" w:space="0" w:color="auto"/>
              </w:divBdr>
              <w:divsChild>
                <w:div w:id="26805502">
                  <w:marLeft w:val="0"/>
                  <w:marRight w:val="0"/>
                  <w:marTop w:val="0"/>
                  <w:marBottom w:val="0"/>
                  <w:divBdr>
                    <w:top w:val="none" w:sz="0" w:space="0" w:color="auto"/>
                    <w:left w:val="none" w:sz="0" w:space="0" w:color="auto"/>
                    <w:bottom w:val="none" w:sz="0" w:space="0" w:color="auto"/>
                    <w:right w:val="none" w:sz="0" w:space="0" w:color="auto"/>
                  </w:divBdr>
                  <w:divsChild>
                    <w:div w:id="39709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229363">
      <w:bodyDiv w:val="1"/>
      <w:marLeft w:val="0"/>
      <w:marRight w:val="0"/>
      <w:marTop w:val="0"/>
      <w:marBottom w:val="0"/>
      <w:divBdr>
        <w:top w:val="none" w:sz="0" w:space="0" w:color="auto"/>
        <w:left w:val="none" w:sz="0" w:space="0" w:color="auto"/>
        <w:bottom w:val="none" w:sz="0" w:space="0" w:color="auto"/>
        <w:right w:val="none" w:sz="0" w:space="0" w:color="auto"/>
      </w:divBdr>
      <w:divsChild>
        <w:div w:id="1288195996">
          <w:marLeft w:val="0"/>
          <w:marRight w:val="0"/>
          <w:marTop w:val="0"/>
          <w:marBottom w:val="0"/>
          <w:divBdr>
            <w:top w:val="none" w:sz="0" w:space="0" w:color="auto"/>
            <w:left w:val="none" w:sz="0" w:space="0" w:color="auto"/>
            <w:bottom w:val="none" w:sz="0" w:space="0" w:color="auto"/>
            <w:right w:val="none" w:sz="0" w:space="0" w:color="auto"/>
          </w:divBdr>
          <w:divsChild>
            <w:div w:id="1107235023">
              <w:marLeft w:val="0"/>
              <w:marRight w:val="0"/>
              <w:marTop w:val="0"/>
              <w:marBottom w:val="0"/>
              <w:divBdr>
                <w:top w:val="none" w:sz="0" w:space="0" w:color="auto"/>
                <w:left w:val="none" w:sz="0" w:space="0" w:color="auto"/>
                <w:bottom w:val="none" w:sz="0" w:space="0" w:color="auto"/>
                <w:right w:val="none" w:sz="0" w:space="0" w:color="auto"/>
              </w:divBdr>
              <w:divsChild>
                <w:div w:id="955213806">
                  <w:marLeft w:val="0"/>
                  <w:marRight w:val="0"/>
                  <w:marTop w:val="0"/>
                  <w:marBottom w:val="0"/>
                  <w:divBdr>
                    <w:top w:val="none" w:sz="0" w:space="0" w:color="auto"/>
                    <w:left w:val="none" w:sz="0" w:space="0" w:color="auto"/>
                    <w:bottom w:val="none" w:sz="0" w:space="0" w:color="auto"/>
                    <w:right w:val="none" w:sz="0" w:space="0" w:color="auto"/>
                  </w:divBdr>
                </w:div>
              </w:divsChild>
            </w:div>
            <w:div w:id="1235822011">
              <w:marLeft w:val="0"/>
              <w:marRight w:val="0"/>
              <w:marTop w:val="0"/>
              <w:marBottom w:val="0"/>
              <w:divBdr>
                <w:top w:val="none" w:sz="0" w:space="0" w:color="auto"/>
                <w:left w:val="none" w:sz="0" w:space="0" w:color="auto"/>
                <w:bottom w:val="none" w:sz="0" w:space="0" w:color="auto"/>
                <w:right w:val="none" w:sz="0" w:space="0" w:color="auto"/>
              </w:divBdr>
              <w:divsChild>
                <w:div w:id="1334724134">
                  <w:marLeft w:val="0"/>
                  <w:marRight w:val="0"/>
                  <w:marTop w:val="0"/>
                  <w:marBottom w:val="0"/>
                  <w:divBdr>
                    <w:top w:val="none" w:sz="0" w:space="0" w:color="auto"/>
                    <w:left w:val="none" w:sz="0" w:space="0" w:color="auto"/>
                    <w:bottom w:val="none" w:sz="0" w:space="0" w:color="auto"/>
                    <w:right w:val="none" w:sz="0" w:space="0" w:color="auto"/>
                  </w:divBdr>
                </w:div>
              </w:divsChild>
            </w:div>
            <w:div w:id="711656087">
              <w:marLeft w:val="0"/>
              <w:marRight w:val="0"/>
              <w:marTop w:val="0"/>
              <w:marBottom w:val="0"/>
              <w:divBdr>
                <w:top w:val="none" w:sz="0" w:space="0" w:color="auto"/>
                <w:left w:val="none" w:sz="0" w:space="0" w:color="auto"/>
                <w:bottom w:val="none" w:sz="0" w:space="0" w:color="auto"/>
                <w:right w:val="none" w:sz="0" w:space="0" w:color="auto"/>
              </w:divBdr>
              <w:divsChild>
                <w:div w:id="271665855">
                  <w:marLeft w:val="0"/>
                  <w:marRight w:val="0"/>
                  <w:marTop w:val="0"/>
                  <w:marBottom w:val="0"/>
                  <w:divBdr>
                    <w:top w:val="none" w:sz="0" w:space="0" w:color="auto"/>
                    <w:left w:val="none" w:sz="0" w:space="0" w:color="auto"/>
                    <w:bottom w:val="none" w:sz="0" w:space="0" w:color="auto"/>
                    <w:right w:val="none" w:sz="0" w:space="0" w:color="auto"/>
                  </w:divBdr>
                </w:div>
              </w:divsChild>
            </w:div>
            <w:div w:id="88087212">
              <w:marLeft w:val="0"/>
              <w:marRight w:val="0"/>
              <w:marTop w:val="0"/>
              <w:marBottom w:val="0"/>
              <w:divBdr>
                <w:top w:val="none" w:sz="0" w:space="0" w:color="auto"/>
                <w:left w:val="none" w:sz="0" w:space="0" w:color="auto"/>
                <w:bottom w:val="none" w:sz="0" w:space="0" w:color="auto"/>
                <w:right w:val="none" w:sz="0" w:space="0" w:color="auto"/>
              </w:divBdr>
              <w:divsChild>
                <w:div w:id="114917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651310">
          <w:marLeft w:val="0"/>
          <w:marRight w:val="0"/>
          <w:marTop w:val="0"/>
          <w:marBottom w:val="0"/>
          <w:divBdr>
            <w:top w:val="none" w:sz="0" w:space="0" w:color="auto"/>
            <w:left w:val="none" w:sz="0" w:space="0" w:color="auto"/>
            <w:bottom w:val="none" w:sz="0" w:space="0" w:color="auto"/>
            <w:right w:val="none" w:sz="0" w:space="0" w:color="auto"/>
          </w:divBdr>
          <w:divsChild>
            <w:div w:id="1808010187">
              <w:marLeft w:val="0"/>
              <w:marRight w:val="0"/>
              <w:marTop w:val="0"/>
              <w:marBottom w:val="0"/>
              <w:divBdr>
                <w:top w:val="none" w:sz="0" w:space="0" w:color="auto"/>
                <w:left w:val="none" w:sz="0" w:space="0" w:color="auto"/>
                <w:bottom w:val="none" w:sz="0" w:space="0" w:color="auto"/>
                <w:right w:val="none" w:sz="0" w:space="0" w:color="auto"/>
              </w:divBdr>
              <w:divsChild>
                <w:div w:id="57875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825177">
      <w:bodyDiv w:val="1"/>
      <w:marLeft w:val="0"/>
      <w:marRight w:val="0"/>
      <w:marTop w:val="0"/>
      <w:marBottom w:val="0"/>
      <w:divBdr>
        <w:top w:val="none" w:sz="0" w:space="0" w:color="auto"/>
        <w:left w:val="none" w:sz="0" w:space="0" w:color="auto"/>
        <w:bottom w:val="none" w:sz="0" w:space="0" w:color="auto"/>
        <w:right w:val="none" w:sz="0" w:space="0" w:color="auto"/>
      </w:divBdr>
      <w:divsChild>
        <w:div w:id="1928031002">
          <w:marLeft w:val="0"/>
          <w:marRight w:val="0"/>
          <w:marTop w:val="0"/>
          <w:marBottom w:val="0"/>
          <w:divBdr>
            <w:top w:val="none" w:sz="0" w:space="0" w:color="auto"/>
            <w:left w:val="none" w:sz="0" w:space="0" w:color="auto"/>
            <w:bottom w:val="none" w:sz="0" w:space="0" w:color="auto"/>
            <w:right w:val="none" w:sz="0" w:space="0" w:color="auto"/>
          </w:divBdr>
          <w:divsChild>
            <w:div w:id="271203408">
              <w:marLeft w:val="0"/>
              <w:marRight w:val="0"/>
              <w:marTop w:val="0"/>
              <w:marBottom w:val="0"/>
              <w:divBdr>
                <w:top w:val="none" w:sz="0" w:space="0" w:color="auto"/>
                <w:left w:val="none" w:sz="0" w:space="0" w:color="auto"/>
                <w:bottom w:val="none" w:sz="0" w:space="0" w:color="auto"/>
                <w:right w:val="none" w:sz="0" w:space="0" w:color="auto"/>
              </w:divBdr>
              <w:divsChild>
                <w:div w:id="2128547284">
                  <w:marLeft w:val="0"/>
                  <w:marRight w:val="0"/>
                  <w:marTop w:val="0"/>
                  <w:marBottom w:val="0"/>
                  <w:divBdr>
                    <w:top w:val="none" w:sz="0" w:space="0" w:color="auto"/>
                    <w:left w:val="none" w:sz="0" w:space="0" w:color="auto"/>
                    <w:bottom w:val="none" w:sz="0" w:space="0" w:color="auto"/>
                    <w:right w:val="none" w:sz="0" w:space="0" w:color="auto"/>
                  </w:divBdr>
                  <w:divsChild>
                    <w:div w:id="69338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8110455">
      <w:bodyDiv w:val="1"/>
      <w:marLeft w:val="0"/>
      <w:marRight w:val="0"/>
      <w:marTop w:val="0"/>
      <w:marBottom w:val="0"/>
      <w:divBdr>
        <w:top w:val="none" w:sz="0" w:space="0" w:color="auto"/>
        <w:left w:val="none" w:sz="0" w:space="0" w:color="auto"/>
        <w:bottom w:val="none" w:sz="0" w:space="0" w:color="auto"/>
        <w:right w:val="none" w:sz="0" w:space="0" w:color="auto"/>
      </w:divBdr>
    </w:div>
    <w:div w:id="1771201967">
      <w:bodyDiv w:val="1"/>
      <w:marLeft w:val="0"/>
      <w:marRight w:val="0"/>
      <w:marTop w:val="0"/>
      <w:marBottom w:val="0"/>
      <w:divBdr>
        <w:top w:val="none" w:sz="0" w:space="0" w:color="auto"/>
        <w:left w:val="none" w:sz="0" w:space="0" w:color="auto"/>
        <w:bottom w:val="none" w:sz="0" w:space="0" w:color="auto"/>
        <w:right w:val="none" w:sz="0" w:space="0" w:color="auto"/>
      </w:divBdr>
      <w:divsChild>
        <w:div w:id="771361892">
          <w:marLeft w:val="0"/>
          <w:marRight w:val="0"/>
          <w:marTop w:val="0"/>
          <w:marBottom w:val="0"/>
          <w:divBdr>
            <w:top w:val="none" w:sz="0" w:space="0" w:color="auto"/>
            <w:left w:val="none" w:sz="0" w:space="0" w:color="auto"/>
            <w:bottom w:val="none" w:sz="0" w:space="0" w:color="auto"/>
            <w:right w:val="none" w:sz="0" w:space="0" w:color="auto"/>
          </w:divBdr>
          <w:divsChild>
            <w:div w:id="1010137651">
              <w:marLeft w:val="0"/>
              <w:marRight w:val="0"/>
              <w:marTop w:val="0"/>
              <w:marBottom w:val="0"/>
              <w:divBdr>
                <w:top w:val="none" w:sz="0" w:space="0" w:color="auto"/>
                <w:left w:val="none" w:sz="0" w:space="0" w:color="auto"/>
                <w:bottom w:val="none" w:sz="0" w:space="0" w:color="auto"/>
                <w:right w:val="none" w:sz="0" w:space="0" w:color="auto"/>
              </w:divBdr>
              <w:divsChild>
                <w:div w:id="1396666230">
                  <w:marLeft w:val="0"/>
                  <w:marRight w:val="0"/>
                  <w:marTop w:val="0"/>
                  <w:marBottom w:val="0"/>
                  <w:divBdr>
                    <w:top w:val="none" w:sz="0" w:space="0" w:color="auto"/>
                    <w:left w:val="none" w:sz="0" w:space="0" w:color="auto"/>
                    <w:bottom w:val="none" w:sz="0" w:space="0" w:color="auto"/>
                    <w:right w:val="none" w:sz="0" w:space="0" w:color="auto"/>
                  </w:divBdr>
                  <w:divsChild>
                    <w:div w:id="30520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533035">
      <w:bodyDiv w:val="1"/>
      <w:marLeft w:val="0"/>
      <w:marRight w:val="0"/>
      <w:marTop w:val="0"/>
      <w:marBottom w:val="0"/>
      <w:divBdr>
        <w:top w:val="none" w:sz="0" w:space="0" w:color="auto"/>
        <w:left w:val="none" w:sz="0" w:space="0" w:color="auto"/>
        <w:bottom w:val="none" w:sz="0" w:space="0" w:color="auto"/>
        <w:right w:val="none" w:sz="0" w:space="0" w:color="auto"/>
      </w:divBdr>
      <w:divsChild>
        <w:div w:id="1549024523">
          <w:marLeft w:val="0"/>
          <w:marRight w:val="0"/>
          <w:marTop w:val="0"/>
          <w:marBottom w:val="0"/>
          <w:divBdr>
            <w:top w:val="none" w:sz="0" w:space="0" w:color="auto"/>
            <w:left w:val="none" w:sz="0" w:space="0" w:color="auto"/>
            <w:bottom w:val="none" w:sz="0" w:space="0" w:color="auto"/>
            <w:right w:val="none" w:sz="0" w:space="0" w:color="auto"/>
          </w:divBdr>
          <w:divsChild>
            <w:div w:id="675229258">
              <w:marLeft w:val="0"/>
              <w:marRight w:val="0"/>
              <w:marTop w:val="0"/>
              <w:marBottom w:val="0"/>
              <w:divBdr>
                <w:top w:val="none" w:sz="0" w:space="0" w:color="auto"/>
                <w:left w:val="none" w:sz="0" w:space="0" w:color="auto"/>
                <w:bottom w:val="none" w:sz="0" w:space="0" w:color="auto"/>
                <w:right w:val="none" w:sz="0" w:space="0" w:color="auto"/>
              </w:divBdr>
              <w:divsChild>
                <w:div w:id="123512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920331">
      <w:bodyDiv w:val="1"/>
      <w:marLeft w:val="0"/>
      <w:marRight w:val="0"/>
      <w:marTop w:val="0"/>
      <w:marBottom w:val="0"/>
      <w:divBdr>
        <w:top w:val="none" w:sz="0" w:space="0" w:color="auto"/>
        <w:left w:val="none" w:sz="0" w:space="0" w:color="auto"/>
        <w:bottom w:val="none" w:sz="0" w:space="0" w:color="auto"/>
        <w:right w:val="none" w:sz="0" w:space="0" w:color="auto"/>
      </w:divBdr>
      <w:divsChild>
        <w:div w:id="1489058272">
          <w:marLeft w:val="0"/>
          <w:marRight w:val="0"/>
          <w:marTop w:val="0"/>
          <w:marBottom w:val="0"/>
          <w:divBdr>
            <w:top w:val="none" w:sz="0" w:space="0" w:color="auto"/>
            <w:left w:val="none" w:sz="0" w:space="0" w:color="auto"/>
            <w:bottom w:val="none" w:sz="0" w:space="0" w:color="auto"/>
            <w:right w:val="none" w:sz="0" w:space="0" w:color="auto"/>
          </w:divBdr>
          <w:divsChild>
            <w:div w:id="1021542141">
              <w:marLeft w:val="0"/>
              <w:marRight w:val="0"/>
              <w:marTop w:val="0"/>
              <w:marBottom w:val="0"/>
              <w:divBdr>
                <w:top w:val="none" w:sz="0" w:space="0" w:color="auto"/>
                <w:left w:val="none" w:sz="0" w:space="0" w:color="auto"/>
                <w:bottom w:val="none" w:sz="0" w:space="0" w:color="auto"/>
                <w:right w:val="none" w:sz="0" w:space="0" w:color="auto"/>
              </w:divBdr>
              <w:divsChild>
                <w:div w:id="173218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577443">
      <w:bodyDiv w:val="1"/>
      <w:marLeft w:val="0"/>
      <w:marRight w:val="0"/>
      <w:marTop w:val="0"/>
      <w:marBottom w:val="0"/>
      <w:divBdr>
        <w:top w:val="none" w:sz="0" w:space="0" w:color="auto"/>
        <w:left w:val="none" w:sz="0" w:space="0" w:color="auto"/>
        <w:bottom w:val="none" w:sz="0" w:space="0" w:color="auto"/>
        <w:right w:val="none" w:sz="0" w:space="0" w:color="auto"/>
      </w:divBdr>
      <w:divsChild>
        <w:div w:id="386146282">
          <w:marLeft w:val="0"/>
          <w:marRight w:val="0"/>
          <w:marTop w:val="0"/>
          <w:marBottom w:val="0"/>
          <w:divBdr>
            <w:top w:val="none" w:sz="0" w:space="0" w:color="auto"/>
            <w:left w:val="none" w:sz="0" w:space="0" w:color="auto"/>
            <w:bottom w:val="none" w:sz="0" w:space="0" w:color="auto"/>
            <w:right w:val="none" w:sz="0" w:space="0" w:color="auto"/>
          </w:divBdr>
          <w:divsChild>
            <w:div w:id="108089607">
              <w:marLeft w:val="0"/>
              <w:marRight w:val="0"/>
              <w:marTop w:val="0"/>
              <w:marBottom w:val="0"/>
              <w:divBdr>
                <w:top w:val="none" w:sz="0" w:space="0" w:color="auto"/>
                <w:left w:val="none" w:sz="0" w:space="0" w:color="auto"/>
                <w:bottom w:val="none" w:sz="0" w:space="0" w:color="auto"/>
                <w:right w:val="none" w:sz="0" w:space="0" w:color="auto"/>
              </w:divBdr>
              <w:divsChild>
                <w:div w:id="155064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306277">
      <w:bodyDiv w:val="1"/>
      <w:marLeft w:val="0"/>
      <w:marRight w:val="0"/>
      <w:marTop w:val="0"/>
      <w:marBottom w:val="0"/>
      <w:divBdr>
        <w:top w:val="none" w:sz="0" w:space="0" w:color="auto"/>
        <w:left w:val="none" w:sz="0" w:space="0" w:color="auto"/>
        <w:bottom w:val="none" w:sz="0" w:space="0" w:color="auto"/>
        <w:right w:val="none" w:sz="0" w:space="0" w:color="auto"/>
      </w:divBdr>
      <w:divsChild>
        <w:div w:id="438649049">
          <w:marLeft w:val="0"/>
          <w:marRight w:val="0"/>
          <w:marTop w:val="0"/>
          <w:marBottom w:val="0"/>
          <w:divBdr>
            <w:top w:val="none" w:sz="0" w:space="0" w:color="auto"/>
            <w:left w:val="none" w:sz="0" w:space="0" w:color="auto"/>
            <w:bottom w:val="none" w:sz="0" w:space="0" w:color="auto"/>
            <w:right w:val="none" w:sz="0" w:space="0" w:color="auto"/>
          </w:divBdr>
          <w:divsChild>
            <w:div w:id="1370640287">
              <w:marLeft w:val="0"/>
              <w:marRight w:val="0"/>
              <w:marTop w:val="0"/>
              <w:marBottom w:val="0"/>
              <w:divBdr>
                <w:top w:val="none" w:sz="0" w:space="0" w:color="auto"/>
                <w:left w:val="none" w:sz="0" w:space="0" w:color="auto"/>
                <w:bottom w:val="none" w:sz="0" w:space="0" w:color="auto"/>
                <w:right w:val="none" w:sz="0" w:space="0" w:color="auto"/>
              </w:divBdr>
              <w:divsChild>
                <w:div w:id="161725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746642">
      <w:bodyDiv w:val="1"/>
      <w:marLeft w:val="0"/>
      <w:marRight w:val="0"/>
      <w:marTop w:val="0"/>
      <w:marBottom w:val="0"/>
      <w:divBdr>
        <w:top w:val="none" w:sz="0" w:space="0" w:color="auto"/>
        <w:left w:val="none" w:sz="0" w:space="0" w:color="auto"/>
        <w:bottom w:val="none" w:sz="0" w:space="0" w:color="auto"/>
        <w:right w:val="none" w:sz="0" w:space="0" w:color="auto"/>
      </w:divBdr>
      <w:divsChild>
        <w:div w:id="599725027">
          <w:marLeft w:val="0"/>
          <w:marRight w:val="0"/>
          <w:marTop w:val="0"/>
          <w:marBottom w:val="0"/>
          <w:divBdr>
            <w:top w:val="none" w:sz="0" w:space="0" w:color="auto"/>
            <w:left w:val="none" w:sz="0" w:space="0" w:color="auto"/>
            <w:bottom w:val="none" w:sz="0" w:space="0" w:color="auto"/>
            <w:right w:val="none" w:sz="0" w:space="0" w:color="auto"/>
          </w:divBdr>
          <w:divsChild>
            <w:div w:id="1513912366">
              <w:marLeft w:val="0"/>
              <w:marRight w:val="0"/>
              <w:marTop w:val="0"/>
              <w:marBottom w:val="0"/>
              <w:divBdr>
                <w:top w:val="none" w:sz="0" w:space="0" w:color="auto"/>
                <w:left w:val="none" w:sz="0" w:space="0" w:color="auto"/>
                <w:bottom w:val="none" w:sz="0" w:space="0" w:color="auto"/>
                <w:right w:val="none" w:sz="0" w:space="0" w:color="auto"/>
              </w:divBdr>
              <w:divsChild>
                <w:div w:id="129108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718799">
      <w:bodyDiv w:val="1"/>
      <w:marLeft w:val="0"/>
      <w:marRight w:val="0"/>
      <w:marTop w:val="0"/>
      <w:marBottom w:val="0"/>
      <w:divBdr>
        <w:top w:val="none" w:sz="0" w:space="0" w:color="auto"/>
        <w:left w:val="none" w:sz="0" w:space="0" w:color="auto"/>
        <w:bottom w:val="none" w:sz="0" w:space="0" w:color="auto"/>
        <w:right w:val="none" w:sz="0" w:space="0" w:color="auto"/>
      </w:divBdr>
      <w:divsChild>
        <w:div w:id="1536576020">
          <w:marLeft w:val="0"/>
          <w:marRight w:val="0"/>
          <w:marTop w:val="0"/>
          <w:marBottom w:val="0"/>
          <w:divBdr>
            <w:top w:val="none" w:sz="0" w:space="0" w:color="auto"/>
            <w:left w:val="none" w:sz="0" w:space="0" w:color="auto"/>
            <w:bottom w:val="none" w:sz="0" w:space="0" w:color="auto"/>
            <w:right w:val="none" w:sz="0" w:space="0" w:color="auto"/>
          </w:divBdr>
          <w:divsChild>
            <w:div w:id="1063063892">
              <w:marLeft w:val="0"/>
              <w:marRight w:val="0"/>
              <w:marTop w:val="0"/>
              <w:marBottom w:val="0"/>
              <w:divBdr>
                <w:top w:val="none" w:sz="0" w:space="0" w:color="auto"/>
                <w:left w:val="none" w:sz="0" w:space="0" w:color="auto"/>
                <w:bottom w:val="none" w:sz="0" w:space="0" w:color="auto"/>
                <w:right w:val="none" w:sz="0" w:space="0" w:color="auto"/>
              </w:divBdr>
              <w:divsChild>
                <w:div w:id="187021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583404">
      <w:bodyDiv w:val="1"/>
      <w:marLeft w:val="0"/>
      <w:marRight w:val="0"/>
      <w:marTop w:val="0"/>
      <w:marBottom w:val="0"/>
      <w:divBdr>
        <w:top w:val="none" w:sz="0" w:space="0" w:color="auto"/>
        <w:left w:val="none" w:sz="0" w:space="0" w:color="auto"/>
        <w:bottom w:val="none" w:sz="0" w:space="0" w:color="auto"/>
        <w:right w:val="none" w:sz="0" w:space="0" w:color="auto"/>
      </w:divBdr>
    </w:div>
    <w:div w:id="1844974201">
      <w:bodyDiv w:val="1"/>
      <w:marLeft w:val="0"/>
      <w:marRight w:val="0"/>
      <w:marTop w:val="0"/>
      <w:marBottom w:val="0"/>
      <w:divBdr>
        <w:top w:val="none" w:sz="0" w:space="0" w:color="auto"/>
        <w:left w:val="none" w:sz="0" w:space="0" w:color="auto"/>
        <w:bottom w:val="none" w:sz="0" w:space="0" w:color="auto"/>
        <w:right w:val="none" w:sz="0" w:space="0" w:color="auto"/>
      </w:divBdr>
      <w:divsChild>
        <w:div w:id="2106878164">
          <w:marLeft w:val="0"/>
          <w:marRight w:val="0"/>
          <w:marTop w:val="0"/>
          <w:marBottom w:val="0"/>
          <w:divBdr>
            <w:top w:val="none" w:sz="0" w:space="0" w:color="auto"/>
            <w:left w:val="none" w:sz="0" w:space="0" w:color="auto"/>
            <w:bottom w:val="none" w:sz="0" w:space="0" w:color="auto"/>
            <w:right w:val="none" w:sz="0" w:space="0" w:color="auto"/>
          </w:divBdr>
          <w:divsChild>
            <w:div w:id="655688316">
              <w:marLeft w:val="0"/>
              <w:marRight w:val="0"/>
              <w:marTop w:val="0"/>
              <w:marBottom w:val="0"/>
              <w:divBdr>
                <w:top w:val="none" w:sz="0" w:space="0" w:color="auto"/>
                <w:left w:val="none" w:sz="0" w:space="0" w:color="auto"/>
                <w:bottom w:val="none" w:sz="0" w:space="0" w:color="auto"/>
                <w:right w:val="none" w:sz="0" w:space="0" w:color="auto"/>
              </w:divBdr>
              <w:divsChild>
                <w:div w:id="997196814">
                  <w:marLeft w:val="0"/>
                  <w:marRight w:val="0"/>
                  <w:marTop w:val="0"/>
                  <w:marBottom w:val="0"/>
                  <w:divBdr>
                    <w:top w:val="none" w:sz="0" w:space="0" w:color="auto"/>
                    <w:left w:val="none" w:sz="0" w:space="0" w:color="auto"/>
                    <w:bottom w:val="none" w:sz="0" w:space="0" w:color="auto"/>
                    <w:right w:val="none" w:sz="0" w:space="0" w:color="auto"/>
                  </w:divBdr>
                </w:div>
              </w:divsChild>
            </w:div>
            <w:div w:id="1373577628">
              <w:marLeft w:val="0"/>
              <w:marRight w:val="0"/>
              <w:marTop w:val="0"/>
              <w:marBottom w:val="0"/>
              <w:divBdr>
                <w:top w:val="none" w:sz="0" w:space="0" w:color="auto"/>
                <w:left w:val="none" w:sz="0" w:space="0" w:color="auto"/>
                <w:bottom w:val="none" w:sz="0" w:space="0" w:color="auto"/>
                <w:right w:val="none" w:sz="0" w:space="0" w:color="auto"/>
              </w:divBdr>
              <w:divsChild>
                <w:div w:id="136532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253259">
          <w:marLeft w:val="0"/>
          <w:marRight w:val="0"/>
          <w:marTop w:val="0"/>
          <w:marBottom w:val="0"/>
          <w:divBdr>
            <w:top w:val="none" w:sz="0" w:space="0" w:color="auto"/>
            <w:left w:val="none" w:sz="0" w:space="0" w:color="auto"/>
            <w:bottom w:val="none" w:sz="0" w:space="0" w:color="auto"/>
            <w:right w:val="none" w:sz="0" w:space="0" w:color="auto"/>
          </w:divBdr>
          <w:divsChild>
            <w:div w:id="1198392610">
              <w:marLeft w:val="0"/>
              <w:marRight w:val="0"/>
              <w:marTop w:val="0"/>
              <w:marBottom w:val="0"/>
              <w:divBdr>
                <w:top w:val="none" w:sz="0" w:space="0" w:color="auto"/>
                <w:left w:val="none" w:sz="0" w:space="0" w:color="auto"/>
                <w:bottom w:val="none" w:sz="0" w:space="0" w:color="auto"/>
                <w:right w:val="none" w:sz="0" w:space="0" w:color="auto"/>
              </w:divBdr>
              <w:divsChild>
                <w:div w:id="89785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254163">
      <w:bodyDiv w:val="1"/>
      <w:marLeft w:val="0"/>
      <w:marRight w:val="0"/>
      <w:marTop w:val="0"/>
      <w:marBottom w:val="0"/>
      <w:divBdr>
        <w:top w:val="none" w:sz="0" w:space="0" w:color="auto"/>
        <w:left w:val="none" w:sz="0" w:space="0" w:color="auto"/>
        <w:bottom w:val="none" w:sz="0" w:space="0" w:color="auto"/>
        <w:right w:val="none" w:sz="0" w:space="0" w:color="auto"/>
      </w:divBdr>
      <w:divsChild>
        <w:div w:id="974603975">
          <w:marLeft w:val="0"/>
          <w:marRight w:val="0"/>
          <w:marTop w:val="0"/>
          <w:marBottom w:val="0"/>
          <w:divBdr>
            <w:top w:val="none" w:sz="0" w:space="0" w:color="auto"/>
            <w:left w:val="none" w:sz="0" w:space="0" w:color="auto"/>
            <w:bottom w:val="none" w:sz="0" w:space="0" w:color="auto"/>
            <w:right w:val="none" w:sz="0" w:space="0" w:color="auto"/>
          </w:divBdr>
          <w:divsChild>
            <w:div w:id="1334794154">
              <w:marLeft w:val="0"/>
              <w:marRight w:val="0"/>
              <w:marTop w:val="0"/>
              <w:marBottom w:val="0"/>
              <w:divBdr>
                <w:top w:val="none" w:sz="0" w:space="0" w:color="auto"/>
                <w:left w:val="none" w:sz="0" w:space="0" w:color="auto"/>
                <w:bottom w:val="none" w:sz="0" w:space="0" w:color="auto"/>
                <w:right w:val="none" w:sz="0" w:space="0" w:color="auto"/>
              </w:divBdr>
              <w:divsChild>
                <w:div w:id="726614826">
                  <w:marLeft w:val="0"/>
                  <w:marRight w:val="0"/>
                  <w:marTop w:val="0"/>
                  <w:marBottom w:val="0"/>
                  <w:divBdr>
                    <w:top w:val="none" w:sz="0" w:space="0" w:color="auto"/>
                    <w:left w:val="none" w:sz="0" w:space="0" w:color="auto"/>
                    <w:bottom w:val="none" w:sz="0" w:space="0" w:color="auto"/>
                    <w:right w:val="none" w:sz="0" w:space="0" w:color="auto"/>
                  </w:divBdr>
                  <w:divsChild>
                    <w:div w:id="191759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9733616">
      <w:bodyDiv w:val="1"/>
      <w:marLeft w:val="0"/>
      <w:marRight w:val="0"/>
      <w:marTop w:val="0"/>
      <w:marBottom w:val="0"/>
      <w:divBdr>
        <w:top w:val="none" w:sz="0" w:space="0" w:color="auto"/>
        <w:left w:val="none" w:sz="0" w:space="0" w:color="auto"/>
        <w:bottom w:val="none" w:sz="0" w:space="0" w:color="auto"/>
        <w:right w:val="none" w:sz="0" w:space="0" w:color="auto"/>
      </w:divBdr>
    </w:div>
    <w:div w:id="1892572102">
      <w:bodyDiv w:val="1"/>
      <w:marLeft w:val="0"/>
      <w:marRight w:val="0"/>
      <w:marTop w:val="0"/>
      <w:marBottom w:val="0"/>
      <w:divBdr>
        <w:top w:val="none" w:sz="0" w:space="0" w:color="auto"/>
        <w:left w:val="none" w:sz="0" w:space="0" w:color="auto"/>
        <w:bottom w:val="none" w:sz="0" w:space="0" w:color="auto"/>
        <w:right w:val="none" w:sz="0" w:space="0" w:color="auto"/>
      </w:divBdr>
      <w:divsChild>
        <w:div w:id="1230654455">
          <w:marLeft w:val="0"/>
          <w:marRight w:val="0"/>
          <w:marTop w:val="0"/>
          <w:marBottom w:val="0"/>
          <w:divBdr>
            <w:top w:val="none" w:sz="0" w:space="0" w:color="auto"/>
            <w:left w:val="none" w:sz="0" w:space="0" w:color="auto"/>
            <w:bottom w:val="none" w:sz="0" w:space="0" w:color="auto"/>
            <w:right w:val="none" w:sz="0" w:space="0" w:color="auto"/>
          </w:divBdr>
          <w:divsChild>
            <w:div w:id="1782650923">
              <w:marLeft w:val="0"/>
              <w:marRight w:val="0"/>
              <w:marTop w:val="0"/>
              <w:marBottom w:val="0"/>
              <w:divBdr>
                <w:top w:val="none" w:sz="0" w:space="0" w:color="auto"/>
                <w:left w:val="none" w:sz="0" w:space="0" w:color="auto"/>
                <w:bottom w:val="none" w:sz="0" w:space="0" w:color="auto"/>
                <w:right w:val="none" w:sz="0" w:space="0" w:color="auto"/>
              </w:divBdr>
              <w:divsChild>
                <w:div w:id="41648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839965">
      <w:bodyDiv w:val="1"/>
      <w:marLeft w:val="0"/>
      <w:marRight w:val="0"/>
      <w:marTop w:val="0"/>
      <w:marBottom w:val="0"/>
      <w:divBdr>
        <w:top w:val="none" w:sz="0" w:space="0" w:color="auto"/>
        <w:left w:val="none" w:sz="0" w:space="0" w:color="auto"/>
        <w:bottom w:val="none" w:sz="0" w:space="0" w:color="auto"/>
        <w:right w:val="none" w:sz="0" w:space="0" w:color="auto"/>
      </w:divBdr>
      <w:divsChild>
        <w:div w:id="128517353">
          <w:marLeft w:val="0"/>
          <w:marRight w:val="0"/>
          <w:marTop w:val="0"/>
          <w:marBottom w:val="0"/>
          <w:divBdr>
            <w:top w:val="none" w:sz="0" w:space="0" w:color="auto"/>
            <w:left w:val="none" w:sz="0" w:space="0" w:color="auto"/>
            <w:bottom w:val="none" w:sz="0" w:space="0" w:color="auto"/>
            <w:right w:val="none" w:sz="0" w:space="0" w:color="auto"/>
          </w:divBdr>
          <w:divsChild>
            <w:div w:id="1199661490">
              <w:marLeft w:val="0"/>
              <w:marRight w:val="0"/>
              <w:marTop w:val="0"/>
              <w:marBottom w:val="0"/>
              <w:divBdr>
                <w:top w:val="none" w:sz="0" w:space="0" w:color="auto"/>
                <w:left w:val="none" w:sz="0" w:space="0" w:color="auto"/>
                <w:bottom w:val="none" w:sz="0" w:space="0" w:color="auto"/>
                <w:right w:val="none" w:sz="0" w:space="0" w:color="auto"/>
              </w:divBdr>
              <w:divsChild>
                <w:div w:id="38673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453355">
      <w:bodyDiv w:val="1"/>
      <w:marLeft w:val="0"/>
      <w:marRight w:val="0"/>
      <w:marTop w:val="0"/>
      <w:marBottom w:val="0"/>
      <w:divBdr>
        <w:top w:val="none" w:sz="0" w:space="0" w:color="auto"/>
        <w:left w:val="none" w:sz="0" w:space="0" w:color="auto"/>
        <w:bottom w:val="none" w:sz="0" w:space="0" w:color="auto"/>
        <w:right w:val="none" w:sz="0" w:space="0" w:color="auto"/>
      </w:divBdr>
      <w:divsChild>
        <w:div w:id="1813132461">
          <w:marLeft w:val="0"/>
          <w:marRight w:val="0"/>
          <w:marTop w:val="0"/>
          <w:marBottom w:val="0"/>
          <w:divBdr>
            <w:top w:val="none" w:sz="0" w:space="0" w:color="auto"/>
            <w:left w:val="none" w:sz="0" w:space="0" w:color="auto"/>
            <w:bottom w:val="none" w:sz="0" w:space="0" w:color="auto"/>
            <w:right w:val="none" w:sz="0" w:space="0" w:color="auto"/>
          </w:divBdr>
          <w:divsChild>
            <w:div w:id="1511984729">
              <w:marLeft w:val="0"/>
              <w:marRight w:val="0"/>
              <w:marTop w:val="0"/>
              <w:marBottom w:val="0"/>
              <w:divBdr>
                <w:top w:val="none" w:sz="0" w:space="0" w:color="auto"/>
                <w:left w:val="none" w:sz="0" w:space="0" w:color="auto"/>
                <w:bottom w:val="none" w:sz="0" w:space="0" w:color="auto"/>
                <w:right w:val="none" w:sz="0" w:space="0" w:color="auto"/>
              </w:divBdr>
              <w:divsChild>
                <w:div w:id="40326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353420">
      <w:bodyDiv w:val="1"/>
      <w:marLeft w:val="0"/>
      <w:marRight w:val="0"/>
      <w:marTop w:val="0"/>
      <w:marBottom w:val="0"/>
      <w:divBdr>
        <w:top w:val="none" w:sz="0" w:space="0" w:color="auto"/>
        <w:left w:val="none" w:sz="0" w:space="0" w:color="auto"/>
        <w:bottom w:val="none" w:sz="0" w:space="0" w:color="auto"/>
        <w:right w:val="none" w:sz="0" w:space="0" w:color="auto"/>
      </w:divBdr>
      <w:divsChild>
        <w:div w:id="1207791663">
          <w:marLeft w:val="0"/>
          <w:marRight w:val="0"/>
          <w:marTop w:val="0"/>
          <w:marBottom w:val="0"/>
          <w:divBdr>
            <w:top w:val="none" w:sz="0" w:space="0" w:color="auto"/>
            <w:left w:val="none" w:sz="0" w:space="0" w:color="auto"/>
            <w:bottom w:val="none" w:sz="0" w:space="0" w:color="auto"/>
            <w:right w:val="none" w:sz="0" w:space="0" w:color="auto"/>
          </w:divBdr>
          <w:divsChild>
            <w:div w:id="548420667">
              <w:marLeft w:val="0"/>
              <w:marRight w:val="0"/>
              <w:marTop w:val="0"/>
              <w:marBottom w:val="0"/>
              <w:divBdr>
                <w:top w:val="none" w:sz="0" w:space="0" w:color="auto"/>
                <w:left w:val="none" w:sz="0" w:space="0" w:color="auto"/>
                <w:bottom w:val="none" w:sz="0" w:space="0" w:color="auto"/>
                <w:right w:val="none" w:sz="0" w:space="0" w:color="auto"/>
              </w:divBdr>
              <w:divsChild>
                <w:div w:id="74060071">
                  <w:marLeft w:val="0"/>
                  <w:marRight w:val="0"/>
                  <w:marTop w:val="0"/>
                  <w:marBottom w:val="0"/>
                  <w:divBdr>
                    <w:top w:val="none" w:sz="0" w:space="0" w:color="auto"/>
                    <w:left w:val="none" w:sz="0" w:space="0" w:color="auto"/>
                    <w:bottom w:val="none" w:sz="0" w:space="0" w:color="auto"/>
                    <w:right w:val="none" w:sz="0" w:space="0" w:color="auto"/>
                  </w:divBdr>
                  <w:divsChild>
                    <w:div w:id="15210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481497">
      <w:bodyDiv w:val="1"/>
      <w:marLeft w:val="0"/>
      <w:marRight w:val="0"/>
      <w:marTop w:val="0"/>
      <w:marBottom w:val="0"/>
      <w:divBdr>
        <w:top w:val="none" w:sz="0" w:space="0" w:color="auto"/>
        <w:left w:val="none" w:sz="0" w:space="0" w:color="auto"/>
        <w:bottom w:val="none" w:sz="0" w:space="0" w:color="auto"/>
        <w:right w:val="none" w:sz="0" w:space="0" w:color="auto"/>
      </w:divBdr>
      <w:divsChild>
        <w:div w:id="1474450348">
          <w:marLeft w:val="0"/>
          <w:marRight w:val="0"/>
          <w:marTop w:val="0"/>
          <w:marBottom w:val="0"/>
          <w:divBdr>
            <w:top w:val="none" w:sz="0" w:space="0" w:color="auto"/>
            <w:left w:val="none" w:sz="0" w:space="0" w:color="auto"/>
            <w:bottom w:val="none" w:sz="0" w:space="0" w:color="auto"/>
            <w:right w:val="none" w:sz="0" w:space="0" w:color="auto"/>
          </w:divBdr>
          <w:divsChild>
            <w:div w:id="891118006">
              <w:marLeft w:val="0"/>
              <w:marRight w:val="0"/>
              <w:marTop w:val="0"/>
              <w:marBottom w:val="0"/>
              <w:divBdr>
                <w:top w:val="none" w:sz="0" w:space="0" w:color="auto"/>
                <w:left w:val="none" w:sz="0" w:space="0" w:color="auto"/>
                <w:bottom w:val="none" w:sz="0" w:space="0" w:color="auto"/>
                <w:right w:val="none" w:sz="0" w:space="0" w:color="auto"/>
              </w:divBdr>
              <w:divsChild>
                <w:div w:id="657148150">
                  <w:marLeft w:val="0"/>
                  <w:marRight w:val="0"/>
                  <w:marTop w:val="0"/>
                  <w:marBottom w:val="0"/>
                  <w:divBdr>
                    <w:top w:val="none" w:sz="0" w:space="0" w:color="auto"/>
                    <w:left w:val="none" w:sz="0" w:space="0" w:color="auto"/>
                    <w:bottom w:val="none" w:sz="0" w:space="0" w:color="auto"/>
                    <w:right w:val="none" w:sz="0" w:space="0" w:color="auto"/>
                  </w:divBdr>
                </w:div>
              </w:divsChild>
            </w:div>
            <w:div w:id="1842968667">
              <w:marLeft w:val="0"/>
              <w:marRight w:val="0"/>
              <w:marTop w:val="0"/>
              <w:marBottom w:val="0"/>
              <w:divBdr>
                <w:top w:val="none" w:sz="0" w:space="0" w:color="auto"/>
                <w:left w:val="none" w:sz="0" w:space="0" w:color="auto"/>
                <w:bottom w:val="none" w:sz="0" w:space="0" w:color="auto"/>
                <w:right w:val="none" w:sz="0" w:space="0" w:color="auto"/>
              </w:divBdr>
              <w:divsChild>
                <w:div w:id="914364978">
                  <w:marLeft w:val="0"/>
                  <w:marRight w:val="0"/>
                  <w:marTop w:val="0"/>
                  <w:marBottom w:val="0"/>
                  <w:divBdr>
                    <w:top w:val="none" w:sz="0" w:space="0" w:color="auto"/>
                    <w:left w:val="none" w:sz="0" w:space="0" w:color="auto"/>
                    <w:bottom w:val="none" w:sz="0" w:space="0" w:color="auto"/>
                    <w:right w:val="none" w:sz="0" w:space="0" w:color="auto"/>
                  </w:divBdr>
                </w:div>
              </w:divsChild>
            </w:div>
            <w:div w:id="1244101668">
              <w:marLeft w:val="0"/>
              <w:marRight w:val="0"/>
              <w:marTop w:val="0"/>
              <w:marBottom w:val="0"/>
              <w:divBdr>
                <w:top w:val="none" w:sz="0" w:space="0" w:color="auto"/>
                <w:left w:val="none" w:sz="0" w:space="0" w:color="auto"/>
                <w:bottom w:val="none" w:sz="0" w:space="0" w:color="auto"/>
                <w:right w:val="none" w:sz="0" w:space="0" w:color="auto"/>
              </w:divBdr>
              <w:divsChild>
                <w:div w:id="1872499338">
                  <w:marLeft w:val="0"/>
                  <w:marRight w:val="0"/>
                  <w:marTop w:val="0"/>
                  <w:marBottom w:val="0"/>
                  <w:divBdr>
                    <w:top w:val="none" w:sz="0" w:space="0" w:color="auto"/>
                    <w:left w:val="none" w:sz="0" w:space="0" w:color="auto"/>
                    <w:bottom w:val="none" w:sz="0" w:space="0" w:color="auto"/>
                    <w:right w:val="none" w:sz="0" w:space="0" w:color="auto"/>
                  </w:divBdr>
                </w:div>
              </w:divsChild>
            </w:div>
            <w:div w:id="425078649">
              <w:marLeft w:val="0"/>
              <w:marRight w:val="0"/>
              <w:marTop w:val="0"/>
              <w:marBottom w:val="0"/>
              <w:divBdr>
                <w:top w:val="none" w:sz="0" w:space="0" w:color="auto"/>
                <w:left w:val="none" w:sz="0" w:space="0" w:color="auto"/>
                <w:bottom w:val="none" w:sz="0" w:space="0" w:color="auto"/>
                <w:right w:val="none" w:sz="0" w:space="0" w:color="auto"/>
              </w:divBdr>
              <w:divsChild>
                <w:div w:id="758789548">
                  <w:marLeft w:val="0"/>
                  <w:marRight w:val="0"/>
                  <w:marTop w:val="0"/>
                  <w:marBottom w:val="0"/>
                  <w:divBdr>
                    <w:top w:val="none" w:sz="0" w:space="0" w:color="auto"/>
                    <w:left w:val="none" w:sz="0" w:space="0" w:color="auto"/>
                    <w:bottom w:val="none" w:sz="0" w:space="0" w:color="auto"/>
                    <w:right w:val="none" w:sz="0" w:space="0" w:color="auto"/>
                  </w:divBdr>
                </w:div>
              </w:divsChild>
            </w:div>
            <w:div w:id="1954241331">
              <w:marLeft w:val="0"/>
              <w:marRight w:val="0"/>
              <w:marTop w:val="0"/>
              <w:marBottom w:val="0"/>
              <w:divBdr>
                <w:top w:val="none" w:sz="0" w:space="0" w:color="auto"/>
                <w:left w:val="none" w:sz="0" w:space="0" w:color="auto"/>
                <w:bottom w:val="none" w:sz="0" w:space="0" w:color="auto"/>
                <w:right w:val="none" w:sz="0" w:space="0" w:color="auto"/>
              </w:divBdr>
              <w:divsChild>
                <w:div w:id="981271875">
                  <w:marLeft w:val="0"/>
                  <w:marRight w:val="0"/>
                  <w:marTop w:val="0"/>
                  <w:marBottom w:val="0"/>
                  <w:divBdr>
                    <w:top w:val="none" w:sz="0" w:space="0" w:color="auto"/>
                    <w:left w:val="none" w:sz="0" w:space="0" w:color="auto"/>
                    <w:bottom w:val="none" w:sz="0" w:space="0" w:color="auto"/>
                    <w:right w:val="none" w:sz="0" w:space="0" w:color="auto"/>
                  </w:divBdr>
                </w:div>
              </w:divsChild>
            </w:div>
            <w:div w:id="1850828026">
              <w:marLeft w:val="0"/>
              <w:marRight w:val="0"/>
              <w:marTop w:val="0"/>
              <w:marBottom w:val="0"/>
              <w:divBdr>
                <w:top w:val="none" w:sz="0" w:space="0" w:color="auto"/>
                <w:left w:val="none" w:sz="0" w:space="0" w:color="auto"/>
                <w:bottom w:val="none" w:sz="0" w:space="0" w:color="auto"/>
                <w:right w:val="none" w:sz="0" w:space="0" w:color="auto"/>
              </w:divBdr>
              <w:divsChild>
                <w:div w:id="1610503050">
                  <w:marLeft w:val="0"/>
                  <w:marRight w:val="0"/>
                  <w:marTop w:val="0"/>
                  <w:marBottom w:val="0"/>
                  <w:divBdr>
                    <w:top w:val="none" w:sz="0" w:space="0" w:color="auto"/>
                    <w:left w:val="none" w:sz="0" w:space="0" w:color="auto"/>
                    <w:bottom w:val="none" w:sz="0" w:space="0" w:color="auto"/>
                    <w:right w:val="none" w:sz="0" w:space="0" w:color="auto"/>
                  </w:divBdr>
                </w:div>
              </w:divsChild>
            </w:div>
            <w:div w:id="810250064">
              <w:marLeft w:val="0"/>
              <w:marRight w:val="0"/>
              <w:marTop w:val="0"/>
              <w:marBottom w:val="0"/>
              <w:divBdr>
                <w:top w:val="none" w:sz="0" w:space="0" w:color="auto"/>
                <w:left w:val="none" w:sz="0" w:space="0" w:color="auto"/>
                <w:bottom w:val="none" w:sz="0" w:space="0" w:color="auto"/>
                <w:right w:val="none" w:sz="0" w:space="0" w:color="auto"/>
              </w:divBdr>
              <w:divsChild>
                <w:div w:id="16349037">
                  <w:marLeft w:val="0"/>
                  <w:marRight w:val="0"/>
                  <w:marTop w:val="0"/>
                  <w:marBottom w:val="0"/>
                  <w:divBdr>
                    <w:top w:val="none" w:sz="0" w:space="0" w:color="auto"/>
                    <w:left w:val="none" w:sz="0" w:space="0" w:color="auto"/>
                    <w:bottom w:val="none" w:sz="0" w:space="0" w:color="auto"/>
                    <w:right w:val="none" w:sz="0" w:space="0" w:color="auto"/>
                  </w:divBdr>
                </w:div>
              </w:divsChild>
            </w:div>
            <w:div w:id="1187984514">
              <w:marLeft w:val="0"/>
              <w:marRight w:val="0"/>
              <w:marTop w:val="0"/>
              <w:marBottom w:val="0"/>
              <w:divBdr>
                <w:top w:val="none" w:sz="0" w:space="0" w:color="auto"/>
                <w:left w:val="none" w:sz="0" w:space="0" w:color="auto"/>
                <w:bottom w:val="none" w:sz="0" w:space="0" w:color="auto"/>
                <w:right w:val="none" w:sz="0" w:space="0" w:color="auto"/>
              </w:divBdr>
              <w:divsChild>
                <w:div w:id="1967271803">
                  <w:marLeft w:val="0"/>
                  <w:marRight w:val="0"/>
                  <w:marTop w:val="0"/>
                  <w:marBottom w:val="0"/>
                  <w:divBdr>
                    <w:top w:val="none" w:sz="0" w:space="0" w:color="auto"/>
                    <w:left w:val="none" w:sz="0" w:space="0" w:color="auto"/>
                    <w:bottom w:val="none" w:sz="0" w:space="0" w:color="auto"/>
                    <w:right w:val="none" w:sz="0" w:space="0" w:color="auto"/>
                  </w:divBdr>
                </w:div>
                <w:div w:id="629895641">
                  <w:marLeft w:val="0"/>
                  <w:marRight w:val="0"/>
                  <w:marTop w:val="0"/>
                  <w:marBottom w:val="0"/>
                  <w:divBdr>
                    <w:top w:val="none" w:sz="0" w:space="0" w:color="auto"/>
                    <w:left w:val="none" w:sz="0" w:space="0" w:color="auto"/>
                    <w:bottom w:val="none" w:sz="0" w:space="0" w:color="auto"/>
                    <w:right w:val="none" w:sz="0" w:space="0" w:color="auto"/>
                  </w:divBdr>
                </w:div>
                <w:div w:id="891384281">
                  <w:marLeft w:val="0"/>
                  <w:marRight w:val="0"/>
                  <w:marTop w:val="0"/>
                  <w:marBottom w:val="0"/>
                  <w:divBdr>
                    <w:top w:val="none" w:sz="0" w:space="0" w:color="auto"/>
                    <w:left w:val="none" w:sz="0" w:space="0" w:color="auto"/>
                    <w:bottom w:val="none" w:sz="0" w:space="0" w:color="auto"/>
                    <w:right w:val="none" w:sz="0" w:space="0" w:color="auto"/>
                  </w:divBdr>
                </w:div>
              </w:divsChild>
            </w:div>
            <w:div w:id="1763454872">
              <w:marLeft w:val="0"/>
              <w:marRight w:val="0"/>
              <w:marTop w:val="0"/>
              <w:marBottom w:val="0"/>
              <w:divBdr>
                <w:top w:val="none" w:sz="0" w:space="0" w:color="auto"/>
                <w:left w:val="none" w:sz="0" w:space="0" w:color="auto"/>
                <w:bottom w:val="none" w:sz="0" w:space="0" w:color="auto"/>
                <w:right w:val="none" w:sz="0" w:space="0" w:color="auto"/>
              </w:divBdr>
              <w:divsChild>
                <w:div w:id="1945721038">
                  <w:marLeft w:val="0"/>
                  <w:marRight w:val="0"/>
                  <w:marTop w:val="0"/>
                  <w:marBottom w:val="0"/>
                  <w:divBdr>
                    <w:top w:val="none" w:sz="0" w:space="0" w:color="auto"/>
                    <w:left w:val="none" w:sz="0" w:space="0" w:color="auto"/>
                    <w:bottom w:val="none" w:sz="0" w:space="0" w:color="auto"/>
                    <w:right w:val="none" w:sz="0" w:space="0" w:color="auto"/>
                  </w:divBdr>
                </w:div>
              </w:divsChild>
            </w:div>
            <w:div w:id="1533572019">
              <w:marLeft w:val="0"/>
              <w:marRight w:val="0"/>
              <w:marTop w:val="0"/>
              <w:marBottom w:val="0"/>
              <w:divBdr>
                <w:top w:val="none" w:sz="0" w:space="0" w:color="auto"/>
                <w:left w:val="none" w:sz="0" w:space="0" w:color="auto"/>
                <w:bottom w:val="none" w:sz="0" w:space="0" w:color="auto"/>
                <w:right w:val="none" w:sz="0" w:space="0" w:color="auto"/>
              </w:divBdr>
              <w:divsChild>
                <w:div w:id="1911572114">
                  <w:marLeft w:val="0"/>
                  <w:marRight w:val="0"/>
                  <w:marTop w:val="0"/>
                  <w:marBottom w:val="0"/>
                  <w:divBdr>
                    <w:top w:val="none" w:sz="0" w:space="0" w:color="auto"/>
                    <w:left w:val="none" w:sz="0" w:space="0" w:color="auto"/>
                    <w:bottom w:val="none" w:sz="0" w:space="0" w:color="auto"/>
                    <w:right w:val="none" w:sz="0" w:space="0" w:color="auto"/>
                  </w:divBdr>
                </w:div>
              </w:divsChild>
            </w:div>
            <w:div w:id="1514958322">
              <w:marLeft w:val="0"/>
              <w:marRight w:val="0"/>
              <w:marTop w:val="0"/>
              <w:marBottom w:val="0"/>
              <w:divBdr>
                <w:top w:val="none" w:sz="0" w:space="0" w:color="auto"/>
                <w:left w:val="none" w:sz="0" w:space="0" w:color="auto"/>
                <w:bottom w:val="none" w:sz="0" w:space="0" w:color="auto"/>
                <w:right w:val="none" w:sz="0" w:space="0" w:color="auto"/>
              </w:divBdr>
              <w:divsChild>
                <w:div w:id="1080756434">
                  <w:marLeft w:val="0"/>
                  <w:marRight w:val="0"/>
                  <w:marTop w:val="0"/>
                  <w:marBottom w:val="0"/>
                  <w:divBdr>
                    <w:top w:val="none" w:sz="0" w:space="0" w:color="auto"/>
                    <w:left w:val="none" w:sz="0" w:space="0" w:color="auto"/>
                    <w:bottom w:val="none" w:sz="0" w:space="0" w:color="auto"/>
                    <w:right w:val="none" w:sz="0" w:space="0" w:color="auto"/>
                  </w:divBdr>
                </w:div>
              </w:divsChild>
            </w:div>
            <w:div w:id="1001080097">
              <w:marLeft w:val="0"/>
              <w:marRight w:val="0"/>
              <w:marTop w:val="0"/>
              <w:marBottom w:val="0"/>
              <w:divBdr>
                <w:top w:val="none" w:sz="0" w:space="0" w:color="auto"/>
                <w:left w:val="none" w:sz="0" w:space="0" w:color="auto"/>
                <w:bottom w:val="none" w:sz="0" w:space="0" w:color="auto"/>
                <w:right w:val="none" w:sz="0" w:space="0" w:color="auto"/>
              </w:divBdr>
              <w:divsChild>
                <w:div w:id="2132818419">
                  <w:marLeft w:val="0"/>
                  <w:marRight w:val="0"/>
                  <w:marTop w:val="0"/>
                  <w:marBottom w:val="0"/>
                  <w:divBdr>
                    <w:top w:val="none" w:sz="0" w:space="0" w:color="auto"/>
                    <w:left w:val="none" w:sz="0" w:space="0" w:color="auto"/>
                    <w:bottom w:val="none" w:sz="0" w:space="0" w:color="auto"/>
                    <w:right w:val="none" w:sz="0" w:space="0" w:color="auto"/>
                  </w:divBdr>
                </w:div>
              </w:divsChild>
            </w:div>
            <w:div w:id="50814319">
              <w:marLeft w:val="0"/>
              <w:marRight w:val="0"/>
              <w:marTop w:val="0"/>
              <w:marBottom w:val="0"/>
              <w:divBdr>
                <w:top w:val="none" w:sz="0" w:space="0" w:color="auto"/>
                <w:left w:val="none" w:sz="0" w:space="0" w:color="auto"/>
                <w:bottom w:val="none" w:sz="0" w:space="0" w:color="auto"/>
                <w:right w:val="none" w:sz="0" w:space="0" w:color="auto"/>
              </w:divBdr>
              <w:divsChild>
                <w:div w:id="429086686">
                  <w:marLeft w:val="0"/>
                  <w:marRight w:val="0"/>
                  <w:marTop w:val="0"/>
                  <w:marBottom w:val="0"/>
                  <w:divBdr>
                    <w:top w:val="none" w:sz="0" w:space="0" w:color="auto"/>
                    <w:left w:val="none" w:sz="0" w:space="0" w:color="auto"/>
                    <w:bottom w:val="none" w:sz="0" w:space="0" w:color="auto"/>
                    <w:right w:val="none" w:sz="0" w:space="0" w:color="auto"/>
                  </w:divBdr>
                </w:div>
              </w:divsChild>
            </w:div>
            <w:div w:id="1330981603">
              <w:marLeft w:val="0"/>
              <w:marRight w:val="0"/>
              <w:marTop w:val="0"/>
              <w:marBottom w:val="0"/>
              <w:divBdr>
                <w:top w:val="none" w:sz="0" w:space="0" w:color="auto"/>
                <w:left w:val="none" w:sz="0" w:space="0" w:color="auto"/>
                <w:bottom w:val="none" w:sz="0" w:space="0" w:color="auto"/>
                <w:right w:val="none" w:sz="0" w:space="0" w:color="auto"/>
              </w:divBdr>
              <w:divsChild>
                <w:div w:id="366492044">
                  <w:marLeft w:val="0"/>
                  <w:marRight w:val="0"/>
                  <w:marTop w:val="0"/>
                  <w:marBottom w:val="0"/>
                  <w:divBdr>
                    <w:top w:val="none" w:sz="0" w:space="0" w:color="auto"/>
                    <w:left w:val="none" w:sz="0" w:space="0" w:color="auto"/>
                    <w:bottom w:val="none" w:sz="0" w:space="0" w:color="auto"/>
                    <w:right w:val="none" w:sz="0" w:space="0" w:color="auto"/>
                  </w:divBdr>
                </w:div>
              </w:divsChild>
            </w:div>
            <w:div w:id="1464688736">
              <w:marLeft w:val="0"/>
              <w:marRight w:val="0"/>
              <w:marTop w:val="0"/>
              <w:marBottom w:val="0"/>
              <w:divBdr>
                <w:top w:val="none" w:sz="0" w:space="0" w:color="auto"/>
                <w:left w:val="none" w:sz="0" w:space="0" w:color="auto"/>
                <w:bottom w:val="none" w:sz="0" w:space="0" w:color="auto"/>
                <w:right w:val="none" w:sz="0" w:space="0" w:color="auto"/>
              </w:divBdr>
              <w:divsChild>
                <w:div w:id="1618871492">
                  <w:marLeft w:val="0"/>
                  <w:marRight w:val="0"/>
                  <w:marTop w:val="0"/>
                  <w:marBottom w:val="0"/>
                  <w:divBdr>
                    <w:top w:val="none" w:sz="0" w:space="0" w:color="auto"/>
                    <w:left w:val="none" w:sz="0" w:space="0" w:color="auto"/>
                    <w:bottom w:val="none" w:sz="0" w:space="0" w:color="auto"/>
                    <w:right w:val="none" w:sz="0" w:space="0" w:color="auto"/>
                  </w:divBdr>
                </w:div>
              </w:divsChild>
            </w:div>
            <w:div w:id="634800224">
              <w:marLeft w:val="0"/>
              <w:marRight w:val="0"/>
              <w:marTop w:val="0"/>
              <w:marBottom w:val="0"/>
              <w:divBdr>
                <w:top w:val="none" w:sz="0" w:space="0" w:color="auto"/>
                <w:left w:val="none" w:sz="0" w:space="0" w:color="auto"/>
                <w:bottom w:val="none" w:sz="0" w:space="0" w:color="auto"/>
                <w:right w:val="none" w:sz="0" w:space="0" w:color="auto"/>
              </w:divBdr>
              <w:divsChild>
                <w:div w:id="1724258543">
                  <w:marLeft w:val="0"/>
                  <w:marRight w:val="0"/>
                  <w:marTop w:val="0"/>
                  <w:marBottom w:val="0"/>
                  <w:divBdr>
                    <w:top w:val="none" w:sz="0" w:space="0" w:color="auto"/>
                    <w:left w:val="none" w:sz="0" w:space="0" w:color="auto"/>
                    <w:bottom w:val="none" w:sz="0" w:space="0" w:color="auto"/>
                    <w:right w:val="none" w:sz="0" w:space="0" w:color="auto"/>
                  </w:divBdr>
                </w:div>
              </w:divsChild>
            </w:div>
            <w:div w:id="1954558331">
              <w:marLeft w:val="0"/>
              <w:marRight w:val="0"/>
              <w:marTop w:val="0"/>
              <w:marBottom w:val="0"/>
              <w:divBdr>
                <w:top w:val="none" w:sz="0" w:space="0" w:color="auto"/>
                <w:left w:val="none" w:sz="0" w:space="0" w:color="auto"/>
                <w:bottom w:val="none" w:sz="0" w:space="0" w:color="auto"/>
                <w:right w:val="none" w:sz="0" w:space="0" w:color="auto"/>
              </w:divBdr>
              <w:divsChild>
                <w:div w:id="554196595">
                  <w:marLeft w:val="0"/>
                  <w:marRight w:val="0"/>
                  <w:marTop w:val="0"/>
                  <w:marBottom w:val="0"/>
                  <w:divBdr>
                    <w:top w:val="none" w:sz="0" w:space="0" w:color="auto"/>
                    <w:left w:val="none" w:sz="0" w:space="0" w:color="auto"/>
                    <w:bottom w:val="none" w:sz="0" w:space="0" w:color="auto"/>
                    <w:right w:val="none" w:sz="0" w:space="0" w:color="auto"/>
                  </w:divBdr>
                </w:div>
              </w:divsChild>
            </w:div>
            <w:div w:id="1174494116">
              <w:marLeft w:val="0"/>
              <w:marRight w:val="0"/>
              <w:marTop w:val="0"/>
              <w:marBottom w:val="0"/>
              <w:divBdr>
                <w:top w:val="none" w:sz="0" w:space="0" w:color="auto"/>
                <w:left w:val="none" w:sz="0" w:space="0" w:color="auto"/>
                <w:bottom w:val="none" w:sz="0" w:space="0" w:color="auto"/>
                <w:right w:val="none" w:sz="0" w:space="0" w:color="auto"/>
              </w:divBdr>
              <w:divsChild>
                <w:div w:id="1739553837">
                  <w:marLeft w:val="0"/>
                  <w:marRight w:val="0"/>
                  <w:marTop w:val="0"/>
                  <w:marBottom w:val="0"/>
                  <w:divBdr>
                    <w:top w:val="none" w:sz="0" w:space="0" w:color="auto"/>
                    <w:left w:val="none" w:sz="0" w:space="0" w:color="auto"/>
                    <w:bottom w:val="none" w:sz="0" w:space="0" w:color="auto"/>
                    <w:right w:val="none" w:sz="0" w:space="0" w:color="auto"/>
                  </w:divBdr>
                </w:div>
                <w:div w:id="2053723364">
                  <w:marLeft w:val="0"/>
                  <w:marRight w:val="0"/>
                  <w:marTop w:val="0"/>
                  <w:marBottom w:val="0"/>
                  <w:divBdr>
                    <w:top w:val="none" w:sz="0" w:space="0" w:color="auto"/>
                    <w:left w:val="none" w:sz="0" w:space="0" w:color="auto"/>
                    <w:bottom w:val="none" w:sz="0" w:space="0" w:color="auto"/>
                    <w:right w:val="none" w:sz="0" w:space="0" w:color="auto"/>
                  </w:divBdr>
                </w:div>
                <w:div w:id="1090465684">
                  <w:marLeft w:val="0"/>
                  <w:marRight w:val="0"/>
                  <w:marTop w:val="0"/>
                  <w:marBottom w:val="0"/>
                  <w:divBdr>
                    <w:top w:val="none" w:sz="0" w:space="0" w:color="auto"/>
                    <w:left w:val="none" w:sz="0" w:space="0" w:color="auto"/>
                    <w:bottom w:val="none" w:sz="0" w:space="0" w:color="auto"/>
                    <w:right w:val="none" w:sz="0" w:space="0" w:color="auto"/>
                  </w:divBdr>
                </w:div>
              </w:divsChild>
            </w:div>
            <w:div w:id="1057627085">
              <w:marLeft w:val="0"/>
              <w:marRight w:val="0"/>
              <w:marTop w:val="0"/>
              <w:marBottom w:val="0"/>
              <w:divBdr>
                <w:top w:val="none" w:sz="0" w:space="0" w:color="auto"/>
                <w:left w:val="none" w:sz="0" w:space="0" w:color="auto"/>
                <w:bottom w:val="none" w:sz="0" w:space="0" w:color="auto"/>
                <w:right w:val="none" w:sz="0" w:space="0" w:color="auto"/>
              </w:divBdr>
              <w:divsChild>
                <w:div w:id="1407729793">
                  <w:marLeft w:val="0"/>
                  <w:marRight w:val="0"/>
                  <w:marTop w:val="0"/>
                  <w:marBottom w:val="0"/>
                  <w:divBdr>
                    <w:top w:val="none" w:sz="0" w:space="0" w:color="auto"/>
                    <w:left w:val="none" w:sz="0" w:space="0" w:color="auto"/>
                    <w:bottom w:val="none" w:sz="0" w:space="0" w:color="auto"/>
                    <w:right w:val="none" w:sz="0" w:space="0" w:color="auto"/>
                  </w:divBdr>
                </w:div>
              </w:divsChild>
            </w:div>
            <w:div w:id="529688759">
              <w:marLeft w:val="0"/>
              <w:marRight w:val="0"/>
              <w:marTop w:val="0"/>
              <w:marBottom w:val="0"/>
              <w:divBdr>
                <w:top w:val="none" w:sz="0" w:space="0" w:color="auto"/>
                <w:left w:val="none" w:sz="0" w:space="0" w:color="auto"/>
                <w:bottom w:val="none" w:sz="0" w:space="0" w:color="auto"/>
                <w:right w:val="none" w:sz="0" w:space="0" w:color="auto"/>
              </w:divBdr>
              <w:divsChild>
                <w:div w:id="38869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547853">
          <w:marLeft w:val="0"/>
          <w:marRight w:val="0"/>
          <w:marTop w:val="0"/>
          <w:marBottom w:val="0"/>
          <w:divBdr>
            <w:top w:val="none" w:sz="0" w:space="0" w:color="auto"/>
            <w:left w:val="none" w:sz="0" w:space="0" w:color="auto"/>
            <w:bottom w:val="none" w:sz="0" w:space="0" w:color="auto"/>
            <w:right w:val="none" w:sz="0" w:space="0" w:color="auto"/>
          </w:divBdr>
          <w:divsChild>
            <w:div w:id="1626765557">
              <w:marLeft w:val="0"/>
              <w:marRight w:val="0"/>
              <w:marTop w:val="0"/>
              <w:marBottom w:val="0"/>
              <w:divBdr>
                <w:top w:val="none" w:sz="0" w:space="0" w:color="auto"/>
                <w:left w:val="none" w:sz="0" w:space="0" w:color="auto"/>
                <w:bottom w:val="none" w:sz="0" w:space="0" w:color="auto"/>
                <w:right w:val="none" w:sz="0" w:space="0" w:color="auto"/>
              </w:divBdr>
              <w:divsChild>
                <w:div w:id="35365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872285">
      <w:bodyDiv w:val="1"/>
      <w:marLeft w:val="0"/>
      <w:marRight w:val="0"/>
      <w:marTop w:val="0"/>
      <w:marBottom w:val="0"/>
      <w:divBdr>
        <w:top w:val="none" w:sz="0" w:space="0" w:color="auto"/>
        <w:left w:val="none" w:sz="0" w:space="0" w:color="auto"/>
        <w:bottom w:val="none" w:sz="0" w:space="0" w:color="auto"/>
        <w:right w:val="none" w:sz="0" w:space="0" w:color="auto"/>
      </w:divBdr>
      <w:divsChild>
        <w:div w:id="1445878867">
          <w:marLeft w:val="0"/>
          <w:marRight w:val="0"/>
          <w:marTop w:val="0"/>
          <w:marBottom w:val="0"/>
          <w:divBdr>
            <w:top w:val="none" w:sz="0" w:space="0" w:color="auto"/>
            <w:left w:val="none" w:sz="0" w:space="0" w:color="auto"/>
            <w:bottom w:val="none" w:sz="0" w:space="0" w:color="auto"/>
            <w:right w:val="none" w:sz="0" w:space="0" w:color="auto"/>
          </w:divBdr>
          <w:divsChild>
            <w:div w:id="1503475201">
              <w:marLeft w:val="0"/>
              <w:marRight w:val="0"/>
              <w:marTop w:val="0"/>
              <w:marBottom w:val="0"/>
              <w:divBdr>
                <w:top w:val="none" w:sz="0" w:space="0" w:color="auto"/>
                <w:left w:val="none" w:sz="0" w:space="0" w:color="auto"/>
                <w:bottom w:val="none" w:sz="0" w:space="0" w:color="auto"/>
                <w:right w:val="none" w:sz="0" w:space="0" w:color="auto"/>
              </w:divBdr>
              <w:divsChild>
                <w:div w:id="54390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957305">
      <w:bodyDiv w:val="1"/>
      <w:marLeft w:val="0"/>
      <w:marRight w:val="0"/>
      <w:marTop w:val="0"/>
      <w:marBottom w:val="0"/>
      <w:divBdr>
        <w:top w:val="none" w:sz="0" w:space="0" w:color="auto"/>
        <w:left w:val="none" w:sz="0" w:space="0" w:color="auto"/>
        <w:bottom w:val="none" w:sz="0" w:space="0" w:color="auto"/>
        <w:right w:val="none" w:sz="0" w:space="0" w:color="auto"/>
      </w:divBdr>
      <w:divsChild>
        <w:div w:id="441729785">
          <w:marLeft w:val="0"/>
          <w:marRight w:val="0"/>
          <w:marTop w:val="0"/>
          <w:marBottom w:val="0"/>
          <w:divBdr>
            <w:top w:val="none" w:sz="0" w:space="0" w:color="auto"/>
            <w:left w:val="none" w:sz="0" w:space="0" w:color="auto"/>
            <w:bottom w:val="none" w:sz="0" w:space="0" w:color="auto"/>
            <w:right w:val="none" w:sz="0" w:space="0" w:color="auto"/>
          </w:divBdr>
          <w:divsChild>
            <w:div w:id="1685092514">
              <w:marLeft w:val="0"/>
              <w:marRight w:val="0"/>
              <w:marTop w:val="0"/>
              <w:marBottom w:val="0"/>
              <w:divBdr>
                <w:top w:val="none" w:sz="0" w:space="0" w:color="auto"/>
                <w:left w:val="none" w:sz="0" w:space="0" w:color="auto"/>
                <w:bottom w:val="none" w:sz="0" w:space="0" w:color="auto"/>
                <w:right w:val="none" w:sz="0" w:space="0" w:color="auto"/>
              </w:divBdr>
              <w:divsChild>
                <w:div w:id="147529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517621">
      <w:bodyDiv w:val="1"/>
      <w:marLeft w:val="0"/>
      <w:marRight w:val="0"/>
      <w:marTop w:val="0"/>
      <w:marBottom w:val="0"/>
      <w:divBdr>
        <w:top w:val="none" w:sz="0" w:space="0" w:color="auto"/>
        <w:left w:val="none" w:sz="0" w:space="0" w:color="auto"/>
        <w:bottom w:val="none" w:sz="0" w:space="0" w:color="auto"/>
        <w:right w:val="none" w:sz="0" w:space="0" w:color="auto"/>
      </w:divBdr>
      <w:divsChild>
        <w:div w:id="57174347">
          <w:marLeft w:val="0"/>
          <w:marRight w:val="0"/>
          <w:marTop w:val="0"/>
          <w:marBottom w:val="0"/>
          <w:divBdr>
            <w:top w:val="none" w:sz="0" w:space="0" w:color="auto"/>
            <w:left w:val="none" w:sz="0" w:space="0" w:color="auto"/>
            <w:bottom w:val="none" w:sz="0" w:space="0" w:color="auto"/>
            <w:right w:val="none" w:sz="0" w:space="0" w:color="auto"/>
          </w:divBdr>
          <w:divsChild>
            <w:div w:id="1005866720">
              <w:marLeft w:val="0"/>
              <w:marRight w:val="0"/>
              <w:marTop w:val="0"/>
              <w:marBottom w:val="0"/>
              <w:divBdr>
                <w:top w:val="none" w:sz="0" w:space="0" w:color="auto"/>
                <w:left w:val="none" w:sz="0" w:space="0" w:color="auto"/>
                <w:bottom w:val="none" w:sz="0" w:space="0" w:color="auto"/>
                <w:right w:val="none" w:sz="0" w:space="0" w:color="auto"/>
              </w:divBdr>
              <w:divsChild>
                <w:div w:id="92858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058344">
      <w:bodyDiv w:val="1"/>
      <w:marLeft w:val="0"/>
      <w:marRight w:val="0"/>
      <w:marTop w:val="0"/>
      <w:marBottom w:val="0"/>
      <w:divBdr>
        <w:top w:val="none" w:sz="0" w:space="0" w:color="auto"/>
        <w:left w:val="none" w:sz="0" w:space="0" w:color="auto"/>
        <w:bottom w:val="none" w:sz="0" w:space="0" w:color="auto"/>
        <w:right w:val="none" w:sz="0" w:space="0" w:color="auto"/>
      </w:divBdr>
      <w:divsChild>
        <w:div w:id="1568878772">
          <w:marLeft w:val="0"/>
          <w:marRight w:val="0"/>
          <w:marTop w:val="0"/>
          <w:marBottom w:val="0"/>
          <w:divBdr>
            <w:top w:val="none" w:sz="0" w:space="0" w:color="auto"/>
            <w:left w:val="none" w:sz="0" w:space="0" w:color="auto"/>
            <w:bottom w:val="none" w:sz="0" w:space="0" w:color="auto"/>
            <w:right w:val="none" w:sz="0" w:space="0" w:color="auto"/>
          </w:divBdr>
          <w:divsChild>
            <w:div w:id="393814708">
              <w:marLeft w:val="0"/>
              <w:marRight w:val="0"/>
              <w:marTop w:val="0"/>
              <w:marBottom w:val="0"/>
              <w:divBdr>
                <w:top w:val="none" w:sz="0" w:space="0" w:color="auto"/>
                <w:left w:val="none" w:sz="0" w:space="0" w:color="auto"/>
                <w:bottom w:val="none" w:sz="0" w:space="0" w:color="auto"/>
                <w:right w:val="none" w:sz="0" w:space="0" w:color="auto"/>
              </w:divBdr>
              <w:divsChild>
                <w:div w:id="638001490">
                  <w:marLeft w:val="0"/>
                  <w:marRight w:val="0"/>
                  <w:marTop w:val="0"/>
                  <w:marBottom w:val="0"/>
                  <w:divBdr>
                    <w:top w:val="none" w:sz="0" w:space="0" w:color="auto"/>
                    <w:left w:val="none" w:sz="0" w:space="0" w:color="auto"/>
                    <w:bottom w:val="none" w:sz="0" w:space="0" w:color="auto"/>
                    <w:right w:val="none" w:sz="0" w:space="0" w:color="auto"/>
                  </w:divBdr>
                </w:div>
                <w:div w:id="1213691546">
                  <w:marLeft w:val="0"/>
                  <w:marRight w:val="0"/>
                  <w:marTop w:val="0"/>
                  <w:marBottom w:val="0"/>
                  <w:divBdr>
                    <w:top w:val="none" w:sz="0" w:space="0" w:color="auto"/>
                    <w:left w:val="none" w:sz="0" w:space="0" w:color="auto"/>
                    <w:bottom w:val="none" w:sz="0" w:space="0" w:color="auto"/>
                    <w:right w:val="none" w:sz="0" w:space="0" w:color="auto"/>
                  </w:divBdr>
                </w:div>
              </w:divsChild>
            </w:div>
            <w:div w:id="1403605273">
              <w:marLeft w:val="0"/>
              <w:marRight w:val="0"/>
              <w:marTop w:val="0"/>
              <w:marBottom w:val="0"/>
              <w:divBdr>
                <w:top w:val="none" w:sz="0" w:space="0" w:color="auto"/>
                <w:left w:val="none" w:sz="0" w:space="0" w:color="auto"/>
                <w:bottom w:val="none" w:sz="0" w:space="0" w:color="auto"/>
                <w:right w:val="none" w:sz="0" w:space="0" w:color="auto"/>
              </w:divBdr>
              <w:divsChild>
                <w:div w:id="1860926184">
                  <w:marLeft w:val="0"/>
                  <w:marRight w:val="0"/>
                  <w:marTop w:val="0"/>
                  <w:marBottom w:val="0"/>
                  <w:divBdr>
                    <w:top w:val="none" w:sz="0" w:space="0" w:color="auto"/>
                    <w:left w:val="none" w:sz="0" w:space="0" w:color="auto"/>
                    <w:bottom w:val="none" w:sz="0" w:space="0" w:color="auto"/>
                    <w:right w:val="none" w:sz="0" w:space="0" w:color="auto"/>
                  </w:divBdr>
                </w:div>
              </w:divsChild>
            </w:div>
            <w:div w:id="1574312103">
              <w:marLeft w:val="0"/>
              <w:marRight w:val="0"/>
              <w:marTop w:val="0"/>
              <w:marBottom w:val="0"/>
              <w:divBdr>
                <w:top w:val="none" w:sz="0" w:space="0" w:color="auto"/>
                <w:left w:val="none" w:sz="0" w:space="0" w:color="auto"/>
                <w:bottom w:val="none" w:sz="0" w:space="0" w:color="auto"/>
                <w:right w:val="none" w:sz="0" w:space="0" w:color="auto"/>
              </w:divBdr>
              <w:divsChild>
                <w:div w:id="1600406645">
                  <w:marLeft w:val="0"/>
                  <w:marRight w:val="0"/>
                  <w:marTop w:val="0"/>
                  <w:marBottom w:val="0"/>
                  <w:divBdr>
                    <w:top w:val="none" w:sz="0" w:space="0" w:color="auto"/>
                    <w:left w:val="none" w:sz="0" w:space="0" w:color="auto"/>
                    <w:bottom w:val="none" w:sz="0" w:space="0" w:color="auto"/>
                    <w:right w:val="none" w:sz="0" w:space="0" w:color="auto"/>
                  </w:divBdr>
                </w:div>
              </w:divsChild>
            </w:div>
            <w:div w:id="106123316">
              <w:marLeft w:val="0"/>
              <w:marRight w:val="0"/>
              <w:marTop w:val="0"/>
              <w:marBottom w:val="0"/>
              <w:divBdr>
                <w:top w:val="none" w:sz="0" w:space="0" w:color="auto"/>
                <w:left w:val="none" w:sz="0" w:space="0" w:color="auto"/>
                <w:bottom w:val="none" w:sz="0" w:space="0" w:color="auto"/>
                <w:right w:val="none" w:sz="0" w:space="0" w:color="auto"/>
              </w:divBdr>
              <w:divsChild>
                <w:div w:id="1034844048">
                  <w:marLeft w:val="0"/>
                  <w:marRight w:val="0"/>
                  <w:marTop w:val="0"/>
                  <w:marBottom w:val="0"/>
                  <w:divBdr>
                    <w:top w:val="none" w:sz="0" w:space="0" w:color="auto"/>
                    <w:left w:val="none" w:sz="0" w:space="0" w:color="auto"/>
                    <w:bottom w:val="none" w:sz="0" w:space="0" w:color="auto"/>
                    <w:right w:val="none" w:sz="0" w:space="0" w:color="auto"/>
                  </w:divBdr>
                </w:div>
              </w:divsChild>
            </w:div>
            <w:div w:id="10648679">
              <w:marLeft w:val="0"/>
              <w:marRight w:val="0"/>
              <w:marTop w:val="0"/>
              <w:marBottom w:val="0"/>
              <w:divBdr>
                <w:top w:val="none" w:sz="0" w:space="0" w:color="auto"/>
                <w:left w:val="none" w:sz="0" w:space="0" w:color="auto"/>
                <w:bottom w:val="none" w:sz="0" w:space="0" w:color="auto"/>
                <w:right w:val="none" w:sz="0" w:space="0" w:color="auto"/>
              </w:divBdr>
              <w:divsChild>
                <w:div w:id="1997420571">
                  <w:marLeft w:val="0"/>
                  <w:marRight w:val="0"/>
                  <w:marTop w:val="0"/>
                  <w:marBottom w:val="0"/>
                  <w:divBdr>
                    <w:top w:val="none" w:sz="0" w:space="0" w:color="auto"/>
                    <w:left w:val="none" w:sz="0" w:space="0" w:color="auto"/>
                    <w:bottom w:val="none" w:sz="0" w:space="0" w:color="auto"/>
                    <w:right w:val="none" w:sz="0" w:space="0" w:color="auto"/>
                  </w:divBdr>
                </w:div>
              </w:divsChild>
            </w:div>
            <w:div w:id="929434964">
              <w:marLeft w:val="0"/>
              <w:marRight w:val="0"/>
              <w:marTop w:val="0"/>
              <w:marBottom w:val="0"/>
              <w:divBdr>
                <w:top w:val="none" w:sz="0" w:space="0" w:color="auto"/>
                <w:left w:val="none" w:sz="0" w:space="0" w:color="auto"/>
                <w:bottom w:val="none" w:sz="0" w:space="0" w:color="auto"/>
                <w:right w:val="none" w:sz="0" w:space="0" w:color="auto"/>
              </w:divBdr>
              <w:divsChild>
                <w:div w:id="114389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646238">
      <w:bodyDiv w:val="1"/>
      <w:marLeft w:val="0"/>
      <w:marRight w:val="0"/>
      <w:marTop w:val="0"/>
      <w:marBottom w:val="0"/>
      <w:divBdr>
        <w:top w:val="none" w:sz="0" w:space="0" w:color="auto"/>
        <w:left w:val="none" w:sz="0" w:space="0" w:color="auto"/>
        <w:bottom w:val="none" w:sz="0" w:space="0" w:color="auto"/>
        <w:right w:val="none" w:sz="0" w:space="0" w:color="auto"/>
      </w:divBdr>
      <w:divsChild>
        <w:div w:id="432866344">
          <w:marLeft w:val="0"/>
          <w:marRight w:val="0"/>
          <w:marTop w:val="0"/>
          <w:marBottom w:val="0"/>
          <w:divBdr>
            <w:top w:val="none" w:sz="0" w:space="0" w:color="auto"/>
            <w:left w:val="none" w:sz="0" w:space="0" w:color="auto"/>
            <w:bottom w:val="none" w:sz="0" w:space="0" w:color="auto"/>
            <w:right w:val="none" w:sz="0" w:space="0" w:color="auto"/>
          </w:divBdr>
          <w:divsChild>
            <w:div w:id="56249997">
              <w:marLeft w:val="0"/>
              <w:marRight w:val="0"/>
              <w:marTop w:val="0"/>
              <w:marBottom w:val="0"/>
              <w:divBdr>
                <w:top w:val="none" w:sz="0" w:space="0" w:color="auto"/>
                <w:left w:val="none" w:sz="0" w:space="0" w:color="auto"/>
                <w:bottom w:val="none" w:sz="0" w:space="0" w:color="auto"/>
                <w:right w:val="none" w:sz="0" w:space="0" w:color="auto"/>
              </w:divBdr>
              <w:divsChild>
                <w:div w:id="118505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699633">
      <w:bodyDiv w:val="1"/>
      <w:marLeft w:val="0"/>
      <w:marRight w:val="0"/>
      <w:marTop w:val="0"/>
      <w:marBottom w:val="0"/>
      <w:divBdr>
        <w:top w:val="none" w:sz="0" w:space="0" w:color="auto"/>
        <w:left w:val="none" w:sz="0" w:space="0" w:color="auto"/>
        <w:bottom w:val="none" w:sz="0" w:space="0" w:color="auto"/>
        <w:right w:val="none" w:sz="0" w:space="0" w:color="auto"/>
      </w:divBdr>
      <w:divsChild>
        <w:div w:id="1373723084">
          <w:marLeft w:val="0"/>
          <w:marRight w:val="0"/>
          <w:marTop w:val="0"/>
          <w:marBottom w:val="0"/>
          <w:divBdr>
            <w:top w:val="none" w:sz="0" w:space="0" w:color="auto"/>
            <w:left w:val="none" w:sz="0" w:space="0" w:color="auto"/>
            <w:bottom w:val="none" w:sz="0" w:space="0" w:color="auto"/>
            <w:right w:val="none" w:sz="0" w:space="0" w:color="auto"/>
          </w:divBdr>
          <w:divsChild>
            <w:div w:id="1932274626">
              <w:marLeft w:val="0"/>
              <w:marRight w:val="0"/>
              <w:marTop w:val="0"/>
              <w:marBottom w:val="0"/>
              <w:divBdr>
                <w:top w:val="none" w:sz="0" w:space="0" w:color="auto"/>
                <w:left w:val="none" w:sz="0" w:space="0" w:color="auto"/>
                <w:bottom w:val="none" w:sz="0" w:space="0" w:color="auto"/>
                <w:right w:val="none" w:sz="0" w:space="0" w:color="auto"/>
              </w:divBdr>
              <w:divsChild>
                <w:div w:id="1578128823">
                  <w:marLeft w:val="0"/>
                  <w:marRight w:val="0"/>
                  <w:marTop w:val="0"/>
                  <w:marBottom w:val="0"/>
                  <w:divBdr>
                    <w:top w:val="none" w:sz="0" w:space="0" w:color="auto"/>
                    <w:left w:val="none" w:sz="0" w:space="0" w:color="auto"/>
                    <w:bottom w:val="none" w:sz="0" w:space="0" w:color="auto"/>
                    <w:right w:val="none" w:sz="0" w:space="0" w:color="auto"/>
                  </w:divBdr>
                  <w:divsChild>
                    <w:div w:id="90533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301636">
      <w:bodyDiv w:val="1"/>
      <w:marLeft w:val="0"/>
      <w:marRight w:val="0"/>
      <w:marTop w:val="0"/>
      <w:marBottom w:val="0"/>
      <w:divBdr>
        <w:top w:val="none" w:sz="0" w:space="0" w:color="auto"/>
        <w:left w:val="none" w:sz="0" w:space="0" w:color="auto"/>
        <w:bottom w:val="none" w:sz="0" w:space="0" w:color="auto"/>
        <w:right w:val="none" w:sz="0" w:space="0" w:color="auto"/>
      </w:divBdr>
      <w:divsChild>
        <w:div w:id="1999722198">
          <w:marLeft w:val="0"/>
          <w:marRight w:val="0"/>
          <w:marTop w:val="0"/>
          <w:marBottom w:val="0"/>
          <w:divBdr>
            <w:top w:val="none" w:sz="0" w:space="0" w:color="auto"/>
            <w:left w:val="none" w:sz="0" w:space="0" w:color="auto"/>
            <w:bottom w:val="none" w:sz="0" w:space="0" w:color="auto"/>
            <w:right w:val="none" w:sz="0" w:space="0" w:color="auto"/>
          </w:divBdr>
          <w:divsChild>
            <w:div w:id="2113545802">
              <w:marLeft w:val="0"/>
              <w:marRight w:val="0"/>
              <w:marTop w:val="0"/>
              <w:marBottom w:val="0"/>
              <w:divBdr>
                <w:top w:val="none" w:sz="0" w:space="0" w:color="auto"/>
                <w:left w:val="none" w:sz="0" w:space="0" w:color="auto"/>
                <w:bottom w:val="none" w:sz="0" w:space="0" w:color="auto"/>
                <w:right w:val="none" w:sz="0" w:space="0" w:color="auto"/>
              </w:divBdr>
              <w:divsChild>
                <w:div w:id="139592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389156">
      <w:bodyDiv w:val="1"/>
      <w:marLeft w:val="0"/>
      <w:marRight w:val="0"/>
      <w:marTop w:val="0"/>
      <w:marBottom w:val="0"/>
      <w:divBdr>
        <w:top w:val="none" w:sz="0" w:space="0" w:color="auto"/>
        <w:left w:val="none" w:sz="0" w:space="0" w:color="auto"/>
        <w:bottom w:val="none" w:sz="0" w:space="0" w:color="auto"/>
        <w:right w:val="none" w:sz="0" w:space="0" w:color="auto"/>
      </w:divBdr>
      <w:divsChild>
        <w:div w:id="1609313783">
          <w:marLeft w:val="0"/>
          <w:marRight w:val="0"/>
          <w:marTop w:val="0"/>
          <w:marBottom w:val="0"/>
          <w:divBdr>
            <w:top w:val="none" w:sz="0" w:space="0" w:color="auto"/>
            <w:left w:val="none" w:sz="0" w:space="0" w:color="auto"/>
            <w:bottom w:val="none" w:sz="0" w:space="0" w:color="auto"/>
            <w:right w:val="none" w:sz="0" w:space="0" w:color="auto"/>
          </w:divBdr>
          <w:divsChild>
            <w:div w:id="547228979">
              <w:marLeft w:val="0"/>
              <w:marRight w:val="0"/>
              <w:marTop w:val="0"/>
              <w:marBottom w:val="0"/>
              <w:divBdr>
                <w:top w:val="none" w:sz="0" w:space="0" w:color="auto"/>
                <w:left w:val="none" w:sz="0" w:space="0" w:color="auto"/>
                <w:bottom w:val="none" w:sz="0" w:space="0" w:color="auto"/>
                <w:right w:val="none" w:sz="0" w:space="0" w:color="auto"/>
              </w:divBdr>
              <w:divsChild>
                <w:div w:id="97421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view.officeapps.live.com/op/view.aspx?src=https%3A%2F%2Fprocurement-notices.undp.org%2Fview_file.cfm%3Fdoc_id%3D245672&amp;wdOrigin=BROWSELINK" TargetMode="External"/><Relationship Id="rId18" Type="http://schemas.openxmlformats.org/officeDocument/2006/relationships/hyperlink" Target="mailto:naguerim.solyam@undp.org" TargetMode="External"/><Relationship Id="rId26" Type="http://schemas.openxmlformats.org/officeDocument/2006/relationships/hyperlink" Target="mailto:m.mintsa@cblt.org" TargetMode="External"/><Relationship Id="rId3" Type="http://schemas.openxmlformats.org/officeDocument/2006/relationships/styles" Target="styles.xml"/><Relationship Id="rId21" Type="http://schemas.openxmlformats.org/officeDocument/2006/relationships/hyperlink" Target="mailto:h.banseka@cblt.org" TargetMode="External"/><Relationship Id="rId34" Type="http://schemas.openxmlformats.org/officeDocument/2006/relationships/image" Target="media/image1.emf"/><Relationship Id="rId7" Type="http://schemas.openxmlformats.org/officeDocument/2006/relationships/endnotes" Target="endnotes.xml"/><Relationship Id="rId12" Type="http://schemas.openxmlformats.org/officeDocument/2006/relationships/hyperlink" Target="https://intranet.undp.org/unit/bom/pso/Support%20documents%20on%20IC%20Guidelines/Template%20for%20Confirmation%20of%20Interest%20and%20Submission%20of%20Financial%20Proposal.docx" TargetMode="External"/><Relationship Id="rId17" Type="http://schemas.openxmlformats.org/officeDocument/2006/relationships/hyperlink" Target="mailto:steve.essomba@undp.org" TargetMode="External"/><Relationship Id="rId25" Type="http://schemas.openxmlformats.org/officeDocument/2006/relationships/hyperlink" Target="mailto:a.hamit@cblt.org"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mailto:diawoye.konte@undp.org" TargetMode="External"/><Relationship Id="rId20" Type="http://schemas.openxmlformats.org/officeDocument/2006/relationships/hyperlink" Target="mailto:gaye.weldadouar@undp.org" TargetMode="External"/><Relationship Id="rId29" Type="http://schemas.openxmlformats.org/officeDocument/2006/relationships/hyperlink" Target="mailto:Tel&#160;:%20+235%2066701681%20/%2099799044%20/%2099335117%20Email:%20fikirna.ong.td@gmail.com%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eb.undp.org/evaluation/guideline/documents/GEF/TE_GuidanceforUNDP-supportedGEF-financedProjects.pdf" TargetMode="External"/><Relationship Id="rId24" Type="http://schemas.openxmlformats.org/officeDocument/2006/relationships/hyperlink" Target="mailto:a.alio@cblt.org"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procurement.td@undp.org" TargetMode="External"/><Relationship Id="rId23" Type="http://schemas.openxmlformats.org/officeDocument/2006/relationships/hyperlink" Target="mailto:m.aminu@cblt.org" TargetMode="External"/><Relationship Id="rId28" Type="http://schemas.openxmlformats.org/officeDocument/2006/relationships/hyperlink" Target="mailto:r.obia@cblt.org" TargetMode="External"/><Relationship Id="rId36" Type="http://schemas.openxmlformats.org/officeDocument/2006/relationships/theme" Target="theme/theme1.xml"/><Relationship Id="rId10" Type="http://schemas.openxmlformats.org/officeDocument/2006/relationships/hyperlink" Target="http://web.undp.org/evaluation/guideline/documents/GEF/TE_GuidanceforUNDP-supportedGEF-financedProjects.pdf" TargetMode="External"/><Relationship Id="rId19" Type="http://schemas.openxmlformats.org/officeDocument/2006/relationships/hyperlink" Target="mailto:emmanuel.keryang@undp.org" TargetMode="External"/><Relationship Id="rId31" Type="http://schemas.openxmlformats.org/officeDocument/2006/relationships/hyperlink" Target="mailto:ngeoffra1990@gmail.com" TargetMode="External"/><Relationship Id="rId4" Type="http://schemas.openxmlformats.org/officeDocument/2006/relationships/settings" Target="settings.xml"/><Relationship Id="rId9" Type="http://schemas.openxmlformats.org/officeDocument/2006/relationships/hyperlink" Target="http://web.undp.org/evaluation/guidance.shtml" TargetMode="External"/><Relationship Id="rId14" Type="http://schemas.openxmlformats.org/officeDocument/2006/relationships/hyperlink" Target="https://popp.undp.org/_layouts/15/WopiFrame.aspx?sourcedoc=/UNDP_POPP_DOCUMENT_LIBRARY/Public/PSU_%20Individual%20Contract_Offerors%20Letter%20to%20UNDP%20Confirming%20Interest%20and%20Availability.docx&amp;action=default" TargetMode="External"/><Relationship Id="rId22" Type="http://schemas.openxmlformats.org/officeDocument/2006/relationships/hyperlink" Target="mailto:a.hamit@cblt.org" TargetMode="External"/><Relationship Id="rId27" Type="http://schemas.openxmlformats.org/officeDocument/2006/relationships/hyperlink" Target="mailto:m.zika@cblt.org" TargetMode="External"/><Relationship Id="rId30" Type="http://schemas.openxmlformats.org/officeDocument/2006/relationships/hyperlink" Target="mailto:Email:%20djibrilla.mohamadou@gwpcaf.org" TargetMode="External"/><Relationship Id="rId35" Type="http://schemas.openxmlformats.org/officeDocument/2006/relationships/fontTable" Target="fontTable.xml"/><Relationship Id="rId8" Type="http://schemas.openxmlformats.org/officeDocument/2006/relationships/hyperlink" Target="http://web.undp.org/evaluation/guideline/documents/GEF/TE_GuidanceforUNDP-supportedGEF-financedProjects.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popp.undp.org/SitePages/POPPRoot.aspx" TargetMode="External"/><Relationship Id="rId2" Type="http://schemas.openxmlformats.org/officeDocument/2006/relationships/hyperlink" Target="https://popp.undp.org/_layouts/15/WopiFrame.aspx?sourcedoc=/UNDP_POPP_DOCUMENT_LIBRARY/Public/PSU_Individual%20Contract_Individual%20Contract%20Policy.docx&amp;action=default" TargetMode="External"/><Relationship Id="rId1" Type="http://schemas.openxmlformats.org/officeDocument/2006/relationships/hyperlink" Target="http://hdr.undp.org/en/2015-report/download" TargetMode="External"/><Relationship Id="rId4" Type="http://schemas.openxmlformats.org/officeDocument/2006/relationships/hyperlink" Target="https://intranet.undp.org/unit/bom/pso/Support%20documents%20on%20IC%20Guidelines/Template%20for%20Confirmation%20of%20Interest%20and%20Submission%20of%20Financial%20Proposal.doc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C5220D-0172-254F-B351-978C8F448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1189</TotalTime>
  <Pages>103</Pages>
  <Words>45644</Words>
  <Characters>260176</Characters>
  <Application>Microsoft Office Word</Application>
  <DocSecurity>0</DocSecurity>
  <Lines>2168</Lines>
  <Paragraphs>610</Paragraphs>
  <ScaleCrop>false</ScaleCrop>
  <HeadingPairs>
    <vt:vector size="2" baseType="variant">
      <vt:variant>
        <vt:lpstr>Titre</vt:lpstr>
      </vt:variant>
      <vt:variant>
        <vt:i4>1</vt:i4>
      </vt:variant>
    </vt:vector>
  </HeadingPairs>
  <TitlesOfParts>
    <vt:vector size="1" baseType="lpstr">
      <vt:lpstr>EVALUATION FINALE (EF) DU PROJET REGIONAL « AMELIORATION DE LA GESTION DU LAC TCHAD PAR LA MISE EN ŒUVRE DU PROGRAMME D’ACTIONS STRATEGIQUES POUR LE BASSIN DU LAC TCHAD POUR RENFORCER LA RESILIENCE AU CHANGEMENT ET REDUIRE LE STRESS SUR LES ECOSYSTEMES » </vt:lpstr>
    </vt:vector>
  </TitlesOfParts>
  <Company/>
  <LinksUpToDate>false</LinksUpToDate>
  <CharactersWithSpaces>305210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EVALUATION FINALE (EF) DU PROJET REGIONAL « AMELIORATION DE LA GESTION DU LAC TCHAD PAR LA MISE EN ŒUVRE DU PROGRAMME D’ACTIONS STRATEGIQUES POUR LE BASSIN DU LAC TCHAD POUR RENFORCER LA RESILIENCE AU CHANGEMENT ET REDUIRE LE STRESS SUR LES ECOSYSTEMES » (PROJET FEM PNUD CBLT)</dc:title>
  <dc:subject>VERSION FINALE</dc:subject>
  <dc:creator>Issaka NOMBRE, consultant international</dc:creator>
  <cp:keywords/>
  <dc:description/>
  <cp:lastModifiedBy>Gaye Weldadouar</cp:lastModifiedBy>
  <cp:revision>13</cp:revision>
  <dcterms:created xsi:type="dcterms:W3CDTF">2024-01-21T17:44:00Z</dcterms:created>
  <dcterms:modified xsi:type="dcterms:W3CDTF">2024-05-06T09:34:00Z</dcterms:modified>
</cp:coreProperties>
</file>