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3123A" w:rsidRPr="004562CA" w:rsidRDefault="00A3123A">
      <w:pPr>
        <w:rPr>
          <w:rFonts w:ascii="Garamond" w:eastAsia="Garamond" w:hAnsi="Garamond" w:cs="Garamond"/>
          <w:lang w:val="en-US"/>
        </w:rPr>
      </w:pPr>
    </w:p>
    <w:p w14:paraId="00000002" w14:textId="77777777" w:rsidR="00A3123A" w:rsidRDefault="00A3123A">
      <w:pPr>
        <w:rPr>
          <w:rFonts w:ascii="Garamond" w:eastAsia="Garamond" w:hAnsi="Garamond" w:cs="Garamond"/>
        </w:rPr>
      </w:pPr>
    </w:p>
    <w:p w14:paraId="00000003" w14:textId="77777777" w:rsidR="00A3123A" w:rsidRDefault="00A3123A">
      <w:pPr>
        <w:rPr>
          <w:rFonts w:ascii="Garamond" w:eastAsia="Garamond" w:hAnsi="Garamond" w:cs="Garamond"/>
        </w:rPr>
      </w:pPr>
    </w:p>
    <w:p w14:paraId="00000004" w14:textId="77777777" w:rsidR="00A3123A" w:rsidRDefault="00A3123A">
      <w:pPr>
        <w:rPr>
          <w:rFonts w:ascii="Garamond" w:eastAsia="Garamond" w:hAnsi="Garamond" w:cs="Garamond"/>
        </w:rPr>
      </w:pPr>
    </w:p>
    <w:p w14:paraId="00000005" w14:textId="77777777" w:rsidR="00A3123A" w:rsidRDefault="00A3123A">
      <w:pPr>
        <w:rPr>
          <w:rFonts w:ascii="Garamond" w:eastAsia="Garamond" w:hAnsi="Garamond" w:cs="Garamond"/>
        </w:rPr>
      </w:pPr>
    </w:p>
    <w:p w14:paraId="00000006" w14:textId="77777777" w:rsidR="00A3123A" w:rsidRDefault="00A3123A">
      <w:pPr>
        <w:rPr>
          <w:rFonts w:ascii="Garamond" w:eastAsia="Garamond" w:hAnsi="Garamond" w:cs="Garamond"/>
        </w:rPr>
      </w:pPr>
    </w:p>
    <w:p w14:paraId="00000007" w14:textId="77777777" w:rsidR="00A3123A" w:rsidRDefault="00A3123A">
      <w:pPr>
        <w:rPr>
          <w:rFonts w:ascii="Garamond" w:eastAsia="Garamond" w:hAnsi="Garamond" w:cs="Garamond"/>
        </w:rPr>
      </w:pPr>
    </w:p>
    <w:p w14:paraId="00000008" w14:textId="77777777" w:rsidR="00A3123A" w:rsidRDefault="00A3123A">
      <w:pPr>
        <w:pStyle w:val="Heading1"/>
        <w:rPr>
          <w:rFonts w:ascii="Garamond" w:eastAsia="Garamond" w:hAnsi="Garamond" w:cs="Garamond"/>
        </w:rPr>
      </w:pPr>
    </w:p>
    <w:p w14:paraId="00000009" w14:textId="77777777" w:rsidR="00A3123A" w:rsidRDefault="00A3123A">
      <w:pPr>
        <w:rPr>
          <w:rFonts w:ascii="Garamond" w:eastAsia="Garamond" w:hAnsi="Garamond" w:cs="Garamond"/>
        </w:rPr>
      </w:pPr>
    </w:p>
    <w:p w14:paraId="0000000A" w14:textId="77777777" w:rsidR="00A3123A" w:rsidRDefault="009A644A">
      <w:pPr>
        <w:ind w:left="2880" w:firstLine="720"/>
        <w:rPr>
          <w:rFonts w:ascii="Garamond" w:eastAsia="Garamond" w:hAnsi="Garamond" w:cs="Garamond"/>
          <w:color w:val="4F81BD"/>
          <w:sz w:val="36"/>
          <w:szCs w:val="36"/>
        </w:rPr>
      </w:pPr>
      <w:r>
        <w:rPr>
          <w:rFonts w:ascii="Garamond" w:eastAsia="Garamond" w:hAnsi="Garamond" w:cs="Garamond"/>
          <w:b/>
          <w:color w:val="4F81BD"/>
          <w:sz w:val="36"/>
          <w:szCs w:val="36"/>
        </w:rPr>
        <w:t>Draft Final Report</w:t>
      </w:r>
    </w:p>
    <w:p w14:paraId="0000000B" w14:textId="77777777" w:rsidR="00A3123A" w:rsidRDefault="00A3123A">
      <w:pPr>
        <w:rPr>
          <w:rFonts w:ascii="Garamond" w:eastAsia="Garamond" w:hAnsi="Garamond" w:cs="Garamond"/>
        </w:rPr>
      </w:pPr>
    </w:p>
    <w:p w14:paraId="0000000C" w14:textId="77777777" w:rsidR="00A3123A" w:rsidRDefault="009A644A">
      <w:pPr>
        <w:jc w:val="center"/>
        <w:rPr>
          <w:rFonts w:ascii="Garamond" w:eastAsia="Garamond" w:hAnsi="Garamond" w:cs="Garamond"/>
          <w:b/>
          <w:color w:val="4F81BD"/>
          <w:sz w:val="36"/>
          <w:szCs w:val="36"/>
        </w:rPr>
      </w:pPr>
      <w:r>
        <w:rPr>
          <w:rFonts w:ascii="Garamond" w:eastAsia="Garamond" w:hAnsi="Garamond" w:cs="Garamond"/>
          <w:b/>
          <w:color w:val="4F81BD"/>
          <w:sz w:val="36"/>
          <w:szCs w:val="36"/>
        </w:rPr>
        <w:t>Final Evaluation of the UNDP ‘Adapting Population Skills to the Post-Pandemic Economy in Ferghana Valley’ project</w:t>
      </w:r>
    </w:p>
    <w:p w14:paraId="023D6517" w14:textId="77777777" w:rsidR="0025009E" w:rsidRDefault="0025009E">
      <w:pPr>
        <w:jc w:val="center"/>
        <w:rPr>
          <w:rFonts w:ascii="Garamond" w:eastAsia="Garamond" w:hAnsi="Garamond" w:cs="Garamond"/>
          <w:b/>
          <w:color w:val="4F81BD"/>
          <w:sz w:val="36"/>
          <w:szCs w:val="36"/>
        </w:rPr>
      </w:pPr>
    </w:p>
    <w:tbl>
      <w:tblPr>
        <w:tblStyle w:val="TableGrid1"/>
        <w:tblW w:w="8190" w:type="dxa"/>
        <w:tblInd w:w="535" w:type="dxa"/>
        <w:tblLook w:val="04A0" w:firstRow="1" w:lastRow="0" w:firstColumn="1" w:lastColumn="0" w:noHBand="0" w:noVBand="1"/>
      </w:tblPr>
      <w:tblGrid>
        <w:gridCol w:w="3146"/>
        <w:gridCol w:w="5044"/>
      </w:tblGrid>
      <w:tr w:rsidR="0025009E" w:rsidRPr="003A1FBC" w14:paraId="40DDFCAB" w14:textId="77777777" w:rsidTr="002739CC">
        <w:tc>
          <w:tcPr>
            <w:tcW w:w="3146" w:type="dxa"/>
            <w:hideMark/>
          </w:tcPr>
          <w:p w14:paraId="473F8204" w14:textId="77777777" w:rsidR="0025009E" w:rsidRPr="003A1FBC" w:rsidRDefault="0025009E" w:rsidP="002739CC">
            <w:pPr>
              <w:pStyle w:val="FigureSIPU"/>
              <w:jc w:val="left"/>
              <w:rPr>
                <w:b/>
                <w:bCs w:val="0"/>
                <w:color w:val="auto"/>
              </w:rPr>
            </w:pPr>
            <w:r w:rsidRPr="003A1FBC">
              <w:rPr>
                <w:b/>
                <w:bCs w:val="0"/>
                <w:color w:val="auto"/>
              </w:rPr>
              <w:t>Project Title</w:t>
            </w:r>
          </w:p>
        </w:tc>
        <w:tc>
          <w:tcPr>
            <w:tcW w:w="5044" w:type="dxa"/>
          </w:tcPr>
          <w:p w14:paraId="6A6BB3CF" w14:textId="08B1BD6A" w:rsidR="0025009E" w:rsidRPr="003A1FBC" w:rsidRDefault="0025009E" w:rsidP="002739CC">
            <w:pPr>
              <w:pStyle w:val="FigureSIPU"/>
              <w:rPr>
                <w:color w:val="auto"/>
              </w:rPr>
            </w:pPr>
            <w:r>
              <w:rPr>
                <w:color w:val="auto"/>
              </w:rPr>
              <w:t>Adapting Population Skills to the Post-Pandemic Economy in Ferghana Valley</w:t>
            </w:r>
          </w:p>
        </w:tc>
      </w:tr>
      <w:tr w:rsidR="0025009E" w:rsidRPr="003A1FBC" w14:paraId="6C7F2707" w14:textId="77777777" w:rsidTr="002739CC">
        <w:tc>
          <w:tcPr>
            <w:tcW w:w="3146" w:type="dxa"/>
            <w:hideMark/>
          </w:tcPr>
          <w:p w14:paraId="1F32F840" w14:textId="77777777" w:rsidR="0025009E" w:rsidRPr="003A1FBC" w:rsidRDefault="0025009E" w:rsidP="002739CC">
            <w:pPr>
              <w:pStyle w:val="FigureSIPU"/>
              <w:jc w:val="left"/>
              <w:rPr>
                <w:b/>
                <w:bCs w:val="0"/>
                <w:color w:val="auto"/>
              </w:rPr>
            </w:pPr>
            <w:r>
              <w:rPr>
                <w:b/>
                <w:bCs w:val="0"/>
                <w:color w:val="auto"/>
              </w:rPr>
              <w:t>Quantum</w:t>
            </w:r>
            <w:r w:rsidRPr="003A1FBC">
              <w:rPr>
                <w:b/>
                <w:bCs w:val="0"/>
                <w:color w:val="auto"/>
              </w:rPr>
              <w:t xml:space="preserve"> ID</w:t>
            </w:r>
          </w:p>
        </w:tc>
        <w:tc>
          <w:tcPr>
            <w:tcW w:w="5044" w:type="dxa"/>
          </w:tcPr>
          <w:p w14:paraId="016A77B6" w14:textId="1F13727B" w:rsidR="0025009E" w:rsidRPr="003A1FBC" w:rsidRDefault="0025009E" w:rsidP="002739CC">
            <w:pPr>
              <w:pStyle w:val="FigureSIPU"/>
              <w:rPr>
                <w:color w:val="auto"/>
              </w:rPr>
            </w:pPr>
            <w:r w:rsidRPr="00F23C40">
              <w:rPr>
                <w:color w:val="auto"/>
              </w:rPr>
              <w:t>001</w:t>
            </w:r>
            <w:r>
              <w:rPr>
                <w:color w:val="auto"/>
              </w:rPr>
              <w:t>29159</w:t>
            </w:r>
          </w:p>
        </w:tc>
      </w:tr>
      <w:tr w:rsidR="0025009E" w:rsidRPr="003A1FBC" w14:paraId="39B46A47" w14:textId="77777777" w:rsidTr="002739CC">
        <w:tc>
          <w:tcPr>
            <w:tcW w:w="3146" w:type="dxa"/>
            <w:hideMark/>
          </w:tcPr>
          <w:p w14:paraId="6509344C" w14:textId="77777777" w:rsidR="0025009E" w:rsidRPr="003A1FBC" w:rsidRDefault="0025009E" w:rsidP="002739CC">
            <w:pPr>
              <w:pStyle w:val="FigureSIPU"/>
              <w:jc w:val="left"/>
              <w:rPr>
                <w:b/>
                <w:bCs w:val="0"/>
                <w:color w:val="auto"/>
              </w:rPr>
            </w:pPr>
            <w:r w:rsidRPr="003A1FBC">
              <w:rPr>
                <w:b/>
                <w:bCs w:val="0"/>
                <w:color w:val="auto"/>
              </w:rPr>
              <w:t>Corporate Outcome and Output</w:t>
            </w:r>
          </w:p>
        </w:tc>
        <w:tc>
          <w:tcPr>
            <w:tcW w:w="5044" w:type="dxa"/>
          </w:tcPr>
          <w:p w14:paraId="2D283D79" w14:textId="27D11B19" w:rsidR="0025009E" w:rsidRPr="00F23C40" w:rsidRDefault="0025009E" w:rsidP="002739CC">
            <w:pPr>
              <w:pStyle w:val="FigureSIPU"/>
              <w:rPr>
                <w:color w:val="auto"/>
              </w:rPr>
            </w:pPr>
            <w:r w:rsidRPr="00F23C40">
              <w:rPr>
                <w:color w:val="auto"/>
              </w:rPr>
              <w:t xml:space="preserve">UNDP Strategic Plan 2018-2021, </w:t>
            </w:r>
            <w:r w:rsidR="00C777E2">
              <w:rPr>
                <w:color w:val="auto"/>
              </w:rPr>
              <w:t>Outcome 1: Advance poverty eradication in all its forms and dimensions. Output 1.1.2: Marginalised groups, particularly the poor, women, people with disabilities and displaced are empowered to gain universal access to basic services and financial and non-financial assets to build productive capacities and benefit from sustainable livelihoods and jobs</w:t>
            </w:r>
          </w:p>
          <w:p w14:paraId="7BCB1A14" w14:textId="7DD1829D" w:rsidR="0025009E" w:rsidRPr="003A1FBC" w:rsidRDefault="0025009E" w:rsidP="002739CC">
            <w:pPr>
              <w:pStyle w:val="FigureSIPU"/>
              <w:rPr>
                <w:color w:val="auto"/>
              </w:rPr>
            </w:pPr>
            <w:r w:rsidRPr="00F23C40">
              <w:rPr>
                <w:color w:val="auto"/>
              </w:rPr>
              <w:t xml:space="preserve">UNDP Strategic Plan 2022-2025, Signature solution: </w:t>
            </w:r>
            <w:r w:rsidR="00BE1BA0">
              <w:rPr>
                <w:color w:val="auto"/>
              </w:rPr>
              <w:t>Poverty &amp; inequality</w:t>
            </w:r>
          </w:p>
        </w:tc>
      </w:tr>
      <w:tr w:rsidR="0025009E" w:rsidRPr="003A1FBC" w14:paraId="46E9895E" w14:textId="77777777" w:rsidTr="002739CC">
        <w:tc>
          <w:tcPr>
            <w:tcW w:w="3146" w:type="dxa"/>
            <w:hideMark/>
          </w:tcPr>
          <w:p w14:paraId="595DE6C1" w14:textId="77777777" w:rsidR="0025009E" w:rsidRPr="003A1FBC" w:rsidRDefault="0025009E" w:rsidP="002739CC">
            <w:pPr>
              <w:pStyle w:val="FigureSIPU"/>
              <w:jc w:val="left"/>
              <w:rPr>
                <w:b/>
                <w:bCs w:val="0"/>
                <w:color w:val="auto"/>
              </w:rPr>
            </w:pPr>
            <w:r w:rsidRPr="003A1FBC">
              <w:rPr>
                <w:b/>
                <w:bCs w:val="0"/>
                <w:color w:val="auto"/>
              </w:rPr>
              <w:t>Country</w:t>
            </w:r>
          </w:p>
        </w:tc>
        <w:tc>
          <w:tcPr>
            <w:tcW w:w="5044" w:type="dxa"/>
          </w:tcPr>
          <w:p w14:paraId="026A6677" w14:textId="77777777" w:rsidR="0025009E" w:rsidRPr="003A1FBC" w:rsidRDefault="0025009E" w:rsidP="002739CC">
            <w:pPr>
              <w:pStyle w:val="FigureSIPU"/>
              <w:rPr>
                <w:color w:val="auto"/>
              </w:rPr>
            </w:pPr>
            <w:r w:rsidRPr="00F23C40">
              <w:rPr>
                <w:color w:val="auto"/>
              </w:rPr>
              <w:t>Uzbekistan</w:t>
            </w:r>
          </w:p>
        </w:tc>
      </w:tr>
      <w:tr w:rsidR="0025009E" w:rsidRPr="003A1FBC" w14:paraId="220C4958" w14:textId="77777777" w:rsidTr="002739CC">
        <w:tc>
          <w:tcPr>
            <w:tcW w:w="3146" w:type="dxa"/>
            <w:hideMark/>
          </w:tcPr>
          <w:p w14:paraId="0847C674" w14:textId="77777777" w:rsidR="0025009E" w:rsidRPr="003A1FBC" w:rsidRDefault="0025009E" w:rsidP="002739CC">
            <w:pPr>
              <w:pStyle w:val="FigureSIPU"/>
              <w:jc w:val="left"/>
              <w:rPr>
                <w:b/>
                <w:bCs w:val="0"/>
                <w:color w:val="auto"/>
              </w:rPr>
            </w:pPr>
            <w:r w:rsidRPr="003A1FBC">
              <w:rPr>
                <w:b/>
                <w:bCs w:val="0"/>
                <w:color w:val="auto"/>
              </w:rPr>
              <w:t>Region</w:t>
            </w:r>
          </w:p>
        </w:tc>
        <w:tc>
          <w:tcPr>
            <w:tcW w:w="5044" w:type="dxa"/>
          </w:tcPr>
          <w:p w14:paraId="4494F874" w14:textId="77777777" w:rsidR="0025009E" w:rsidRPr="003A1FBC" w:rsidRDefault="0025009E" w:rsidP="002739CC">
            <w:pPr>
              <w:pStyle w:val="FigureSIPU"/>
              <w:rPr>
                <w:color w:val="auto"/>
              </w:rPr>
            </w:pPr>
            <w:r>
              <w:rPr>
                <w:color w:val="auto"/>
              </w:rPr>
              <w:t>RBEC</w:t>
            </w:r>
          </w:p>
        </w:tc>
      </w:tr>
      <w:tr w:rsidR="0025009E" w:rsidRPr="003A1FBC" w14:paraId="49937AB6" w14:textId="77777777" w:rsidTr="002739CC">
        <w:tc>
          <w:tcPr>
            <w:tcW w:w="3146" w:type="dxa"/>
            <w:hideMark/>
          </w:tcPr>
          <w:p w14:paraId="4C666838" w14:textId="77777777" w:rsidR="0025009E" w:rsidRPr="003A1FBC" w:rsidRDefault="0025009E" w:rsidP="002739CC">
            <w:pPr>
              <w:pStyle w:val="FigureSIPU"/>
              <w:jc w:val="left"/>
              <w:rPr>
                <w:b/>
                <w:bCs w:val="0"/>
                <w:color w:val="auto"/>
              </w:rPr>
            </w:pPr>
            <w:r w:rsidRPr="003A1FBC">
              <w:rPr>
                <w:b/>
                <w:bCs w:val="0"/>
                <w:color w:val="auto"/>
              </w:rPr>
              <w:t>Date Project Document Signed</w:t>
            </w:r>
          </w:p>
        </w:tc>
        <w:tc>
          <w:tcPr>
            <w:tcW w:w="5044" w:type="dxa"/>
          </w:tcPr>
          <w:p w14:paraId="0FB90F7A" w14:textId="0D1EC3BA" w:rsidR="0025009E" w:rsidRPr="003A1FBC" w:rsidRDefault="0025009E" w:rsidP="002739CC">
            <w:pPr>
              <w:pStyle w:val="FigureSIPU"/>
              <w:rPr>
                <w:color w:val="auto"/>
              </w:rPr>
            </w:pPr>
            <w:r>
              <w:rPr>
                <w:color w:val="auto"/>
              </w:rPr>
              <w:t>20</w:t>
            </w:r>
            <w:r w:rsidRPr="00F23C40">
              <w:rPr>
                <w:color w:val="auto"/>
              </w:rPr>
              <w:t xml:space="preserve"> </w:t>
            </w:r>
            <w:r>
              <w:rPr>
                <w:color w:val="auto"/>
              </w:rPr>
              <w:t>January</w:t>
            </w:r>
            <w:r w:rsidRPr="00F23C40">
              <w:rPr>
                <w:color w:val="auto"/>
              </w:rPr>
              <w:t xml:space="preserve"> 202</w:t>
            </w:r>
            <w:r>
              <w:rPr>
                <w:color w:val="auto"/>
              </w:rPr>
              <w:t>1</w:t>
            </w:r>
          </w:p>
        </w:tc>
      </w:tr>
      <w:tr w:rsidR="0025009E" w:rsidRPr="003A1FBC" w14:paraId="632795D3" w14:textId="77777777" w:rsidTr="002739CC">
        <w:tc>
          <w:tcPr>
            <w:tcW w:w="3146" w:type="dxa"/>
            <w:hideMark/>
          </w:tcPr>
          <w:p w14:paraId="39D76538" w14:textId="77777777" w:rsidR="0025009E" w:rsidRPr="003A1FBC" w:rsidRDefault="0025009E" w:rsidP="002739CC">
            <w:pPr>
              <w:pStyle w:val="FigureSIPU"/>
              <w:jc w:val="left"/>
              <w:rPr>
                <w:b/>
                <w:bCs w:val="0"/>
                <w:color w:val="auto"/>
              </w:rPr>
            </w:pPr>
            <w:r w:rsidRPr="003A1FBC">
              <w:rPr>
                <w:b/>
                <w:bCs w:val="0"/>
                <w:color w:val="auto"/>
              </w:rPr>
              <w:t xml:space="preserve">Project </w:t>
            </w:r>
            <w:r>
              <w:rPr>
                <w:b/>
                <w:bCs w:val="0"/>
                <w:color w:val="auto"/>
              </w:rPr>
              <w:t xml:space="preserve">End </w:t>
            </w:r>
            <w:r w:rsidRPr="003A1FBC">
              <w:rPr>
                <w:b/>
                <w:bCs w:val="0"/>
                <w:color w:val="auto"/>
              </w:rPr>
              <w:t>Date</w:t>
            </w:r>
          </w:p>
        </w:tc>
        <w:tc>
          <w:tcPr>
            <w:tcW w:w="5044" w:type="dxa"/>
          </w:tcPr>
          <w:p w14:paraId="1752EBAA" w14:textId="1670A19A" w:rsidR="0025009E" w:rsidRPr="003A1FBC" w:rsidRDefault="0025009E" w:rsidP="002739CC">
            <w:pPr>
              <w:pStyle w:val="FigureSIPU"/>
              <w:rPr>
                <w:color w:val="auto"/>
              </w:rPr>
            </w:pPr>
            <w:r>
              <w:rPr>
                <w:color w:val="auto"/>
              </w:rPr>
              <w:t>30</w:t>
            </w:r>
            <w:r w:rsidRPr="00F23C40">
              <w:rPr>
                <w:color w:val="auto"/>
              </w:rPr>
              <w:t xml:space="preserve"> </w:t>
            </w:r>
            <w:r>
              <w:rPr>
                <w:color w:val="auto"/>
              </w:rPr>
              <w:t>June</w:t>
            </w:r>
            <w:r w:rsidRPr="00F23C40">
              <w:rPr>
                <w:color w:val="auto"/>
              </w:rPr>
              <w:t xml:space="preserve"> 202</w:t>
            </w:r>
            <w:r>
              <w:rPr>
                <w:color w:val="auto"/>
              </w:rPr>
              <w:t>4</w:t>
            </w:r>
          </w:p>
        </w:tc>
      </w:tr>
      <w:tr w:rsidR="0025009E" w:rsidRPr="003A1FBC" w14:paraId="371DF2BA" w14:textId="77777777" w:rsidTr="002739CC">
        <w:tc>
          <w:tcPr>
            <w:tcW w:w="3146" w:type="dxa"/>
            <w:hideMark/>
          </w:tcPr>
          <w:p w14:paraId="00AB9AEB" w14:textId="77777777" w:rsidR="0025009E" w:rsidRPr="003A1FBC" w:rsidRDefault="0025009E" w:rsidP="002739CC">
            <w:pPr>
              <w:pStyle w:val="FigureSIPU"/>
              <w:jc w:val="left"/>
              <w:rPr>
                <w:b/>
                <w:bCs w:val="0"/>
                <w:color w:val="auto"/>
              </w:rPr>
            </w:pPr>
            <w:r w:rsidRPr="003A1FBC">
              <w:rPr>
                <w:b/>
                <w:bCs w:val="0"/>
                <w:color w:val="auto"/>
              </w:rPr>
              <w:t>Project Budget</w:t>
            </w:r>
          </w:p>
        </w:tc>
        <w:tc>
          <w:tcPr>
            <w:tcW w:w="5044" w:type="dxa"/>
          </w:tcPr>
          <w:p w14:paraId="5262E5FD" w14:textId="3718429E" w:rsidR="0025009E" w:rsidRPr="003A1FBC" w:rsidRDefault="0025009E" w:rsidP="002739CC">
            <w:pPr>
              <w:pStyle w:val="FigureSIPU"/>
              <w:rPr>
                <w:color w:val="auto"/>
              </w:rPr>
            </w:pPr>
            <w:r w:rsidRPr="00F23C40">
              <w:rPr>
                <w:color w:val="auto"/>
              </w:rPr>
              <w:t>USD 1,</w:t>
            </w:r>
            <w:r>
              <w:rPr>
                <w:color w:val="auto"/>
              </w:rPr>
              <w:t>800</w:t>
            </w:r>
            <w:r w:rsidRPr="00F23C40">
              <w:rPr>
                <w:color w:val="auto"/>
              </w:rPr>
              <w:t>,</w:t>
            </w:r>
            <w:r>
              <w:rPr>
                <w:color w:val="auto"/>
              </w:rPr>
              <w:t>000</w:t>
            </w:r>
          </w:p>
        </w:tc>
      </w:tr>
      <w:tr w:rsidR="0025009E" w:rsidRPr="003A1FBC" w14:paraId="1A41D726" w14:textId="77777777" w:rsidTr="002739CC">
        <w:tc>
          <w:tcPr>
            <w:tcW w:w="3146" w:type="dxa"/>
            <w:hideMark/>
          </w:tcPr>
          <w:p w14:paraId="12F5AA61" w14:textId="77777777" w:rsidR="0025009E" w:rsidRPr="003A1FBC" w:rsidRDefault="0025009E" w:rsidP="002739CC">
            <w:pPr>
              <w:pStyle w:val="FigureSIPU"/>
              <w:jc w:val="left"/>
              <w:rPr>
                <w:b/>
                <w:bCs w:val="0"/>
                <w:color w:val="auto"/>
              </w:rPr>
            </w:pPr>
            <w:r w:rsidRPr="003A1FBC">
              <w:rPr>
                <w:b/>
                <w:bCs w:val="0"/>
                <w:color w:val="auto"/>
              </w:rPr>
              <w:t>Project Expenditure at the Time of Evaluation</w:t>
            </w:r>
          </w:p>
        </w:tc>
        <w:tc>
          <w:tcPr>
            <w:tcW w:w="5044" w:type="dxa"/>
          </w:tcPr>
          <w:p w14:paraId="759618C9" w14:textId="414A39D0" w:rsidR="0025009E" w:rsidRPr="003A1FBC" w:rsidRDefault="0025009E" w:rsidP="002739CC">
            <w:pPr>
              <w:pStyle w:val="FigureSIPU"/>
              <w:rPr>
                <w:color w:val="auto"/>
              </w:rPr>
            </w:pPr>
            <w:r>
              <w:rPr>
                <w:color w:val="auto"/>
              </w:rPr>
              <w:t>US</w:t>
            </w:r>
            <w:r w:rsidR="00C777E2">
              <w:rPr>
                <w:color w:val="auto"/>
              </w:rPr>
              <w:t>D</w:t>
            </w:r>
            <w:r>
              <w:rPr>
                <w:color w:val="auto"/>
              </w:rPr>
              <w:t xml:space="preserve"> </w:t>
            </w:r>
            <w:r w:rsidR="00905DC9" w:rsidRPr="00D35382">
              <w:rPr>
                <w:color w:val="auto"/>
              </w:rPr>
              <w:t xml:space="preserve"> 527,246</w:t>
            </w:r>
          </w:p>
        </w:tc>
      </w:tr>
      <w:tr w:rsidR="0025009E" w:rsidRPr="003A1FBC" w14:paraId="5649A782" w14:textId="77777777" w:rsidTr="002739CC">
        <w:tc>
          <w:tcPr>
            <w:tcW w:w="3146" w:type="dxa"/>
            <w:hideMark/>
          </w:tcPr>
          <w:p w14:paraId="6AE79782" w14:textId="77777777" w:rsidR="0025009E" w:rsidRPr="003A1FBC" w:rsidRDefault="0025009E" w:rsidP="002739CC">
            <w:pPr>
              <w:pStyle w:val="FigureSIPU"/>
              <w:jc w:val="left"/>
              <w:rPr>
                <w:b/>
                <w:bCs w:val="0"/>
                <w:color w:val="auto"/>
              </w:rPr>
            </w:pPr>
            <w:r w:rsidRPr="003A1FBC">
              <w:rPr>
                <w:b/>
                <w:bCs w:val="0"/>
                <w:color w:val="auto"/>
              </w:rPr>
              <w:t>Funding Source</w:t>
            </w:r>
          </w:p>
        </w:tc>
        <w:tc>
          <w:tcPr>
            <w:tcW w:w="5044" w:type="dxa"/>
          </w:tcPr>
          <w:p w14:paraId="51AC33BC" w14:textId="072135CA" w:rsidR="0025009E" w:rsidRPr="003A1FBC" w:rsidRDefault="00BE1BA0" w:rsidP="002739CC">
            <w:pPr>
              <w:pStyle w:val="FigureSIPU"/>
              <w:rPr>
                <w:color w:val="auto"/>
              </w:rPr>
            </w:pPr>
            <w:r w:rsidRPr="00BE1BA0">
              <w:rPr>
                <w:color w:val="auto"/>
              </w:rPr>
              <w:t>UNDP-Russian Trust Fund for Development</w:t>
            </w:r>
          </w:p>
        </w:tc>
      </w:tr>
      <w:tr w:rsidR="0025009E" w:rsidRPr="003A1FBC" w14:paraId="7CA79CA7" w14:textId="77777777" w:rsidTr="002739CC">
        <w:tc>
          <w:tcPr>
            <w:tcW w:w="3146" w:type="dxa"/>
            <w:hideMark/>
          </w:tcPr>
          <w:p w14:paraId="62AC1BDD" w14:textId="77777777" w:rsidR="0025009E" w:rsidRPr="003A1FBC" w:rsidRDefault="0025009E" w:rsidP="002739CC">
            <w:pPr>
              <w:pStyle w:val="FigureSIPU"/>
              <w:jc w:val="left"/>
              <w:rPr>
                <w:b/>
                <w:bCs w:val="0"/>
                <w:color w:val="auto"/>
              </w:rPr>
            </w:pPr>
            <w:r w:rsidRPr="003A1FBC">
              <w:rPr>
                <w:b/>
                <w:bCs w:val="0"/>
                <w:color w:val="auto"/>
              </w:rPr>
              <w:t xml:space="preserve">Implementing </w:t>
            </w:r>
            <w:r>
              <w:rPr>
                <w:b/>
                <w:bCs w:val="0"/>
                <w:color w:val="auto"/>
              </w:rPr>
              <w:t>Agency</w:t>
            </w:r>
          </w:p>
        </w:tc>
        <w:tc>
          <w:tcPr>
            <w:tcW w:w="5044" w:type="dxa"/>
          </w:tcPr>
          <w:p w14:paraId="7FB5CDDD" w14:textId="77777777" w:rsidR="0025009E" w:rsidRPr="003A1FBC" w:rsidRDefault="0025009E" w:rsidP="002739CC">
            <w:pPr>
              <w:pStyle w:val="FigureSIPU"/>
              <w:rPr>
                <w:color w:val="auto"/>
              </w:rPr>
            </w:pPr>
            <w:r w:rsidRPr="00F23C40">
              <w:rPr>
                <w:color w:val="auto"/>
              </w:rPr>
              <w:t>UNDP</w:t>
            </w:r>
          </w:p>
        </w:tc>
      </w:tr>
    </w:tbl>
    <w:p w14:paraId="45C305CC" w14:textId="77777777" w:rsidR="0025009E" w:rsidRDefault="0025009E" w:rsidP="0025009E">
      <w:pPr>
        <w:rPr>
          <w:rFonts w:ascii="Garamond" w:eastAsia="Garamond" w:hAnsi="Garamond" w:cs="Garamond"/>
          <w:b/>
          <w:color w:val="4F81BD"/>
          <w:sz w:val="36"/>
          <w:szCs w:val="36"/>
        </w:rPr>
      </w:pPr>
    </w:p>
    <w:p w14:paraId="403BE223" w14:textId="77777777" w:rsidR="0025009E" w:rsidRDefault="0025009E" w:rsidP="0025009E">
      <w:pPr>
        <w:rPr>
          <w:rFonts w:ascii="Garamond" w:eastAsia="Garamond" w:hAnsi="Garamond" w:cs="Garamond"/>
          <w:b/>
          <w:color w:val="4F81BD"/>
          <w:sz w:val="36"/>
          <w:szCs w:val="36"/>
        </w:rPr>
      </w:pPr>
    </w:p>
    <w:p w14:paraId="4713F2FF" w14:textId="77777777" w:rsidR="00BE1BA0" w:rsidRDefault="00BE1BA0" w:rsidP="0025009E">
      <w:pPr>
        <w:rPr>
          <w:rFonts w:ascii="Garamond" w:eastAsia="Garamond" w:hAnsi="Garamond" w:cs="Garamond"/>
          <w:b/>
          <w:color w:val="4F81BD"/>
          <w:sz w:val="36"/>
          <w:szCs w:val="36"/>
        </w:rPr>
      </w:pPr>
    </w:p>
    <w:p w14:paraId="27CC2714" w14:textId="77777777" w:rsidR="00BE1BA0" w:rsidRDefault="00BE1BA0" w:rsidP="0025009E">
      <w:pPr>
        <w:rPr>
          <w:rFonts w:ascii="Garamond" w:eastAsia="Garamond" w:hAnsi="Garamond" w:cs="Garamond"/>
          <w:b/>
          <w:color w:val="4F81BD"/>
          <w:sz w:val="36"/>
          <w:szCs w:val="36"/>
        </w:rPr>
      </w:pPr>
    </w:p>
    <w:p w14:paraId="652020EE" w14:textId="77777777" w:rsidR="00BE1BA0" w:rsidRDefault="00BE1BA0" w:rsidP="0025009E">
      <w:pPr>
        <w:rPr>
          <w:rFonts w:ascii="Garamond" w:eastAsia="Garamond" w:hAnsi="Garamond" w:cs="Garamond"/>
          <w:b/>
          <w:color w:val="4F81BD"/>
          <w:sz w:val="36"/>
          <w:szCs w:val="36"/>
        </w:rPr>
      </w:pPr>
    </w:p>
    <w:p w14:paraId="28F9E55A" w14:textId="1D6E39A8" w:rsidR="0025009E" w:rsidRPr="00D35382" w:rsidRDefault="0025009E" w:rsidP="00D35382">
      <w:pPr>
        <w:jc w:val="center"/>
        <w:rPr>
          <w:rFonts w:ascii="Garamond" w:eastAsia="Garamond" w:hAnsi="Garamond" w:cs="Garamond"/>
          <w:b/>
          <w:color w:val="4F81BD"/>
          <w:lang w:val="it-IT"/>
        </w:rPr>
      </w:pPr>
      <w:r w:rsidRPr="00D35382">
        <w:rPr>
          <w:rFonts w:ascii="Garamond" w:eastAsia="Garamond" w:hAnsi="Garamond" w:cs="Garamond"/>
          <w:b/>
          <w:color w:val="4F81BD"/>
          <w:lang w:val="it-IT"/>
        </w:rPr>
        <w:t>Tommaso Balbo di Vinadio and Davlat Umarov</w:t>
      </w:r>
    </w:p>
    <w:p w14:paraId="2B1C3017" w14:textId="77777777" w:rsidR="0025009E" w:rsidRPr="00D35382" w:rsidRDefault="0025009E" w:rsidP="0025009E">
      <w:pPr>
        <w:jc w:val="center"/>
        <w:rPr>
          <w:rFonts w:ascii="Garamond" w:eastAsia="Garamond" w:hAnsi="Garamond" w:cs="Garamond"/>
          <w:b/>
          <w:color w:val="4F81BD"/>
          <w:lang w:val="it-IT"/>
        </w:rPr>
      </w:pPr>
    </w:p>
    <w:p w14:paraId="40498EF2" w14:textId="15E58C38" w:rsidR="0025009E" w:rsidRPr="00D35382" w:rsidRDefault="000825FD" w:rsidP="0025009E">
      <w:pPr>
        <w:jc w:val="center"/>
        <w:rPr>
          <w:rFonts w:ascii="Garamond" w:eastAsia="Garamond" w:hAnsi="Garamond" w:cs="Garamond"/>
          <w:b/>
          <w:color w:val="4F81BD"/>
        </w:rPr>
      </w:pPr>
      <w:r>
        <w:rPr>
          <w:rFonts w:ascii="Garamond" w:eastAsia="Garamond" w:hAnsi="Garamond" w:cs="Garamond"/>
          <w:b/>
          <w:color w:val="4F81BD"/>
          <w:lang w:val="it-IT"/>
        </w:rPr>
        <w:t>May</w:t>
      </w:r>
      <w:r w:rsidR="0025009E" w:rsidRPr="00D35382">
        <w:rPr>
          <w:rFonts w:ascii="Garamond" w:eastAsia="Garamond" w:hAnsi="Garamond" w:cs="Garamond"/>
          <w:b/>
          <w:color w:val="4F81BD"/>
        </w:rPr>
        <w:t xml:space="preserve"> 2024</w:t>
      </w:r>
    </w:p>
    <w:p w14:paraId="00000028" w14:textId="77777777" w:rsidR="00A3123A" w:rsidRDefault="00A3123A">
      <w:pPr>
        <w:rPr>
          <w:rFonts w:ascii="Garamond" w:eastAsia="Garamond" w:hAnsi="Garamond" w:cs="Garamond"/>
        </w:rPr>
      </w:pPr>
    </w:p>
    <w:p w14:paraId="00000029" w14:textId="06478B2B" w:rsidR="00BE1BA0" w:rsidRDefault="00BE1BA0">
      <w:pPr>
        <w:rPr>
          <w:rFonts w:ascii="Garamond" w:eastAsia="Garamond" w:hAnsi="Garamond" w:cs="Garamond"/>
        </w:rPr>
      </w:pPr>
      <w:r>
        <w:rPr>
          <w:rFonts w:ascii="Garamond" w:eastAsia="Garamond" w:hAnsi="Garamond" w:cs="Garamond"/>
        </w:rPr>
        <w:br w:type="page"/>
      </w:r>
    </w:p>
    <w:p w14:paraId="61BCB0FD" w14:textId="25F89C75" w:rsidR="00444E67" w:rsidRDefault="00444E67">
      <w:pPr>
        <w:pStyle w:val="TOC1"/>
        <w:tabs>
          <w:tab w:val="left" w:pos="480"/>
        </w:tabs>
        <w:rPr>
          <w:rFonts w:asciiTheme="minorHAnsi" w:eastAsiaTheme="minorEastAsia" w:hAnsiTheme="minorHAnsi" w:cstheme="minorBidi"/>
          <w:noProof/>
          <w:kern w:val="2"/>
          <w14:ligatures w14:val="standardContextual"/>
        </w:rPr>
      </w:pPr>
      <w:r>
        <w:rPr>
          <w:rFonts w:ascii="Garamond" w:eastAsia="Garamond" w:hAnsi="Garamond" w:cs="Garamond"/>
        </w:rPr>
        <w:lastRenderedPageBreak/>
        <w:fldChar w:fldCharType="begin"/>
      </w:r>
      <w:r>
        <w:rPr>
          <w:rFonts w:ascii="Garamond" w:eastAsia="Garamond" w:hAnsi="Garamond" w:cs="Garamond"/>
        </w:rPr>
        <w:instrText xml:space="preserve"> TOC \o "1-3" \h \z \u </w:instrText>
      </w:r>
      <w:r>
        <w:rPr>
          <w:rFonts w:ascii="Garamond" w:eastAsia="Garamond" w:hAnsi="Garamond" w:cs="Garamond"/>
        </w:rPr>
        <w:fldChar w:fldCharType="separate"/>
      </w:r>
      <w:hyperlink w:anchor="_Toc166227835" w:history="1">
        <w:r w:rsidRPr="006077CB">
          <w:rPr>
            <w:rStyle w:val="Hyperlink"/>
            <w:noProof/>
          </w:rPr>
          <w:t>1.</w:t>
        </w:r>
        <w:r>
          <w:rPr>
            <w:rFonts w:asciiTheme="minorHAnsi" w:eastAsiaTheme="minorEastAsia" w:hAnsiTheme="minorHAnsi" w:cstheme="minorBidi"/>
            <w:noProof/>
            <w:kern w:val="2"/>
            <w14:ligatures w14:val="standardContextual"/>
          </w:rPr>
          <w:tab/>
        </w:r>
        <w:r w:rsidRPr="006077CB">
          <w:rPr>
            <w:rStyle w:val="Hyperlink"/>
            <w:noProof/>
          </w:rPr>
          <w:t xml:space="preserve">Introduction and </w:t>
        </w:r>
        <w:r w:rsidRPr="006077CB">
          <w:rPr>
            <w:rStyle w:val="Hyperlink"/>
            <w:noProof/>
            <w:lang w:val="it-IT"/>
          </w:rPr>
          <w:t>overview</w:t>
        </w:r>
        <w:r>
          <w:rPr>
            <w:noProof/>
            <w:webHidden/>
          </w:rPr>
          <w:tab/>
        </w:r>
        <w:r>
          <w:rPr>
            <w:noProof/>
            <w:webHidden/>
          </w:rPr>
          <w:fldChar w:fldCharType="begin"/>
        </w:r>
        <w:r>
          <w:rPr>
            <w:noProof/>
            <w:webHidden/>
          </w:rPr>
          <w:instrText xml:space="preserve"> PAGEREF _Toc166227835 \h </w:instrText>
        </w:r>
        <w:r>
          <w:rPr>
            <w:noProof/>
            <w:webHidden/>
          </w:rPr>
        </w:r>
        <w:r>
          <w:rPr>
            <w:noProof/>
            <w:webHidden/>
          </w:rPr>
          <w:fldChar w:fldCharType="separate"/>
        </w:r>
        <w:r>
          <w:rPr>
            <w:noProof/>
            <w:webHidden/>
          </w:rPr>
          <w:t>8</w:t>
        </w:r>
        <w:r>
          <w:rPr>
            <w:noProof/>
            <w:webHidden/>
          </w:rPr>
          <w:fldChar w:fldCharType="end"/>
        </w:r>
      </w:hyperlink>
    </w:p>
    <w:p w14:paraId="6268C9FD" w14:textId="3AB8A4FC" w:rsidR="00444E67" w:rsidRDefault="00000000">
      <w:pPr>
        <w:pStyle w:val="TOC1"/>
        <w:rPr>
          <w:rFonts w:asciiTheme="minorHAnsi" w:eastAsiaTheme="minorEastAsia" w:hAnsiTheme="minorHAnsi" w:cstheme="minorBidi"/>
          <w:noProof/>
          <w:kern w:val="2"/>
          <w14:ligatures w14:val="standardContextual"/>
        </w:rPr>
      </w:pPr>
      <w:hyperlink w:anchor="_Toc166227837" w:history="1">
        <w:r w:rsidR="00444E67" w:rsidRPr="006077CB">
          <w:rPr>
            <w:rStyle w:val="Hyperlink"/>
            <w:noProof/>
          </w:rPr>
          <w:t>2.</w:t>
        </w:r>
        <w:r w:rsidR="00444E67" w:rsidRPr="00444E67">
          <w:t xml:space="preserve"> </w:t>
        </w:r>
        <w:r w:rsidR="00444E67" w:rsidRPr="00444E67">
          <w:rPr>
            <w:rStyle w:val="Hyperlink"/>
            <w:noProof/>
          </w:rPr>
          <w:t>Description of the intervention</w:t>
        </w:r>
        <w:r w:rsidR="00444E67">
          <w:rPr>
            <w:noProof/>
            <w:webHidden/>
          </w:rPr>
          <w:tab/>
        </w:r>
        <w:r w:rsidR="00444E67">
          <w:rPr>
            <w:noProof/>
            <w:webHidden/>
          </w:rPr>
          <w:fldChar w:fldCharType="begin"/>
        </w:r>
        <w:r w:rsidR="00444E67">
          <w:rPr>
            <w:noProof/>
            <w:webHidden/>
          </w:rPr>
          <w:instrText xml:space="preserve"> PAGEREF _Toc166227837 \h </w:instrText>
        </w:r>
        <w:r w:rsidR="00444E67">
          <w:rPr>
            <w:noProof/>
            <w:webHidden/>
          </w:rPr>
        </w:r>
        <w:r w:rsidR="00444E67">
          <w:rPr>
            <w:noProof/>
            <w:webHidden/>
          </w:rPr>
          <w:fldChar w:fldCharType="separate"/>
        </w:r>
        <w:r w:rsidR="00444E67">
          <w:rPr>
            <w:noProof/>
            <w:webHidden/>
          </w:rPr>
          <w:t>11</w:t>
        </w:r>
        <w:r w:rsidR="00444E67">
          <w:rPr>
            <w:noProof/>
            <w:webHidden/>
          </w:rPr>
          <w:fldChar w:fldCharType="end"/>
        </w:r>
      </w:hyperlink>
    </w:p>
    <w:p w14:paraId="6919C959" w14:textId="5FDE5C48" w:rsidR="00444E67" w:rsidRDefault="00000000">
      <w:pPr>
        <w:pStyle w:val="TOC1"/>
        <w:rPr>
          <w:rFonts w:asciiTheme="minorHAnsi" w:eastAsiaTheme="minorEastAsia" w:hAnsiTheme="minorHAnsi" w:cstheme="minorBidi"/>
          <w:noProof/>
          <w:kern w:val="2"/>
          <w14:ligatures w14:val="standardContextual"/>
        </w:rPr>
      </w:pPr>
      <w:hyperlink w:anchor="_Toc166227838" w:history="1">
        <w:r w:rsidR="00444E67" w:rsidRPr="006077CB">
          <w:rPr>
            <w:rStyle w:val="Hyperlink"/>
            <w:noProof/>
            <w:lang w:val="it-IT"/>
          </w:rPr>
          <w:t>3.</w:t>
        </w:r>
        <w:r w:rsidR="00444E67" w:rsidRPr="006077CB">
          <w:rPr>
            <w:rStyle w:val="Hyperlink"/>
            <w:noProof/>
          </w:rPr>
          <w:t xml:space="preserve"> Evaluation scope and objectives</w:t>
        </w:r>
        <w:r w:rsidR="00444E67">
          <w:rPr>
            <w:noProof/>
            <w:webHidden/>
          </w:rPr>
          <w:tab/>
        </w:r>
        <w:r w:rsidR="00444E67">
          <w:rPr>
            <w:noProof/>
            <w:webHidden/>
          </w:rPr>
          <w:fldChar w:fldCharType="begin"/>
        </w:r>
        <w:r w:rsidR="00444E67">
          <w:rPr>
            <w:noProof/>
            <w:webHidden/>
          </w:rPr>
          <w:instrText xml:space="preserve"> PAGEREF _Toc166227838 \h </w:instrText>
        </w:r>
        <w:r w:rsidR="00444E67">
          <w:rPr>
            <w:noProof/>
            <w:webHidden/>
          </w:rPr>
        </w:r>
        <w:r w:rsidR="00444E67">
          <w:rPr>
            <w:noProof/>
            <w:webHidden/>
          </w:rPr>
          <w:fldChar w:fldCharType="separate"/>
        </w:r>
        <w:r w:rsidR="00444E67">
          <w:rPr>
            <w:noProof/>
            <w:webHidden/>
          </w:rPr>
          <w:t>15</w:t>
        </w:r>
        <w:r w:rsidR="00444E67">
          <w:rPr>
            <w:noProof/>
            <w:webHidden/>
          </w:rPr>
          <w:fldChar w:fldCharType="end"/>
        </w:r>
      </w:hyperlink>
    </w:p>
    <w:p w14:paraId="5DBC3ABF" w14:textId="4362A11E" w:rsidR="00444E67" w:rsidRDefault="00000000">
      <w:pPr>
        <w:pStyle w:val="TOC1"/>
        <w:tabs>
          <w:tab w:val="left" w:pos="480"/>
        </w:tabs>
        <w:rPr>
          <w:rFonts w:asciiTheme="minorHAnsi" w:eastAsiaTheme="minorEastAsia" w:hAnsiTheme="minorHAnsi" w:cstheme="minorBidi"/>
          <w:noProof/>
          <w:kern w:val="2"/>
          <w14:ligatures w14:val="standardContextual"/>
        </w:rPr>
      </w:pPr>
      <w:hyperlink w:anchor="_Toc166227840" w:history="1">
        <w:r w:rsidR="00444E67" w:rsidRPr="006077CB">
          <w:rPr>
            <w:rStyle w:val="Hyperlink"/>
            <w:noProof/>
          </w:rPr>
          <w:t>4.</w:t>
        </w:r>
        <w:r w:rsidR="00444E67">
          <w:rPr>
            <w:rFonts w:asciiTheme="minorHAnsi" w:eastAsiaTheme="minorEastAsia" w:hAnsiTheme="minorHAnsi" w:cstheme="minorBidi"/>
            <w:noProof/>
            <w:kern w:val="2"/>
            <w14:ligatures w14:val="standardContextual"/>
          </w:rPr>
          <w:tab/>
        </w:r>
        <w:r w:rsidR="00444E67" w:rsidRPr="006077CB">
          <w:rPr>
            <w:rStyle w:val="Hyperlink"/>
            <w:noProof/>
          </w:rPr>
          <w:t>Evaluation approach and methodology</w:t>
        </w:r>
        <w:r w:rsidR="00444E67">
          <w:rPr>
            <w:noProof/>
            <w:webHidden/>
          </w:rPr>
          <w:tab/>
        </w:r>
        <w:r w:rsidR="00444E67">
          <w:rPr>
            <w:noProof/>
            <w:webHidden/>
          </w:rPr>
          <w:fldChar w:fldCharType="begin"/>
        </w:r>
        <w:r w:rsidR="00444E67">
          <w:rPr>
            <w:noProof/>
            <w:webHidden/>
          </w:rPr>
          <w:instrText xml:space="preserve"> PAGEREF _Toc166227840 \h </w:instrText>
        </w:r>
        <w:r w:rsidR="00444E67">
          <w:rPr>
            <w:noProof/>
            <w:webHidden/>
          </w:rPr>
        </w:r>
        <w:r w:rsidR="00444E67">
          <w:rPr>
            <w:noProof/>
            <w:webHidden/>
          </w:rPr>
          <w:fldChar w:fldCharType="separate"/>
        </w:r>
        <w:r w:rsidR="00444E67">
          <w:rPr>
            <w:noProof/>
            <w:webHidden/>
          </w:rPr>
          <w:t>16</w:t>
        </w:r>
        <w:r w:rsidR="00444E67">
          <w:rPr>
            <w:noProof/>
            <w:webHidden/>
          </w:rPr>
          <w:fldChar w:fldCharType="end"/>
        </w:r>
      </w:hyperlink>
    </w:p>
    <w:p w14:paraId="1926A8FA" w14:textId="2D55EE3E" w:rsidR="00444E67" w:rsidRDefault="00000000">
      <w:pPr>
        <w:pStyle w:val="TOC1"/>
        <w:tabs>
          <w:tab w:val="left" w:pos="480"/>
        </w:tabs>
        <w:rPr>
          <w:rFonts w:asciiTheme="minorHAnsi" w:eastAsiaTheme="minorEastAsia" w:hAnsiTheme="minorHAnsi" w:cstheme="minorBidi"/>
          <w:noProof/>
          <w:kern w:val="2"/>
          <w14:ligatures w14:val="standardContextual"/>
        </w:rPr>
      </w:pPr>
      <w:hyperlink w:anchor="_Toc166227841" w:history="1">
        <w:r w:rsidR="00444E67" w:rsidRPr="006077CB">
          <w:rPr>
            <w:rStyle w:val="Hyperlink"/>
            <w:noProof/>
          </w:rPr>
          <w:t>5.</w:t>
        </w:r>
        <w:r w:rsidR="00444E67">
          <w:rPr>
            <w:rFonts w:asciiTheme="minorHAnsi" w:eastAsiaTheme="minorEastAsia" w:hAnsiTheme="minorHAnsi" w:cstheme="minorBidi"/>
            <w:noProof/>
            <w:kern w:val="2"/>
            <w14:ligatures w14:val="standardContextual"/>
          </w:rPr>
          <w:tab/>
        </w:r>
        <w:r w:rsidR="00444E67" w:rsidRPr="006077CB">
          <w:rPr>
            <w:rStyle w:val="Hyperlink"/>
            <w:noProof/>
          </w:rPr>
          <w:t>Data collection and analysis</w:t>
        </w:r>
        <w:r w:rsidR="00444E67">
          <w:rPr>
            <w:noProof/>
            <w:webHidden/>
          </w:rPr>
          <w:tab/>
        </w:r>
        <w:r w:rsidR="00444E67">
          <w:rPr>
            <w:noProof/>
            <w:webHidden/>
          </w:rPr>
          <w:fldChar w:fldCharType="begin"/>
        </w:r>
        <w:r w:rsidR="00444E67">
          <w:rPr>
            <w:noProof/>
            <w:webHidden/>
          </w:rPr>
          <w:instrText xml:space="preserve"> PAGEREF _Toc166227841 \h </w:instrText>
        </w:r>
        <w:r w:rsidR="00444E67">
          <w:rPr>
            <w:noProof/>
            <w:webHidden/>
          </w:rPr>
        </w:r>
        <w:r w:rsidR="00444E67">
          <w:rPr>
            <w:noProof/>
            <w:webHidden/>
          </w:rPr>
          <w:fldChar w:fldCharType="separate"/>
        </w:r>
        <w:r w:rsidR="00444E67">
          <w:rPr>
            <w:noProof/>
            <w:webHidden/>
          </w:rPr>
          <w:t>17</w:t>
        </w:r>
        <w:r w:rsidR="00444E67">
          <w:rPr>
            <w:noProof/>
            <w:webHidden/>
          </w:rPr>
          <w:fldChar w:fldCharType="end"/>
        </w:r>
      </w:hyperlink>
    </w:p>
    <w:p w14:paraId="7B2D2E66" w14:textId="55DDA6AC" w:rsidR="00444E67" w:rsidRDefault="00000000">
      <w:pPr>
        <w:pStyle w:val="TOC1"/>
        <w:tabs>
          <w:tab w:val="left" w:pos="480"/>
        </w:tabs>
        <w:rPr>
          <w:rFonts w:asciiTheme="minorHAnsi" w:eastAsiaTheme="minorEastAsia" w:hAnsiTheme="minorHAnsi" w:cstheme="minorBidi"/>
          <w:noProof/>
          <w:kern w:val="2"/>
          <w14:ligatures w14:val="standardContextual"/>
        </w:rPr>
      </w:pPr>
      <w:hyperlink w:anchor="_Toc166227842" w:history="1">
        <w:r w:rsidR="00444E67" w:rsidRPr="006077CB">
          <w:rPr>
            <w:rStyle w:val="Hyperlink"/>
            <w:noProof/>
          </w:rPr>
          <w:t>6.</w:t>
        </w:r>
        <w:r w:rsidR="00444E67">
          <w:rPr>
            <w:rFonts w:asciiTheme="minorHAnsi" w:eastAsiaTheme="minorEastAsia" w:hAnsiTheme="minorHAnsi" w:cstheme="minorBidi"/>
            <w:noProof/>
            <w:kern w:val="2"/>
            <w14:ligatures w14:val="standardContextual"/>
          </w:rPr>
          <w:tab/>
        </w:r>
        <w:r w:rsidR="00444E67" w:rsidRPr="006077CB">
          <w:rPr>
            <w:rStyle w:val="Hyperlink"/>
            <w:noProof/>
          </w:rPr>
          <w:t xml:space="preserve">Findings </w:t>
        </w:r>
        <w:r w:rsidR="00444E67" w:rsidRPr="006077CB">
          <w:rPr>
            <w:rStyle w:val="Hyperlink"/>
            <w:noProof/>
            <w:lang w:val="it-IT"/>
          </w:rPr>
          <w:t>and conclusions</w:t>
        </w:r>
        <w:r w:rsidR="00444E67">
          <w:rPr>
            <w:noProof/>
            <w:webHidden/>
          </w:rPr>
          <w:tab/>
        </w:r>
        <w:r w:rsidR="00444E67">
          <w:rPr>
            <w:noProof/>
            <w:webHidden/>
          </w:rPr>
          <w:fldChar w:fldCharType="begin"/>
        </w:r>
        <w:r w:rsidR="00444E67">
          <w:rPr>
            <w:noProof/>
            <w:webHidden/>
          </w:rPr>
          <w:instrText xml:space="preserve"> PAGEREF _Toc166227842 \h </w:instrText>
        </w:r>
        <w:r w:rsidR="00444E67">
          <w:rPr>
            <w:noProof/>
            <w:webHidden/>
          </w:rPr>
        </w:r>
        <w:r w:rsidR="00444E67">
          <w:rPr>
            <w:noProof/>
            <w:webHidden/>
          </w:rPr>
          <w:fldChar w:fldCharType="separate"/>
        </w:r>
        <w:r w:rsidR="00444E67">
          <w:rPr>
            <w:noProof/>
            <w:webHidden/>
          </w:rPr>
          <w:t>22</w:t>
        </w:r>
        <w:r w:rsidR="00444E67">
          <w:rPr>
            <w:noProof/>
            <w:webHidden/>
          </w:rPr>
          <w:fldChar w:fldCharType="end"/>
        </w:r>
      </w:hyperlink>
    </w:p>
    <w:p w14:paraId="5E05BE3A" w14:textId="697D4C28" w:rsidR="00444E67" w:rsidRDefault="00000000">
      <w:pPr>
        <w:pStyle w:val="TOC1"/>
        <w:tabs>
          <w:tab w:val="left" w:pos="480"/>
        </w:tabs>
        <w:rPr>
          <w:rFonts w:asciiTheme="minorHAnsi" w:eastAsiaTheme="minorEastAsia" w:hAnsiTheme="minorHAnsi" w:cstheme="minorBidi"/>
          <w:noProof/>
          <w:kern w:val="2"/>
          <w14:ligatures w14:val="standardContextual"/>
        </w:rPr>
      </w:pPr>
      <w:hyperlink w:anchor="_Toc166227847" w:history="1">
        <w:r w:rsidR="00444E67" w:rsidRPr="006077CB">
          <w:rPr>
            <w:rStyle w:val="Hyperlink"/>
            <w:rFonts w:eastAsia="Garamond"/>
            <w:noProof/>
          </w:rPr>
          <w:t>7.</w:t>
        </w:r>
        <w:r w:rsidR="00444E67">
          <w:rPr>
            <w:rFonts w:asciiTheme="minorHAnsi" w:eastAsiaTheme="minorEastAsia" w:hAnsiTheme="minorHAnsi" w:cstheme="minorBidi"/>
            <w:noProof/>
            <w:kern w:val="2"/>
            <w14:ligatures w14:val="standardContextual"/>
          </w:rPr>
          <w:tab/>
        </w:r>
        <w:r w:rsidR="00444E67" w:rsidRPr="006077CB">
          <w:rPr>
            <w:rStyle w:val="Hyperlink"/>
            <w:rFonts w:eastAsia="Garamond"/>
            <w:noProof/>
          </w:rPr>
          <w:t>Recommendations</w:t>
        </w:r>
        <w:r w:rsidR="00444E67">
          <w:rPr>
            <w:noProof/>
            <w:webHidden/>
          </w:rPr>
          <w:tab/>
        </w:r>
        <w:r w:rsidR="00444E67">
          <w:rPr>
            <w:noProof/>
            <w:webHidden/>
          </w:rPr>
          <w:fldChar w:fldCharType="begin"/>
        </w:r>
        <w:r w:rsidR="00444E67">
          <w:rPr>
            <w:noProof/>
            <w:webHidden/>
          </w:rPr>
          <w:instrText xml:space="preserve"> PAGEREF _Toc166227847 \h </w:instrText>
        </w:r>
        <w:r w:rsidR="00444E67">
          <w:rPr>
            <w:noProof/>
            <w:webHidden/>
          </w:rPr>
        </w:r>
        <w:r w:rsidR="00444E67">
          <w:rPr>
            <w:noProof/>
            <w:webHidden/>
          </w:rPr>
          <w:fldChar w:fldCharType="separate"/>
        </w:r>
        <w:r w:rsidR="00444E67">
          <w:rPr>
            <w:noProof/>
            <w:webHidden/>
          </w:rPr>
          <w:t>44</w:t>
        </w:r>
        <w:r w:rsidR="00444E67">
          <w:rPr>
            <w:noProof/>
            <w:webHidden/>
          </w:rPr>
          <w:fldChar w:fldCharType="end"/>
        </w:r>
      </w:hyperlink>
    </w:p>
    <w:p w14:paraId="1D5FA9A3" w14:textId="43F6371E" w:rsidR="00444E67" w:rsidRDefault="00000000">
      <w:pPr>
        <w:pStyle w:val="TOC1"/>
        <w:tabs>
          <w:tab w:val="left" w:pos="480"/>
        </w:tabs>
        <w:rPr>
          <w:rFonts w:asciiTheme="minorHAnsi" w:eastAsiaTheme="minorEastAsia" w:hAnsiTheme="minorHAnsi" w:cstheme="minorBidi"/>
          <w:noProof/>
          <w:kern w:val="2"/>
          <w14:ligatures w14:val="standardContextual"/>
        </w:rPr>
      </w:pPr>
      <w:hyperlink w:anchor="_Toc166227848" w:history="1">
        <w:r w:rsidR="00444E67" w:rsidRPr="006077CB">
          <w:rPr>
            <w:rStyle w:val="Hyperlink"/>
            <w:rFonts w:eastAsia="Garamond"/>
            <w:noProof/>
          </w:rPr>
          <w:t>8.</w:t>
        </w:r>
        <w:r w:rsidR="00444E67">
          <w:rPr>
            <w:rFonts w:asciiTheme="minorHAnsi" w:eastAsiaTheme="minorEastAsia" w:hAnsiTheme="minorHAnsi" w:cstheme="minorBidi"/>
            <w:noProof/>
            <w:kern w:val="2"/>
            <w14:ligatures w14:val="standardContextual"/>
          </w:rPr>
          <w:tab/>
        </w:r>
        <w:r w:rsidR="00444E67" w:rsidRPr="006077CB">
          <w:rPr>
            <w:rStyle w:val="Hyperlink"/>
            <w:rFonts w:eastAsia="Garamond"/>
            <w:noProof/>
            <w:lang w:val="it-IT"/>
          </w:rPr>
          <w:t>Lessons learned</w:t>
        </w:r>
        <w:r w:rsidR="00444E67">
          <w:rPr>
            <w:noProof/>
            <w:webHidden/>
          </w:rPr>
          <w:tab/>
        </w:r>
        <w:r w:rsidR="00444E67">
          <w:rPr>
            <w:noProof/>
            <w:webHidden/>
          </w:rPr>
          <w:fldChar w:fldCharType="begin"/>
        </w:r>
        <w:r w:rsidR="00444E67">
          <w:rPr>
            <w:noProof/>
            <w:webHidden/>
          </w:rPr>
          <w:instrText xml:space="preserve"> PAGEREF _Toc166227848 \h </w:instrText>
        </w:r>
        <w:r w:rsidR="00444E67">
          <w:rPr>
            <w:noProof/>
            <w:webHidden/>
          </w:rPr>
        </w:r>
        <w:r w:rsidR="00444E67">
          <w:rPr>
            <w:noProof/>
            <w:webHidden/>
          </w:rPr>
          <w:fldChar w:fldCharType="separate"/>
        </w:r>
        <w:r w:rsidR="00444E67">
          <w:rPr>
            <w:noProof/>
            <w:webHidden/>
          </w:rPr>
          <w:t>45</w:t>
        </w:r>
        <w:r w:rsidR="00444E67">
          <w:rPr>
            <w:noProof/>
            <w:webHidden/>
          </w:rPr>
          <w:fldChar w:fldCharType="end"/>
        </w:r>
      </w:hyperlink>
    </w:p>
    <w:p w14:paraId="79FBA1A3" w14:textId="4D182B6B" w:rsidR="00444E67" w:rsidRDefault="00000000">
      <w:pPr>
        <w:pStyle w:val="TOC1"/>
        <w:tabs>
          <w:tab w:val="left" w:pos="480"/>
        </w:tabs>
        <w:rPr>
          <w:rFonts w:asciiTheme="minorHAnsi" w:eastAsiaTheme="minorEastAsia" w:hAnsiTheme="minorHAnsi" w:cstheme="minorBidi"/>
          <w:noProof/>
          <w:kern w:val="2"/>
          <w14:ligatures w14:val="standardContextual"/>
        </w:rPr>
      </w:pPr>
      <w:hyperlink w:anchor="_Toc166227849" w:history="1">
        <w:r w:rsidR="00444E67" w:rsidRPr="006077CB">
          <w:rPr>
            <w:rStyle w:val="Hyperlink"/>
            <w:rFonts w:eastAsia="Garamond"/>
            <w:noProof/>
            <w:lang w:val="it-IT"/>
          </w:rPr>
          <w:t>9.</w:t>
        </w:r>
        <w:r w:rsidR="00444E67">
          <w:rPr>
            <w:rFonts w:asciiTheme="minorHAnsi" w:eastAsiaTheme="minorEastAsia" w:hAnsiTheme="minorHAnsi" w:cstheme="minorBidi"/>
            <w:noProof/>
            <w:kern w:val="2"/>
            <w14:ligatures w14:val="standardContextual"/>
          </w:rPr>
          <w:tab/>
        </w:r>
        <w:r w:rsidR="00444E67" w:rsidRPr="006077CB">
          <w:rPr>
            <w:rStyle w:val="Hyperlink"/>
            <w:rFonts w:eastAsia="Garamond"/>
            <w:noProof/>
            <w:lang w:val="it-IT"/>
          </w:rPr>
          <w:t>Annexes</w:t>
        </w:r>
        <w:r w:rsidR="00444E67">
          <w:rPr>
            <w:noProof/>
            <w:webHidden/>
          </w:rPr>
          <w:tab/>
        </w:r>
        <w:r w:rsidR="00444E67">
          <w:rPr>
            <w:noProof/>
            <w:webHidden/>
          </w:rPr>
          <w:fldChar w:fldCharType="begin"/>
        </w:r>
        <w:r w:rsidR="00444E67">
          <w:rPr>
            <w:noProof/>
            <w:webHidden/>
          </w:rPr>
          <w:instrText xml:space="preserve"> PAGEREF _Toc166227849 \h </w:instrText>
        </w:r>
        <w:r w:rsidR="00444E67">
          <w:rPr>
            <w:noProof/>
            <w:webHidden/>
          </w:rPr>
        </w:r>
        <w:r w:rsidR="00444E67">
          <w:rPr>
            <w:noProof/>
            <w:webHidden/>
          </w:rPr>
          <w:fldChar w:fldCharType="separate"/>
        </w:r>
        <w:r w:rsidR="00444E67">
          <w:rPr>
            <w:noProof/>
            <w:webHidden/>
          </w:rPr>
          <w:t>47</w:t>
        </w:r>
        <w:r w:rsidR="00444E67">
          <w:rPr>
            <w:noProof/>
            <w:webHidden/>
          </w:rPr>
          <w:fldChar w:fldCharType="end"/>
        </w:r>
      </w:hyperlink>
    </w:p>
    <w:p w14:paraId="7FEDA9D1" w14:textId="5812E558" w:rsidR="00444E67" w:rsidRDefault="00444E67">
      <w:pPr>
        <w:rPr>
          <w:rFonts w:ascii="Garamond" w:eastAsia="Garamond" w:hAnsi="Garamond" w:cs="Garamond"/>
        </w:rPr>
      </w:pPr>
      <w:r>
        <w:rPr>
          <w:rFonts w:ascii="Garamond" w:eastAsia="Garamond" w:hAnsi="Garamond" w:cs="Garamond"/>
        </w:rPr>
        <w:fldChar w:fldCharType="end"/>
      </w:r>
    </w:p>
    <w:p w14:paraId="190D5FD8" w14:textId="77777777" w:rsidR="00444E67" w:rsidRDefault="00444E67">
      <w:pPr>
        <w:rPr>
          <w:rFonts w:ascii="Garamond" w:eastAsia="Garamond" w:hAnsi="Garamond" w:cs="Garamond"/>
        </w:rPr>
      </w:pPr>
    </w:p>
    <w:p w14:paraId="00000048" w14:textId="77777777" w:rsidR="00A3123A" w:rsidRPr="003B79DF" w:rsidRDefault="00A3123A">
      <w:pPr>
        <w:rPr>
          <w:rFonts w:ascii="Garamond" w:eastAsia="Garamond" w:hAnsi="Garamond" w:cs="Garamond"/>
          <w:lang w:val="fr-FR"/>
        </w:rPr>
      </w:pPr>
    </w:p>
    <w:p w14:paraId="00000049" w14:textId="77777777" w:rsidR="00A3123A" w:rsidRPr="003B79DF" w:rsidRDefault="00A3123A">
      <w:pPr>
        <w:rPr>
          <w:rFonts w:ascii="Garamond" w:eastAsia="Garamond" w:hAnsi="Garamond" w:cs="Garamond"/>
          <w:lang w:val="fr-FR"/>
        </w:rPr>
      </w:pPr>
    </w:p>
    <w:p w14:paraId="0000004A" w14:textId="77777777" w:rsidR="00A3123A" w:rsidRPr="003B79DF" w:rsidRDefault="00A3123A">
      <w:pPr>
        <w:rPr>
          <w:rFonts w:ascii="Garamond" w:eastAsia="Garamond" w:hAnsi="Garamond" w:cs="Garamond"/>
          <w:lang w:val="fr-FR"/>
        </w:rPr>
      </w:pPr>
    </w:p>
    <w:p w14:paraId="0000004B" w14:textId="77777777" w:rsidR="00A3123A" w:rsidRPr="003B79DF" w:rsidRDefault="00A3123A">
      <w:pPr>
        <w:rPr>
          <w:rFonts w:ascii="Garamond" w:eastAsia="Garamond" w:hAnsi="Garamond" w:cs="Garamond"/>
          <w:lang w:val="fr-FR"/>
        </w:rPr>
      </w:pPr>
    </w:p>
    <w:p w14:paraId="0000004C" w14:textId="77777777" w:rsidR="00A3123A" w:rsidRPr="003B79DF" w:rsidRDefault="00A3123A">
      <w:pPr>
        <w:rPr>
          <w:rFonts w:ascii="Garamond" w:eastAsia="Garamond" w:hAnsi="Garamond" w:cs="Garamond"/>
          <w:lang w:val="fr-FR"/>
        </w:rPr>
      </w:pPr>
    </w:p>
    <w:p w14:paraId="0000004D" w14:textId="77777777" w:rsidR="00A3123A" w:rsidRPr="003B79DF" w:rsidRDefault="00A3123A">
      <w:pPr>
        <w:rPr>
          <w:rFonts w:ascii="Garamond" w:eastAsia="Garamond" w:hAnsi="Garamond" w:cs="Garamond"/>
          <w:lang w:val="fr-FR"/>
        </w:rPr>
      </w:pPr>
    </w:p>
    <w:p w14:paraId="0000004E" w14:textId="77777777" w:rsidR="00A3123A" w:rsidRPr="003B79DF" w:rsidRDefault="00A3123A">
      <w:pPr>
        <w:rPr>
          <w:rFonts w:ascii="Garamond" w:eastAsia="Garamond" w:hAnsi="Garamond" w:cs="Garamond"/>
          <w:lang w:val="fr-FR"/>
        </w:rPr>
      </w:pPr>
    </w:p>
    <w:p w14:paraId="0000004F" w14:textId="77777777" w:rsidR="00A3123A" w:rsidRPr="003B79DF" w:rsidRDefault="00A3123A">
      <w:pPr>
        <w:rPr>
          <w:rFonts w:ascii="Garamond" w:eastAsia="Garamond" w:hAnsi="Garamond" w:cs="Garamond"/>
          <w:lang w:val="fr-FR"/>
        </w:rPr>
      </w:pPr>
    </w:p>
    <w:p w14:paraId="00000050" w14:textId="77777777" w:rsidR="00A3123A" w:rsidRPr="003B79DF" w:rsidRDefault="00A3123A">
      <w:pPr>
        <w:rPr>
          <w:rFonts w:ascii="Garamond" w:eastAsia="Garamond" w:hAnsi="Garamond" w:cs="Garamond"/>
          <w:lang w:val="fr-FR"/>
        </w:rPr>
      </w:pPr>
    </w:p>
    <w:p w14:paraId="00000051" w14:textId="77777777" w:rsidR="00A3123A" w:rsidRPr="003B79DF" w:rsidRDefault="00A3123A">
      <w:pPr>
        <w:rPr>
          <w:rFonts w:ascii="Garamond" w:eastAsia="Garamond" w:hAnsi="Garamond" w:cs="Garamond"/>
          <w:lang w:val="fr-FR"/>
        </w:rPr>
      </w:pPr>
    </w:p>
    <w:p w14:paraId="00000052" w14:textId="77777777" w:rsidR="00A3123A" w:rsidRPr="003B79DF" w:rsidRDefault="00A3123A">
      <w:pPr>
        <w:rPr>
          <w:rFonts w:ascii="Garamond" w:eastAsia="Garamond" w:hAnsi="Garamond" w:cs="Garamond"/>
          <w:lang w:val="fr-FR"/>
        </w:rPr>
      </w:pPr>
    </w:p>
    <w:p w14:paraId="00000053" w14:textId="77777777" w:rsidR="00A3123A" w:rsidRPr="003B79DF" w:rsidRDefault="00A3123A">
      <w:pPr>
        <w:rPr>
          <w:rFonts w:ascii="Garamond" w:eastAsia="Garamond" w:hAnsi="Garamond" w:cs="Garamond"/>
          <w:lang w:val="fr-FR"/>
        </w:rPr>
      </w:pPr>
    </w:p>
    <w:p w14:paraId="00000054" w14:textId="77777777" w:rsidR="00A3123A" w:rsidRPr="003B79DF" w:rsidRDefault="00A3123A">
      <w:pPr>
        <w:rPr>
          <w:rFonts w:ascii="Garamond" w:eastAsia="Garamond" w:hAnsi="Garamond" w:cs="Garamond"/>
          <w:lang w:val="fr-FR"/>
        </w:rPr>
      </w:pPr>
    </w:p>
    <w:p w14:paraId="00000055" w14:textId="77777777" w:rsidR="00A3123A" w:rsidRPr="003B79DF" w:rsidRDefault="00A3123A">
      <w:pPr>
        <w:rPr>
          <w:rFonts w:ascii="Garamond" w:eastAsia="Garamond" w:hAnsi="Garamond" w:cs="Garamond"/>
          <w:lang w:val="fr-FR"/>
        </w:rPr>
      </w:pPr>
    </w:p>
    <w:p w14:paraId="00000056" w14:textId="77777777" w:rsidR="00A3123A" w:rsidRPr="003B79DF" w:rsidRDefault="00A3123A">
      <w:pPr>
        <w:rPr>
          <w:rFonts w:ascii="Garamond" w:eastAsia="Garamond" w:hAnsi="Garamond" w:cs="Garamond"/>
          <w:lang w:val="fr-FR"/>
        </w:rPr>
      </w:pPr>
    </w:p>
    <w:p w14:paraId="00000057" w14:textId="77777777" w:rsidR="00A3123A" w:rsidRPr="003B79DF" w:rsidRDefault="00A3123A">
      <w:pPr>
        <w:rPr>
          <w:rFonts w:ascii="Garamond" w:eastAsia="Garamond" w:hAnsi="Garamond" w:cs="Garamond"/>
          <w:lang w:val="fr-FR"/>
        </w:rPr>
      </w:pPr>
    </w:p>
    <w:p w14:paraId="00000058" w14:textId="77777777" w:rsidR="00A3123A" w:rsidRPr="003B79DF" w:rsidRDefault="00A3123A">
      <w:pPr>
        <w:rPr>
          <w:rFonts w:ascii="Garamond" w:eastAsia="Garamond" w:hAnsi="Garamond" w:cs="Garamond"/>
          <w:lang w:val="fr-FR"/>
        </w:rPr>
      </w:pPr>
    </w:p>
    <w:p w14:paraId="00000059" w14:textId="77777777" w:rsidR="00A3123A" w:rsidRPr="003B79DF" w:rsidRDefault="00A3123A">
      <w:pPr>
        <w:rPr>
          <w:rFonts w:ascii="Garamond" w:eastAsia="Garamond" w:hAnsi="Garamond" w:cs="Garamond"/>
          <w:lang w:val="fr-FR"/>
        </w:rPr>
      </w:pPr>
    </w:p>
    <w:p w14:paraId="36232EDA" w14:textId="77777777" w:rsidR="00BE1BA0" w:rsidRDefault="00BE1BA0">
      <w:pPr>
        <w:rPr>
          <w:rFonts w:ascii="Garamond" w:eastAsia="Garamond" w:hAnsi="Garamond" w:cs="Garamond"/>
          <w:b/>
          <w:bCs/>
          <w:lang w:val="fr-FR"/>
        </w:rPr>
      </w:pPr>
      <w:r>
        <w:rPr>
          <w:rFonts w:ascii="Garamond" w:eastAsia="Garamond" w:hAnsi="Garamond" w:cs="Garamond"/>
          <w:b/>
          <w:bCs/>
          <w:lang w:val="fr-FR"/>
        </w:rPr>
        <w:br w:type="page"/>
      </w:r>
    </w:p>
    <w:p w14:paraId="0000005A" w14:textId="42AC9083" w:rsidR="00A3123A" w:rsidRPr="00D35382" w:rsidRDefault="00444E67">
      <w:pPr>
        <w:rPr>
          <w:rFonts w:ascii="Garamond" w:eastAsia="Calibri" w:hAnsi="Garamond" w:cs="Calibri"/>
          <w:b/>
          <w:bCs/>
          <w:color w:val="366091"/>
          <w:sz w:val="32"/>
          <w:szCs w:val="32"/>
        </w:rPr>
      </w:pPr>
      <w:r w:rsidRPr="00D35382">
        <w:rPr>
          <w:rFonts w:ascii="Garamond" w:eastAsia="Calibri" w:hAnsi="Garamond" w:cs="Calibri"/>
          <w:b/>
          <w:bCs/>
          <w:color w:val="366091"/>
          <w:sz w:val="32"/>
          <w:szCs w:val="32"/>
        </w:rPr>
        <w:lastRenderedPageBreak/>
        <w:t>Acronyms and abbreviations</w:t>
      </w:r>
    </w:p>
    <w:p w14:paraId="0000005B" w14:textId="77777777" w:rsidR="00A3123A" w:rsidRPr="00444E67" w:rsidRDefault="00A3123A">
      <w:pPr>
        <w:rPr>
          <w:rFonts w:ascii="Garamond" w:eastAsia="Garamond" w:hAnsi="Garamond" w:cs="Garamond"/>
          <w:lang w:val="fr-FR"/>
        </w:rPr>
      </w:pPr>
    </w:p>
    <w:p w14:paraId="671CEC14"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ADB – Asian Development Bank</w:t>
      </w:r>
    </w:p>
    <w:p w14:paraId="5B999D58"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 xml:space="preserve">AELM – Agency of External Labor Migration </w:t>
      </w:r>
    </w:p>
    <w:p w14:paraId="2F363042"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AI – Artificial Intelligence</w:t>
      </w:r>
    </w:p>
    <w:p w14:paraId="4CE60E0C"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ALMP – Active Labor Market Programme</w:t>
      </w:r>
    </w:p>
    <w:p w14:paraId="30B5B36F"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CO - Country Office</w:t>
      </w:r>
    </w:p>
    <w:p w14:paraId="45B17155"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CPD – Center for Professional Development</w:t>
      </w:r>
    </w:p>
    <w:p w14:paraId="435592B6"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CSO – Civil Society Organisations</w:t>
      </w:r>
    </w:p>
    <w:p w14:paraId="44EA18DF"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DAC - Development Assistance Committee</w:t>
      </w:r>
    </w:p>
    <w:p w14:paraId="63C90B29"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EEU – Eurasian Economic Union</w:t>
      </w:r>
    </w:p>
    <w:p w14:paraId="32BE102B"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EQ – Evaluation Questions</w:t>
      </w:r>
    </w:p>
    <w:p w14:paraId="407F0728"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ESC – Employment Support Center</w:t>
      </w:r>
    </w:p>
    <w:p w14:paraId="64425296"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ESSP – Environmental and Social Screening Procedure</w:t>
      </w:r>
    </w:p>
    <w:p w14:paraId="5F672227"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EU – European Union</w:t>
      </w:r>
    </w:p>
    <w:p w14:paraId="12960DF5"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FAQ – Frequently Asked Question</w:t>
      </w:r>
    </w:p>
    <w:p w14:paraId="21A2370A"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FE - Final Evaluation</w:t>
      </w:r>
    </w:p>
    <w:p w14:paraId="67263599"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FGD – Focus Group Discussions</w:t>
      </w:r>
    </w:p>
    <w:p w14:paraId="3FE32CE9"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GIZ – German Development Agency</w:t>
      </w:r>
    </w:p>
    <w:p w14:paraId="093EC9EE"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HS - Highly Satisfactory</w:t>
      </w:r>
    </w:p>
    <w:p w14:paraId="48D5566C"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HU - Highly Unsatisfactory</w:t>
      </w:r>
    </w:p>
    <w:p w14:paraId="3B615875"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ILO – International Labor Organization</w:t>
      </w:r>
    </w:p>
    <w:p w14:paraId="208B5793"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IT – Information Technologies</w:t>
      </w:r>
    </w:p>
    <w:p w14:paraId="1CAB586E"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JICA – Japan International Cooperation Agency</w:t>
      </w:r>
    </w:p>
    <w:p w14:paraId="746C2603"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KOICA – Korean International Cooperation Agency</w:t>
      </w:r>
    </w:p>
    <w:p w14:paraId="73FB27D0"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L – Likely</w:t>
      </w:r>
    </w:p>
    <w:p w14:paraId="053357F8"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L2CU – Listening to Citizens of Uzbekistan survey</w:t>
      </w:r>
    </w:p>
    <w:p w14:paraId="46D7DEE3"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M&amp;E – Monitoring and Evaluation</w:t>
      </w:r>
    </w:p>
    <w:p w14:paraId="628E7A90"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MEL – Monitoring, Evaluation and Learning</w:t>
      </w:r>
    </w:p>
    <w:p w14:paraId="0F00C6D3"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MEPR – Ministry of Employment and Poverty Reduction</w:t>
      </w:r>
    </w:p>
    <w:p w14:paraId="2BD83E55"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ML - Moderately Likely</w:t>
      </w:r>
    </w:p>
    <w:p w14:paraId="21DC06C4"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MS - Moderately Satisfactory</w:t>
      </w:r>
    </w:p>
    <w:p w14:paraId="10FC5669"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MU - Moderately Unsatisfactory</w:t>
      </w:r>
    </w:p>
    <w:p w14:paraId="3B8BBF61"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NEET – Not in Education, Employment or Traning</w:t>
      </w:r>
    </w:p>
    <w:p w14:paraId="7B39BFC8"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OECD - Organization for Economic Co-operation and Development</w:t>
      </w:r>
    </w:p>
    <w:p w14:paraId="717F49CC"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PPP – Public-Private Partnership</w:t>
      </w:r>
    </w:p>
    <w:p w14:paraId="3B3F17C3"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PPR – Project Progress Report</w:t>
      </w:r>
    </w:p>
    <w:p w14:paraId="64104A02" w14:textId="5FF4086A" w:rsidR="00F060EB" w:rsidRPr="00D35382" w:rsidRDefault="0072691C" w:rsidP="0072691C">
      <w:pPr>
        <w:rPr>
          <w:rFonts w:ascii="Garamond" w:hAnsi="Garamond"/>
          <w:sz w:val="22"/>
          <w:szCs w:val="22"/>
          <w:lang w:val="en-US"/>
        </w:rPr>
      </w:pPr>
      <w:r w:rsidRPr="00D35382">
        <w:rPr>
          <w:rFonts w:ascii="Garamond" w:hAnsi="Garamond"/>
          <w:sz w:val="22"/>
          <w:szCs w:val="22"/>
          <w:lang w:val="en-US"/>
        </w:rPr>
        <w:t>RF – Results Framework</w:t>
      </w:r>
    </w:p>
    <w:p w14:paraId="78ED45E6"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S - Satisfactory</w:t>
      </w:r>
    </w:p>
    <w:p w14:paraId="419F7B45"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SDG - Sustainable Development Goals</w:t>
      </w:r>
    </w:p>
    <w:p w14:paraId="1E48E381"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SEWA – Self-Employed Women’s Association (India)</w:t>
      </w:r>
    </w:p>
    <w:p w14:paraId="6D4C92BE"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SME – Small and Medium Enterprises</w:t>
      </w:r>
    </w:p>
    <w:p w14:paraId="2DA67CC9"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TDF - UNDP-Russian Trust Fund for Development</w:t>
      </w:r>
    </w:p>
    <w:p w14:paraId="670DE4F0"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ToC - Theory of Change</w:t>
      </w:r>
    </w:p>
    <w:p w14:paraId="1B14B4B0"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ToR - Terms of Reference</w:t>
      </w:r>
    </w:p>
    <w:p w14:paraId="04649431"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TOT – Training of Trainers</w:t>
      </w:r>
    </w:p>
    <w:p w14:paraId="2A66969E" w14:textId="77777777" w:rsidR="00444E67" w:rsidRDefault="00444E67" w:rsidP="00BE1BA0">
      <w:pPr>
        <w:rPr>
          <w:rFonts w:ascii="Garamond" w:hAnsi="Garamond"/>
          <w:sz w:val="22"/>
          <w:szCs w:val="22"/>
          <w:lang w:val="en-US"/>
        </w:rPr>
      </w:pPr>
      <w:r>
        <w:rPr>
          <w:rFonts w:ascii="Garamond" w:hAnsi="Garamond"/>
          <w:sz w:val="22"/>
          <w:szCs w:val="22"/>
          <w:lang w:val="en-US"/>
        </w:rPr>
        <w:t>UA- Unable to assess</w:t>
      </w:r>
    </w:p>
    <w:p w14:paraId="2195BD85" w14:textId="3695C300" w:rsidR="0072691C" w:rsidRPr="00D35382" w:rsidRDefault="0072691C" w:rsidP="00BE1BA0">
      <w:pPr>
        <w:rPr>
          <w:rFonts w:ascii="Garamond" w:hAnsi="Garamond"/>
          <w:sz w:val="22"/>
          <w:szCs w:val="22"/>
          <w:lang w:val="en-US"/>
        </w:rPr>
      </w:pPr>
      <w:r w:rsidRPr="00D35382">
        <w:rPr>
          <w:rFonts w:ascii="Garamond" w:hAnsi="Garamond"/>
          <w:sz w:val="22"/>
          <w:szCs w:val="22"/>
          <w:lang w:val="en-US"/>
        </w:rPr>
        <w:t>U - Unsatisfactory</w:t>
      </w:r>
    </w:p>
    <w:p w14:paraId="0894671E"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UN – United Nations</w:t>
      </w:r>
    </w:p>
    <w:p w14:paraId="4044AE88"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UNDP - United Nations Development Programme</w:t>
      </w:r>
    </w:p>
    <w:p w14:paraId="25E87FEF" w14:textId="77777777" w:rsidR="0072691C" w:rsidRPr="00D35382" w:rsidRDefault="0072691C" w:rsidP="00BE1BA0">
      <w:pPr>
        <w:rPr>
          <w:rFonts w:ascii="Garamond" w:hAnsi="Garamond"/>
          <w:sz w:val="22"/>
          <w:szCs w:val="22"/>
          <w:lang w:val="en-US"/>
        </w:rPr>
      </w:pPr>
      <w:r w:rsidRPr="00D35382">
        <w:rPr>
          <w:rFonts w:ascii="Garamond" w:hAnsi="Garamond"/>
          <w:sz w:val="22"/>
          <w:szCs w:val="22"/>
          <w:lang w:val="en-US"/>
        </w:rPr>
        <w:t>UNEG - United Nations Evaluation Group</w:t>
      </w:r>
    </w:p>
    <w:p w14:paraId="6380B635"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UNICEF - United Nations Children's Fund</w:t>
      </w:r>
    </w:p>
    <w:p w14:paraId="5BDB0CE8"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VAT – Value Added Tax</w:t>
      </w:r>
    </w:p>
    <w:p w14:paraId="7D8B1192" w14:textId="77777777" w:rsidR="0072691C" w:rsidRPr="00D35382" w:rsidRDefault="0072691C" w:rsidP="0072691C">
      <w:pPr>
        <w:rPr>
          <w:rFonts w:ascii="Garamond" w:hAnsi="Garamond"/>
          <w:sz w:val="22"/>
          <w:szCs w:val="22"/>
          <w:lang w:val="en-US"/>
        </w:rPr>
      </w:pPr>
      <w:r w:rsidRPr="00D35382">
        <w:rPr>
          <w:rFonts w:ascii="Garamond" w:hAnsi="Garamond"/>
          <w:sz w:val="22"/>
          <w:szCs w:val="22"/>
          <w:lang w:val="en-US"/>
        </w:rPr>
        <w:t>VR – Virtual Reality</w:t>
      </w:r>
    </w:p>
    <w:p w14:paraId="75184F7E" w14:textId="77777777" w:rsidR="00BE1BA0" w:rsidRDefault="00BE1BA0">
      <w:pPr>
        <w:rPr>
          <w:rFonts w:ascii="Garamond" w:eastAsia="Garamond" w:hAnsi="Garamond" w:cs="Garamond"/>
          <w:b/>
          <w:bCs/>
          <w:lang w:val="fr-FR"/>
        </w:rPr>
      </w:pPr>
      <w:r>
        <w:rPr>
          <w:rFonts w:ascii="Garamond" w:eastAsia="Garamond" w:hAnsi="Garamond" w:cs="Garamond"/>
          <w:b/>
          <w:bCs/>
          <w:lang w:val="fr-FR"/>
        </w:rPr>
        <w:br w:type="page"/>
      </w:r>
    </w:p>
    <w:p w14:paraId="5A2BD543" w14:textId="6B249295" w:rsidR="00BE1BA0" w:rsidRPr="00D35382" w:rsidRDefault="00BE1BA0">
      <w:pPr>
        <w:rPr>
          <w:rFonts w:ascii="Calibri" w:eastAsia="Calibri" w:hAnsi="Calibri" w:cs="Calibri"/>
          <w:color w:val="366091"/>
          <w:sz w:val="32"/>
          <w:szCs w:val="32"/>
        </w:rPr>
      </w:pPr>
      <w:r w:rsidRPr="00D35382">
        <w:rPr>
          <w:rFonts w:ascii="Calibri" w:eastAsia="Calibri" w:hAnsi="Calibri" w:cs="Calibri"/>
          <w:color w:val="366091"/>
          <w:sz w:val="32"/>
          <w:szCs w:val="32"/>
        </w:rPr>
        <w:lastRenderedPageBreak/>
        <w:t>Executive Summary</w:t>
      </w:r>
    </w:p>
    <w:p w14:paraId="0000005C" w14:textId="77777777" w:rsidR="00A3123A" w:rsidRPr="003B79DF" w:rsidRDefault="00A3123A">
      <w:pPr>
        <w:rPr>
          <w:rFonts w:ascii="Garamond" w:eastAsia="Garamond" w:hAnsi="Garamond" w:cs="Garamond"/>
          <w:lang w:val="fr-FR"/>
        </w:rPr>
      </w:pPr>
    </w:p>
    <w:p w14:paraId="6BF11D7F" w14:textId="14E3E4D3" w:rsidR="00657122" w:rsidRPr="00657122" w:rsidRDefault="00657122" w:rsidP="00D35382">
      <w:pPr>
        <w:jc w:val="both"/>
        <w:rPr>
          <w:rFonts w:ascii="Garamond" w:eastAsia="Garamond" w:hAnsi="Garamond" w:cs="Garamond"/>
          <w:lang w:val="en-US"/>
        </w:rPr>
      </w:pPr>
      <w:r w:rsidRPr="00657122">
        <w:rPr>
          <w:rFonts w:ascii="Garamond" w:eastAsia="Garamond" w:hAnsi="Garamond" w:cs="Garamond"/>
          <w:lang w:val="en-US"/>
        </w:rPr>
        <w:t xml:space="preserve">The UNDP project "Adapting Population Skills to the Post-Pandemic Economy in Ferghana Valley," funded by the Government of the Russian Federation, aimed to address the economic fallout of COVID-19 by improving vocational and digital skills, fostering entrepreneurship, and enhancing government labor programs to support vulnerable populations such as women, youth, and migrants. </w:t>
      </w:r>
      <w:r w:rsidR="00334EB8">
        <w:rPr>
          <w:rFonts w:ascii="Garamond" w:eastAsia="Garamond" w:hAnsi="Garamond" w:cs="Garamond"/>
          <w:lang w:val="en-US"/>
        </w:rPr>
        <w:t xml:space="preserve">The project included 3 components as it </w:t>
      </w:r>
      <w:r w:rsidR="00334EB8" w:rsidRPr="00334EB8">
        <w:rPr>
          <w:rFonts w:ascii="Garamond" w:eastAsia="Garamond" w:hAnsi="Garamond" w:cs="Garamond"/>
          <w:lang w:val="en-US"/>
        </w:rPr>
        <w:t>targets skill enhancement for vulnerable groups, entrepreneurship development for NEET youth, and improvements in government labor programs to transition workers from informal to formal employment.</w:t>
      </w:r>
    </w:p>
    <w:p w14:paraId="1C058521" w14:textId="77777777" w:rsidR="00657122" w:rsidRPr="00657122" w:rsidRDefault="00657122" w:rsidP="00D35382">
      <w:pPr>
        <w:jc w:val="both"/>
        <w:rPr>
          <w:rFonts w:ascii="Garamond" w:eastAsia="Garamond" w:hAnsi="Garamond" w:cs="Garamond"/>
          <w:lang w:val="en-US"/>
        </w:rPr>
      </w:pPr>
    </w:p>
    <w:p w14:paraId="2E687F83" w14:textId="53D88AB1" w:rsidR="00334EB8" w:rsidRDefault="00657122" w:rsidP="00334EB8">
      <w:pPr>
        <w:jc w:val="both"/>
        <w:rPr>
          <w:rFonts w:ascii="Garamond" w:eastAsia="Garamond" w:hAnsi="Garamond" w:cs="Garamond"/>
          <w:b/>
        </w:rPr>
      </w:pPr>
      <w:r w:rsidRPr="00657122">
        <w:rPr>
          <w:rFonts w:ascii="Garamond" w:eastAsia="Garamond" w:hAnsi="Garamond" w:cs="Garamond"/>
          <w:lang w:val="en-US"/>
        </w:rPr>
        <w:t xml:space="preserve">The project was </w:t>
      </w:r>
      <w:r w:rsidR="002968DC">
        <w:rPr>
          <w:rFonts w:ascii="Garamond" w:eastAsia="Garamond" w:hAnsi="Garamond" w:cs="Garamond"/>
          <w:lang w:val="en-US"/>
        </w:rPr>
        <w:t xml:space="preserve">very </w:t>
      </w:r>
      <w:r w:rsidRPr="00657122">
        <w:rPr>
          <w:rFonts w:ascii="Garamond" w:eastAsia="Garamond" w:hAnsi="Garamond" w:cs="Garamond"/>
          <w:lang w:val="en-US"/>
        </w:rPr>
        <w:t xml:space="preserve">relevant, effectively addressing immediate needs </w:t>
      </w:r>
      <w:r>
        <w:rPr>
          <w:rFonts w:ascii="Garamond" w:eastAsia="Garamond" w:hAnsi="Garamond" w:cs="Garamond"/>
          <w:lang w:val="en-US"/>
        </w:rPr>
        <w:t xml:space="preserve">of the beneficiaries </w:t>
      </w:r>
      <w:r w:rsidRPr="00657122">
        <w:rPr>
          <w:rFonts w:ascii="Garamond" w:eastAsia="Garamond" w:hAnsi="Garamond" w:cs="Garamond"/>
          <w:lang w:val="en-US"/>
        </w:rPr>
        <w:t xml:space="preserve">while aligning with national priorities. </w:t>
      </w:r>
      <w:r w:rsidR="00334EB8" w:rsidRPr="00D35382">
        <w:rPr>
          <w:rFonts w:ascii="Garamond" w:eastAsia="Garamond" w:hAnsi="Garamond" w:cs="Garamond"/>
          <w:bCs/>
        </w:rPr>
        <w:t>Despite ongoing implementation, significant targets have already been met or exceeded. The project in Ferghana Valley demonstrated progress by enhancing vocational and digital skills for over 2900 individuals, fostering entrepreneurial skills among NEET youth, and improving the reach and efficacy of government labor programs, collectively contributing to a more resilient and adaptable economic environment. However, some outcomes still require further verification such as the actual empowerment of beneficiaries.</w:t>
      </w:r>
      <w:r w:rsidR="00334EB8" w:rsidRPr="00334EB8">
        <w:rPr>
          <w:rFonts w:ascii="Garamond" w:eastAsia="Garamond" w:hAnsi="Garamond" w:cs="Garamond"/>
          <w:b/>
        </w:rPr>
        <w:t xml:space="preserve"> </w:t>
      </w:r>
    </w:p>
    <w:p w14:paraId="3E156CFE" w14:textId="77777777" w:rsidR="00334EB8" w:rsidRPr="00D35382" w:rsidRDefault="00334EB8" w:rsidP="00334EB8">
      <w:pPr>
        <w:jc w:val="both"/>
        <w:rPr>
          <w:rFonts w:ascii="Garamond" w:eastAsia="Garamond" w:hAnsi="Garamond" w:cs="Garamond"/>
          <w:b/>
          <w:lang w:val="en-US"/>
        </w:rPr>
      </w:pPr>
    </w:p>
    <w:p w14:paraId="16359DCB" w14:textId="3ADA1A41" w:rsidR="00657122" w:rsidRPr="00D35382" w:rsidRDefault="00657122" w:rsidP="00657122">
      <w:pPr>
        <w:jc w:val="both"/>
        <w:rPr>
          <w:rFonts w:ascii="Garamond" w:eastAsia="Garamond" w:hAnsi="Garamond" w:cs="Garamond"/>
          <w:b/>
        </w:rPr>
      </w:pPr>
      <w:r w:rsidRPr="00657122">
        <w:rPr>
          <w:rFonts w:ascii="Garamond" w:eastAsia="Garamond" w:hAnsi="Garamond" w:cs="Garamond"/>
          <w:lang w:val="en-US"/>
        </w:rPr>
        <w:t>The project efficiently implemented training programs and utilized technological tools to reach a broader audience, demonstrating adaptability in the face of COVID-19 challenges</w:t>
      </w:r>
      <w:r>
        <w:rPr>
          <w:rFonts w:ascii="Garamond" w:eastAsia="Garamond" w:hAnsi="Garamond" w:cs="Garamond"/>
          <w:b/>
        </w:rPr>
        <w:t>.</w:t>
      </w:r>
      <w:r w:rsidR="00334EB8">
        <w:rPr>
          <w:rFonts w:ascii="Garamond" w:eastAsia="Garamond" w:hAnsi="Garamond" w:cs="Garamond"/>
          <w:b/>
        </w:rPr>
        <w:t xml:space="preserve"> </w:t>
      </w:r>
      <w:r w:rsidRPr="00657122">
        <w:rPr>
          <w:rFonts w:ascii="Garamond" w:eastAsia="Garamond" w:hAnsi="Garamond" w:cs="Garamond"/>
          <w:lang w:val="en-US"/>
        </w:rPr>
        <w:t xml:space="preserve">The efficiency of the project was </w:t>
      </w:r>
      <w:r w:rsidR="00334EB8">
        <w:rPr>
          <w:rFonts w:ascii="Garamond" w:eastAsia="Garamond" w:hAnsi="Garamond" w:cs="Garamond"/>
          <w:lang w:val="en-US"/>
        </w:rPr>
        <w:t xml:space="preserve">indeed </w:t>
      </w:r>
      <w:r w:rsidRPr="00657122">
        <w:rPr>
          <w:rFonts w:ascii="Garamond" w:eastAsia="Garamond" w:hAnsi="Garamond" w:cs="Garamond"/>
          <w:lang w:val="en-US"/>
        </w:rPr>
        <w:t>commendable given the external disruptions. The project team managed to navigate bureaucratic delays and adapted project timelines and budgets effectively. Yet, the monitoring, evaluation, and learning (MEL) system did not fully capture the scope of outcomes, suggesting a need for more robust frameworks to assess the long-term impact and sustainability of the project's interventions.</w:t>
      </w:r>
    </w:p>
    <w:p w14:paraId="35227F7D" w14:textId="77777777" w:rsidR="00334EB8" w:rsidRDefault="00334EB8" w:rsidP="00657122">
      <w:pPr>
        <w:jc w:val="both"/>
        <w:rPr>
          <w:rFonts w:ascii="Garamond" w:eastAsia="Garamond" w:hAnsi="Garamond" w:cs="Garamond"/>
          <w:lang w:val="en-US"/>
        </w:rPr>
      </w:pPr>
    </w:p>
    <w:p w14:paraId="0027F424" w14:textId="0CE7D6A7" w:rsidR="00657122" w:rsidRDefault="00657122" w:rsidP="00657122">
      <w:pPr>
        <w:jc w:val="both"/>
        <w:rPr>
          <w:rFonts w:ascii="Garamond" w:eastAsia="Garamond" w:hAnsi="Garamond" w:cs="Garamond"/>
          <w:lang w:val="en-US"/>
        </w:rPr>
      </w:pPr>
      <w:r w:rsidRPr="00657122">
        <w:rPr>
          <w:rFonts w:ascii="Garamond" w:eastAsia="Garamond" w:hAnsi="Garamond" w:cs="Garamond"/>
          <w:lang w:val="en-US"/>
        </w:rPr>
        <w:t>Long-term impact remains difficult to assess, but initial indicators show potential benefits in employment and skills development. Sustainability efforts were moderately successful, though dependent on continued stakeholder engagement and funding.</w:t>
      </w:r>
    </w:p>
    <w:p w14:paraId="6ADD54E0" w14:textId="77777777" w:rsidR="00657122" w:rsidRDefault="00657122" w:rsidP="00657122">
      <w:pPr>
        <w:jc w:val="both"/>
        <w:rPr>
          <w:rFonts w:ascii="Garamond" w:eastAsia="Garamond" w:hAnsi="Garamond" w:cs="Garamond"/>
          <w:lang w:val="en-US"/>
        </w:rPr>
      </w:pPr>
    </w:p>
    <w:p w14:paraId="6AF26463" w14:textId="05F90C37" w:rsidR="00657122" w:rsidRPr="00657122" w:rsidRDefault="00657122" w:rsidP="00D35382">
      <w:pPr>
        <w:jc w:val="both"/>
        <w:rPr>
          <w:rFonts w:ascii="Garamond" w:eastAsia="Garamond" w:hAnsi="Garamond" w:cs="Garamond"/>
          <w:lang w:val="en-US"/>
        </w:rPr>
      </w:pPr>
      <w:r w:rsidRPr="00657122">
        <w:rPr>
          <w:rFonts w:ascii="Garamond" w:eastAsia="Garamond" w:hAnsi="Garamond" w:cs="Garamond"/>
          <w:lang w:val="en-US"/>
        </w:rPr>
        <w:t xml:space="preserve">In conclusion, the project established a foundation for addressing unemployment and skill mismatches, though enduring success hinges on reinforced government roles, continued stakeholder collaboration, and robust follow-through on strategic recommendations. </w:t>
      </w:r>
    </w:p>
    <w:p w14:paraId="33CD088F" w14:textId="77777777" w:rsidR="00D94660" w:rsidRDefault="00D94660" w:rsidP="00D94660">
      <w:pPr>
        <w:spacing w:before="100" w:beforeAutospacing="1" w:after="100" w:afterAutospacing="1"/>
        <w:rPr>
          <w:rFonts w:ascii="Garamond" w:eastAsia="Garamond" w:hAnsi="Garamond" w:cs="Garamond"/>
          <w:lang w:val="en-US"/>
        </w:rPr>
      </w:pPr>
      <w:r>
        <w:rPr>
          <w:rFonts w:ascii="Garamond" w:eastAsia="Garamond" w:hAnsi="Garamond" w:cs="Garamond"/>
          <w:lang w:val="en-US"/>
        </w:rPr>
        <w:t xml:space="preserve">The report highlights the following major recommendations: </w:t>
      </w:r>
    </w:p>
    <w:p w14:paraId="6068DDBA" w14:textId="013D9D6D" w:rsidR="00D94660" w:rsidRPr="00D35382" w:rsidRDefault="00D94660" w:rsidP="00D35382">
      <w:pPr>
        <w:pStyle w:val="ListParagraph"/>
        <w:numPr>
          <w:ilvl w:val="0"/>
          <w:numId w:val="144"/>
        </w:numPr>
        <w:rPr>
          <w:rFonts w:ascii="Garamond" w:eastAsia="Garamond" w:hAnsi="Garamond" w:cs="Garamond"/>
          <w:lang w:val="en-US"/>
        </w:rPr>
      </w:pPr>
      <w:r w:rsidRPr="00D35382">
        <w:rPr>
          <w:rFonts w:ascii="Garamond" w:eastAsia="Garamond" w:hAnsi="Garamond" w:cs="Garamond"/>
          <w:lang w:val="en-US"/>
        </w:rPr>
        <w:t>Continue and Expand Holistic Development Initiatives</w:t>
      </w:r>
    </w:p>
    <w:p w14:paraId="320F154B" w14:textId="77777777" w:rsidR="00D94660" w:rsidRPr="00D35382" w:rsidRDefault="00D94660" w:rsidP="00D35382">
      <w:pPr>
        <w:numPr>
          <w:ilvl w:val="0"/>
          <w:numId w:val="144"/>
        </w:numPr>
        <w:rPr>
          <w:rFonts w:ascii="Garamond" w:eastAsia="Garamond" w:hAnsi="Garamond" w:cs="Garamond"/>
          <w:lang w:val="en-US"/>
        </w:rPr>
      </w:pPr>
      <w:r w:rsidRPr="00D35382">
        <w:rPr>
          <w:rFonts w:ascii="Garamond" w:eastAsia="Garamond" w:hAnsi="Garamond" w:cs="Garamond"/>
          <w:lang w:val="en-US"/>
        </w:rPr>
        <w:t>Enhance the Monitoring and Evaluation Framework</w:t>
      </w:r>
    </w:p>
    <w:p w14:paraId="07B0A73B" w14:textId="77777777" w:rsidR="00D94660" w:rsidRPr="00D35382" w:rsidRDefault="00D94660" w:rsidP="00D35382">
      <w:pPr>
        <w:numPr>
          <w:ilvl w:val="0"/>
          <w:numId w:val="144"/>
        </w:numPr>
        <w:rPr>
          <w:rFonts w:ascii="Garamond" w:eastAsia="Garamond" w:hAnsi="Garamond" w:cs="Garamond"/>
          <w:lang w:val="en-US"/>
        </w:rPr>
      </w:pPr>
      <w:r w:rsidRPr="00D35382">
        <w:rPr>
          <w:rFonts w:ascii="Garamond" w:eastAsia="Garamond" w:hAnsi="Garamond" w:cs="Garamond"/>
          <w:lang w:val="en-US"/>
        </w:rPr>
        <w:t>Facilitate Sector-Specific Partnership</w:t>
      </w:r>
    </w:p>
    <w:p w14:paraId="1F0C32C4" w14:textId="77777777" w:rsidR="00D94660" w:rsidRPr="00D35382" w:rsidRDefault="00D94660" w:rsidP="00D35382">
      <w:pPr>
        <w:numPr>
          <w:ilvl w:val="0"/>
          <w:numId w:val="144"/>
        </w:numPr>
        <w:rPr>
          <w:rFonts w:ascii="Garamond" w:eastAsia="Garamond" w:hAnsi="Garamond" w:cs="Garamond"/>
          <w:lang w:val="en-US"/>
        </w:rPr>
      </w:pPr>
      <w:r w:rsidRPr="00D35382">
        <w:rPr>
          <w:rFonts w:ascii="Garamond" w:eastAsia="Garamond" w:hAnsi="Garamond" w:cs="Garamond"/>
          <w:lang w:val="en-US"/>
        </w:rPr>
        <w:t>Expand Digital Transformation Initiatives</w:t>
      </w:r>
    </w:p>
    <w:p w14:paraId="320442C0" w14:textId="77777777" w:rsidR="00D94660" w:rsidRPr="00D35382" w:rsidRDefault="00D94660" w:rsidP="00D35382">
      <w:pPr>
        <w:numPr>
          <w:ilvl w:val="0"/>
          <w:numId w:val="144"/>
        </w:numPr>
        <w:rPr>
          <w:rFonts w:ascii="Garamond" w:eastAsia="Garamond" w:hAnsi="Garamond" w:cs="Garamond"/>
          <w:lang w:val="en-US"/>
        </w:rPr>
      </w:pPr>
      <w:r w:rsidRPr="00D35382">
        <w:rPr>
          <w:rFonts w:ascii="Garamond" w:eastAsia="Garamond" w:hAnsi="Garamond" w:cs="Garamond"/>
          <w:lang w:val="en-US"/>
        </w:rPr>
        <w:t>Act as a Connector and Convenor</w:t>
      </w:r>
    </w:p>
    <w:p w14:paraId="68818668" w14:textId="77777777" w:rsidR="00D94660" w:rsidRPr="00D35382" w:rsidRDefault="00D94660" w:rsidP="00D35382">
      <w:pPr>
        <w:numPr>
          <w:ilvl w:val="0"/>
          <w:numId w:val="144"/>
        </w:numPr>
        <w:rPr>
          <w:rFonts w:ascii="Garamond" w:eastAsia="Garamond" w:hAnsi="Garamond" w:cs="Garamond"/>
          <w:lang w:val="en-US"/>
        </w:rPr>
      </w:pPr>
      <w:r w:rsidRPr="00D35382">
        <w:rPr>
          <w:rFonts w:ascii="Garamond" w:eastAsia="Garamond" w:hAnsi="Garamond" w:cs="Garamond"/>
          <w:lang w:val="en-US"/>
        </w:rPr>
        <w:t>Involve Stakeholders in Project Design</w:t>
      </w:r>
    </w:p>
    <w:p w14:paraId="4C0E28A2" w14:textId="77777777" w:rsidR="00D94660" w:rsidRPr="00D35382" w:rsidRDefault="00D94660" w:rsidP="00D35382">
      <w:pPr>
        <w:numPr>
          <w:ilvl w:val="0"/>
          <w:numId w:val="144"/>
        </w:numPr>
        <w:rPr>
          <w:rFonts w:ascii="Garamond" w:eastAsia="Garamond" w:hAnsi="Garamond" w:cs="Garamond"/>
          <w:lang w:val="en-US"/>
        </w:rPr>
      </w:pPr>
      <w:r w:rsidRPr="00D35382">
        <w:rPr>
          <w:rFonts w:ascii="Garamond" w:eastAsia="Garamond" w:hAnsi="Garamond" w:cs="Garamond"/>
          <w:lang w:val="en-US"/>
        </w:rPr>
        <w:t>Promote Public-Private Partnerships in Youth Employment and Entrepreneurship</w:t>
      </w:r>
    </w:p>
    <w:p w14:paraId="0846DE00" w14:textId="77777777" w:rsidR="00D94660" w:rsidRPr="00D35382" w:rsidRDefault="00D94660" w:rsidP="00D35382">
      <w:pPr>
        <w:jc w:val="both"/>
        <w:rPr>
          <w:rFonts w:ascii="Garamond" w:eastAsia="Garamond" w:hAnsi="Garamond" w:cs="Garamond"/>
          <w:lang w:val="en-US"/>
        </w:rPr>
      </w:pPr>
    </w:p>
    <w:p w14:paraId="0000005E" w14:textId="77777777" w:rsidR="00A3123A" w:rsidRPr="003B79DF" w:rsidRDefault="00A3123A">
      <w:pPr>
        <w:rPr>
          <w:rFonts w:ascii="Garamond" w:eastAsia="Garamond" w:hAnsi="Garamond" w:cs="Garamond"/>
          <w:lang w:val="fr-FR"/>
        </w:rPr>
      </w:pPr>
    </w:p>
    <w:p w14:paraId="0000005F" w14:textId="77777777" w:rsidR="00A3123A" w:rsidRPr="003B79DF" w:rsidRDefault="00A3123A">
      <w:pPr>
        <w:rPr>
          <w:rFonts w:ascii="Garamond" w:eastAsia="Garamond" w:hAnsi="Garamond" w:cs="Garamond"/>
          <w:lang w:val="fr-FR"/>
        </w:rPr>
      </w:pPr>
    </w:p>
    <w:p w14:paraId="00000060" w14:textId="77777777" w:rsidR="00A3123A" w:rsidRDefault="00A3123A">
      <w:pPr>
        <w:rPr>
          <w:rFonts w:ascii="Garamond" w:eastAsia="Garamond" w:hAnsi="Garamond" w:cs="Garamond"/>
          <w:lang w:val="fr-FR"/>
        </w:rPr>
      </w:pPr>
    </w:p>
    <w:p w14:paraId="6B7BD6C7" w14:textId="77777777" w:rsidR="00D94660" w:rsidRDefault="00D94660">
      <w:pPr>
        <w:rPr>
          <w:rFonts w:ascii="Garamond" w:eastAsia="Garamond" w:hAnsi="Garamond" w:cs="Garamond"/>
          <w:lang w:val="fr-FR"/>
        </w:rPr>
      </w:pPr>
    </w:p>
    <w:p w14:paraId="354B13C8" w14:textId="77777777" w:rsidR="00D94660" w:rsidRDefault="00D94660">
      <w:pPr>
        <w:rPr>
          <w:rFonts w:ascii="Garamond" w:eastAsia="Garamond" w:hAnsi="Garamond" w:cs="Garamond"/>
          <w:lang w:val="fr-FR"/>
        </w:rPr>
      </w:pPr>
    </w:p>
    <w:p w14:paraId="0A1DD95E" w14:textId="77777777" w:rsidR="00D94660" w:rsidRPr="003B79DF" w:rsidRDefault="00D94660">
      <w:pPr>
        <w:rPr>
          <w:rFonts w:ascii="Garamond" w:eastAsia="Garamond" w:hAnsi="Garamond" w:cs="Garamond"/>
          <w:lang w:val="fr-FR"/>
        </w:rPr>
      </w:pPr>
    </w:p>
    <w:p w14:paraId="00000061" w14:textId="77777777" w:rsidR="00A3123A" w:rsidRPr="001A3B09" w:rsidRDefault="00A3123A">
      <w:pPr>
        <w:rPr>
          <w:rFonts w:ascii="Garamond" w:eastAsia="Garamond" w:hAnsi="Garamond" w:cs="Garamond"/>
          <w:lang w:val="fr-FR"/>
        </w:rPr>
      </w:pPr>
    </w:p>
    <w:p w14:paraId="43CC710F" w14:textId="77777777" w:rsidR="00E115A3" w:rsidRPr="00D35382" w:rsidRDefault="00E115A3">
      <w:pPr>
        <w:rPr>
          <w:rFonts w:ascii="Garamond" w:hAnsi="Garamond"/>
          <w:color w:val="366091"/>
        </w:rPr>
      </w:pPr>
      <w:r w:rsidRPr="00D35382">
        <w:rPr>
          <w:rFonts w:ascii="Garamond" w:hAnsi="Garamond"/>
          <w:color w:val="366091"/>
        </w:rPr>
        <w:lastRenderedPageBreak/>
        <w:t>Overall project performance rating table</w:t>
      </w:r>
    </w:p>
    <w:p w14:paraId="4F13C115" w14:textId="77777777" w:rsidR="00E115A3" w:rsidRPr="00D35382" w:rsidRDefault="00E115A3">
      <w:pPr>
        <w:rPr>
          <w:rFonts w:ascii="Garamond" w:hAnsi="Garamond"/>
          <w:color w:val="366091"/>
        </w:rPr>
      </w:pPr>
    </w:p>
    <w:tbl>
      <w:tblPr>
        <w:tblStyle w:val="TableGrid"/>
        <w:tblW w:w="0" w:type="auto"/>
        <w:tblLook w:val="04A0" w:firstRow="1" w:lastRow="0" w:firstColumn="1" w:lastColumn="0" w:noHBand="0" w:noVBand="1"/>
      </w:tblPr>
      <w:tblGrid>
        <w:gridCol w:w="4508"/>
        <w:gridCol w:w="4508"/>
      </w:tblGrid>
      <w:tr w:rsidR="00E115A3" w:rsidRPr="001A3B09" w14:paraId="3FECD518" w14:textId="77777777" w:rsidTr="00E115A3">
        <w:tc>
          <w:tcPr>
            <w:tcW w:w="4508" w:type="dxa"/>
          </w:tcPr>
          <w:p w14:paraId="615990C4" w14:textId="4F7CA72F" w:rsidR="00E115A3" w:rsidRPr="00D35382" w:rsidRDefault="00E115A3" w:rsidP="00D35382">
            <w:pPr>
              <w:jc w:val="center"/>
              <w:rPr>
                <w:rFonts w:ascii="Garamond" w:hAnsi="Garamond"/>
                <w:b/>
                <w:bCs/>
                <w:color w:val="366091"/>
              </w:rPr>
            </w:pPr>
            <w:r w:rsidRPr="00D35382">
              <w:rPr>
                <w:rFonts w:ascii="Garamond" w:hAnsi="Garamond"/>
                <w:b/>
                <w:bCs/>
                <w:color w:val="366091"/>
              </w:rPr>
              <w:t>Evaluation criteria</w:t>
            </w:r>
          </w:p>
        </w:tc>
        <w:tc>
          <w:tcPr>
            <w:tcW w:w="4508" w:type="dxa"/>
          </w:tcPr>
          <w:p w14:paraId="44139FF8" w14:textId="26329EE8" w:rsidR="00E115A3" w:rsidRPr="00D35382" w:rsidRDefault="00E115A3" w:rsidP="00D35382">
            <w:pPr>
              <w:jc w:val="center"/>
              <w:rPr>
                <w:rFonts w:ascii="Garamond" w:hAnsi="Garamond"/>
                <w:b/>
                <w:bCs/>
                <w:color w:val="366091"/>
              </w:rPr>
            </w:pPr>
            <w:r w:rsidRPr="00D35382">
              <w:rPr>
                <w:rFonts w:ascii="Garamond" w:hAnsi="Garamond"/>
                <w:b/>
                <w:bCs/>
                <w:color w:val="366091"/>
              </w:rPr>
              <w:t>Rating</w:t>
            </w:r>
          </w:p>
        </w:tc>
      </w:tr>
      <w:tr w:rsidR="001A3B09" w:rsidRPr="001A3B09" w14:paraId="2B8C0C98" w14:textId="77777777" w:rsidTr="00D35382">
        <w:tc>
          <w:tcPr>
            <w:tcW w:w="4508" w:type="dxa"/>
            <w:vAlign w:val="center"/>
          </w:tcPr>
          <w:p w14:paraId="7BB7D80D" w14:textId="6BD96C02" w:rsidR="001A3B09" w:rsidRPr="00D35382" w:rsidRDefault="001A3B09" w:rsidP="001A3B09">
            <w:pPr>
              <w:rPr>
                <w:rFonts w:ascii="Garamond" w:hAnsi="Garamond"/>
                <w:color w:val="366091"/>
              </w:rPr>
            </w:pPr>
            <w:r w:rsidRPr="00D35382">
              <w:rPr>
                <w:rFonts w:ascii="Garamond" w:hAnsi="Garamond"/>
              </w:rPr>
              <w:t>Relevance</w:t>
            </w:r>
          </w:p>
        </w:tc>
        <w:tc>
          <w:tcPr>
            <w:tcW w:w="4508" w:type="dxa"/>
            <w:vAlign w:val="center"/>
          </w:tcPr>
          <w:p w14:paraId="56E85EDC" w14:textId="4D1864F5" w:rsidR="001A3B09" w:rsidRPr="00D35382" w:rsidRDefault="00A4524A" w:rsidP="001A3B09">
            <w:pPr>
              <w:rPr>
                <w:rFonts w:ascii="Garamond" w:hAnsi="Garamond"/>
                <w:color w:val="366091"/>
              </w:rPr>
            </w:pPr>
            <w:r>
              <w:rPr>
                <w:rFonts w:ascii="Garamond" w:hAnsi="Garamond"/>
              </w:rPr>
              <w:t>6</w:t>
            </w:r>
            <w:r w:rsidR="001A3B09" w:rsidRPr="00D35382">
              <w:rPr>
                <w:rFonts w:ascii="Garamond" w:hAnsi="Garamond"/>
              </w:rPr>
              <w:t xml:space="preserve"> (</w:t>
            </w:r>
            <w:r w:rsidR="002968DC">
              <w:rPr>
                <w:rFonts w:ascii="Garamond" w:hAnsi="Garamond"/>
              </w:rPr>
              <w:t xml:space="preserve">Highly </w:t>
            </w:r>
            <w:r w:rsidR="001A3B09" w:rsidRPr="00D35382">
              <w:rPr>
                <w:rFonts w:ascii="Garamond" w:hAnsi="Garamond"/>
              </w:rPr>
              <w:t>Satisfactory)</w:t>
            </w:r>
          </w:p>
        </w:tc>
      </w:tr>
      <w:tr w:rsidR="001A3B09" w:rsidRPr="001A3B09" w14:paraId="781182C6" w14:textId="77777777" w:rsidTr="00D35382">
        <w:tc>
          <w:tcPr>
            <w:tcW w:w="4508" w:type="dxa"/>
            <w:vAlign w:val="center"/>
          </w:tcPr>
          <w:p w14:paraId="36CBE18F" w14:textId="7671562F" w:rsidR="001A3B09" w:rsidRPr="00D35382" w:rsidRDefault="001A3B09" w:rsidP="001A3B09">
            <w:pPr>
              <w:rPr>
                <w:rFonts w:ascii="Garamond" w:hAnsi="Garamond"/>
                <w:color w:val="366091"/>
              </w:rPr>
            </w:pPr>
            <w:r w:rsidRPr="00D35382">
              <w:rPr>
                <w:rFonts w:ascii="Garamond" w:hAnsi="Garamond"/>
              </w:rPr>
              <w:t>Effectiveness</w:t>
            </w:r>
          </w:p>
        </w:tc>
        <w:tc>
          <w:tcPr>
            <w:tcW w:w="4508" w:type="dxa"/>
            <w:vAlign w:val="center"/>
          </w:tcPr>
          <w:p w14:paraId="46990995" w14:textId="2F9C1F91" w:rsidR="001A3B09" w:rsidRPr="00D35382" w:rsidRDefault="007E21C7" w:rsidP="001A3B09">
            <w:pPr>
              <w:rPr>
                <w:rFonts w:ascii="Garamond" w:hAnsi="Garamond"/>
                <w:color w:val="366091"/>
              </w:rPr>
            </w:pPr>
            <w:r>
              <w:rPr>
                <w:rFonts w:ascii="Garamond" w:hAnsi="Garamond"/>
              </w:rPr>
              <w:t>5</w:t>
            </w:r>
            <w:r w:rsidR="001A3B09" w:rsidRPr="00D35382">
              <w:rPr>
                <w:rFonts w:ascii="Garamond" w:hAnsi="Garamond"/>
              </w:rPr>
              <w:t xml:space="preserve"> (Satisfactory)</w:t>
            </w:r>
          </w:p>
        </w:tc>
      </w:tr>
      <w:tr w:rsidR="001A3B09" w:rsidRPr="001A3B09" w14:paraId="6AA73519" w14:textId="77777777" w:rsidTr="00D35382">
        <w:tc>
          <w:tcPr>
            <w:tcW w:w="4508" w:type="dxa"/>
            <w:vAlign w:val="center"/>
          </w:tcPr>
          <w:p w14:paraId="52D2EA7A" w14:textId="6F77F09D" w:rsidR="001A3B09" w:rsidRPr="00D35382" w:rsidRDefault="001A3B09" w:rsidP="001A3B09">
            <w:pPr>
              <w:rPr>
                <w:rFonts w:ascii="Garamond" w:hAnsi="Garamond"/>
                <w:color w:val="366091"/>
              </w:rPr>
            </w:pPr>
            <w:r w:rsidRPr="00D35382">
              <w:rPr>
                <w:rFonts w:ascii="Garamond" w:hAnsi="Garamond"/>
              </w:rPr>
              <w:t>Efficiency</w:t>
            </w:r>
          </w:p>
        </w:tc>
        <w:tc>
          <w:tcPr>
            <w:tcW w:w="4508" w:type="dxa"/>
            <w:vAlign w:val="center"/>
          </w:tcPr>
          <w:p w14:paraId="007A309A" w14:textId="67569D9C" w:rsidR="001A3B09" w:rsidRPr="00D35382" w:rsidRDefault="001A3B09" w:rsidP="001A3B09">
            <w:pPr>
              <w:rPr>
                <w:rFonts w:ascii="Garamond" w:hAnsi="Garamond"/>
                <w:color w:val="366091"/>
              </w:rPr>
            </w:pPr>
            <w:r w:rsidRPr="00D35382">
              <w:rPr>
                <w:rFonts w:ascii="Garamond" w:hAnsi="Garamond"/>
              </w:rPr>
              <w:t>4 (Moderately Satisfactory)</w:t>
            </w:r>
          </w:p>
        </w:tc>
      </w:tr>
      <w:tr w:rsidR="001A3B09" w:rsidRPr="001A3B09" w14:paraId="683BC6A3" w14:textId="77777777" w:rsidTr="00D35382">
        <w:tc>
          <w:tcPr>
            <w:tcW w:w="4508" w:type="dxa"/>
            <w:vAlign w:val="center"/>
          </w:tcPr>
          <w:p w14:paraId="2BACDFEB" w14:textId="03A0BC57" w:rsidR="001A3B09" w:rsidRPr="00D35382" w:rsidRDefault="001A3B09" w:rsidP="001A3B09">
            <w:pPr>
              <w:rPr>
                <w:rFonts w:ascii="Garamond" w:hAnsi="Garamond"/>
                <w:color w:val="366091"/>
              </w:rPr>
            </w:pPr>
            <w:r w:rsidRPr="00D35382">
              <w:rPr>
                <w:rFonts w:ascii="Garamond" w:hAnsi="Garamond"/>
              </w:rPr>
              <w:t>Impact</w:t>
            </w:r>
          </w:p>
        </w:tc>
        <w:tc>
          <w:tcPr>
            <w:tcW w:w="4508" w:type="dxa"/>
            <w:vAlign w:val="center"/>
          </w:tcPr>
          <w:p w14:paraId="22170587" w14:textId="6C95A2CA" w:rsidR="001A3B09" w:rsidRPr="00D35382" w:rsidRDefault="00141D18" w:rsidP="001A3B09">
            <w:pPr>
              <w:rPr>
                <w:rFonts w:ascii="Garamond" w:hAnsi="Garamond"/>
                <w:color w:val="366091"/>
              </w:rPr>
            </w:pPr>
            <w:r w:rsidRPr="00D35382">
              <w:rPr>
                <w:rFonts w:ascii="Garamond" w:hAnsi="Garamond"/>
              </w:rPr>
              <w:t>4 (Moderately Satisfactory)</w:t>
            </w:r>
          </w:p>
        </w:tc>
      </w:tr>
      <w:tr w:rsidR="001A3B09" w:rsidRPr="001A3B09" w14:paraId="5CE8A476" w14:textId="77777777" w:rsidTr="00D35382">
        <w:tc>
          <w:tcPr>
            <w:tcW w:w="4508" w:type="dxa"/>
            <w:vAlign w:val="center"/>
          </w:tcPr>
          <w:p w14:paraId="584036B3" w14:textId="68804BEC" w:rsidR="001A3B09" w:rsidRPr="00D35382" w:rsidRDefault="001A3B09" w:rsidP="001A3B09">
            <w:pPr>
              <w:rPr>
                <w:rFonts w:ascii="Garamond" w:hAnsi="Garamond"/>
                <w:color w:val="366091"/>
              </w:rPr>
            </w:pPr>
            <w:r w:rsidRPr="00D35382">
              <w:rPr>
                <w:rFonts w:ascii="Garamond" w:hAnsi="Garamond"/>
              </w:rPr>
              <w:t>Sustainability</w:t>
            </w:r>
          </w:p>
        </w:tc>
        <w:tc>
          <w:tcPr>
            <w:tcW w:w="4508" w:type="dxa"/>
            <w:vAlign w:val="center"/>
          </w:tcPr>
          <w:p w14:paraId="327F68EA" w14:textId="1CED7FF1" w:rsidR="001A3B09" w:rsidRPr="00D35382" w:rsidRDefault="001A3B09" w:rsidP="001A3B09">
            <w:pPr>
              <w:rPr>
                <w:rFonts w:ascii="Garamond" w:hAnsi="Garamond"/>
                <w:color w:val="366091"/>
              </w:rPr>
            </w:pPr>
            <w:r w:rsidRPr="00D35382">
              <w:rPr>
                <w:rFonts w:ascii="Garamond" w:hAnsi="Garamond"/>
              </w:rPr>
              <w:t>4 (Moderately Satisfactory)</w:t>
            </w:r>
          </w:p>
        </w:tc>
      </w:tr>
    </w:tbl>
    <w:p w14:paraId="034014F7" w14:textId="77777777" w:rsidR="001A3B09" w:rsidRPr="00D35382" w:rsidRDefault="001A3B09">
      <w:pPr>
        <w:rPr>
          <w:rFonts w:ascii="Garamond" w:hAnsi="Garamond"/>
          <w:color w:val="366091"/>
        </w:rPr>
      </w:pPr>
    </w:p>
    <w:p w14:paraId="00D57274" w14:textId="77777777" w:rsidR="001A3B09" w:rsidRPr="00D35382" w:rsidRDefault="001A3B09" w:rsidP="001A3B09">
      <w:pPr>
        <w:autoSpaceDE w:val="0"/>
        <w:autoSpaceDN w:val="0"/>
        <w:adjustRightInd w:val="0"/>
        <w:rPr>
          <w:rFonts w:ascii="Garamond" w:hAnsi="Garamond"/>
          <w:color w:val="000000"/>
        </w:rPr>
      </w:pPr>
    </w:p>
    <w:p w14:paraId="77108588" w14:textId="57685B5C" w:rsidR="00BE1BA0" w:rsidRPr="00D35382" w:rsidRDefault="00BE1BA0" w:rsidP="001A3B09">
      <w:pPr>
        <w:rPr>
          <w:rFonts w:ascii="Garamond" w:hAnsi="Garamond"/>
          <w:color w:val="366091"/>
        </w:rPr>
      </w:pPr>
      <w:r w:rsidRPr="00D35382">
        <w:rPr>
          <w:rFonts w:ascii="Garamond" w:hAnsi="Garamond"/>
          <w:color w:val="366091"/>
        </w:rPr>
        <w:br w:type="page"/>
      </w:r>
    </w:p>
    <w:p w14:paraId="00000062" w14:textId="7602512E" w:rsidR="00A3123A" w:rsidRPr="000C1DE0" w:rsidRDefault="009A644A" w:rsidP="00D35382">
      <w:pPr>
        <w:pStyle w:val="Heading1"/>
        <w:numPr>
          <w:ilvl w:val="0"/>
          <w:numId w:val="145"/>
        </w:numPr>
      </w:pPr>
      <w:bookmarkStart w:id="0" w:name="_Toc166227835"/>
      <w:r>
        <w:lastRenderedPageBreak/>
        <w:t>Intro</w:t>
      </w:r>
      <w:r w:rsidRPr="000C1DE0">
        <w:t xml:space="preserve">duction and </w:t>
      </w:r>
      <w:r w:rsidR="008F586F">
        <w:rPr>
          <w:lang w:val="it-IT"/>
        </w:rPr>
        <w:t>overview</w:t>
      </w:r>
      <w:bookmarkEnd w:id="0"/>
      <w:r w:rsidRPr="000C1DE0">
        <w:t xml:space="preserve"> </w:t>
      </w:r>
    </w:p>
    <w:p w14:paraId="00000063" w14:textId="77777777" w:rsidR="00A3123A" w:rsidRPr="000C1DE0" w:rsidRDefault="00A3123A">
      <w:pPr>
        <w:pBdr>
          <w:top w:val="nil"/>
          <w:left w:val="nil"/>
          <w:bottom w:val="nil"/>
          <w:right w:val="nil"/>
          <w:between w:val="nil"/>
        </w:pBdr>
        <w:jc w:val="both"/>
        <w:rPr>
          <w:rFonts w:ascii="Garamond" w:eastAsia="Garamond" w:hAnsi="Garamond" w:cs="Garamond"/>
          <w:color w:val="000000"/>
        </w:rPr>
      </w:pPr>
    </w:p>
    <w:p w14:paraId="2C327E0B" w14:textId="77777777" w:rsidR="008F586F" w:rsidRDefault="008F586F" w:rsidP="004562CA">
      <w:pPr>
        <w:pBdr>
          <w:top w:val="nil"/>
          <w:left w:val="nil"/>
          <w:bottom w:val="nil"/>
          <w:right w:val="nil"/>
          <w:between w:val="nil"/>
        </w:pBdr>
        <w:jc w:val="both"/>
      </w:pPr>
    </w:p>
    <w:p w14:paraId="37F43588" w14:textId="77777777" w:rsidR="008F586F" w:rsidRDefault="000C1DE0" w:rsidP="004562CA">
      <w:pPr>
        <w:pBdr>
          <w:top w:val="nil"/>
          <w:left w:val="nil"/>
          <w:bottom w:val="nil"/>
          <w:right w:val="nil"/>
          <w:between w:val="nil"/>
        </w:pBdr>
        <w:jc w:val="both"/>
        <w:rPr>
          <w:rFonts w:ascii="Garamond" w:eastAsia="Garamond" w:hAnsi="Garamond" w:cs="Garamond"/>
          <w:lang w:val="en-US"/>
        </w:rPr>
      </w:pPr>
      <w:r w:rsidRPr="004562CA">
        <w:rPr>
          <w:rFonts w:ascii="Garamond" w:eastAsia="Garamond" w:hAnsi="Garamond" w:cs="Garamond"/>
        </w:rPr>
        <w:t>Th</w:t>
      </w:r>
      <w:r w:rsidRPr="004562CA">
        <w:rPr>
          <w:rFonts w:ascii="Garamond" w:eastAsia="Garamond" w:hAnsi="Garamond" w:cs="Garamond"/>
          <w:lang w:val="en-US"/>
        </w:rPr>
        <w:t>is document is the</w:t>
      </w:r>
      <w:r w:rsidRPr="004562CA">
        <w:rPr>
          <w:rFonts w:ascii="Garamond" w:eastAsia="Garamond" w:hAnsi="Garamond" w:cs="Garamond"/>
        </w:rPr>
        <w:t xml:space="preserve"> final </w:t>
      </w:r>
      <w:r w:rsidR="008F586F" w:rsidRPr="00D35382">
        <w:rPr>
          <w:rFonts w:ascii="Garamond" w:eastAsia="Garamond" w:hAnsi="Garamond" w:cs="Garamond"/>
          <w:lang w:val="en-US"/>
        </w:rPr>
        <w:t xml:space="preserve">evaluation </w:t>
      </w:r>
      <w:r w:rsidRPr="004562CA">
        <w:rPr>
          <w:rFonts w:ascii="Garamond" w:eastAsia="Garamond" w:hAnsi="Garamond" w:cs="Garamond"/>
        </w:rPr>
        <w:t xml:space="preserve">report </w:t>
      </w:r>
      <w:r w:rsidRPr="004562CA">
        <w:rPr>
          <w:rFonts w:ascii="Garamond" w:eastAsia="Garamond" w:hAnsi="Garamond" w:cs="Garamond"/>
          <w:lang w:val="en-US"/>
        </w:rPr>
        <w:t>of</w:t>
      </w:r>
      <w:r w:rsidRPr="004562CA">
        <w:rPr>
          <w:rFonts w:ascii="Garamond" w:eastAsia="Garamond" w:hAnsi="Garamond" w:cs="Garamond"/>
        </w:rPr>
        <w:t xml:space="preserve"> the "Adapting Population Skills to the Post-Pandemic Economy in Ferghana Valley"</w:t>
      </w:r>
      <w:r w:rsidRPr="004562CA">
        <w:rPr>
          <w:rFonts w:ascii="Garamond" w:eastAsia="Garamond" w:hAnsi="Garamond" w:cs="Garamond"/>
          <w:lang w:val="en-US"/>
        </w:rPr>
        <w:t xml:space="preserve">. </w:t>
      </w:r>
    </w:p>
    <w:p w14:paraId="53020D68" w14:textId="77777777" w:rsidR="008F586F" w:rsidRDefault="008F586F" w:rsidP="004562CA">
      <w:pPr>
        <w:pBdr>
          <w:top w:val="nil"/>
          <w:left w:val="nil"/>
          <w:bottom w:val="nil"/>
          <w:right w:val="nil"/>
          <w:between w:val="nil"/>
        </w:pBdr>
        <w:jc w:val="both"/>
        <w:rPr>
          <w:rFonts w:ascii="Garamond" w:eastAsia="Garamond" w:hAnsi="Garamond" w:cs="Garamond"/>
          <w:lang w:val="en-US"/>
        </w:rPr>
      </w:pPr>
    </w:p>
    <w:p w14:paraId="712D086D" w14:textId="77777777" w:rsidR="008F586F" w:rsidRDefault="008F586F" w:rsidP="004562CA">
      <w:pPr>
        <w:pBdr>
          <w:top w:val="nil"/>
          <w:left w:val="nil"/>
          <w:bottom w:val="nil"/>
          <w:right w:val="nil"/>
          <w:between w:val="nil"/>
        </w:pBdr>
        <w:jc w:val="both"/>
        <w:rPr>
          <w:rFonts w:ascii="Garamond" w:eastAsia="Garamond" w:hAnsi="Garamond" w:cs="Garamond"/>
        </w:rPr>
      </w:pPr>
      <w:r w:rsidRPr="008F586F">
        <w:rPr>
          <w:rFonts w:ascii="Garamond" w:eastAsia="Garamond" w:hAnsi="Garamond" w:cs="Garamond"/>
        </w:rPr>
        <w:t>The evaluation aims to assess the project’s effectiveness in enhancing vocational and digital skills, promoting entrepreneurship, and improving government labor programs in response to the socio-economic impacts of the COVID-19 pandemic. This evaluation is crucial for understanding the project's outcomes, determining its impact on the target groups, and identifying key lessons and recommendations for future initiatives.</w:t>
      </w:r>
    </w:p>
    <w:p w14:paraId="2A961FD0" w14:textId="77777777" w:rsidR="008F586F" w:rsidRDefault="008F586F" w:rsidP="004562CA">
      <w:pPr>
        <w:pBdr>
          <w:top w:val="nil"/>
          <w:left w:val="nil"/>
          <w:bottom w:val="nil"/>
          <w:right w:val="nil"/>
          <w:between w:val="nil"/>
        </w:pBdr>
        <w:jc w:val="both"/>
        <w:rPr>
          <w:rFonts w:ascii="Garamond" w:eastAsia="Garamond" w:hAnsi="Garamond" w:cs="Garamond"/>
        </w:rPr>
      </w:pPr>
    </w:p>
    <w:p w14:paraId="570BEDA3" w14:textId="2F764B7C" w:rsidR="000C1DE0" w:rsidRPr="004562CA" w:rsidRDefault="000C1DE0" w:rsidP="004562CA">
      <w:pPr>
        <w:pBdr>
          <w:top w:val="nil"/>
          <w:left w:val="nil"/>
          <w:bottom w:val="nil"/>
          <w:right w:val="nil"/>
          <w:between w:val="nil"/>
        </w:pBdr>
        <w:jc w:val="both"/>
        <w:rPr>
          <w:rFonts w:ascii="Garamond" w:eastAsia="Garamond" w:hAnsi="Garamond" w:cs="Garamond"/>
        </w:rPr>
      </w:pPr>
      <w:r w:rsidRPr="004562CA">
        <w:rPr>
          <w:rFonts w:ascii="Garamond" w:eastAsia="Garamond" w:hAnsi="Garamond" w:cs="Garamond"/>
        </w:rPr>
        <w:t xml:space="preserve">The evaluation was commissioned by UNDP </w:t>
      </w:r>
      <w:r w:rsidR="003B79DF">
        <w:rPr>
          <w:rFonts w:ascii="Garamond" w:eastAsia="Garamond" w:hAnsi="Garamond" w:cs="Garamond"/>
        </w:rPr>
        <w:t xml:space="preserve">Uzbekistan </w:t>
      </w:r>
      <w:r w:rsidR="003B79DF" w:rsidRPr="004562CA">
        <w:rPr>
          <w:rFonts w:ascii="Garamond" w:eastAsia="Garamond" w:hAnsi="Garamond" w:cs="Garamond"/>
        </w:rPr>
        <w:t xml:space="preserve"> </w:t>
      </w:r>
      <w:r w:rsidRPr="004562CA">
        <w:rPr>
          <w:rFonts w:ascii="Garamond" w:eastAsia="Garamond" w:hAnsi="Garamond" w:cs="Garamond"/>
        </w:rPr>
        <w:t>through direct contracting procedure initiated in February 2024. An International Consultant as well as a National Consultant were recruited to carry out this evaluation which is planned to be completed by May 2024</w:t>
      </w:r>
      <w:r w:rsidR="003B79DF">
        <w:rPr>
          <w:rFonts w:ascii="Garamond" w:eastAsia="Garamond" w:hAnsi="Garamond" w:cs="Garamond"/>
        </w:rPr>
        <w:t>.</w:t>
      </w:r>
      <w:r w:rsidRPr="004562CA">
        <w:rPr>
          <w:rFonts w:ascii="Garamond" w:eastAsia="Garamond" w:hAnsi="Garamond" w:cs="Garamond"/>
        </w:rPr>
        <w:t xml:space="preserve"> </w:t>
      </w:r>
    </w:p>
    <w:p w14:paraId="6AFE55BC" w14:textId="77777777" w:rsidR="000C1DE0" w:rsidRPr="004562CA" w:rsidRDefault="000C1DE0" w:rsidP="000C1DE0">
      <w:pPr>
        <w:pBdr>
          <w:top w:val="nil"/>
          <w:left w:val="nil"/>
          <w:bottom w:val="nil"/>
          <w:right w:val="nil"/>
          <w:between w:val="nil"/>
        </w:pBdr>
        <w:jc w:val="both"/>
        <w:rPr>
          <w:rFonts w:ascii="Garamond" w:eastAsia="Garamond" w:hAnsi="Garamond" w:cs="Garamond"/>
        </w:rPr>
      </w:pPr>
    </w:p>
    <w:p w14:paraId="4A28EF3E" w14:textId="2F787467" w:rsidR="000C1DE0" w:rsidRPr="004562CA" w:rsidRDefault="000C1DE0" w:rsidP="000C1DE0">
      <w:pPr>
        <w:pBdr>
          <w:top w:val="nil"/>
          <w:left w:val="nil"/>
          <w:bottom w:val="nil"/>
          <w:right w:val="nil"/>
          <w:between w:val="nil"/>
        </w:pBdr>
        <w:jc w:val="both"/>
        <w:rPr>
          <w:rFonts w:ascii="Garamond" w:eastAsia="Garamond" w:hAnsi="Garamond" w:cs="Garamond"/>
        </w:rPr>
      </w:pPr>
      <w:r w:rsidRPr="004562CA">
        <w:rPr>
          <w:rFonts w:ascii="Garamond" w:eastAsia="Garamond" w:hAnsi="Garamond" w:cs="Garamond"/>
          <w:lang w:val="en-US"/>
        </w:rPr>
        <w:t>Th</w:t>
      </w:r>
      <w:r w:rsidR="008F586F">
        <w:rPr>
          <w:rFonts w:ascii="Garamond" w:eastAsia="Garamond" w:hAnsi="Garamond" w:cs="Garamond"/>
          <w:lang w:val="en-US"/>
        </w:rPr>
        <w:t>is</w:t>
      </w:r>
      <w:r w:rsidRPr="004562CA">
        <w:rPr>
          <w:rFonts w:ascii="Garamond" w:eastAsia="Garamond" w:hAnsi="Garamond" w:cs="Garamond"/>
          <w:lang w:val="en-US"/>
        </w:rPr>
        <w:t xml:space="preserve"> </w:t>
      </w:r>
      <w:r w:rsidR="003B79DF" w:rsidRPr="004562CA">
        <w:rPr>
          <w:rFonts w:ascii="Garamond" w:eastAsia="Garamond" w:hAnsi="Garamond" w:cs="Garamond"/>
          <w:lang w:val="en-US"/>
        </w:rPr>
        <w:t xml:space="preserve">document </w:t>
      </w:r>
      <w:r w:rsidR="003B79DF" w:rsidRPr="004562CA">
        <w:rPr>
          <w:rFonts w:ascii="Garamond" w:eastAsia="Garamond" w:hAnsi="Garamond" w:cs="Garamond"/>
        </w:rPr>
        <w:t>commences</w:t>
      </w:r>
      <w:r w:rsidRPr="004562CA">
        <w:rPr>
          <w:rFonts w:ascii="Garamond" w:eastAsia="Garamond" w:hAnsi="Garamond" w:cs="Garamond"/>
        </w:rPr>
        <w:t xml:space="preserve"> by outlining its comprehensive evaluation framework. The introduction lays the groundwork by specifying the project's timeline, funding, and overarching goals, aimed at assessing the efficacy, impact, and sustainability of the initiatives implemented in response to COVID-19's socio-economic disruptions.</w:t>
      </w:r>
    </w:p>
    <w:p w14:paraId="5B8BAE68" w14:textId="77777777" w:rsidR="000C1DE0" w:rsidRPr="004562CA" w:rsidRDefault="000C1DE0" w:rsidP="000C1DE0">
      <w:pPr>
        <w:pBdr>
          <w:top w:val="nil"/>
          <w:left w:val="nil"/>
          <w:bottom w:val="nil"/>
          <w:right w:val="nil"/>
          <w:between w:val="nil"/>
        </w:pBdr>
        <w:jc w:val="both"/>
        <w:rPr>
          <w:rFonts w:ascii="Garamond" w:eastAsia="Garamond" w:hAnsi="Garamond" w:cs="Garamond"/>
        </w:rPr>
      </w:pPr>
    </w:p>
    <w:p w14:paraId="258002F7" w14:textId="77777777" w:rsidR="000C1DE0" w:rsidRPr="004562CA" w:rsidRDefault="000C1DE0" w:rsidP="000C1DE0">
      <w:pPr>
        <w:pBdr>
          <w:top w:val="nil"/>
          <w:left w:val="nil"/>
          <w:bottom w:val="nil"/>
          <w:right w:val="nil"/>
          <w:between w:val="nil"/>
        </w:pBdr>
        <w:jc w:val="both"/>
        <w:rPr>
          <w:rFonts w:ascii="Garamond" w:eastAsia="Garamond" w:hAnsi="Garamond" w:cs="Garamond"/>
        </w:rPr>
      </w:pPr>
      <w:r w:rsidRPr="004562CA">
        <w:rPr>
          <w:rFonts w:ascii="Garamond" w:eastAsia="Garamond" w:hAnsi="Garamond" w:cs="Garamond"/>
        </w:rPr>
        <w:t>The report is structured to guide the reader through a detailed examination of the project, beginning with the context and background, which underscores the economic and social upheavals precipitated by the pandemic. It continues with a succinct project description and an elaboration of the Theory of Change, which sets the stage for the subsequent methodological exposition.</w:t>
      </w:r>
    </w:p>
    <w:p w14:paraId="52D2674C" w14:textId="77777777" w:rsidR="000C1DE0" w:rsidRPr="004562CA" w:rsidRDefault="000C1DE0" w:rsidP="000C1DE0">
      <w:pPr>
        <w:pBdr>
          <w:top w:val="nil"/>
          <w:left w:val="nil"/>
          <w:bottom w:val="nil"/>
          <w:right w:val="nil"/>
          <w:between w:val="nil"/>
        </w:pBdr>
        <w:jc w:val="both"/>
        <w:rPr>
          <w:rFonts w:ascii="Garamond" w:eastAsia="Garamond" w:hAnsi="Garamond" w:cs="Garamond"/>
        </w:rPr>
      </w:pPr>
    </w:p>
    <w:p w14:paraId="285CCE5E" w14:textId="04F8AB5B" w:rsidR="000C1DE0" w:rsidRPr="004562CA" w:rsidRDefault="000C1DE0" w:rsidP="000C1DE0">
      <w:pPr>
        <w:pBdr>
          <w:top w:val="nil"/>
          <w:left w:val="nil"/>
          <w:bottom w:val="nil"/>
          <w:right w:val="nil"/>
          <w:between w:val="nil"/>
        </w:pBdr>
        <w:jc w:val="both"/>
        <w:rPr>
          <w:rFonts w:ascii="Garamond" w:eastAsia="Garamond" w:hAnsi="Garamond" w:cs="Garamond"/>
        </w:rPr>
      </w:pPr>
      <w:r w:rsidRPr="004562CA">
        <w:rPr>
          <w:rFonts w:ascii="Garamond" w:eastAsia="Garamond" w:hAnsi="Garamond" w:cs="Garamond"/>
        </w:rPr>
        <w:t>Methodological details are then articulated, outlining the evaluative criteria and methods employed to ensure a robust analysis of the project's outcomes. This section underscores the participatory and consultative approach adopted, highlighting the extensive stakeholder engagement that underpins the evaluation process.</w:t>
      </w:r>
    </w:p>
    <w:p w14:paraId="0854C846" w14:textId="77777777" w:rsidR="000C1DE0" w:rsidRPr="004562CA" w:rsidRDefault="000C1DE0" w:rsidP="000C1DE0">
      <w:pPr>
        <w:pBdr>
          <w:top w:val="nil"/>
          <w:left w:val="nil"/>
          <w:bottom w:val="nil"/>
          <w:right w:val="nil"/>
          <w:between w:val="nil"/>
        </w:pBdr>
        <w:jc w:val="both"/>
        <w:rPr>
          <w:rFonts w:ascii="Garamond" w:eastAsia="Garamond" w:hAnsi="Garamond" w:cs="Garamond"/>
        </w:rPr>
      </w:pPr>
    </w:p>
    <w:p w14:paraId="0B65A1BA" w14:textId="4CAF9E32" w:rsidR="000C1DE0" w:rsidRPr="004562CA" w:rsidRDefault="000C1DE0" w:rsidP="000C1DE0">
      <w:pPr>
        <w:pBdr>
          <w:top w:val="nil"/>
          <w:left w:val="nil"/>
          <w:bottom w:val="nil"/>
          <w:right w:val="nil"/>
          <w:between w:val="nil"/>
        </w:pBdr>
        <w:jc w:val="both"/>
        <w:rPr>
          <w:rFonts w:ascii="Garamond" w:eastAsia="Garamond" w:hAnsi="Garamond" w:cs="Garamond"/>
        </w:rPr>
      </w:pPr>
      <w:r w:rsidRPr="004562CA">
        <w:rPr>
          <w:rFonts w:ascii="Garamond" w:eastAsia="Garamond" w:hAnsi="Garamond" w:cs="Garamond"/>
        </w:rPr>
        <w:t>The report proceeds to discuss potential limitations and the ethical considerations adhered to, ensuring transparency and accountability in the evaluation process. This is complemented by a concise work plan that schedules the evaluation's key phases, culminating in the presentation of findings across the core areas of relevance, effectiveness, efficiency, impact, and sustainability.</w:t>
      </w:r>
    </w:p>
    <w:p w14:paraId="3D23ACF2" w14:textId="77777777" w:rsidR="000C1DE0" w:rsidRPr="004562CA" w:rsidRDefault="000C1DE0" w:rsidP="000C1DE0">
      <w:pPr>
        <w:pBdr>
          <w:top w:val="nil"/>
          <w:left w:val="nil"/>
          <w:bottom w:val="nil"/>
          <w:right w:val="nil"/>
          <w:between w:val="nil"/>
        </w:pBdr>
        <w:jc w:val="both"/>
        <w:rPr>
          <w:rFonts w:ascii="Garamond" w:eastAsia="Garamond" w:hAnsi="Garamond" w:cs="Garamond"/>
          <w:lang w:val="en-US"/>
        </w:rPr>
      </w:pPr>
    </w:p>
    <w:p w14:paraId="54FA0B2D" w14:textId="719CEDD0" w:rsidR="000C1DE0" w:rsidRPr="004562CA" w:rsidRDefault="000C1DE0" w:rsidP="000C1DE0">
      <w:pPr>
        <w:pBdr>
          <w:top w:val="nil"/>
          <w:left w:val="nil"/>
          <w:bottom w:val="nil"/>
          <w:right w:val="nil"/>
          <w:between w:val="nil"/>
        </w:pBdr>
        <w:jc w:val="both"/>
        <w:rPr>
          <w:rFonts w:ascii="Garamond" w:eastAsia="Garamond" w:hAnsi="Garamond" w:cs="Garamond"/>
          <w:lang w:val="en-US"/>
        </w:rPr>
      </w:pPr>
      <w:r w:rsidRPr="004562CA">
        <w:rPr>
          <w:rFonts w:ascii="Garamond" w:eastAsia="Garamond" w:hAnsi="Garamond" w:cs="Garamond"/>
          <w:lang w:val="en-US"/>
        </w:rPr>
        <w:t>Overall</w:t>
      </w:r>
      <w:r w:rsidRPr="004562CA">
        <w:rPr>
          <w:rFonts w:ascii="Garamond" w:eastAsia="Garamond" w:hAnsi="Garamond" w:cs="Garamond"/>
        </w:rPr>
        <w:t>, the report aims not only to assess the project's achievements and areas for improvement but also to inform future strategies for addressing the persistent challenges in the Ferghana Valley, thereby guiding stakeholders toward sustainable economic recovery and resilience building in the post-pandemic era</w:t>
      </w:r>
      <w:r w:rsidRPr="004562CA">
        <w:rPr>
          <w:rFonts w:ascii="Garamond" w:eastAsia="Garamond" w:hAnsi="Garamond" w:cs="Garamond"/>
          <w:lang w:val="en-US"/>
        </w:rPr>
        <w:t>.</w:t>
      </w:r>
    </w:p>
    <w:p w14:paraId="00000069" w14:textId="77777777" w:rsidR="00A3123A" w:rsidRPr="000C1DE0" w:rsidRDefault="00A3123A">
      <w:pPr>
        <w:jc w:val="both"/>
        <w:rPr>
          <w:rFonts w:ascii="Garamond" w:eastAsia="Garamond" w:hAnsi="Garamond" w:cs="Garamond"/>
          <w:color w:val="000000"/>
        </w:rPr>
      </w:pPr>
    </w:p>
    <w:p w14:paraId="0000006A" w14:textId="77777777" w:rsidR="00A3123A" w:rsidRPr="000C1DE0" w:rsidRDefault="00A3123A">
      <w:pPr>
        <w:spacing w:after="240"/>
        <w:jc w:val="both"/>
        <w:rPr>
          <w:rFonts w:ascii="Garamond" w:eastAsia="Garamond" w:hAnsi="Garamond" w:cs="Garamond"/>
          <w:color w:val="000000"/>
        </w:rPr>
      </w:pPr>
    </w:p>
    <w:p w14:paraId="0000006C" w14:textId="36595701" w:rsidR="00A3123A" w:rsidRPr="004562CA" w:rsidRDefault="009A644A" w:rsidP="00D35382">
      <w:pPr>
        <w:spacing w:before="240" w:after="240"/>
        <w:jc w:val="both"/>
        <w:rPr>
          <w:rFonts w:ascii="Arial" w:eastAsia="Arial" w:hAnsi="Arial" w:cs="Arial"/>
        </w:rPr>
      </w:pPr>
      <w:r w:rsidRPr="00D35382">
        <w:rPr>
          <w:rFonts w:ascii="Garamond" w:eastAsia="Garamond" w:hAnsi="Garamond" w:cs="Garamond"/>
          <w:b/>
        </w:rPr>
        <w:t>Country context and bac</w:t>
      </w:r>
      <w:sdt>
        <w:sdtPr>
          <w:rPr>
            <w:rFonts w:ascii="Garamond" w:eastAsia="Garamond" w:hAnsi="Garamond" w:cs="Garamond"/>
            <w:b/>
          </w:rPr>
          <w:tag w:val="goog_rdk_1"/>
          <w:id w:val="2101678310"/>
        </w:sdtPr>
        <w:sdtContent/>
      </w:sdt>
      <w:r w:rsidRPr="00D35382">
        <w:rPr>
          <w:rFonts w:ascii="Garamond" w:eastAsia="Garamond" w:hAnsi="Garamond" w:cs="Garamond"/>
          <w:b/>
        </w:rPr>
        <w:t>kground</w:t>
      </w:r>
    </w:p>
    <w:p w14:paraId="0000006E" w14:textId="4D058B13" w:rsidR="00A3123A" w:rsidRPr="004562CA" w:rsidRDefault="006749F7">
      <w:pPr>
        <w:jc w:val="both"/>
        <w:rPr>
          <w:rFonts w:ascii="Garamond" w:eastAsia="Garamond" w:hAnsi="Garamond" w:cs="Garamond"/>
        </w:rPr>
      </w:pPr>
      <w:r w:rsidRPr="000C1DE0">
        <w:rPr>
          <w:rFonts w:ascii="Garamond" w:eastAsia="Garamond" w:hAnsi="Garamond" w:cs="Garamond"/>
        </w:rPr>
        <w:t xml:space="preserve">The project commenced just as the COVID-19 pandemic reached the country, causing  disruptions in the supply chain and trade, restrictions on travel and tourism, along with lockdown measures implemented since March 2020, leading to small businesses halting operations temporarily. </w:t>
      </w:r>
      <w:r w:rsidR="001F7F3D" w:rsidRPr="000C1DE0">
        <w:rPr>
          <w:rFonts w:ascii="Garamond" w:eastAsia="Garamond" w:hAnsi="Garamond" w:cs="Garamond"/>
        </w:rPr>
        <w:t xml:space="preserve">For example, at least 85% of small businesses had been temporarily closed in the first days of the pandemic. </w:t>
      </w:r>
      <w:r w:rsidRPr="000C1DE0">
        <w:rPr>
          <w:rFonts w:ascii="Garamond" w:eastAsia="Garamond" w:hAnsi="Garamond" w:cs="Garamond"/>
        </w:rPr>
        <w:t>Consequently, economic growth slowed down, declining from 5.6% in 2019 to 1.6% in 2020.</w:t>
      </w:r>
      <w:r w:rsidRPr="004562CA">
        <w:rPr>
          <w:rFonts w:ascii="Garamond" w:eastAsia="Garamond" w:hAnsi="Garamond" w:cs="Garamond"/>
        </w:rPr>
        <w:t xml:space="preserve"> </w:t>
      </w:r>
    </w:p>
    <w:p w14:paraId="4FB5ACAB" w14:textId="77777777" w:rsidR="006749F7" w:rsidRPr="004562CA" w:rsidRDefault="006749F7">
      <w:pPr>
        <w:jc w:val="both"/>
        <w:rPr>
          <w:rFonts w:ascii="Garamond" w:eastAsia="Garamond" w:hAnsi="Garamond" w:cs="Garamond"/>
        </w:rPr>
      </w:pPr>
    </w:p>
    <w:p w14:paraId="00000070" w14:textId="0B504B8B" w:rsidR="00A3123A" w:rsidRPr="004562CA" w:rsidRDefault="00EE1E1C">
      <w:pPr>
        <w:jc w:val="both"/>
        <w:rPr>
          <w:rFonts w:ascii="Garamond" w:eastAsia="Garamond" w:hAnsi="Garamond" w:cs="Garamond"/>
        </w:rPr>
      </w:pPr>
      <w:r w:rsidRPr="000C1DE0">
        <w:rPr>
          <w:rFonts w:ascii="Garamond" w:eastAsia="Garamond" w:hAnsi="Garamond" w:cs="Garamond"/>
        </w:rPr>
        <w:t>The population began to witness a decline in income levels, accompanied by a decrease in direct investments to the country. Within the initial four months of the pandemic, the number of unemployed surged from 1.35 million to 2 million. Consequently, the total official unemployment rate for 2020 rose to 10.5%. Regions of Ferghana Valley were hit the hardest by the crisis, with unemployment rates soaring to 10.9% in Andijan and Ferghana, as well as 10.6% in Namangan regions.</w:t>
      </w:r>
      <w:r w:rsidRPr="004562CA">
        <w:rPr>
          <w:rFonts w:ascii="Garamond" w:eastAsia="Garamond" w:hAnsi="Garamond" w:cs="Garamond"/>
        </w:rPr>
        <w:t xml:space="preserve"> </w:t>
      </w:r>
    </w:p>
    <w:p w14:paraId="193211B3" w14:textId="77777777" w:rsidR="00EE1E1C" w:rsidRPr="004562CA" w:rsidRDefault="00EE1E1C">
      <w:pPr>
        <w:jc w:val="both"/>
        <w:rPr>
          <w:rFonts w:ascii="Garamond" w:eastAsia="Garamond" w:hAnsi="Garamond" w:cs="Garamond"/>
          <w:color w:val="0D0D0D"/>
        </w:rPr>
      </w:pPr>
    </w:p>
    <w:p w14:paraId="00000072" w14:textId="0E331760" w:rsidR="00A3123A" w:rsidRPr="004562CA" w:rsidRDefault="007F2279">
      <w:pPr>
        <w:jc w:val="both"/>
        <w:rPr>
          <w:rFonts w:ascii="Garamond" w:eastAsia="Garamond" w:hAnsi="Garamond" w:cs="Garamond"/>
        </w:rPr>
      </w:pPr>
      <w:r w:rsidRPr="000C1DE0">
        <w:rPr>
          <w:rFonts w:ascii="Garamond" w:eastAsia="Garamond" w:hAnsi="Garamond" w:cs="Garamond"/>
          <w:color w:val="0D0D0D"/>
        </w:rPr>
        <w:t>Throughout the crisis, following groups of population were influenced the most: a) numerous people employed in the informal sector faced income loss; b) disruptions in migration posed significant challenges for households; c) the economic downturn reduced job prospects for many young people who were not in education, employment, or training (NEET); d) families, particularly women with young children, experienced job losses due to pandemic-related lockdowns.</w:t>
      </w:r>
      <w:r w:rsidRPr="004562CA">
        <w:rPr>
          <w:rFonts w:ascii="Garamond" w:eastAsia="Garamond" w:hAnsi="Garamond" w:cs="Garamond"/>
        </w:rPr>
        <w:t xml:space="preserve"> </w:t>
      </w:r>
    </w:p>
    <w:p w14:paraId="6EA17DB0" w14:textId="77777777" w:rsidR="007F2279" w:rsidRPr="004562CA" w:rsidRDefault="007F2279">
      <w:pPr>
        <w:jc w:val="both"/>
        <w:rPr>
          <w:rFonts w:ascii="Garamond" w:eastAsia="Garamond" w:hAnsi="Garamond" w:cs="Garamond"/>
        </w:rPr>
      </w:pPr>
    </w:p>
    <w:p w14:paraId="00000073" w14:textId="35FE0F66" w:rsidR="00A3123A" w:rsidRPr="004562CA" w:rsidRDefault="009A644A">
      <w:pPr>
        <w:jc w:val="both"/>
        <w:rPr>
          <w:rFonts w:ascii="Garamond" w:eastAsia="Garamond" w:hAnsi="Garamond" w:cs="Garamond"/>
          <w:color w:val="0D0D0D"/>
        </w:rPr>
      </w:pPr>
      <w:r w:rsidRPr="004562CA">
        <w:rPr>
          <w:rFonts w:ascii="Garamond" w:eastAsia="Garamond" w:hAnsi="Garamond" w:cs="Garamond"/>
        </w:rPr>
        <w:t xml:space="preserve">According to the World Banks’ Listening to the Citizens of Uzbekistan (L2CU) survey, </w:t>
      </w:r>
      <w:r w:rsidRPr="004562CA">
        <w:rPr>
          <w:rFonts w:ascii="Garamond" w:eastAsia="Garamond" w:hAnsi="Garamond" w:cs="Garamond"/>
          <w:color w:val="0D0D0D"/>
        </w:rPr>
        <w:t>in April 2020, the proportion of households with at least one working member dropped by over 40 percentage points, but by June, it had bounced back by 33 percentage points. Less than half of respondents noted that any of their family members were able to continue working after the quarantine began. This led to a sharp decline in labor income, the main source of well-being of the population. Although much of the initial disruption to employment proved temporary, the rate of recovery in 2020 was slower than prequarantine levels, especially among the previously self-employed.</w:t>
      </w:r>
    </w:p>
    <w:p w14:paraId="6B19D069" w14:textId="00531B1D" w:rsidR="00987881"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1809CE94" w14:textId="48A33FB5" w:rsidR="00987881" w:rsidRPr="004562CA" w:rsidRDefault="00987881">
      <w:pPr>
        <w:jc w:val="both"/>
        <w:rPr>
          <w:rFonts w:ascii="Garamond" w:eastAsia="Garamond" w:hAnsi="Garamond" w:cs="Garamond"/>
        </w:rPr>
      </w:pPr>
      <w:r w:rsidRPr="000C1DE0">
        <w:rPr>
          <w:rFonts w:ascii="Garamond" w:eastAsia="Garamond" w:hAnsi="Garamond" w:cs="Garamond"/>
        </w:rPr>
        <w:t>Informal employment, boasting the highest share of labor resources, has been a cornerstone for sustainable development in the country. As of the first half of 2019, the informal sector provided employment for approximately 7.9 million individuals, constituting 58.2 percent of total employment</w:t>
      </w:r>
      <w:r w:rsidR="001F7F3D" w:rsidRPr="000C1DE0">
        <w:rPr>
          <w:rFonts w:ascii="Garamond" w:eastAsia="Garamond" w:hAnsi="Garamond" w:cs="Garamond"/>
        </w:rPr>
        <w:t>, dominated by youth between 8 to 25 years old.</w:t>
      </w:r>
    </w:p>
    <w:p w14:paraId="00000076"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077" w14:textId="77777777" w:rsidR="00A3123A" w:rsidRPr="004562CA" w:rsidRDefault="009A644A">
      <w:pPr>
        <w:jc w:val="both"/>
        <w:rPr>
          <w:rFonts w:ascii="Garamond" w:eastAsia="Garamond" w:hAnsi="Garamond" w:cs="Garamond"/>
          <w:lang w:val="en-US"/>
        </w:rPr>
      </w:pPr>
      <w:r w:rsidRPr="004562CA">
        <w:rPr>
          <w:rFonts w:ascii="Garamond" w:eastAsia="Garamond" w:hAnsi="Garamond" w:cs="Garamond"/>
        </w:rPr>
        <w:t>Disruptions in labor migration also had immediate and long term effects on the economy. The number of labor migrants was about 2.5 million people, or about 19% of the total number of employed in the economy before pandemic. More than 467,000 labor migrants returned to Uzbekistan in the first 11 months of 2020. Remittances recovered lost ground in August of 2020 but remained well below 2019.</w:t>
      </w:r>
    </w:p>
    <w:p w14:paraId="38E8E151" w14:textId="37E862C4" w:rsidR="00833FE4"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20C1F19D" w14:textId="06ECEF8B" w:rsidR="00833FE4" w:rsidRPr="000C1DE0" w:rsidRDefault="00833FE4">
      <w:pPr>
        <w:jc w:val="both"/>
        <w:rPr>
          <w:rFonts w:ascii="Garamond" w:eastAsia="Garamond" w:hAnsi="Garamond" w:cs="Garamond"/>
        </w:rPr>
      </w:pPr>
      <w:r w:rsidRPr="000C1DE0">
        <w:rPr>
          <w:rFonts w:ascii="Garamond" w:eastAsia="Garamond" w:hAnsi="Garamond" w:cs="Garamond"/>
        </w:rPr>
        <w:t>The COVID-19 pandemic also had a disproportionately adverse effect on the economic, social, and psychological well-being of women. Findings from the Socio-Economic Impact Assessment study conducted by UNDP in May-June 2020 revealed that women were the most severely affected demographic group. Female-headed households already faced economic challenges even prior to the pandemic, with their average monthly income being 17% lower than that of male-headed households.</w:t>
      </w:r>
    </w:p>
    <w:p w14:paraId="08B2D1B3" w14:textId="77777777" w:rsidR="006166AA" w:rsidRPr="000C1DE0" w:rsidRDefault="006166AA">
      <w:pPr>
        <w:jc w:val="both"/>
        <w:rPr>
          <w:rFonts w:ascii="Garamond" w:eastAsia="Garamond" w:hAnsi="Garamond" w:cs="Garamond"/>
        </w:rPr>
      </w:pPr>
    </w:p>
    <w:p w14:paraId="20F88C2C" w14:textId="47AD4E3E" w:rsidR="006166AA" w:rsidRPr="004562CA" w:rsidRDefault="006166AA">
      <w:pPr>
        <w:jc w:val="both"/>
        <w:rPr>
          <w:rFonts w:ascii="Garamond" w:eastAsia="Garamond" w:hAnsi="Garamond" w:cs="Garamond"/>
          <w:lang w:val="en-US"/>
        </w:rPr>
      </w:pPr>
      <w:r w:rsidRPr="000C1DE0">
        <w:rPr>
          <w:rFonts w:ascii="Garamond" w:eastAsia="Garamond" w:hAnsi="Garamond" w:cs="Garamond"/>
        </w:rPr>
        <w:t>Despite the Government's efforts to implement virtual learning alternatives, children's and students' access to formal and informal education also suffered significantly due to the lockdown. More than 8.3 million children and students in preschool, secondary school, specialized and professional institutions and higher education encountered substantial disruptions in the education process.</w:t>
      </w:r>
    </w:p>
    <w:p w14:paraId="0000007A"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07B"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With a total population estimated at 14 million across all three countries, the portion of Ferghana Valley located in Uzbekistan is the largest, with approximately 9.3 million people, comprising 28% of Uzbekistan’s total population. Despite being well endowed development challenges are abundant and include social (growing labour pool); economic (structural transition to a market led </w:t>
      </w:r>
      <w:r w:rsidRPr="004562CA">
        <w:rPr>
          <w:rFonts w:ascii="Garamond" w:eastAsia="Garamond" w:hAnsi="Garamond" w:cs="Garamond"/>
        </w:rPr>
        <w:lastRenderedPageBreak/>
        <w:t>economic model, uneven growth leading to development gaps between districts), political (cross-border disputes emanating from sharing natural resources, trade disruptions, etc.) and environmental (climate change induced weather variability, water scarcity, limited power generation capacity) challenges.</w:t>
      </w:r>
    </w:p>
    <w:p w14:paraId="61451673" w14:textId="261542D9" w:rsidR="00E62EDE" w:rsidRPr="004562CA" w:rsidRDefault="009A644A">
      <w:pPr>
        <w:jc w:val="both"/>
        <w:rPr>
          <w:rFonts w:ascii="Garamond" w:eastAsia="Garamond" w:hAnsi="Garamond" w:cs="Garamond"/>
          <w:color w:val="0D0D0D"/>
        </w:rPr>
      </w:pPr>
      <w:r w:rsidRPr="004562CA">
        <w:rPr>
          <w:rFonts w:ascii="Garamond" w:eastAsia="Garamond" w:hAnsi="Garamond" w:cs="Garamond"/>
        </w:rPr>
        <w:t xml:space="preserve"> </w:t>
      </w:r>
    </w:p>
    <w:p w14:paraId="3A557BE9" w14:textId="69CAB5CA" w:rsidR="00E62EDE" w:rsidRPr="004562CA" w:rsidRDefault="00E62EDE">
      <w:pPr>
        <w:jc w:val="both"/>
        <w:rPr>
          <w:rFonts w:ascii="Garamond" w:eastAsia="Garamond" w:hAnsi="Garamond" w:cs="Garamond"/>
          <w:color w:val="0D0D0D"/>
        </w:rPr>
      </w:pPr>
      <w:r w:rsidRPr="000C1DE0">
        <w:rPr>
          <w:rFonts w:ascii="Garamond" w:eastAsia="Garamond" w:hAnsi="Garamond" w:cs="Garamond"/>
          <w:color w:val="0D0D0D"/>
        </w:rPr>
        <w:t>The Ferghana Valley, stretching across three countries, is home to an estimated total population of 14 million. Within Uzbekistan, it stands as the largest portion, accommodating approximately 9.3 million people, constituting 28% of the country's total population. Despite its considerable size, the region grapples with numerous development challenges. These include managing a growing labor force, transitioning to a market-led economic model, and encountering disparities in growth among districts. Additionally, political tensions arise from cross-border disputes over natural resources and disruptions in trade and value chains. Environmental concerns such as climate change-induced weather fluctuations, water scarcity, and limited power generation capacity further compound the challenges faced by the region.</w:t>
      </w:r>
    </w:p>
    <w:p w14:paraId="0000007E" w14:textId="77777777" w:rsidR="00A3123A" w:rsidRPr="004562CA" w:rsidRDefault="009A644A">
      <w:pPr>
        <w:jc w:val="both"/>
        <w:rPr>
          <w:rFonts w:ascii="Garamond" w:eastAsia="Garamond" w:hAnsi="Garamond" w:cs="Garamond"/>
        </w:rPr>
      </w:pPr>
      <w:r w:rsidRPr="004562CA">
        <w:rPr>
          <w:rFonts w:ascii="Garamond" w:eastAsia="Garamond" w:hAnsi="Garamond" w:cs="Garamond"/>
          <w:color w:val="0D0D0D"/>
        </w:rPr>
        <w:br/>
      </w:r>
      <w:r w:rsidRPr="004562CA">
        <w:rPr>
          <w:rFonts w:ascii="Garamond" w:eastAsia="Garamond" w:hAnsi="Garamond" w:cs="Garamond"/>
        </w:rPr>
        <w:t>The COVID-19 crisis has dealt a severe blow to the Fergana Valley, exacerbating existing inequalities within the country. The region has experienced high levels of both formal and informal unemployment, along with a loss of income opportunities, all against the backdrop of the pandemic. Key challenges facing the region include a lack of productive employment and entrepreneurship prospects for a significant portion of the workforce, especially among youth and women. Additionally, there's a mismatch between available skills and job requirements, as well as a substantial presence of seasonal migrant workers.</w:t>
      </w:r>
    </w:p>
    <w:p w14:paraId="0000007F"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080" w14:textId="77777777" w:rsidR="00A3123A" w:rsidRPr="004562CA" w:rsidRDefault="009A644A">
      <w:pPr>
        <w:jc w:val="both"/>
        <w:rPr>
          <w:rFonts w:ascii="Garamond" w:eastAsia="Garamond" w:hAnsi="Garamond" w:cs="Garamond"/>
        </w:rPr>
      </w:pPr>
      <w:r w:rsidRPr="004562CA">
        <w:rPr>
          <w:rFonts w:ascii="Garamond" w:eastAsia="Garamond" w:hAnsi="Garamond" w:cs="Garamond"/>
        </w:rPr>
        <w:t>According to the findings of the Socio-Economic Impact Assessment conducted by UNDP, low-income families and returning labor migrants in the Fergana Valley have been hit particularly hard compared to the national average impact. For example, the issue of low-income families is notably prevalent in the Andijan and Namangan regions, with more than 50% of responses identifying it as a major problem. Labor migrants were also more frequently cited as the most negatively affected group in these regions compared to others, with 42% to 43% of responses highlighting their plight.</w:t>
      </w:r>
    </w:p>
    <w:p w14:paraId="7982D62A" w14:textId="77777777" w:rsidR="00987881" w:rsidRPr="004562CA" w:rsidRDefault="00987881">
      <w:pPr>
        <w:jc w:val="both"/>
        <w:rPr>
          <w:rFonts w:ascii="Garamond" w:eastAsia="Garamond" w:hAnsi="Garamond" w:cs="Garamond"/>
        </w:rPr>
      </w:pPr>
    </w:p>
    <w:p w14:paraId="32B1A5F3" w14:textId="77777777" w:rsidR="00987881" w:rsidRPr="000C1DE0" w:rsidRDefault="00987881" w:rsidP="00987881">
      <w:pPr>
        <w:jc w:val="both"/>
        <w:rPr>
          <w:rFonts w:ascii="Garamond" w:eastAsia="Garamond" w:hAnsi="Garamond" w:cs="Garamond"/>
        </w:rPr>
      </w:pPr>
      <w:r w:rsidRPr="000C1DE0">
        <w:rPr>
          <w:rFonts w:ascii="Garamond" w:eastAsia="Garamond" w:hAnsi="Garamond" w:cs="Garamond"/>
        </w:rPr>
        <w:t>Uzbek government responded swiftly and comprehensively to the health crisis and economic challenges posed by the COVID-19 pandemic. This response included the establishment of a $1 billion Anti-crisis Fund aimed at addressing the threats of the pandemic and mitigating its adverse effects. This proactive approach aimed to safeguard the well-being, incomes, livelihoods, and long-term economic potential of the country.</w:t>
      </w:r>
    </w:p>
    <w:p w14:paraId="643825FB" w14:textId="77777777" w:rsidR="00987881" w:rsidRPr="000C1DE0" w:rsidRDefault="00987881" w:rsidP="00987881">
      <w:pPr>
        <w:jc w:val="both"/>
        <w:rPr>
          <w:rFonts w:ascii="Garamond" w:eastAsia="Garamond" w:hAnsi="Garamond" w:cs="Garamond"/>
        </w:rPr>
      </w:pPr>
    </w:p>
    <w:p w14:paraId="5915EBB1" w14:textId="77777777" w:rsidR="00987881" w:rsidRPr="000C1DE0" w:rsidRDefault="00987881" w:rsidP="00987881">
      <w:pPr>
        <w:jc w:val="both"/>
        <w:rPr>
          <w:rFonts w:ascii="Garamond" w:eastAsia="Garamond" w:hAnsi="Garamond" w:cs="Garamond"/>
        </w:rPr>
      </w:pPr>
      <w:r w:rsidRPr="000C1DE0">
        <w:rPr>
          <w:rFonts w:ascii="Garamond" w:eastAsia="Garamond" w:hAnsi="Garamond" w:cs="Garamond"/>
        </w:rPr>
        <w:t>Furthermore the government adopted a substantial post-crisis Economic Recovery program, which outlined key reform directions focused on ensuring economic sustainability and growth in the aftermath of the pandemic. Priority areas included reforming the banking sector, stimulating domestic demand through employment, income growth, and poverty reduction, as well as improving the business environment and investment climate.</w:t>
      </w:r>
    </w:p>
    <w:p w14:paraId="38FFD984" w14:textId="77777777" w:rsidR="00987881" w:rsidRPr="000C1DE0" w:rsidRDefault="00987881" w:rsidP="00987881">
      <w:pPr>
        <w:jc w:val="both"/>
        <w:rPr>
          <w:rFonts w:ascii="Garamond" w:eastAsia="Garamond" w:hAnsi="Garamond" w:cs="Garamond"/>
        </w:rPr>
      </w:pPr>
    </w:p>
    <w:p w14:paraId="40B21860" w14:textId="4A486C3A" w:rsidR="00987881" w:rsidRPr="004562CA" w:rsidRDefault="00987881" w:rsidP="00987881">
      <w:pPr>
        <w:jc w:val="both"/>
        <w:rPr>
          <w:rFonts w:ascii="Garamond" w:eastAsia="Garamond" w:hAnsi="Garamond" w:cs="Garamond"/>
        </w:rPr>
      </w:pPr>
      <w:r w:rsidRPr="000C1DE0">
        <w:rPr>
          <w:rFonts w:ascii="Garamond" w:eastAsia="Garamond" w:hAnsi="Garamond" w:cs="Garamond"/>
        </w:rPr>
        <w:t>Crucially, job creation was highlighted as one of the primary objectives of the Economic Recovery program. This involved strengthening the entrepreneurial ecosystem and enhancing the managerial skills of the population to initiate, expand, and scale up businesses, with particular emphasis on rural communities, women, and youth. Additionally, the program laid the groundwork for the development of technical and future-oriented professions as essential measures to enhance employment opportunities for the population.</w:t>
      </w:r>
    </w:p>
    <w:p w14:paraId="00000081" w14:textId="77777777" w:rsidR="00A3123A" w:rsidRPr="004562CA" w:rsidRDefault="00A3123A">
      <w:pPr>
        <w:jc w:val="both"/>
        <w:rPr>
          <w:rFonts w:ascii="Garamond" w:eastAsia="Garamond" w:hAnsi="Garamond" w:cs="Garamond"/>
        </w:rPr>
      </w:pPr>
    </w:p>
    <w:p w14:paraId="0E545F08" w14:textId="682AE02E" w:rsidR="008F586F" w:rsidRPr="004562CA" w:rsidRDefault="008F586F" w:rsidP="00D35382">
      <w:pPr>
        <w:pStyle w:val="Heading1"/>
        <w:numPr>
          <w:ilvl w:val="0"/>
          <w:numId w:val="145"/>
        </w:numPr>
      </w:pPr>
      <w:bookmarkStart w:id="1" w:name="_Toc166227836"/>
      <w:r w:rsidRPr="008F586F">
        <w:lastRenderedPageBreak/>
        <w:t>Description of the intervention</w:t>
      </w:r>
      <w:bookmarkEnd w:id="1"/>
      <w:r w:rsidRPr="008F586F">
        <w:t xml:space="preserve"> </w:t>
      </w:r>
      <w:bookmarkStart w:id="2" w:name="_Toc166227837"/>
      <w:bookmarkEnd w:id="2"/>
    </w:p>
    <w:p w14:paraId="00000083" w14:textId="77777777" w:rsidR="00A3123A" w:rsidRPr="004562CA" w:rsidRDefault="009A644A">
      <w:pPr>
        <w:spacing w:before="240" w:after="240"/>
        <w:jc w:val="both"/>
        <w:rPr>
          <w:rFonts w:ascii="Garamond" w:eastAsia="Garamond" w:hAnsi="Garamond" w:cs="Garamond"/>
          <w:b/>
        </w:rPr>
      </w:pPr>
      <w:r w:rsidRPr="004562CA">
        <w:rPr>
          <w:rFonts w:ascii="Garamond" w:eastAsia="Garamond" w:hAnsi="Garamond" w:cs="Garamond"/>
          <w:b/>
        </w:rPr>
        <w:t>Project description</w:t>
      </w:r>
    </w:p>
    <w:p w14:paraId="00000084"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The "Adapting Population Skills to the Post-Pandemic Economy in Ferghana Valley" project, aims to address the socio-economic impacts of COVID-19 in Uzbekistan's Ferghana Valley by enhancing the skills and employability of the local population. </w:t>
      </w:r>
    </w:p>
    <w:p w14:paraId="00000085" w14:textId="77777777" w:rsidR="00A3123A" w:rsidRPr="004562CA" w:rsidRDefault="00A3123A">
      <w:pPr>
        <w:jc w:val="both"/>
        <w:rPr>
          <w:rFonts w:ascii="Garamond" w:eastAsia="Garamond" w:hAnsi="Garamond" w:cs="Garamond"/>
        </w:rPr>
      </w:pPr>
    </w:p>
    <w:p w14:paraId="00000086" w14:textId="4FE73314" w:rsidR="00A3123A" w:rsidRPr="004562CA" w:rsidRDefault="009A644A">
      <w:pPr>
        <w:jc w:val="both"/>
        <w:rPr>
          <w:rFonts w:ascii="Garamond" w:eastAsia="Garamond" w:hAnsi="Garamond" w:cs="Garamond"/>
        </w:rPr>
      </w:pPr>
      <w:r w:rsidRPr="004562CA">
        <w:rPr>
          <w:rFonts w:ascii="Garamond" w:eastAsia="Garamond" w:hAnsi="Garamond" w:cs="Garamond"/>
        </w:rPr>
        <w:t xml:space="preserve">This UNDP-led initiative, funded by </w:t>
      </w:r>
      <w:r w:rsidR="00EE7D37">
        <w:rPr>
          <w:rFonts w:ascii="Garamond" w:eastAsia="Garamond" w:hAnsi="Garamond" w:cs="Garamond"/>
        </w:rPr>
        <w:t>UNDP-Russia</w:t>
      </w:r>
      <w:r w:rsidR="001447A7">
        <w:rPr>
          <w:rFonts w:ascii="Garamond" w:eastAsia="Garamond" w:hAnsi="Garamond" w:cs="Garamond"/>
        </w:rPr>
        <w:t>n Trust Fund for Development (TDF)</w:t>
      </w:r>
      <w:r w:rsidRPr="004562CA">
        <w:rPr>
          <w:rFonts w:ascii="Garamond" w:eastAsia="Garamond" w:hAnsi="Garamond" w:cs="Garamond"/>
        </w:rPr>
        <w:t xml:space="preserve">, focuses on technical and digital skill development, entrepreneurship, and labor market integration, particularly targeting vulnerable groups such as women, youth, and returning migrants. </w:t>
      </w:r>
    </w:p>
    <w:p w14:paraId="00000087" w14:textId="77777777" w:rsidR="00A3123A" w:rsidRPr="004562CA" w:rsidRDefault="00A3123A">
      <w:pPr>
        <w:jc w:val="both"/>
        <w:rPr>
          <w:rFonts w:ascii="Garamond" w:eastAsia="Garamond" w:hAnsi="Garamond" w:cs="Garamond"/>
        </w:rPr>
      </w:pPr>
    </w:p>
    <w:p w14:paraId="00000088" w14:textId="77777777" w:rsidR="00A3123A" w:rsidRPr="004562CA" w:rsidRDefault="009A644A">
      <w:pPr>
        <w:jc w:val="both"/>
        <w:rPr>
          <w:rFonts w:ascii="Garamond" w:eastAsia="Garamond" w:hAnsi="Garamond" w:cs="Garamond"/>
        </w:rPr>
      </w:pPr>
      <w:r w:rsidRPr="004562CA">
        <w:rPr>
          <w:rFonts w:ascii="Garamond" w:eastAsia="Garamond" w:hAnsi="Garamond" w:cs="Garamond"/>
        </w:rPr>
        <w:t>The project seeks to mitigate the pandemic's negative effects on the economy and labor market, leveraging a comprehensive approach that includes partnerships with governmental and non-governmental entities to foster sustainable economic recovery and growth.</w:t>
      </w:r>
    </w:p>
    <w:p w14:paraId="00000089" w14:textId="77777777" w:rsidR="00A3123A" w:rsidRPr="004562CA" w:rsidRDefault="009A644A">
      <w:pPr>
        <w:spacing w:before="240" w:after="240"/>
        <w:jc w:val="both"/>
        <w:rPr>
          <w:rFonts w:ascii="Garamond" w:eastAsia="Garamond" w:hAnsi="Garamond" w:cs="Garamond"/>
        </w:rPr>
      </w:pPr>
      <w:r w:rsidRPr="004562CA">
        <w:rPr>
          <w:rFonts w:ascii="Garamond" w:eastAsia="Garamond" w:hAnsi="Garamond" w:cs="Garamond"/>
        </w:rPr>
        <w:t>The project "Adapting Population Skills to the Post-Pandemic Economy in Ferghana Valley" focuses on three core areas:</w:t>
      </w:r>
    </w:p>
    <w:p w14:paraId="0000008A" w14:textId="77777777" w:rsidR="00A3123A" w:rsidRPr="004562CA" w:rsidRDefault="009A644A" w:rsidP="0033352E">
      <w:pPr>
        <w:numPr>
          <w:ilvl w:val="0"/>
          <w:numId w:val="7"/>
        </w:numPr>
        <w:spacing w:before="240"/>
        <w:rPr>
          <w:rFonts w:ascii="Garamond" w:eastAsia="Garamond" w:hAnsi="Garamond" w:cs="Garamond"/>
        </w:rPr>
      </w:pPr>
      <w:r w:rsidRPr="004562CA">
        <w:rPr>
          <w:rFonts w:ascii="Garamond" w:eastAsia="Garamond" w:hAnsi="Garamond" w:cs="Garamond"/>
          <w:b/>
        </w:rPr>
        <w:t>Creating Decent Employment Opportunities</w:t>
      </w:r>
      <w:r w:rsidRPr="004562CA">
        <w:rPr>
          <w:rFonts w:ascii="Garamond" w:eastAsia="Garamond" w:hAnsi="Garamond" w:cs="Garamond"/>
        </w:rPr>
        <w:t>: This area aims to enhance technical and digital skills among the unemployed, self-employed, returning migrants, youth, and other vulnerable groups to ensure their skills are adaptable, sustainable, and resilient to future economic changes.</w:t>
      </w:r>
    </w:p>
    <w:p w14:paraId="0000008B" w14:textId="77777777" w:rsidR="00A3123A" w:rsidRPr="004562CA" w:rsidRDefault="009A644A" w:rsidP="0033352E">
      <w:pPr>
        <w:numPr>
          <w:ilvl w:val="0"/>
          <w:numId w:val="7"/>
        </w:numPr>
        <w:rPr>
          <w:rFonts w:ascii="Garamond" w:eastAsia="Garamond" w:hAnsi="Garamond" w:cs="Garamond"/>
        </w:rPr>
      </w:pPr>
      <w:r w:rsidRPr="004562CA">
        <w:rPr>
          <w:rFonts w:ascii="Garamond" w:eastAsia="Garamond" w:hAnsi="Garamond" w:cs="Garamond"/>
          <w:b/>
        </w:rPr>
        <w:t>Economic Engagement of NEET Young People</w:t>
      </w:r>
      <w:r w:rsidRPr="004562CA">
        <w:rPr>
          <w:rFonts w:ascii="Garamond" w:eastAsia="Garamond" w:hAnsi="Garamond" w:cs="Garamond"/>
        </w:rPr>
        <w:t>: The project seeks to foster an enabling environment for NEET (Not in Education, Employment, or Training) young individuals, with a particular focus on young women. It aims to equip them with entrepreneurship skills and establish a supportive start-up ecosystem.</w:t>
      </w:r>
    </w:p>
    <w:p w14:paraId="0000008C" w14:textId="77777777" w:rsidR="00A3123A" w:rsidRPr="004562CA" w:rsidRDefault="009A644A" w:rsidP="0033352E">
      <w:pPr>
        <w:numPr>
          <w:ilvl w:val="0"/>
          <w:numId w:val="7"/>
        </w:numPr>
        <w:spacing w:after="240"/>
        <w:rPr>
          <w:rFonts w:ascii="Garamond" w:eastAsia="Garamond" w:hAnsi="Garamond" w:cs="Garamond"/>
        </w:rPr>
      </w:pPr>
      <w:r w:rsidRPr="004562CA">
        <w:rPr>
          <w:rFonts w:ascii="Garamond" w:eastAsia="Garamond" w:hAnsi="Garamond" w:cs="Garamond"/>
          <w:b/>
        </w:rPr>
        <w:t>Supporting the Redesign of Government Labor Market Programs</w:t>
      </w:r>
      <w:r w:rsidRPr="004562CA">
        <w:rPr>
          <w:rFonts w:ascii="Garamond" w:eastAsia="Garamond" w:hAnsi="Garamond" w:cs="Garamond"/>
        </w:rPr>
        <w:t>: The objective is to improve the design, impact, and reach of government labor market programs to better serve those employed in the informal economy, enhancing their opportunities in the formal sector.</w:t>
      </w:r>
    </w:p>
    <w:p w14:paraId="0000008D" w14:textId="77777777" w:rsidR="00A3123A" w:rsidRPr="004562CA" w:rsidRDefault="00A3123A">
      <w:pPr>
        <w:rPr>
          <w:rFonts w:ascii="Garamond" w:eastAsia="Garamond" w:hAnsi="Garamond" w:cs="Garamond"/>
        </w:rPr>
      </w:pPr>
    </w:p>
    <w:p w14:paraId="0000008E" w14:textId="77777777" w:rsidR="00A3123A" w:rsidRPr="004562CA" w:rsidRDefault="009A644A">
      <w:pPr>
        <w:keepNext/>
        <w:keepLines/>
        <w:pBdr>
          <w:top w:val="nil"/>
          <w:left w:val="nil"/>
          <w:bottom w:val="nil"/>
          <w:right w:val="nil"/>
          <w:between w:val="nil"/>
        </w:pBdr>
        <w:spacing w:before="40"/>
        <w:rPr>
          <w:rFonts w:ascii="Garamond" w:eastAsia="Garamond" w:hAnsi="Garamond" w:cs="Garamond"/>
          <w:b/>
          <w:color w:val="000000"/>
        </w:rPr>
      </w:pPr>
      <w:bookmarkStart w:id="3" w:name="_heading=h.gjdgxs" w:colFirst="0" w:colLast="0"/>
      <w:bookmarkEnd w:id="3"/>
      <w:r w:rsidRPr="004562CA">
        <w:rPr>
          <w:rFonts w:ascii="Garamond" w:eastAsia="Garamond" w:hAnsi="Garamond" w:cs="Garamond"/>
          <w:b/>
          <w:color w:val="000000"/>
        </w:rPr>
        <w:t>Theory of change of the project</w:t>
      </w:r>
    </w:p>
    <w:p w14:paraId="0000008F" w14:textId="77777777" w:rsidR="00A3123A" w:rsidRPr="004562CA" w:rsidRDefault="00A3123A">
      <w:pPr>
        <w:pBdr>
          <w:top w:val="nil"/>
          <w:left w:val="nil"/>
          <w:bottom w:val="nil"/>
          <w:right w:val="nil"/>
          <w:between w:val="nil"/>
        </w:pBdr>
        <w:rPr>
          <w:rFonts w:ascii="Garamond" w:eastAsia="Garamond" w:hAnsi="Garamond" w:cs="Garamond"/>
          <w:color w:val="000000"/>
        </w:rPr>
      </w:pPr>
    </w:p>
    <w:p w14:paraId="00000090" w14:textId="18B246FE" w:rsidR="00A3123A" w:rsidRPr="004562CA" w:rsidRDefault="009A644A">
      <w:pPr>
        <w:pBdr>
          <w:top w:val="nil"/>
          <w:left w:val="nil"/>
          <w:bottom w:val="nil"/>
          <w:right w:val="nil"/>
          <w:between w:val="nil"/>
        </w:pBdr>
        <w:jc w:val="both"/>
        <w:rPr>
          <w:rFonts w:ascii="Garamond" w:eastAsia="Garamond" w:hAnsi="Garamond" w:cs="Garamond"/>
          <w:color w:val="000000"/>
        </w:rPr>
      </w:pPr>
      <w:r w:rsidRPr="004562CA">
        <w:rPr>
          <w:rFonts w:ascii="Garamond" w:eastAsia="Garamond" w:hAnsi="Garamond" w:cs="Garamond"/>
          <w:color w:val="000000"/>
        </w:rPr>
        <w:t xml:space="preserve">This evaluation </w:t>
      </w:r>
      <w:r w:rsidR="000C1DE0" w:rsidRPr="004562CA">
        <w:rPr>
          <w:rFonts w:ascii="Garamond" w:eastAsia="Garamond" w:hAnsi="Garamond" w:cs="Garamond"/>
          <w:color w:val="000000"/>
        </w:rPr>
        <w:t>took</w:t>
      </w:r>
      <w:r w:rsidRPr="004562CA">
        <w:rPr>
          <w:rFonts w:ascii="Garamond" w:eastAsia="Garamond" w:hAnsi="Garamond" w:cs="Garamond"/>
          <w:color w:val="000000"/>
        </w:rPr>
        <w:t xml:space="preserve"> a Theory of Change (TOC) based approach, by reviewing the existing TOC </w:t>
      </w:r>
      <w:r w:rsidRPr="004562CA">
        <w:rPr>
          <w:rFonts w:ascii="Garamond" w:eastAsia="Garamond" w:hAnsi="Garamond" w:cs="Garamond"/>
        </w:rPr>
        <w:t xml:space="preserve">presented in the project document </w:t>
      </w:r>
      <w:r w:rsidRPr="004562CA">
        <w:rPr>
          <w:rFonts w:ascii="Garamond" w:eastAsia="Garamond" w:hAnsi="Garamond" w:cs="Garamond"/>
          <w:color w:val="000000"/>
        </w:rPr>
        <w:t xml:space="preserve">and, to the extent possible, reconstructing it so as to determine whether: </w:t>
      </w:r>
      <w:r w:rsidRPr="004562CA">
        <w:rPr>
          <w:rFonts w:ascii="Garamond" w:eastAsia="Garamond" w:hAnsi="Garamond" w:cs="Garamond"/>
          <w:color w:val="000000"/>
        </w:rPr>
        <w:tab/>
        <w:t xml:space="preserve"> </w:t>
      </w:r>
    </w:p>
    <w:p w14:paraId="00000091" w14:textId="77777777" w:rsidR="00A3123A" w:rsidRPr="004562CA" w:rsidRDefault="009A644A" w:rsidP="0033352E">
      <w:pPr>
        <w:numPr>
          <w:ilvl w:val="1"/>
          <w:numId w:val="9"/>
        </w:numPr>
        <w:jc w:val="both"/>
        <w:rPr>
          <w:rFonts w:ascii="Garamond" w:eastAsia="Garamond" w:hAnsi="Garamond" w:cs="Garamond"/>
        </w:rPr>
      </w:pPr>
      <w:r w:rsidRPr="004562CA">
        <w:rPr>
          <w:rFonts w:ascii="Garamond" w:eastAsia="Garamond" w:hAnsi="Garamond" w:cs="Garamond"/>
        </w:rPr>
        <w:t>the envisaged changes identified at project design stage have taken place;</w:t>
      </w:r>
    </w:p>
    <w:p w14:paraId="00000092" w14:textId="77777777" w:rsidR="00A3123A" w:rsidRPr="004562CA" w:rsidRDefault="009A644A" w:rsidP="0033352E">
      <w:pPr>
        <w:numPr>
          <w:ilvl w:val="1"/>
          <w:numId w:val="9"/>
        </w:numPr>
        <w:jc w:val="both"/>
        <w:rPr>
          <w:rFonts w:ascii="Garamond" w:eastAsia="Garamond" w:hAnsi="Garamond" w:cs="Garamond"/>
        </w:rPr>
      </w:pPr>
      <w:r w:rsidRPr="004562CA">
        <w:rPr>
          <w:rFonts w:ascii="Garamond" w:eastAsia="Garamond" w:hAnsi="Garamond" w:cs="Garamond"/>
        </w:rPr>
        <w:t>the possible contribution of the project to bring about those changes can be confirmed;</w:t>
      </w:r>
    </w:p>
    <w:p w14:paraId="00000093" w14:textId="77777777" w:rsidR="00A3123A" w:rsidRPr="004562CA" w:rsidRDefault="009A644A" w:rsidP="0033352E">
      <w:pPr>
        <w:numPr>
          <w:ilvl w:val="1"/>
          <w:numId w:val="9"/>
        </w:numPr>
        <w:jc w:val="both"/>
        <w:rPr>
          <w:rFonts w:ascii="Garamond" w:eastAsia="Garamond" w:hAnsi="Garamond" w:cs="Garamond"/>
        </w:rPr>
      </w:pPr>
      <w:r w:rsidRPr="004562CA">
        <w:rPr>
          <w:rFonts w:ascii="Garamond" w:eastAsia="Garamond" w:hAnsi="Garamond" w:cs="Garamond"/>
        </w:rPr>
        <w:t>the assumptions that the project identified were realized or not.</w:t>
      </w:r>
    </w:p>
    <w:p w14:paraId="00000094" w14:textId="77777777" w:rsidR="00A3123A" w:rsidRPr="004562CA" w:rsidRDefault="00A3123A">
      <w:pPr>
        <w:ind w:left="1440"/>
        <w:jc w:val="both"/>
        <w:rPr>
          <w:rFonts w:ascii="Garamond" w:eastAsia="Garamond" w:hAnsi="Garamond" w:cs="Garamond"/>
        </w:rPr>
      </w:pPr>
    </w:p>
    <w:p w14:paraId="00000095" w14:textId="0A5A2EAE" w:rsidR="00A3123A" w:rsidRPr="004562CA" w:rsidRDefault="009A644A">
      <w:pPr>
        <w:pBdr>
          <w:top w:val="nil"/>
          <w:left w:val="nil"/>
          <w:bottom w:val="nil"/>
          <w:right w:val="nil"/>
          <w:between w:val="nil"/>
        </w:pBdr>
        <w:jc w:val="both"/>
        <w:rPr>
          <w:rFonts w:ascii="Garamond" w:eastAsia="Garamond" w:hAnsi="Garamond" w:cs="Garamond"/>
          <w:color w:val="000000"/>
        </w:rPr>
      </w:pPr>
      <w:r w:rsidRPr="004562CA">
        <w:rPr>
          <w:rFonts w:ascii="Garamond" w:eastAsia="Garamond" w:hAnsi="Garamond" w:cs="Garamond"/>
          <w:color w:val="000000"/>
        </w:rPr>
        <w:t xml:space="preserve">In this sense, the evaluation </w:t>
      </w:r>
      <w:r w:rsidR="000C1DE0" w:rsidRPr="004562CA">
        <w:rPr>
          <w:rFonts w:ascii="Garamond" w:eastAsia="Garamond" w:hAnsi="Garamond" w:cs="Garamond"/>
          <w:color w:val="000000"/>
        </w:rPr>
        <w:t>i</w:t>
      </w:r>
      <w:r w:rsidRPr="004562CA">
        <w:rPr>
          <w:rFonts w:ascii="Garamond" w:eastAsia="Garamond" w:hAnsi="Garamond" w:cs="Garamond"/>
          <w:color w:val="000000"/>
        </w:rPr>
        <w:t>nclude</w:t>
      </w:r>
      <w:r w:rsidR="000C1DE0" w:rsidRPr="004562CA">
        <w:rPr>
          <w:rFonts w:ascii="Garamond" w:eastAsia="Garamond" w:hAnsi="Garamond" w:cs="Garamond"/>
          <w:color w:val="000000"/>
        </w:rPr>
        <w:t>d</w:t>
      </w:r>
      <w:r w:rsidRPr="004562CA">
        <w:rPr>
          <w:rFonts w:ascii="Garamond" w:eastAsia="Garamond" w:hAnsi="Garamond" w:cs="Garamond"/>
          <w:color w:val="000000"/>
        </w:rPr>
        <w:t xml:space="preserve"> a contribution analysis that, on the basis of the TOC, will analyse the 3 elements mentioned above.</w:t>
      </w:r>
      <w:r w:rsidRPr="004562CA">
        <w:rPr>
          <w:rFonts w:ascii="Garamond" w:eastAsia="Garamond" w:hAnsi="Garamond" w:cs="Garamond"/>
          <w:color w:val="000000"/>
        </w:rPr>
        <w:tab/>
      </w:r>
      <w:r w:rsidRPr="004562CA">
        <w:rPr>
          <w:rFonts w:ascii="Garamond" w:eastAsia="Garamond" w:hAnsi="Garamond" w:cs="Garamond"/>
          <w:color w:val="000000"/>
        </w:rPr>
        <w:tab/>
      </w:r>
      <w:r w:rsidRPr="004562CA">
        <w:rPr>
          <w:rFonts w:ascii="Garamond" w:eastAsia="Garamond" w:hAnsi="Garamond" w:cs="Garamond"/>
          <w:color w:val="000000"/>
        </w:rPr>
        <w:tab/>
      </w:r>
      <w:r w:rsidRPr="004562CA">
        <w:rPr>
          <w:rFonts w:ascii="Garamond" w:eastAsia="Garamond" w:hAnsi="Garamond" w:cs="Garamond"/>
          <w:color w:val="000000"/>
        </w:rPr>
        <w:tab/>
      </w:r>
    </w:p>
    <w:p w14:paraId="00000096" w14:textId="77777777" w:rsidR="00A3123A" w:rsidRPr="004562CA" w:rsidRDefault="009A644A">
      <w:pPr>
        <w:pBdr>
          <w:top w:val="nil"/>
          <w:left w:val="nil"/>
          <w:bottom w:val="nil"/>
          <w:right w:val="nil"/>
          <w:between w:val="nil"/>
        </w:pBdr>
        <w:jc w:val="both"/>
        <w:rPr>
          <w:rFonts w:ascii="Garamond" w:eastAsia="Garamond" w:hAnsi="Garamond" w:cs="Garamond"/>
          <w:color w:val="000000"/>
        </w:rPr>
      </w:pPr>
      <w:r w:rsidRPr="004562CA">
        <w:rPr>
          <w:rFonts w:ascii="Garamond" w:eastAsia="Garamond" w:hAnsi="Garamond" w:cs="Garamond"/>
          <w:color w:val="000000"/>
        </w:rPr>
        <w:tab/>
      </w:r>
      <w:r w:rsidRPr="004562CA">
        <w:rPr>
          <w:rFonts w:ascii="Garamond" w:eastAsia="Garamond" w:hAnsi="Garamond" w:cs="Garamond"/>
          <w:color w:val="000000"/>
        </w:rPr>
        <w:tab/>
      </w:r>
    </w:p>
    <w:p w14:paraId="00000097"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The TOC also served as the basis for the evaluation team to develop the main evaluation questions that will be addressed through a series of data collection and analysis tools (further described below in this report). </w:t>
      </w:r>
    </w:p>
    <w:p w14:paraId="00000098" w14:textId="77777777" w:rsidR="00A3123A" w:rsidRPr="004562CA" w:rsidRDefault="00A3123A">
      <w:pPr>
        <w:jc w:val="both"/>
        <w:rPr>
          <w:rFonts w:ascii="Garamond" w:eastAsia="Garamond" w:hAnsi="Garamond" w:cs="Garamond"/>
        </w:rPr>
      </w:pPr>
    </w:p>
    <w:p w14:paraId="00000099" w14:textId="77777777" w:rsidR="00A3123A" w:rsidRPr="004562CA" w:rsidRDefault="009A644A">
      <w:pPr>
        <w:jc w:val="both"/>
        <w:rPr>
          <w:rFonts w:ascii="Garamond" w:eastAsia="Garamond" w:hAnsi="Garamond" w:cs="Garamond"/>
        </w:rPr>
      </w:pPr>
      <w:r w:rsidRPr="004562CA">
        <w:rPr>
          <w:rFonts w:ascii="Garamond" w:eastAsia="Garamond" w:hAnsi="Garamond" w:cs="Garamond"/>
        </w:rPr>
        <w:lastRenderedPageBreak/>
        <w:t>The project document includes a brief of the TOC and also a table summarizing the main problems, strategies, target constituencies. However, the evaluation reconstructed the TOC so as to better articulate the different pathways for change as well as the assumptions underpinning those pathways. The TOC was visualized (see figure below).</w:t>
      </w:r>
    </w:p>
    <w:p w14:paraId="0000009A" w14:textId="77777777" w:rsidR="00A3123A" w:rsidRPr="004562CA" w:rsidRDefault="00A3123A">
      <w:pPr>
        <w:rPr>
          <w:rFonts w:ascii="Garamond" w:eastAsia="Garamond" w:hAnsi="Garamond" w:cs="Garamond"/>
        </w:rPr>
      </w:pPr>
    </w:p>
    <w:p w14:paraId="0000009B" w14:textId="77777777" w:rsidR="00A3123A" w:rsidRPr="004562CA" w:rsidRDefault="00A3123A">
      <w:pPr>
        <w:rPr>
          <w:rFonts w:ascii="Garamond" w:eastAsia="Garamond" w:hAnsi="Garamond" w:cs="Garamond"/>
        </w:rPr>
      </w:pPr>
    </w:p>
    <w:p w14:paraId="0000009C" w14:textId="77777777" w:rsidR="00A3123A" w:rsidRPr="004562CA" w:rsidRDefault="009A644A">
      <w:pPr>
        <w:rPr>
          <w:rFonts w:ascii="Garamond" w:eastAsia="Garamond" w:hAnsi="Garamond" w:cs="Garamond"/>
          <w:b/>
          <w:sz w:val="20"/>
          <w:szCs w:val="20"/>
        </w:rPr>
        <w:sectPr w:rsidR="00A3123A" w:rsidRPr="004562CA" w:rsidSect="002B637F">
          <w:headerReference w:type="default" r:id="rId12"/>
          <w:footerReference w:type="default" r:id="rId13"/>
          <w:pgSz w:w="11906" w:h="16838"/>
          <w:pgMar w:top="1440" w:right="1440" w:bottom="1440" w:left="1440" w:header="708" w:footer="708" w:gutter="0"/>
          <w:pgNumType w:start="1"/>
          <w:cols w:space="720"/>
        </w:sectPr>
      </w:pPr>
      <w:r w:rsidRPr="004562CA">
        <w:rPr>
          <w:rFonts w:ascii="Garamond" w:eastAsia="Garamond" w:hAnsi="Garamond" w:cs="Garamond"/>
          <w:b/>
          <w:sz w:val="20"/>
          <w:szCs w:val="20"/>
        </w:rPr>
        <w:t>Figure 1 – TOC of the project</w:t>
      </w:r>
    </w:p>
    <w:p w14:paraId="0000009D" w14:textId="77777777" w:rsidR="00A3123A" w:rsidRPr="004562CA" w:rsidRDefault="00A3123A">
      <w:pPr>
        <w:rPr>
          <w:rFonts w:ascii="Garamond" w:eastAsia="Garamond" w:hAnsi="Garamond" w:cs="Garamond"/>
        </w:rPr>
      </w:pPr>
    </w:p>
    <w:p w14:paraId="0000009E" w14:textId="77777777" w:rsidR="00A3123A" w:rsidRPr="004562CA" w:rsidRDefault="00A3123A">
      <w:pPr>
        <w:rPr>
          <w:rFonts w:ascii="Garamond" w:eastAsia="Garamond" w:hAnsi="Garamond" w:cs="Garamond"/>
        </w:rPr>
      </w:pPr>
    </w:p>
    <w:p w14:paraId="0000009F" w14:textId="77777777" w:rsidR="00A3123A" w:rsidRPr="004562CA" w:rsidRDefault="009A644A">
      <w:pPr>
        <w:rPr>
          <w:rFonts w:ascii="Garamond" w:eastAsia="Garamond" w:hAnsi="Garamond" w:cs="Garamond"/>
        </w:rPr>
        <w:sectPr w:rsidR="00A3123A" w:rsidRPr="004562CA" w:rsidSect="002B637F">
          <w:pgSz w:w="16838" w:h="11906" w:orient="landscape"/>
          <w:pgMar w:top="1440" w:right="1440" w:bottom="1440" w:left="1440" w:header="708" w:footer="708" w:gutter="0"/>
          <w:cols w:space="720"/>
        </w:sectPr>
      </w:pPr>
      <w:r w:rsidRPr="004562CA">
        <w:rPr>
          <w:rFonts w:ascii="Garamond" w:eastAsia="Garamond" w:hAnsi="Garamond" w:cs="Garamond"/>
          <w:noProof/>
          <w:color w:val="2B579A"/>
          <w:shd w:val="clear" w:color="auto" w:fill="E6E6E6"/>
        </w:rPr>
        <w:drawing>
          <wp:inline distT="114300" distB="114300" distL="114300" distR="114300" wp14:anchorId="29621168" wp14:editId="32427A61">
            <wp:extent cx="8863200" cy="4787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8863200" cy="4787900"/>
                    </a:xfrm>
                    <a:prstGeom prst="rect">
                      <a:avLst/>
                    </a:prstGeom>
                    <a:ln/>
                  </pic:spPr>
                </pic:pic>
              </a:graphicData>
            </a:graphic>
          </wp:inline>
        </w:drawing>
      </w:r>
    </w:p>
    <w:p w14:paraId="000000A0" w14:textId="77777777" w:rsidR="00A3123A" w:rsidRPr="004562CA" w:rsidRDefault="00A3123A">
      <w:pPr>
        <w:rPr>
          <w:rFonts w:ascii="Garamond" w:eastAsia="Garamond" w:hAnsi="Garamond" w:cs="Garamond"/>
        </w:rPr>
      </w:pPr>
    </w:p>
    <w:p w14:paraId="000000A1" w14:textId="14F2B19F" w:rsidR="00A3123A" w:rsidRPr="004562CA" w:rsidRDefault="009A644A">
      <w:pPr>
        <w:jc w:val="both"/>
        <w:rPr>
          <w:rFonts w:ascii="Garamond" w:eastAsia="Garamond" w:hAnsi="Garamond" w:cs="Garamond"/>
        </w:rPr>
      </w:pPr>
      <w:r w:rsidRPr="004562CA">
        <w:rPr>
          <w:rFonts w:ascii="Garamond" w:eastAsia="Garamond" w:hAnsi="Garamond" w:cs="Garamond"/>
        </w:rPr>
        <w:t>The TOC of the "Adapting Population Skills to the Post-Pandemic Economy in Ferghana Valley" project</w:t>
      </w:r>
      <w:r w:rsidR="000C1DE0" w:rsidRPr="004562CA">
        <w:rPr>
          <w:rFonts w:ascii="Garamond" w:eastAsia="Garamond" w:hAnsi="Garamond" w:cs="Garamond"/>
        </w:rPr>
        <w:t xml:space="preserve"> </w:t>
      </w:r>
      <w:r w:rsidRPr="004562CA">
        <w:rPr>
          <w:rFonts w:ascii="Garamond" w:eastAsia="Garamond" w:hAnsi="Garamond" w:cs="Garamond"/>
        </w:rPr>
        <w:t>is the following:</w:t>
      </w:r>
    </w:p>
    <w:p w14:paraId="000000A2" w14:textId="77777777" w:rsidR="00A3123A" w:rsidRPr="004562CA" w:rsidRDefault="00A3123A">
      <w:pPr>
        <w:jc w:val="both"/>
        <w:rPr>
          <w:rFonts w:ascii="Garamond" w:eastAsia="Garamond" w:hAnsi="Garamond" w:cs="Garamond"/>
          <w:b/>
        </w:rPr>
      </w:pPr>
    </w:p>
    <w:p w14:paraId="000000A3" w14:textId="77777777" w:rsidR="00A3123A" w:rsidRPr="004562CA" w:rsidRDefault="009A644A">
      <w:pPr>
        <w:jc w:val="both"/>
        <w:rPr>
          <w:rFonts w:ascii="Garamond" w:eastAsia="Garamond" w:hAnsi="Garamond" w:cs="Garamond"/>
        </w:rPr>
      </w:pPr>
      <w:r w:rsidRPr="004562CA">
        <w:rPr>
          <w:rFonts w:ascii="Garamond" w:eastAsia="Garamond" w:hAnsi="Garamond" w:cs="Garamond"/>
          <w:b/>
        </w:rPr>
        <w:t>Problem Analysis</w:t>
      </w:r>
      <w:r w:rsidRPr="004562CA">
        <w:rPr>
          <w:rFonts w:ascii="Garamond" w:eastAsia="Garamond" w:hAnsi="Garamond" w:cs="Garamond"/>
        </w:rPr>
        <w:t>: The economic disruption caused by the pandemic led to high unemployment, skill mismatches, and a significant impact on vulnerable populations in the Ferghana Valley. Traditional labor market programs were insufficient to address the new economic challenges and opportunities.</w:t>
      </w:r>
    </w:p>
    <w:p w14:paraId="000000A4" w14:textId="77777777" w:rsidR="00A3123A" w:rsidRPr="004562CA" w:rsidRDefault="00A3123A">
      <w:pPr>
        <w:jc w:val="both"/>
        <w:rPr>
          <w:rFonts w:ascii="Garamond" w:eastAsia="Garamond" w:hAnsi="Garamond" w:cs="Garamond"/>
          <w:b/>
        </w:rPr>
      </w:pPr>
    </w:p>
    <w:p w14:paraId="000000A5" w14:textId="77777777" w:rsidR="00A3123A" w:rsidRPr="004562CA" w:rsidRDefault="009A644A">
      <w:pPr>
        <w:jc w:val="both"/>
        <w:rPr>
          <w:rFonts w:ascii="Garamond" w:eastAsia="Garamond" w:hAnsi="Garamond" w:cs="Garamond"/>
        </w:rPr>
      </w:pPr>
      <w:r w:rsidRPr="004562CA">
        <w:rPr>
          <w:rFonts w:ascii="Garamond" w:eastAsia="Garamond" w:hAnsi="Garamond" w:cs="Garamond"/>
          <w:b/>
        </w:rPr>
        <w:t>Inputs/approach</w:t>
      </w:r>
      <w:r w:rsidRPr="004562CA">
        <w:rPr>
          <w:rFonts w:ascii="Garamond" w:eastAsia="Garamond" w:hAnsi="Garamond" w:cs="Garamond"/>
        </w:rPr>
        <w:t>:</w:t>
      </w:r>
    </w:p>
    <w:p w14:paraId="000000A6" w14:textId="4769F89F" w:rsidR="00A3123A" w:rsidRPr="004562CA" w:rsidRDefault="009A644A" w:rsidP="0033352E">
      <w:pPr>
        <w:numPr>
          <w:ilvl w:val="0"/>
          <w:numId w:val="10"/>
        </w:numPr>
        <w:rPr>
          <w:rFonts w:ascii="Garamond" w:eastAsia="Garamond" w:hAnsi="Garamond" w:cs="Garamond"/>
        </w:rPr>
      </w:pPr>
      <w:r w:rsidRPr="004562CA">
        <w:rPr>
          <w:rFonts w:ascii="Garamond" w:eastAsia="Garamond" w:hAnsi="Garamond" w:cs="Garamond"/>
        </w:rPr>
        <w:t xml:space="preserve">Funding from </w:t>
      </w:r>
      <w:r w:rsidR="00211E77">
        <w:rPr>
          <w:rFonts w:ascii="Garamond" w:eastAsia="Garamond" w:hAnsi="Garamond" w:cs="Garamond"/>
        </w:rPr>
        <w:t>TDF</w:t>
      </w:r>
      <w:r w:rsidRPr="004562CA">
        <w:rPr>
          <w:rFonts w:ascii="Garamond" w:eastAsia="Garamond" w:hAnsi="Garamond" w:cs="Garamond"/>
        </w:rPr>
        <w:t>.</w:t>
      </w:r>
    </w:p>
    <w:p w14:paraId="000000A7" w14:textId="77777777" w:rsidR="00A3123A" w:rsidRPr="004562CA" w:rsidRDefault="009A644A" w:rsidP="0033352E">
      <w:pPr>
        <w:numPr>
          <w:ilvl w:val="0"/>
          <w:numId w:val="10"/>
        </w:numPr>
        <w:rPr>
          <w:rFonts w:ascii="Garamond" w:eastAsia="Garamond" w:hAnsi="Garamond" w:cs="Garamond"/>
        </w:rPr>
      </w:pPr>
      <w:r w:rsidRPr="004562CA">
        <w:rPr>
          <w:rFonts w:ascii="Garamond" w:eastAsia="Garamond" w:hAnsi="Garamond" w:cs="Garamond"/>
        </w:rPr>
        <w:t>Technical expertise and partnerships facilitated by UNDP.</w:t>
      </w:r>
    </w:p>
    <w:p w14:paraId="000000A8" w14:textId="77777777" w:rsidR="00A3123A" w:rsidRPr="004562CA" w:rsidRDefault="009A644A" w:rsidP="0033352E">
      <w:pPr>
        <w:numPr>
          <w:ilvl w:val="0"/>
          <w:numId w:val="10"/>
        </w:numPr>
        <w:rPr>
          <w:rFonts w:ascii="Garamond" w:eastAsia="Garamond" w:hAnsi="Garamond" w:cs="Garamond"/>
        </w:rPr>
      </w:pPr>
      <w:r w:rsidRPr="004562CA">
        <w:rPr>
          <w:rFonts w:ascii="Garamond" w:eastAsia="Garamond" w:hAnsi="Garamond" w:cs="Garamond"/>
        </w:rPr>
        <w:t>Local governmental and non-governmental cooperation.</w:t>
      </w:r>
    </w:p>
    <w:p w14:paraId="000000A9" w14:textId="77777777" w:rsidR="00A3123A" w:rsidRPr="004562CA" w:rsidRDefault="009A644A" w:rsidP="0033352E">
      <w:pPr>
        <w:numPr>
          <w:ilvl w:val="0"/>
          <w:numId w:val="10"/>
        </w:numPr>
        <w:rPr>
          <w:rFonts w:ascii="Garamond" w:eastAsia="Garamond" w:hAnsi="Garamond" w:cs="Garamond"/>
        </w:rPr>
      </w:pPr>
      <w:r w:rsidRPr="004562CA">
        <w:rPr>
          <w:rFonts w:ascii="Garamond" w:eastAsia="Garamond" w:hAnsi="Garamond" w:cs="Garamond"/>
        </w:rPr>
        <w:t>Training materials and digital platforms for skill development.</w:t>
      </w:r>
    </w:p>
    <w:p w14:paraId="000000AA" w14:textId="77777777" w:rsidR="00A3123A" w:rsidRPr="004562CA" w:rsidRDefault="00A3123A">
      <w:pPr>
        <w:jc w:val="both"/>
        <w:rPr>
          <w:rFonts w:ascii="Garamond" w:eastAsia="Garamond" w:hAnsi="Garamond" w:cs="Garamond"/>
          <w:b/>
        </w:rPr>
      </w:pPr>
    </w:p>
    <w:p w14:paraId="000000AB" w14:textId="77777777" w:rsidR="00A3123A" w:rsidRPr="004562CA" w:rsidRDefault="009A644A">
      <w:pPr>
        <w:jc w:val="both"/>
        <w:rPr>
          <w:rFonts w:ascii="Garamond" w:eastAsia="Garamond" w:hAnsi="Garamond" w:cs="Garamond"/>
          <w:b/>
        </w:rPr>
      </w:pPr>
      <w:r w:rsidRPr="004562CA">
        <w:rPr>
          <w:rFonts w:ascii="Garamond" w:eastAsia="Garamond" w:hAnsi="Garamond" w:cs="Garamond"/>
          <w:b/>
        </w:rPr>
        <w:t xml:space="preserve">Related assumptions:                      </w:t>
      </w:r>
      <w:r w:rsidRPr="004562CA">
        <w:rPr>
          <w:rFonts w:ascii="Garamond" w:eastAsia="Garamond" w:hAnsi="Garamond" w:cs="Garamond"/>
          <w:b/>
        </w:rPr>
        <w:tab/>
      </w:r>
    </w:p>
    <w:p w14:paraId="000000AC" w14:textId="41985DC9" w:rsidR="00A3123A" w:rsidRPr="004562CA" w:rsidRDefault="009A644A" w:rsidP="0033352E">
      <w:pPr>
        <w:numPr>
          <w:ilvl w:val="0"/>
          <w:numId w:val="21"/>
        </w:numPr>
        <w:jc w:val="both"/>
      </w:pPr>
      <w:r w:rsidRPr="004562CA">
        <w:rPr>
          <w:sz w:val="14"/>
          <w:szCs w:val="14"/>
        </w:rPr>
        <w:t xml:space="preserve"> </w:t>
      </w:r>
      <w:r w:rsidRPr="004562CA">
        <w:rPr>
          <w:rFonts w:ascii="Garamond" w:eastAsia="Garamond" w:hAnsi="Garamond" w:cs="Garamond"/>
        </w:rPr>
        <w:t>A proper analysis has been conducted so as to identify the root</w:t>
      </w:r>
      <w:r w:rsidR="00417778">
        <w:rPr>
          <w:rFonts w:ascii="Garamond" w:eastAsia="Garamond" w:hAnsi="Garamond" w:cs="Garamond"/>
        </w:rPr>
        <w:t xml:space="preserve"> </w:t>
      </w:r>
      <w:r w:rsidRPr="004562CA">
        <w:rPr>
          <w:rFonts w:ascii="Garamond" w:eastAsia="Garamond" w:hAnsi="Garamond" w:cs="Garamond"/>
        </w:rPr>
        <w:t>ca</w:t>
      </w:r>
      <w:r w:rsidR="00976344">
        <w:rPr>
          <w:rFonts w:ascii="Garamond" w:eastAsia="Garamond" w:hAnsi="Garamond" w:cs="Garamond"/>
        </w:rPr>
        <w:t>u</w:t>
      </w:r>
      <w:r w:rsidRPr="004562CA">
        <w:rPr>
          <w:rFonts w:ascii="Garamond" w:eastAsia="Garamond" w:hAnsi="Garamond" w:cs="Garamond"/>
        </w:rPr>
        <w:t>s</w:t>
      </w:r>
      <w:r w:rsidR="00976344">
        <w:rPr>
          <w:rFonts w:ascii="Garamond" w:eastAsia="Garamond" w:hAnsi="Garamond" w:cs="Garamond"/>
        </w:rPr>
        <w:t>e</w:t>
      </w:r>
      <w:r w:rsidRPr="004562CA">
        <w:rPr>
          <w:rFonts w:ascii="Garamond" w:eastAsia="Garamond" w:hAnsi="Garamond" w:cs="Garamond"/>
        </w:rPr>
        <w:t>s of the challenges around digital skills development;</w:t>
      </w:r>
    </w:p>
    <w:p w14:paraId="000000AD" w14:textId="77777777" w:rsidR="00A3123A" w:rsidRPr="004562CA" w:rsidRDefault="009A644A" w:rsidP="0033352E">
      <w:pPr>
        <w:numPr>
          <w:ilvl w:val="0"/>
          <w:numId w:val="21"/>
        </w:numPr>
        <w:jc w:val="both"/>
      </w:pPr>
      <w:r w:rsidRPr="004562CA">
        <w:rPr>
          <w:rFonts w:ascii="Garamond" w:eastAsia="Garamond" w:hAnsi="Garamond" w:cs="Garamond"/>
        </w:rPr>
        <w:t>The approach envisaged by the project can effectively address some of the major challenges of digital skills development.</w:t>
      </w:r>
    </w:p>
    <w:p w14:paraId="000000AE" w14:textId="77777777" w:rsidR="00A3123A" w:rsidRPr="004562CA" w:rsidRDefault="00A3123A">
      <w:pPr>
        <w:jc w:val="both"/>
        <w:rPr>
          <w:rFonts w:ascii="Garamond" w:eastAsia="Garamond" w:hAnsi="Garamond" w:cs="Garamond"/>
          <w:b/>
        </w:rPr>
      </w:pPr>
    </w:p>
    <w:p w14:paraId="000000AF" w14:textId="77777777" w:rsidR="00A3123A" w:rsidRPr="004562CA" w:rsidRDefault="009A644A">
      <w:pPr>
        <w:jc w:val="both"/>
        <w:rPr>
          <w:rFonts w:ascii="Garamond" w:eastAsia="Garamond" w:hAnsi="Garamond" w:cs="Garamond"/>
        </w:rPr>
      </w:pPr>
      <w:r w:rsidRPr="004562CA">
        <w:rPr>
          <w:rFonts w:ascii="Garamond" w:eastAsia="Garamond" w:hAnsi="Garamond" w:cs="Garamond"/>
          <w:b/>
        </w:rPr>
        <w:t>Short to Medium Results</w:t>
      </w:r>
      <w:r w:rsidRPr="004562CA">
        <w:rPr>
          <w:rFonts w:ascii="Garamond" w:eastAsia="Garamond" w:hAnsi="Garamond" w:cs="Garamond"/>
        </w:rPr>
        <w:t>:</w:t>
      </w:r>
    </w:p>
    <w:p w14:paraId="000000B0" w14:textId="77777777" w:rsidR="00A3123A" w:rsidRPr="004562CA" w:rsidRDefault="009A644A" w:rsidP="0033352E">
      <w:pPr>
        <w:numPr>
          <w:ilvl w:val="0"/>
          <w:numId w:val="46"/>
        </w:numPr>
        <w:rPr>
          <w:rFonts w:ascii="Garamond" w:eastAsia="Garamond" w:hAnsi="Garamond" w:cs="Garamond"/>
        </w:rPr>
      </w:pPr>
      <w:r w:rsidRPr="004562CA">
        <w:rPr>
          <w:rFonts w:ascii="Garamond" w:eastAsia="Garamond" w:hAnsi="Garamond" w:cs="Garamond"/>
          <w:b/>
        </w:rPr>
        <w:t>Outputs</w:t>
      </w:r>
      <w:r w:rsidRPr="004562CA">
        <w:rPr>
          <w:rFonts w:ascii="Garamond" w:eastAsia="Garamond" w:hAnsi="Garamond" w:cs="Garamond"/>
        </w:rPr>
        <w:t>: Enhanced skills training programs, developed startup support programs and improved access to labor market information.</w:t>
      </w:r>
    </w:p>
    <w:p w14:paraId="000000B1" w14:textId="77777777" w:rsidR="00A3123A" w:rsidRPr="004562CA" w:rsidRDefault="009A644A" w:rsidP="0033352E">
      <w:pPr>
        <w:numPr>
          <w:ilvl w:val="0"/>
          <w:numId w:val="46"/>
        </w:numPr>
        <w:rPr>
          <w:rFonts w:ascii="Garamond" w:eastAsia="Garamond" w:hAnsi="Garamond" w:cs="Garamond"/>
        </w:rPr>
      </w:pPr>
      <w:r w:rsidRPr="004562CA">
        <w:rPr>
          <w:rFonts w:ascii="Garamond" w:eastAsia="Garamond" w:hAnsi="Garamond" w:cs="Garamond"/>
          <w:b/>
        </w:rPr>
        <w:t>Outcomes</w:t>
      </w:r>
      <w:r w:rsidRPr="004562CA">
        <w:rPr>
          <w:rFonts w:ascii="Garamond" w:eastAsia="Garamond" w:hAnsi="Garamond" w:cs="Garamond"/>
        </w:rPr>
        <w:t>: Increased employability of vulnerable groups, improved job placement rates, and enhanced capacity of local institutions to support the labor market.</w:t>
      </w:r>
    </w:p>
    <w:p w14:paraId="000000B2" w14:textId="77777777" w:rsidR="00A3123A" w:rsidRPr="004562CA" w:rsidRDefault="00A3123A">
      <w:pPr>
        <w:pBdr>
          <w:top w:val="nil"/>
          <w:left w:val="nil"/>
          <w:bottom w:val="nil"/>
          <w:right w:val="nil"/>
          <w:between w:val="nil"/>
        </w:pBdr>
        <w:ind w:left="720"/>
        <w:rPr>
          <w:rFonts w:ascii="Garamond" w:eastAsia="Garamond" w:hAnsi="Garamond" w:cs="Garamond"/>
        </w:rPr>
      </w:pPr>
    </w:p>
    <w:p w14:paraId="000000B3" w14:textId="77777777" w:rsidR="00A3123A" w:rsidRPr="004562CA" w:rsidRDefault="009A644A">
      <w:pPr>
        <w:pBdr>
          <w:top w:val="nil"/>
          <w:left w:val="nil"/>
          <w:bottom w:val="nil"/>
          <w:right w:val="nil"/>
          <w:between w:val="nil"/>
        </w:pBdr>
        <w:rPr>
          <w:rFonts w:ascii="Garamond" w:eastAsia="Garamond" w:hAnsi="Garamond" w:cs="Garamond"/>
        </w:rPr>
      </w:pPr>
      <w:r w:rsidRPr="004562CA">
        <w:rPr>
          <w:rFonts w:ascii="Garamond" w:eastAsia="Garamond" w:hAnsi="Garamond" w:cs="Garamond"/>
          <w:b/>
        </w:rPr>
        <w:t xml:space="preserve">Related assumptions </w:t>
      </w:r>
    </w:p>
    <w:p w14:paraId="000000B4" w14:textId="77777777" w:rsidR="00A3123A" w:rsidRPr="004562CA" w:rsidRDefault="00A3123A">
      <w:pPr>
        <w:pBdr>
          <w:top w:val="nil"/>
          <w:left w:val="nil"/>
          <w:bottom w:val="nil"/>
          <w:right w:val="nil"/>
          <w:between w:val="nil"/>
        </w:pBdr>
        <w:ind w:left="720"/>
        <w:rPr>
          <w:rFonts w:ascii="Garamond" w:eastAsia="Garamond" w:hAnsi="Garamond" w:cs="Garamond"/>
        </w:rPr>
      </w:pPr>
    </w:p>
    <w:p w14:paraId="000000B5" w14:textId="77777777" w:rsidR="00A3123A" w:rsidRPr="004562CA" w:rsidRDefault="009A644A" w:rsidP="0033352E">
      <w:pPr>
        <w:numPr>
          <w:ilvl w:val="0"/>
          <w:numId w:val="46"/>
        </w:numPr>
        <w:jc w:val="both"/>
        <w:rPr>
          <w:rFonts w:ascii="Garamond" w:eastAsia="Garamond" w:hAnsi="Garamond" w:cs="Garamond"/>
        </w:rPr>
      </w:pPr>
      <w:r w:rsidRPr="004562CA">
        <w:rPr>
          <w:rFonts w:ascii="Garamond" w:eastAsia="Garamond" w:hAnsi="Garamond" w:cs="Garamond"/>
        </w:rPr>
        <w:t>Government is willing to collaborate and engage.</w:t>
      </w:r>
    </w:p>
    <w:p w14:paraId="000000B6" w14:textId="77777777" w:rsidR="00A3123A" w:rsidRPr="004562CA" w:rsidRDefault="009A644A" w:rsidP="0033352E">
      <w:pPr>
        <w:numPr>
          <w:ilvl w:val="0"/>
          <w:numId w:val="46"/>
        </w:numPr>
        <w:jc w:val="both"/>
        <w:rPr>
          <w:rFonts w:ascii="Garamond" w:eastAsia="Garamond" w:hAnsi="Garamond" w:cs="Garamond"/>
        </w:rPr>
      </w:pPr>
      <w:r w:rsidRPr="004562CA">
        <w:rPr>
          <w:sz w:val="14"/>
          <w:szCs w:val="14"/>
        </w:rPr>
        <w:t xml:space="preserve"> </w:t>
      </w:r>
      <w:r w:rsidRPr="004562CA">
        <w:rPr>
          <w:rFonts w:ascii="Garamond" w:eastAsia="Garamond" w:hAnsi="Garamond" w:cs="Garamond"/>
        </w:rPr>
        <w:t>The project is able to effectively reach out to vulnerable groups/women</w:t>
      </w:r>
    </w:p>
    <w:p w14:paraId="000000B7" w14:textId="77777777" w:rsidR="00A3123A" w:rsidRPr="004562CA" w:rsidRDefault="009A644A" w:rsidP="0033352E">
      <w:pPr>
        <w:numPr>
          <w:ilvl w:val="0"/>
          <w:numId w:val="46"/>
        </w:numPr>
        <w:jc w:val="both"/>
        <w:rPr>
          <w:rFonts w:ascii="Garamond" w:eastAsia="Garamond" w:hAnsi="Garamond" w:cs="Garamond"/>
        </w:rPr>
      </w:pPr>
      <w:r w:rsidRPr="004562CA">
        <w:rPr>
          <w:sz w:val="14"/>
          <w:szCs w:val="14"/>
        </w:rPr>
        <w:t xml:space="preserve">  </w:t>
      </w:r>
      <w:r w:rsidRPr="004562CA">
        <w:rPr>
          <w:rFonts w:ascii="Garamond" w:eastAsia="Garamond" w:hAnsi="Garamond" w:cs="Garamond"/>
        </w:rPr>
        <w:t xml:space="preserve">Trainings are properly designed and delivered </w:t>
      </w:r>
    </w:p>
    <w:p w14:paraId="000000B8" w14:textId="77777777" w:rsidR="00A3123A" w:rsidRPr="004562CA" w:rsidRDefault="009A644A" w:rsidP="0033352E">
      <w:pPr>
        <w:numPr>
          <w:ilvl w:val="0"/>
          <w:numId w:val="46"/>
        </w:numPr>
        <w:jc w:val="both"/>
        <w:rPr>
          <w:rFonts w:ascii="Garamond" w:eastAsia="Garamond" w:hAnsi="Garamond" w:cs="Garamond"/>
        </w:rPr>
      </w:pPr>
      <w:r w:rsidRPr="004562CA">
        <w:rPr>
          <w:rFonts w:ascii="Garamond" w:eastAsia="Garamond" w:hAnsi="Garamond" w:cs="Garamond"/>
        </w:rPr>
        <w:t>Project resources are used efficiently</w:t>
      </w:r>
    </w:p>
    <w:p w14:paraId="000000B9" w14:textId="77777777" w:rsidR="00A3123A" w:rsidRPr="004562CA" w:rsidRDefault="00A3123A">
      <w:pPr>
        <w:jc w:val="both"/>
        <w:rPr>
          <w:rFonts w:ascii="Garamond" w:eastAsia="Garamond" w:hAnsi="Garamond" w:cs="Garamond"/>
          <w:b/>
        </w:rPr>
      </w:pPr>
    </w:p>
    <w:p w14:paraId="000000BA" w14:textId="77777777" w:rsidR="00A3123A" w:rsidRPr="004562CA" w:rsidRDefault="00A3123A">
      <w:pPr>
        <w:jc w:val="both"/>
        <w:rPr>
          <w:rFonts w:ascii="Garamond" w:eastAsia="Garamond" w:hAnsi="Garamond" w:cs="Garamond"/>
          <w:b/>
        </w:rPr>
      </w:pPr>
    </w:p>
    <w:p w14:paraId="000000BB" w14:textId="77777777" w:rsidR="00A3123A" w:rsidRPr="004562CA" w:rsidRDefault="009A644A">
      <w:pPr>
        <w:jc w:val="both"/>
        <w:rPr>
          <w:rFonts w:ascii="Garamond" w:eastAsia="Garamond" w:hAnsi="Garamond" w:cs="Garamond"/>
        </w:rPr>
      </w:pPr>
      <w:r w:rsidRPr="004562CA">
        <w:rPr>
          <w:rFonts w:ascii="Garamond" w:eastAsia="Garamond" w:hAnsi="Garamond" w:cs="Garamond"/>
          <w:b/>
        </w:rPr>
        <w:t>Long-term Results (Impact)</w:t>
      </w:r>
      <w:r w:rsidRPr="004562CA">
        <w:rPr>
          <w:rFonts w:ascii="Garamond" w:eastAsia="Garamond" w:hAnsi="Garamond" w:cs="Garamond"/>
        </w:rPr>
        <w:t>:</w:t>
      </w:r>
    </w:p>
    <w:p w14:paraId="000000BC" w14:textId="77777777" w:rsidR="00A3123A" w:rsidRPr="004562CA" w:rsidRDefault="009A644A" w:rsidP="0033352E">
      <w:pPr>
        <w:numPr>
          <w:ilvl w:val="0"/>
          <w:numId w:val="51"/>
        </w:numPr>
        <w:rPr>
          <w:rFonts w:ascii="Garamond" w:eastAsia="Garamond" w:hAnsi="Garamond" w:cs="Garamond"/>
        </w:rPr>
      </w:pPr>
      <w:r w:rsidRPr="004562CA">
        <w:rPr>
          <w:rFonts w:ascii="Garamond" w:eastAsia="Garamond" w:hAnsi="Garamond" w:cs="Garamond"/>
        </w:rPr>
        <w:t xml:space="preserve"> Reduced unemployment in the Ferghana Valley.</w:t>
      </w:r>
    </w:p>
    <w:p w14:paraId="000000BD" w14:textId="77777777" w:rsidR="00A3123A" w:rsidRPr="004562CA" w:rsidRDefault="009A644A" w:rsidP="0033352E">
      <w:pPr>
        <w:numPr>
          <w:ilvl w:val="0"/>
          <w:numId w:val="51"/>
        </w:numPr>
        <w:rPr>
          <w:rFonts w:ascii="Garamond" w:eastAsia="Garamond" w:hAnsi="Garamond" w:cs="Garamond"/>
        </w:rPr>
      </w:pPr>
      <w:r w:rsidRPr="004562CA">
        <w:rPr>
          <w:rFonts w:ascii="Garamond" w:eastAsia="Garamond" w:hAnsi="Garamond" w:cs="Garamond"/>
        </w:rPr>
        <w:t>A resilient and adaptable workforce capable of meeting the demands of a post-pandemic economy.</w:t>
      </w:r>
    </w:p>
    <w:p w14:paraId="000000BE" w14:textId="77777777" w:rsidR="00A3123A" w:rsidRPr="004562CA" w:rsidRDefault="00A3123A">
      <w:pPr>
        <w:ind w:left="720"/>
        <w:rPr>
          <w:rFonts w:ascii="Garamond" w:eastAsia="Garamond" w:hAnsi="Garamond" w:cs="Garamond"/>
        </w:rPr>
      </w:pPr>
    </w:p>
    <w:p w14:paraId="000000BF" w14:textId="77777777" w:rsidR="00A3123A" w:rsidRPr="004562CA" w:rsidRDefault="00A3123A">
      <w:pPr>
        <w:jc w:val="both"/>
        <w:rPr>
          <w:rFonts w:ascii="Garamond" w:eastAsia="Garamond" w:hAnsi="Garamond" w:cs="Garamond"/>
        </w:rPr>
      </w:pPr>
    </w:p>
    <w:p w14:paraId="000000C0" w14:textId="77777777" w:rsidR="00A3123A" w:rsidRPr="004562CA" w:rsidRDefault="009A644A">
      <w:pPr>
        <w:rPr>
          <w:rFonts w:ascii="Garamond" w:eastAsia="Garamond" w:hAnsi="Garamond" w:cs="Garamond"/>
        </w:rPr>
      </w:pPr>
      <w:r w:rsidRPr="004562CA">
        <w:rPr>
          <w:rFonts w:ascii="Garamond" w:eastAsia="Garamond" w:hAnsi="Garamond" w:cs="Garamond"/>
          <w:b/>
        </w:rPr>
        <w:t>Related assumptions</w:t>
      </w:r>
    </w:p>
    <w:p w14:paraId="000000C1" w14:textId="77777777" w:rsidR="00A3123A" w:rsidRPr="004562CA" w:rsidRDefault="009A644A" w:rsidP="0033352E">
      <w:pPr>
        <w:numPr>
          <w:ilvl w:val="0"/>
          <w:numId w:val="46"/>
        </w:numPr>
        <w:rPr>
          <w:rFonts w:ascii="Garamond" w:eastAsia="Garamond" w:hAnsi="Garamond" w:cs="Garamond"/>
        </w:rPr>
      </w:pPr>
      <w:r w:rsidRPr="004562CA">
        <w:rPr>
          <w:rFonts w:ascii="Garamond" w:eastAsia="Garamond" w:hAnsi="Garamond" w:cs="Garamond"/>
        </w:rPr>
        <w:t>Enhanced skills will lead directly to improved employability as private sector can absorb the demand of work and training participants can find jobs</w:t>
      </w:r>
    </w:p>
    <w:p w14:paraId="000000C2" w14:textId="77777777" w:rsidR="00A3123A" w:rsidRPr="004562CA" w:rsidRDefault="009A644A" w:rsidP="0033352E">
      <w:pPr>
        <w:numPr>
          <w:ilvl w:val="0"/>
          <w:numId w:val="46"/>
        </w:numPr>
        <w:rPr>
          <w:rFonts w:ascii="Garamond" w:eastAsia="Garamond" w:hAnsi="Garamond" w:cs="Garamond"/>
        </w:rPr>
      </w:pPr>
      <w:r w:rsidRPr="004562CA">
        <w:rPr>
          <w:rFonts w:ascii="Garamond" w:eastAsia="Garamond" w:hAnsi="Garamond" w:cs="Garamond"/>
        </w:rPr>
        <w:t>Entrepreneurs can develop their startups as a startup ecosystem is built</w:t>
      </w:r>
    </w:p>
    <w:p w14:paraId="000000C3" w14:textId="77777777" w:rsidR="00A3123A" w:rsidRPr="004562CA" w:rsidRDefault="009A644A" w:rsidP="0033352E">
      <w:pPr>
        <w:numPr>
          <w:ilvl w:val="0"/>
          <w:numId w:val="46"/>
        </w:numPr>
        <w:rPr>
          <w:rFonts w:ascii="Garamond" w:eastAsia="Garamond" w:hAnsi="Garamond" w:cs="Garamond"/>
        </w:rPr>
      </w:pPr>
      <w:r w:rsidRPr="004562CA">
        <w:rPr>
          <w:rFonts w:ascii="Garamond" w:eastAsia="Garamond" w:hAnsi="Garamond" w:cs="Garamond"/>
        </w:rPr>
        <w:t>Training programs are made sustainable</w:t>
      </w:r>
    </w:p>
    <w:p w14:paraId="000000C4" w14:textId="77777777" w:rsidR="00A3123A" w:rsidRPr="004562CA" w:rsidRDefault="00A3123A">
      <w:pPr>
        <w:ind w:left="720"/>
        <w:rPr>
          <w:rFonts w:ascii="Garamond" w:eastAsia="Garamond" w:hAnsi="Garamond" w:cs="Garamond"/>
        </w:rPr>
      </w:pPr>
    </w:p>
    <w:p w14:paraId="000000C5" w14:textId="77777777" w:rsidR="00A3123A" w:rsidRPr="004562CA" w:rsidRDefault="009A644A">
      <w:pPr>
        <w:jc w:val="both"/>
        <w:rPr>
          <w:rFonts w:ascii="Garamond" w:eastAsia="Garamond" w:hAnsi="Garamond" w:cs="Garamond"/>
        </w:rPr>
      </w:pPr>
      <w:r w:rsidRPr="004562CA">
        <w:rPr>
          <w:rFonts w:ascii="Garamond" w:eastAsia="Garamond" w:hAnsi="Garamond" w:cs="Garamond"/>
        </w:rPr>
        <w:t>This ToC outlines how strategic inputs and targeted actions are expected to lead to both immediate and lasting changes in the Ferghana Valley's economic and social landscape, ultimately contributing to a more robust and equitable post-pandemic recovery.</w:t>
      </w:r>
    </w:p>
    <w:p w14:paraId="000000C6" w14:textId="77777777" w:rsidR="00A3123A" w:rsidRPr="004562CA" w:rsidRDefault="009A644A">
      <w:pPr>
        <w:jc w:val="both"/>
        <w:rPr>
          <w:rFonts w:ascii="Garamond" w:eastAsia="Garamond" w:hAnsi="Garamond" w:cs="Garamond"/>
        </w:rPr>
      </w:pPr>
      <w:r w:rsidRPr="004562CA">
        <w:rPr>
          <w:color w:val="2C4F8E"/>
        </w:rPr>
        <w:lastRenderedPageBreak/>
        <w:tab/>
      </w:r>
      <w:r w:rsidRPr="004562CA">
        <w:rPr>
          <w:color w:val="2C4F8E"/>
        </w:rPr>
        <w:tab/>
      </w:r>
      <w:r w:rsidRPr="004562CA">
        <w:rPr>
          <w:color w:val="2C4F8E"/>
        </w:rPr>
        <w:tab/>
      </w:r>
    </w:p>
    <w:p w14:paraId="000000C7" w14:textId="77777777" w:rsidR="00A3123A" w:rsidRPr="004562CA" w:rsidRDefault="00A3123A" w:rsidP="00D35382">
      <w:pPr>
        <w:pStyle w:val="Heading1"/>
        <w:rPr>
          <w:rFonts w:eastAsia="Garamond"/>
        </w:rPr>
      </w:pPr>
    </w:p>
    <w:p w14:paraId="000000C9" w14:textId="3B874D37" w:rsidR="00A3123A" w:rsidRPr="004562CA" w:rsidRDefault="000A1289" w:rsidP="00D35382">
      <w:pPr>
        <w:pStyle w:val="Heading1"/>
        <w:rPr>
          <w:rFonts w:eastAsia="Garamond"/>
          <w:sz w:val="20"/>
          <w:szCs w:val="20"/>
        </w:rPr>
      </w:pPr>
      <w:bookmarkStart w:id="4" w:name="_heading=h.1fob9te" w:colFirst="0" w:colLast="0"/>
      <w:bookmarkStart w:id="5" w:name="_Toc166227838"/>
      <w:bookmarkEnd w:id="4"/>
      <w:r w:rsidRPr="00D35382">
        <w:rPr>
          <w:color w:val="366091"/>
          <w:lang w:val="en-US"/>
        </w:rPr>
        <w:t>3.</w:t>
      </w:r>
      <w:r>
        <w:rPr>
          <w:color w:val="366091"/>
        </w:rPr>
        <w:t xml:space="preserve"> </w:t>
      </w:r>
      <w:r w:rsidR="008F586F" w:rsidRPr="008F586F">
        <w:rPr>
          <w:color w:val="366091"/>
        </w:rPr>
        <w:t>Evaluation scope and objectives</w:t>
      </w:r>
      <w:bookmarkEnd w:id="5"/>
    </w:p>
    <w:p w14:paraId="7F71475A" w14:textId="77777777" w:rsidR="008F586F" w:rsidRDefault="008F586F">
      <w:pPr>
        <w:keepNext/>
        <w:keepLines/>
        <w:pBdr>
          <w:top w:val="nil"/>
          <w:left w:val="nil"/>
          <w:bottom w:val="nil"/>
          <w:right w:val="nil"/>
          <w:between w:val="nil"/>
        </w:pBdr>
        <w:ind w:left="720" w:hanging="360"/>
        <w:jc w:val="both"/>
        <w:rPr>
          <w:rFonts w:ascii="Garamond" w:eastAsia="Garamond" w:hAnsi="Garamond" w:cs="Garamond"/>
          <w:b/>
          <w:color w:val="000000"/>
        </w:rPr>
      </w:pPr>
      <w:bookmarkStart w:id="6" w:name="_heading=h.3znysh7" w:colFirst="0" w:colLast="0"/>
      <w:bookmarkEnd w:id="6"/>
    </w:p>
    <w:p w14:paraId="000000CA" w14:textId="50AA0129" w:rsidR="00A3123A" w:rsidRDefault="008F586F">
      <w:pPr>
        <w:keepNext/>
        <w:keepLines/>
        <w:pBdr>
          <w:top w:val="nil"/>
          <w:left w:val="nil"/>
          <w:bottom w:val="nil"/>
          <w:right w:val="nil"/>
          <w:between w:val="nil"/>
        </w:pBdr>
        <w:ind w:left="720" w:hanging="360"/>
        <w:jc w:val="both"/>
        <w:rPr>
          <w:rFonts w:ascii="Garamond" w:eastAsia="Garamond" w:hAnsi="Garamond" w:cs="Garamond"/>
          <w:b/>
          <w:color w:val="000000"/>
        </w:rPr>
      </w:pPr>
      <w:r w:rsidRPr="00D35382">
        <w:rPr>
          <w:rFonts w:ascii="Garamond" w:eastAsia="Garamond" w:hAnsi="Garamond" w:cs="Garamond"/>
          <w:b/>
          <w:color w:val="000000"/>
          <w:lang w:val="en-US"/>
        </w:rPr>
        <w:t>O</w:t>
      </w:r>
      <w:r w:rsidR="009A644A" w:rsidRPr="004562CA">
        <w:rPr>
          <w:rFonts w:ascii="Garamond" w:eastAsia="Garamond" w:hAnsi="Garamond" w:cs="Garamond"/>
          <w:b/>
          <w:color w:val="000000"/>
        </w:rPr>
        <w:t xml:space="preserve">bjectives and scope of the evaluation </w:t>
      </w:r>
    </w:p>
    <w:p w14:paraId="6410D5D8" w14:textId="77777777" w:rsidR="008F586F" w:rsidRPr="004562CA" w:rsidRDefault="008F586F">
      <w:pPr>
        <w:keepNext/>
        <w:keepLines/>
        <w:pBdr>
          <w:top w:val="nil"/>
          <w:left w:val="nil"/>
          <w:bottom w:val="nil"/>
          <w:right w:val="nil"/>
          <w:between w:val="nil"/>
        </w:pBdr>
        <w:ind w:left="720" w:hanging="360"/>
        <w:jc w:val="both"/>
        <w:rPr>
          <w:rFonts w:ascii="Garamond" w:eastAsia="Garamond" w:hAnsi="Garamond" w:cs="Garamond"/>
          <w:b/>
          <w:color w:val="000000"/>
        </w:rPr>
      </w:pPr>
    </w:p>
    <w:p w14:paraId="000000CB" w14:textId="7485E895" w:rsidR="00A3123A" w:rsidRPr="00D35382" w:rsidRDefault="008F586F">
      <w:pPr>
        <w:keepNext/>
        <w:keepLines/>
        <w:pBdr>
          <w:top w:val="nil"/>
          <w:left w:val="nil"/>
          <w:bottom w:val="nil"/>
          <w:right w:val="nil"/>
          <w:between w:val="nil"/>
        </w:pBdr>
        <w:ind w:left="360" w:hanging="360"/>
        <w:jc w:val="both"/>
        <w:rPr>
          <w:rFonts w:ascii="Garamond" w:eastAsia="Garamond" w:hAnsi="Garamond" w:cs="Garamond"/>
          <w:color w:val="000000"/>
          <w:lang w:val="en-US"/>
        </w:rPr>
      </w:pPr>
      <w:r w:rsidRPr="00D35382">
        <w:rPr>
          <w:rFonts w:ascii="Garamond" w:eastAsia="Garamond" w:hAnsi="Garamond" w:cs="Garamond"/>
          <w:color w:val="000000"/>
          <w:lang w:val="en-US"/>
        </w:rPr>
        <w:t>The objectives of the evaluation as per the TORs are as follows:</w:t>
      </w:r>
    </w:p>
    <w:p w14:paraId="000000CC" w14:textId="75AC76FA" w:rsidR="00A3123A" w:rsidRPr="004562CA" w:rsidRDefault="009A644A">
      <w:pPr>
        <w:keepNext/>
        <w:keepLines/>
        <w:spacing w:before="40" w:after="60"/>
        <w:ind w:left="880" w:hanging="420"/>
        <w:jc w:val="both"/>
        <w:rPr>
          <w:rFonts w:ascii="Garamond" w:eastAsia="Garamond" w:hAnsi="Garamond" w:cs="Garamond"/>
        </w:rPr>
      </w:pPr>
      <w:r w:rsidRPr="004562CA">
        <w:rPr>
          <w:rFonts w:ascii="Garamond" w:eastAsia="Garamond" w:hAnsi="Garamond" w:cs="Garamond"/>
        </w:rPr>
        <w:t>a)</w:t>
      </w:r>
      <w:r w:rsidRPr="004562CA">
        <w:rPr>
          <w:sz w:val="14"/>
          <w:szCs w:val="14"/>
        </w:rPr>
        <w:t xml:space="preserve">      </w:t>
      </w:r>
      <w:r w:rsidRPr="004562CA">
        <w:rPr>
          <w:rFonts w:ascii="Garamond" w:eastAsia="Garamond" w:hAnsi="Garamond" w:cs="Garamond"/>
        </w:rPr>
        <w:t xml:space="preserve">To develop </w:t>
      </w:r>
      <w:r w:rsidR="0047342D">
        <w:rPr>
          <w:rFonts w:ascii="Garamond" w:eastAsia="Garamond" w:hAnsi="Garamond" w:cs="Garamond"/>
        </w:rPr>
        <w:t xml:space="preserve">an </w:t>
      </w:r>
      <w:r w:rsidRPr="004562CA">
        <w:rPr>
          <w:rFonts w:ascii="Garamond" w:eastAsia="Garamond" w:hAnsi="Garamond" w:cs="Garamond"/>
        </w:rPr>
        <w:t>evaluation report that must provide evidence-based information that is credible, reliable</w:t>
      </w:r>
      <w:r w:rsidR="0047342D">
        <w:rPr>
          <w:rFonts w:ascii="Garamond" w:eastAsia="Garamond" w:hAnsi="Garamond" w:cs="Garamond"/>
        </w:rPr>
        <w:t>,</w:t>
      </w:r>
      <w:r w:rsidRPr="004562CA">
        <w:rPr>
          <w:rFonts w:ascii="Garamond" w:eastAsia="Garamond" w:hAnsi="Garamond" w:cs="Garamond"/>
        </w:rPr>
        <w:t xml:space="preserve"> and useful by assessing project performance against expectations set out in the project’s Results Framework ;</w:t>
      </w:r>
    </w:p>
    <w:p w14:paraId="000000CD" w14:textId="77777777" w:rsidR="00A3123A" w:rsidRPr="004562CA" w:rsidRDefault="009A644A">
      <w:pPr>
        <w:keepNext/>
        <w:keepLines/>
        <w:spacing w:before="40" w:after="60"/>
        <w:ind w:left="880" w:hanging="420"/>
        <w:jc w:val="both"/>
        <w:rPr>
          <w:rFonts w:ascii="Garamond" w:eastAsia="Garamond" w:hAnsi="Garamond" w:cs="Garamond"/>
        </w:rPr>
      </w:pPr>
      <w:r w:rsidRPr="004562CA">
        <w:rPr>
          <w:rFonts w:ascii="Garamond" w:eastAsia="Garamond" w:hAnsi="Garamond" w:cs="Garamond"/>
        </w:rPr>
        <w:t>b)</w:t>
      </w:r>
      <w:r w:rsidRPr="004562CA">
        <w:rPr>
          <w:sz w:val="14"/>
          <w:szCs w:val="14"/>
        </w:rPr>
        <w:t xml:space="preserve">      </w:t>
      </w:r>
      <w:r w:rsidRPr="004562CA">
        <w:rPr>
          <w:rFonts w:ascii="Garamond" w:eastAsia="Garamond" w:hAnsi="Garamond" w:cs="Garamond"/>
        </w:rPr>
        <w:t>To review all relevant sources of information including the Project Document, ESSP, Project Inception Report, PPRs, Project Board meeting minutes, Financial and Administration guidelines, project budget revisions, national strategic and legal documents, and any other materials that the evaluator considers useful for evidence-based evaluation.</w:t>
      </w:r>
    </w:p>
    <w:p w14:paraId="000000CE" w14:textId="5A0C0F81" w:rsidR="00A3123A" w:rsidRPr="004562CA" w:rsidRDefault="009A644A">
      <w:pPr>
        <w:keepNext/>
        <w:keepLines/>
        <w:spacing w:before="40" w:after="60"/>
        <w:ind w:left="880" w:hanging="420"/>
        <w:jc w:val="both"/>
        <w:rPr>
          <w:rFonts w:ascii="Garamond" w:eastAsia="Garamond" w:hAnsi="Garamond" w:cs="Garamond"/>
        </w:rPr>
      </w:pPr>
      <w:r w:rsidRPr="004562CA">
        <w:rPr>
          <w:rFonts w:ascii="Garamond" w:eastAsia="Garamond" w:hAnsi="Garamond" w:cs="Garamond"/>
        </w:rPr>
        <w:t>c)</w:t>
      </w:r>
      <w:r w:rsidRPr="004562CA">
        <w:rPr>
          <w:sz w:val="14"/>
          <w:szCs w:val="14"/>
        </w:rPr>
        <w:t xml:space="preserve">       </w:t>
      </w:r>
      <w:r w:rsidRPr="004562CA">
        <w:rPr>
          <w:rFonts w:ascii="Garamond" w:eastAsia="Garamond" w:hAnsi="Garamond" w:cs="Garamond"/>
        </w:rPr>
        <w:t>To review the baseline, targets and indicators</w:t>
      </w:r>
      <w:r w:rsidR="003A7074">
        <w:rPr>
          <w:rFonts w:ascii="Garamond" w:eastAsia="Garamond" w:hAnsi="Garamond" w:cs="Garamond"/>
        </w:rPr>
        <w:t>,</w:t>
      </w:r>
      <w:r w:rsidRPr="004562CA">
        <w:rPr>
          <w:rFonts w:ascii="Garamond" w:eastAsia="Garamond" w:hAnsi="Garamond" w:cs="Garamond"/>
        </w:rPr>
        <w:t xml:space="preserve"> and annual reports submitted to the project’s donors;</w:t>
      </w:r>
    </w:p>
    <w:p w14:paraId="000000CF" w14:textId="77777777" w:rsidR="00A3123A" w:rsidRPr="004562CA" w:rsidRDefault="009A644A">
      <w:pPr>
        <w:keepNext/>
        <w:keepLines/>
        <w:spacing w:before="40" w:after="60"/>
        <w:ind w:left="880" w:hanging="420"/>
        <w:jc w:val="both"/>
        <w:rPr>
          <w:rFonts w:ascii="Garamond" w:eastAsia="Garamond" w:hAnsi="Garamond" w:cs="Garamond"/>
        </w:rPr>
      </w:pPr>
      <w:r w:rsidRPr="004562CA">
        <w:rPr>
          <w:rFonts w:ascii="Garamond" w:eastAsia="Garamond" w:hAnsi="Garamond" w:cs="Garamond"/>
        </w:rPr>
        <w:t>d)</w:t>
      </w:r>
      <w:r w:rsidRPr="004562CA">
        <w:rPr>
          <w:sz w:val="14"/>
          <w:szCs w:val="14"/>
        </w:rPr>
        <w:t xml:space="preserve">      </w:t>
      </w:r>
      <w:r w:rsidRPr="004562CA">
        <w:rPr>
          <w:rFonts w:ascii="Garamond" w:eastAsia="Garamond" w:hAnsi="Garamond" w:cs="Garamond"/>
        </w:rPr>
        <w:t>To follow a participatory and consultative approach ensuring close engagement with the Project Team, government counterparts (the MEPR, local authorities), national partner agencies, the UNDP Country Office(s), direct beneficiaries and other stakeholders.</w:t>
      </w:r>
    </w:p>
    <w:p w14:paraId="000000D0" w14:textId="24FB54FE" w:rsidR="00A3123A" w:rsidRPr="004562CA" w:rsidRDefault="009A644A">
      <w:pPr>
        <w:keepNext/>
        <w:keepLines/>
        <w:spacing w:before="40" w:after="60"/>
        <w:ind w:left="880" w:hanging="420"/>
        <w:jc w:val="both"/>
        <w:rPr>
          <w:rFonts w:ascii="Garamond" w:eastAsia="Garamond" w:hAnsi="Garamond" w:cs="Garamond"/>
        </w:rPr>
      </w:pPr>
      <w:r w:rsidRPr="004562CA">
        <w:rPr>
          <w:rFonts w:ascii="Garamond" w:eastAsia="Garamond" w:hAnsi="Garamond" w:cs="Garamond"/>
        </w:rPr>
        <w:t>e)</w:t>
      </w:r>
      <w:r w:rsidRPr="004562CA">
        <w:rPr>
          <w:sz w:val="14"/>
          <w:szCs w:val="14"/>
        </w:rPr>
        <w:t xml:space="preserve">      </w:t>
      </w:r>
      <w:r w:rsidRPr="004562CA">
        <w:rPr>
          <w:rFonts w:ascii="Garamond" w:eastAsia="Garamond" w:hAnsi="Garamond" w:cs="Garamond"/>
        </w:rPr>
        <w:t xml:space="preserve">To assess the programme’s achievement of all specific gender objectives set out in the planning document and other programme documents. To take into account criteria such as relevance, effectiveness, efficiency, </w:t>
      </w:r>
      <w:r w:rsidR="003A7074">
        <w:rPr>
          <w:rFonts w:ascii="Garamond" w:eastAsia="Garamond" w:hAnsi="Garamond" w:cs="Garamond"/>
        </w:rPr>
        <w:t xml:space="preserve">and </w:t>
      </w:r>
      <w:r w:rsidRPr="004562CA">
        <w:rPr>
          <w:rFonts w:ascii="Garamond" w:eastAsia="Garamond" w:hAnsi="Garamond" w:cs="Garamond"/>
        </w:rPr>
        <w:t>sustainability, to review the final results and progress of the project.</w:t>
      </w:r>
    </w:p>
    <w:p w14:paraId="000000D1" w14:textId="77777777" w:rsidR="00A3123A" w:rsidRPr="004562CA" w:rsidRDefault="00A3123A">
      <w:pPr>
        <w:keepNext/>
        <w:keepLines/>
        <w:pBdr>
          <w:top w:val="nil"/>
          <w:left w:val="nil"/>
          <w:bottom w:val="nil"/>
          <w:right w:val="nil"/>
          <w:between w:val="nil"/>
        </w:pBdr>
        <w:jc w:val="both"/>
        <w:rPr>
          <w:rFonts w:ascii="Garamond" w:eastAsia="Garamond" w:hAnsi="Garamond" w:cs="Garamond"/>
        </w:rPr>
      </w:pPr>
      <w:bookmarkStart w:id="7" w:name="_heading=h.tyjcwt" w:colFirst="0" w:colLast="0"/>
      <w:bookmarkEnd w:id="7"/>
    </w:p>
    <w:p w14:paraId="000000D2" w14:textId="153163DC" w:rsidR="00A3123A" w:rsidRPr="00D35382" w:rsidRDefault="008F586F">
      <w:pPr>
        <w:jc w:val="both"/>
        <w:rPr>
          <w:rFonts w:ascii="Garamond" w:eastAsia="Garamond" w:hAnsi="Garamond" w:cs="Garamond"/>
        </w:rPr>
      </w:pPr>
      <w:r w:rsidRPr="00D35382">
        <w:rPr>
          <w:rFonts w:ascii="Garamond" w:eastAsia="Garamond" w:hAnsi="Garamond" w:cs="Garamond"/>
        </w:rPr>
        <w:t>The evaluation scope for the "Adapting Population Skills to the Post-Pandemic Economy in Ferghana Valley" project encompasses a comprehensive assessment of its effectiveness, efficiency, relevance, sustainability, and impact. This scope includes analyzing how well the project met its objectives of improving vocational and digital skills, fostering entrepreneurship, and enhancing government labor programs targeted at vulnerable populations in response to COVID-19. The evaluation also aims to identify successful strategies and areas for improvement to inform future initiatives and policy recommendations.</w:t>
      </w:r>
    </w:p>
    <w:p w14:paraId="000000D3" w14:textId="77777777" w:rsidR="00A3123A" w:rsidRPr="004562CA" w:rsidRDefault="00A3123A">
      <w:pPr>
        <w:pStyle w:val="Heading1"/>
        <w:jc w:val="left"/>
        <w:rPr>
          <w:rFonts w:ascii="Garamond" w:eastAsia="Garamond" w:hAnsi="Garamond" w:cs="Garamond"/>
          <w:b w:val="0"/>
          <w:sz w:val="26"/>
          <w:szCs w:val="26"/>
        </w:rPr>
      </w:pPr>
    </w:p>
    <w:p w14:paraId="000000D4" w14:textId="77777777" w:rsidR="00A3123A" w:rsidRPr="004562CA" w:rsidRDefault="009A644A">
      <w:pPr>
        <w:pStyle w:val="Heading1"/>
        <w:jc w:val="left"/>
        <w:rPr>
          <w:rFonts w:ascii="Garamond" w:eastAsia="Garamond" w:hAnsi="Garamond" w:cs="Garamond"/>
          <w:color w:val="000000"/>
          <w:sz w:val="24"/>
          <w:szCs w:val="24"/>
        </w:rPr>
      </w:pPr>
      <w:bookmarkStart w:id="8" w:name="_heading=h.3dy6vkm" w:colFirst="0" w:colLast="0"/>
      <w:bookmarkStart w:id="9" w:name="_Toc166227839"/>
      <w:bookmarkEnd w:id="8"/>
      <w:r w:rsidRPr="004562CA">
        <w:rPr>
          <w:rFonts w:ascii="Garamond" w:eastAsia="Garamond" w:hAnsi="Garamond" w:cs="Garamond"/>
          <w:color w:val="000000"/>
          <w:sz w:val="24"/>
          <w:szCs w:val="24"/>
        </w:rPr>
        <w:t>Evaluation criteria and questions</w:t>
      </w:r>
      <w:bookmarkEnd w:id="9"/>
    </w:p>
    <w:p w14:paraId="000000D6" w14:textId="77777777" w:rsidR="00A3123A" w:rsidRPr="004562CA" w:rsidRDefault="00A3123A">
      <w:pPr>
        <w:spacing w:line="256" w:lineRule="auto"/>
        <w:jc w:val="both"/>
        <w:rPr>
          <w:rFonts w:ascii="Garamond" w:eastAsia="Garamond" w:hAnsi="Garamond" w:cs="Garamond"/>
        </w:rPr>
      </w:pPr>
    </w:p>
    <w:p w14:paraId="000000D7" w14:textId="62A4C8C8" w:rsidR="00A3123A" w:rsidRPr="004562CA" w:rsidRDefault="009A644A">
      <w:pPr>
        <w:jc w:val="both"/>
        <w:rPr>
          <w:rFonts w:ascii="Garamond" w:eastAsia="Garamond" w:hAnsi="Garamond" w:cs="Garamond"/>
        </w:rPr>
      </w:pPr>
      <w:r w:rsidRPr="004562CA">
        <w:rPr>
          <w:rFonts w:ascii="Garamond" w:eastAsia="Garamond" w:hAnsi="Garamond" w:cs="Garamond"/>
        </w:rPr>
        <w:t xml:space="preserve">This evaluation </w:t>
      </w:r>
      <w:r w:rsidR="000C1DE0" w:rsidRPr="004562CA">
        <w:rPr>
          <w:rFonts w:ascii="Garamond" w:eastAsia="Garamond" w:hAnsi="Garamond" w:cs="Garamond"/>
        </w:rPr>
        <w:t>was carried out</w:t>
      </w:r>
      <w:r w:rsidRPr="004562CA">
        <w:rPr>
          <w:rFonts w:ascii="Garamond" w:eastAsia="Garamond" w:hAnsi="Garamond" w:cs="Garamond"/>
        </w:rPr>
        <w:t xml:space="preserve"> in accordance with the OECD DAC Criteria for Evaluating Development Assistance, namely relevance, effectiveness, efficiency, sustainability</w:t>
      </w:r>
      <w:r w:rsidR="003A7074">
        <w:rPr>
          <w:rFonts w:ascii="Garamond" w:eastAsia="Garamond" w:hAnsi="Garamond" w:cs="Garamond"/>
        </w:rPr>
        <w:t>,</w:t>
      </w:r>
      <w:r w:rsidRPr="004562CA">
        <w:rPr>
          <w:rFonts w:ascii="Garamond" w:eastAsia="Garamond" w:hAnsi="Garamond" w:cs="Garamond"/>
        </w:rPr>
        <w:t xml:space="preserve"> and impact</w:t>
      </w:r>
      <w:r w:rsidRPr="004562CA">
        <w:rPr>
          <w:rFonts w:ascii="Garamond" w:eastAsia="Garamond" w:hAnsi="Garamond" w:cs="Garamond"/>
          <w:vertAlign w:val="superscript"/>
        </w:rPr>
        <w:footnoteReference w:id="2"/>
      </w:r>
      <w:r w:rsidRPr="004562CA">
        <w:rPr>
          <w:rFonts w:ascii="Garamond" w:eastAsia="Garamond" w:hAnsi="Garamond" w:cs="Garamond"/>
        </w:rPr>
        <w:t>:</w:t>
      </w:r>
    </w:p>
    <w:p w14:paraId="000000D8" w14:textId="77777777" w:rsidR="00A3123A" w:rsidRPr="004562CA" w:rsidRDefault="00A3123A">
      <w:pPr>
        <w:jc w:val="both"/>
        <w:rPr>
          <w:rFonts w:ascii="Garamond" w:eastAsia="Garamond" w:hAnsi="Garamond" w:cs="Garamond"/>
        </w:rPr>
      </w:pPr>
    </w:p>
    <w:p w14:paraId="000000D9" w14:textId="663BD182" w:rsidR="00A3123A" w:rsidRPr="004562CA" w:rsidRDefault="009A644A" w:rsidP="0033352E">
      <w:pPr>
        <w:numPr>
          <w:ilvl w:val="0"/>
          <w:numId w:val="11"/>
        </w:numPr>
        <w:jc w:val="both"/>
        <w:rPr>
          <w:rFonts w:ascii="Garamond" w:eastAsia="Garamond" w:hAnsi="Garamond" w:cs="Garamond"/>
        </w:rPr>
      </w:pPr>
      <w:r w:rsidRPr="004562CA">
        <w:rPr>
          <w:rFonts w:ascii="Garamond" w:eastAsia="Garamond" w:hAnsi="Garamond" w:cs="Garamond"/>
          <w:b/>
        </w:rPr>
        <w:t>Relevance</w:t>
      </w:r>
      <w:r w:rsidRPr="004562CA">
        <w:rPr>
          <w:rFonts w:ascii="Garamond" w:eastAsia="Garamond" w:hAnsi="Garamond" w:cs="Garamond"/>
        </w:rPr>
        <w:t>: this criterion assesses the extent to which the project objectives address the real problems and the needs of its target groups, country priorities, associated policies</w:t>
      </w:r>
      <w:r w:rsidR="003A7074">
        <w:rPr>
          <w:rFonts w:ascii="Garamond" w:eastAsia="Garamond" w:hAnsi="Garamond" w:cs="Garamond"/>
        </w:rPr>
        <w:t>,</w:t>
      </w:r>
      <w:r w:rsidRPr="004562CA">
        <w:rPr>
          <w:rFonts w:ascii="Garamond" w:eastAsia="Garamond" w:hAnsi="Garamond" w:cs="Garamond"/>
        </w:rPr>
        <w:t xml:space="preserve"> and donor priorities. For this evaluation, this criterion will allow the evaluation team to evaluate whether the project goals approaches</w:t>
      </w:r>
      <w:r w:rsidR="003A7074">
        <w:rPr>
          <w:rFonts w:ascii="Garamond" w:eastAsia="Garamond" w:hAnsi="Garamond" w:cs="Garamond"/>
        </w:rPr>
        <w:t>,</w:t>
      </w:r>
      <w:r w:rsidRPr="004562CA">
        <w:rPr>
          <w:rFonts w:ascii="Garamond" w:eastAsia="Garamond" w:hAnsi="Garamond" w:cs="Garamond"/>
        </w:rPr>
        <w:t xml:space="preserve"> and targeting are positioned to be relevant to the needs and priorities of the target groups/beneficiaries; </w:t>
      </w:r>
    </w:p>
    <w:p w14:paraId="000000DA" w14:textId="77777777" w:rsidR="00A3123A" w:rsidRPr="004562CA" w:rsidRDefault="00A3123A">
      <w:pPr>
        <w:jc w:val="both"/>
        <w:rPr>
          <w:rFonts w:ascii="Garamond" w:eastAsia="Garamond" w:hAnsi="Garamond" w:cs="Garamond"/>
        </w:rPr>
      </w:pPr>
    </w:p>
    <w:p w14:paraId="000000DB" w14:textId="77777777" w:rsidR="00A3123A" w:rsidRPr="004562CA" w:rsidRDefault="009A644A" w:rsidP="0033352E">
      <w:pPr>
        <w:numPr>
          <w:ilvl w:val="0"/>
          <w:numId w:val="11"/>
        </w:numPr>
        <w:jc w:val="both"/>
        <w:rPr>
          <w:rFonts w:ascii="Garamond" w:eastAsia="Garamond" w:hAnsi="Garamond" w:cs="Garamond"/>
        </w:rPr>
      </w:pPr>
      <w:r w:rsidRPr="004562CA">
        <w:rPr>
          <w:rFonts w:ascii="Garamond" w:eastAsia="Garamond" w:hAnsi="Garamond" w:cs="Garamond"/>
          <w:b/>
        </w:rPr>
        <w:t xml:space="preserve">Effectiveness: </w:t>
      </w:r>
      <w:r w:rsidRPr="004562CA">
        <w:rPr>
          <w:rFonts w:ascii="Garamond" w:eastAsia="Garamond" w:hAnsi="Garamond" w:cs="Garamond"/>
        </w:rPr>
        <w:t>this criterion assesses the extent to which the objectives of the intervention have been achieved or are expected to be achieved and whether the intervention has contributed to addressing the key challenges of implementing digital skills;</w:t>
      </w:r>
    </w:p>
    <w:p w14:paraId="000000DC" w14:textId="77777777" w:rsidR="00A3123A" w:rsidRPr="004562CA" w:rsidRDefault="00A3123A">
      <w:pPr>
        <w:ind w:left="720"/>
        <w:jc w:val="both"/>
        <w:rPr>
          <w:rFonts w:ascii="Garamond" w:eastAsia="Garamond" w:hAnsi="Garamond" w:cs="Garamond"/>
        </w:rPr>
      </w:pPr>
    </w:p>
    <w:p w14:paraId="000000DD" w14:textId="77777777" w:rsidR="00A3123A" w:rsidRPr="004562CA" w:rsidRDefault="009A644A" w:rsidP="0033352E">
      <w:pPr>
        <w:numPr>
          <w:ilvl w:val="0"/>
          <w:numId w:val="11"/>
        </w:numPr>
        <w:jc w:val="both"/>
        <w:rPr>
          <w:rFonts w:ascii="Garamond" w:eastAsia="Garamond" w:hAnsi="Garamond" w:cs="Garamond"/>
        </w:rPr>
      </w:pPr>
      <w:r w:rsidRPr="004562CA">
        <w:rPr>
          <w:rFonts w:ascii="Garamond" w:eastAsia="Garamond" w:hAnsi="Garamond" w:cs="Garamond"/>
          <w:b/>
        </w:rPr>
        <w:t>Efficiency</w:t>
      </w:r>
      <w:r w:rsidRPr="004562CA">
        <w:rPr>
          <w:rFonts w:ascii="Garamond" w:eastAsia="Garamond" w:hAnsi="Garamond" w:cs="Garamond"/>
        </w:rPr>
        <w:t>: this criterion assesses the extent to which the project delivered results in an economic and timely way (i.e. by looking at how human and financial resources have been managed);</w:t>
      </w:r>
    </w:p>
    <w:p w14:paraId="000000DE" w14:textId="77777777" w:rsidR="00A3123A" w:rsidRPr="004562CA" w:rsidRDefault="00A3123A">
      <w:pPr>
        <w:ind w:left="720"/>
        <w:jc w:val="both"/>
        <w:rPr>
          <w:rFonts w:ascii="Garamond" w:eastAsia="Garamond" w:hAnsi="Garamond" w:cs="Garamond"/>
        </w:rPr>
      </w:pPr>
    </w:p>
    <w:p w14:paraId="000000DF" w14:textId="77777777" w:rsidR="00A3123A" w:rsidRPr="004562CA" w:rsidRDefault="009A644A" w:rsidP="0033352E">
      <w:pPr>
        <w:numPr>
          <w:ilvl w:val="0"/>
          <w:numId w:val="11"/>
        </w:numPr>
        <w:jc w:val="both"/>
        <w:rPr>
          <w:rFonts w:ascii="Garamond" w:eastAsia="Garamond" w:hAnsi="Garamond" w:cs="Garamond"/>
        </w:rPr>
      </w:pPr>
      <w:r w:rsidRPr="004562CA">
        <w:rPr>
          <w:rFonts w:ascii="Garamond" w:eastAsia="Garamond" w:hAnsi="Garamond" w:cs="Garamond"/>
          <w:b/>
        </w:rPr>
        <w:t>Sustainabilit</w:t>
      </w:r>
      <w:r w:rsidRPr="004562CA">
        <w:rPr>
          <w:rFonts w:ascii="Garamond" w:eastAsia="Garamond" w:hAnsi="Garamond" w:cs="Garamond"/>
        </w:rPr>
        <w:t>y this criterion assesses the extent to which the results of the intervention continue, or are likely to continue, as well as the financial and contextual catalytic effects. In particular, this criterion will look at the commitment of the Government and other stakeholders to sustaining the results of the project</w:t>
      </w:r>
    </w:p>
    <w:p w14:paraId="000000E0" w14:textId="77777777" w:rsidR="00A3123A" w:rsidRPr="004562CA" w:rsidRDefault="009A644A" w:rsidP="0033352E">
      <w:pPr>
        <w:numPr>
          <w:ilvl w:val="0"/>
          <w:numId w:val="11"/>
        </w:numPr>
        <w:jc w:val="both"/>
        <w:rPr>
          <w:rFonts w:ascii="Garamond" w:eastAsia="Garamond" w:hAnsi="Garamond" w:cs="Garamond"/>
        </w:rPr>
      </w:pPr>
      <w:r w:rsidRPr="004562CA">
        <w:rPr>
          <w:rFonts w:ascii="Garamond" w:eastAsia="Garamond" w:hAnsi="Garamond" w:cs="Garamond"/>
          <w:b/>
        </w:rPr>
        <w:t xml:space="preserve">Impact: </w:t>
      </w:r>
      <w:r w:rsidRPr="004562CA">
        <w:rPr>
          <w:rFonts w:ascii="Garamond" w:eastAsia="Garamond" w:hAnsi="Garamond" w:cs="Garamond"/>
        </w:rPr>
        <w:t>this criterion analyzes the project's wider, long-term effects on its beneficiaries and the community, encompassing societal, economic, and environmental benefits, like improved employability and policy influence, ensuring contributions towards sustainable development goals.</w:t>
      </w:r>
    </w:p>
    <w:p w14:paraId="000000E1" w14:textId="77777777" w:rsidR="00A3123A" w:rsidRPr="004562CA" w:rsidRDefault="00A3123A">
      <w:pPr>
        <w:jc w:val="both"/>
        <w:rPr>
          <w:rFonts w:ascii="Garamond" w:eastAsia="Garamond" w:hAnsi="Garamond" w:cs="Garamond"/>
        </w:rPr>
      </w:pPr>
    </w:p>
    <w:p w14:paraId="000000E2" w14:textId="77777777" w:rsidR="00A3123A" w:rsidRPr="004562CA" w:rsidRDefault="00A3123A">
      <w:pPr>
        <w:jc w:val="both"/>
        <w:rPr>
          <w:rFonts w:ascii="Garamond" w:eastAsia="Garamond" w:hAnsi="Garamond" w:cs="Garamond"/>
        </w:rPr>
      </w:pPr>
    </w:p>
    <w:p w14:paraId="7C5781F2" w14:textId="77777777" w:rsidR="0080216B" w:rsidRPr="00C3498A" w:rsidRDefault="0080216B" w:rsidP="0080216B">
      <w:pPr>
        <w:jc w:val="both"/>
        <w:rPr>
          <w:rFonts w:ascii="Garamond" w:eastAsia="Garamond" w:hAnsi="Garamond" w:cs="Garamond"/>
          <w:lang w:val="en-US"/>
        </w:rPr>
      </w:pPr>
      <w:r w:rsidRPr="004562CA">
        <w:rPr>
          <w:rFonts w:ascii="Garamond" w:eastAsia="Garamond" w:hAnsi="Garamond" w:cs="Garamond"/>
        </w:rPr>
        <w:t>The evaluation looked at two cross-cutting themes</w:t>
      </w:r>
      <w:r w:rsidRPr="004562CA">
        <w:rPr>
          <w:rFonts w:ascii="Garamond" w:eastAsia="Garamond" w:hAnsi="Garamond" w:cs="Garamond"/>
          <w:vertAlign w:val="superscript"/>
        </w:rPr>
        <w:footnoteReference w:id="3"/>
      </w:r>
      <w:r w:rsidRPr="004562CA">
        <w:rPr>
          <w:rFonts w:ascii="Garamond" w:eastAsia="Garamond" w:hAnsi="Garamond" w:cs="Garamond"/>
        </w:rPr>
        <w:t>: gender and equity/human rights. Concerning gender, the evaluation will assess the extent to which the project mainstreamed gender in all its activities, whether women and girls benefited equally from the project activities. The evaluation</w:t>
      </w:r>
      <w:r>
        <w:rPr>
          <w:rFonts w:ascii="Garamond" w:eastAsia="Garamond" w:hAnsi="Garamond" w:cs="Garamond"/>
        </w:rPr>
        <w:t xml:space="preserve"> </w:t>
      </w:r>
      <w:r w:rsidRPr="004562CA">
        <w:rPr>
          <w:rFonts w:ascii="Garamond" w:eastAsia="Garamond" w:hAnsi="Garamond" w:cs="Garamond"/>
        </w:rPr>
        <w:t>also assessed whether the project integrated equity/human rights principles into its outputs.</w:t>
      </w:r>
      <w:r w:rsidRPr="00C3498A">
        <w:rPr>
          <w:rFonts w:ascii="Garamond" w:eastAsia="Garamond" w:hAnsi="Garamond" w:cs="Garamond"/>
          <w:lang w:val="en-US"/>
        </w:rPr>
        <w:t xml:space="preserve"> The evaluation framework was specifically designed to include these as cross-cutting themes</w:t>
      </w:r>
      <w:r>
        <w:rPr>
          <w:rFonts w:ascii="Garamond" w:eastAsia="Garamond" w:hAnsi="Garamond" w:cs="Garamond"/>
          <w:lang w:val="en-US"/>
        </w:rPr>
        <w:t xml:space="preserve"> such as </w:t>
      </w:r>
      <w:r w:rsidRPr="00C3498A">
        <w:rPr>
          <w:rFonts w:ascii="Garamond" w:eastAsia="Garamond" w:hAnsi="Garamond" w:cs="Garamond"/>
          <w:lang w:val="en-US"/>
        </w:rPr>
        <w:t>Gender Mainstreaming</w:t>
      </w:r>
      <w:r>
        <w:rPr>
          <w:rFonts w:ascii="Garamond" w:eastAsia="Garamond" w:hAnsi="Garamond" w:cs="Garamond"/>
          <w:lang w:val="en-US"/>
        </w:rPr>
        <w:t xml:space="preserve"> and Human Right</w:t>
      </w:r>
      <w:r w:rsidRPr="00C3498A">
        <w:rPr>
          <w:rFonts w:ascii="Garamond" w:eastAsia="Garamond" w:hAnsi="Garamond" w:cs="Garamond"/>
          <w:lang w:val="en-US"/>
        </w:rPr>
        <w:t xml:space="preserve"> </w:t>
      </w:r>
      <w:r>
        <w:rPr>
          <w:rFonts w:ascii="Garamond" w:eastAsia="Garamond" w:hAnsi="Garamond" w:cs="Garamond"/>
          <w:lang w:val="en-US"/>
        </w:rPr>
        <w:t>the evaluation</w:t>
      </w:r>
      <w:r w:rsidRPr="00C3498A">
        <w:rPr>
          <w:rFonts w:ascii="Garamond" w:eastAsia="Garamond" w:hAnsi="Garamond" w:cs="Garamond"/>
          <w:lang w:val="en-US"/>
        </w:rPr>
        <w:t xml:space="preserve"> assessed how gender considerations were incorporated across all project activities. This included an analysis of the project’s design and implementation processes to determine if they were structured to address gender-specific needs and barriers (the evaluation added a sub-question for each evaluation criterion). We specifically looked at whether the project's activities facilitated equal benefits for women and girls, which involved reviewing participant data disaggregated by gender to evaluate access, participation rates, and outcomes.</w:t>
      </w:r>
    </w:p>
    <w:p w14:paraId="442120AB" w14:textId="77777777" w:rsidR="0080216B" w:rsidRPr="00C3498A" w:rsidRDefault="0080216B" w:rsidP="0080216B">
      <w:pPr>
        <w:jc w:val="both"/>
        <w:rPr>
          <w:rFonts w:ascii="Garamond" w:eastAsia="Garamond" w:hAnsi="Garamond" w:cs="Garamond"/>
          <w:lang w:val="en-US"/>
        </w:rPr>
      </w:pPr>
      <w:r w:rsidRPr="00C3498A">
        <w:rPr>
          <w:rFonts w:ascii="Garamond" w:eastAsia="Garamond" w:hAnsi="Garamond" w:cs="Garamond"/>
          <w:lang w:val="en-US"/>
        </w:rPr>
        <w:t>Methodologically, our evaluation employed measures to gather data</w:t>
      </w:r>
      <w:r>
        <w:rPr>
          <w:rFonts w:ascii="Garamond" w:eastAsia="Garamond" w:hAnsi="Garamond" w:cs="Garamond"/>
          <w:lang w:val="en-US"/>
        </w:rPr>
        <w:t>, as follows</w:t>
      </w:r>
      <w:r w:rsidRPr="00C3498A">
        <w:rPr>
          <w:rFonts w:ascii="Garamond" w:eastAsia="Garamond" w:hAnsi="Garamond" w:cs="Garamond"/>
          <w:lang w:val="en-US"/>
        </w:rPr>
        <w:t>:</w:t>
      </w:r>
    </w:p>
    <w:p w14:paraId="45EF0E6C" w14:textId="77777777" w:rsidR="0080216B" w:rsidRPr="00C3498A" w:rsidRDefault="0080216B" w:rsidP="0080216B">
      <w:pPr>
        <w:jc w:val="both"/>
        <w:rPr>
          <w:rFonts w:ascii="Garamond" w:eastAsia="Garamond" w:hAnsi="Garamond" w:cs="Garamond"/>
          <w:lang w:val="en-US"/>
        </w:rPr>
      </w:pPr>
      <w:r w:rsidRPr="00C3498A">
        <w:rPr>
          <w:rFonts w:ascii="Garamond" w:eastAsia="Garamond" w:hAnsi="Garamond" w:cs="Garamond"/>
          <w:lang w:val="en-US"/>
        </w:rPr>
        <w:t>•</w:t>
      </w:r>
      <w:r w:rsidRPr="00C3498A">
        <w:rPr>
          <w:rFonts w:ascii="Garamond" w:eastAsia="Garamond" w:hAnsi="Garamond" w:cs="Garamond"/>
          <w:lang w:val="en-US"/>
        </w:rPr>
        <w:tab/>
        <w:t>Qualitative Interviews: Conducted with project beneficiaries, staff, and stakeholders to gather direct insights on the project's impact on women and underrepresented groups.</w:t>
      </w:r>
    </w:p>
    <w:p w14:paraId="7F0917F4" w14:textId="77777777" w:rsidR="0080216B" w:rsidRPr="00C3498A" w:rsidRDefault="0080216B" w:rsidP="0080216B">
      <w:pPr>
        <w:jc w:val="both"/>
        <w:rPr>
          <w:rFonts w:ascii="Garamond" w:eastAsia="Garamond" w:hAnsi="Garamond" w:cs="Garamond"/>
          <w:lang w:val="en-US"/>
        </w:rPr>
      </w:pPr>
      <w:r w:rsidRPr="00C3498A">
        <w:rPr>
          <w:rFonts w:ascii="Garamond" w:eastAsia="Garamond" w:hAnsi="Garamond" w:cs="Garamond"/>
          <w:lang w:val="en-US"/>
        </w:rPr>
        <w:t>•</w:t>
      </w:r>
      <w:r w:rsidRPr="00C3498A">
        <w:rPr>
          <w:rFonts w:ascii="Garamond" w:eastAsia="Garamond" w:hAnsi="Garamond" w:cs="Garamond"/>
          <w:lang w:val="en-US"/>
        </w:rPr>
        <w:tab/>
        <w:t>Document Analysis: Reviewed project documents, reports, and communication to trace the integration of GEEW and HR principles from inception through completion.</w:t>
      </w:r>
    </w:p>
    <w:p w14:paraId="1AE8D9DD" w14:textId="77777777" w:rsidR="0080216B" w:rsidRPr="00C3498A" w:rsidRDefault="0080216B" w:rsidP="0080216B">
      <w:pPr>
        <w:jc w:val="both"/>
        <w:rPr>
          <w:rFonts w:ascii="Garamond" w:eastAsia="Garamond" w:hAnsi="Garamond" w:cs="Garamond"/>
          <w:lang w:val="en-US"/>
        </w:rPr>
      </w:pPr>
      <w:r w:rsidRPr="00C3498A">
        <w:rPr>
          <w:rFonts w:ascii="Garamond" w:eastAsia="Garamond" w:hAnsi="Garamond" w:cs="Garamond"/>
          <w:lang w:val="en-US"/>
        </w:rPr>
        <w:t>•</w:t>
      </w:r>
      <w:r w:rsidRPr="00C3498A">
        <w:rPr>
          <w:rFonts w:ascii="Garamond" w:eastAsia="Garamond" w:hAnsi="Garamond" w:cs="Garamond"/>
          <w:lang w:val="en-US"/>
        </w:rPr>
        <w:tab/>
        <w:t>Observations: In some cases, site visits provided additional context on how gender and human rights considerations were manifested in day-to-day project operations.</w:t>
      </w:r>
    </w:p>
    <w:p w14:paraId="000000E4" w14:textId="77777777" w:rsidR="00A3123A" w:rsidRPr="004562CA" w:rsidRDefault="00A3123A">
      <w:pPr>
        <w:jc w:val="both"/>
        <w:rPr>
          <w:rFonts w:ascii="Garamond" w:eastAsia="Garamond" w:hAnsi="Garamond" w:cs="Garamond"/>
        </w:rPr>
      </w:pPr>
    </w:p>
    <w:p w14:paraId="000000E5" w14:textId="77777777" w:rsidR="00A3123A" w:rsidRPr="004562CA" w:rsidRDefault="009A644A">
      <w:pPr>
        <w:rPr>
          <w:rFonts w:ascii="Garamond" w:eastAsia="Garamond" w:hAnsi="Garamond" w:cs="Garamond"/>
        </w:rPr>
      </w:pPr>
      <w:r w:rsidRPr="004562CA">
        <w:rPr>
          <w:rFonts w:ascii="Garamond" w:eastAsia="Garamond" w:hAnsi="Garamond" w:cs="Garamond"/>
        </w:rPr>
        <w:tab/>
      </w:r>
      <w:r w:rsidRPr="004562CA">
        <w:rPr>
          <w:rFonts w:ascii="Garamond" w:eastAsia="Garamond" w:hAnsi="Garamond" w:cs="Garamond"/>
        </w:rPr>
        <w:tab/>
      </w:r>
      <w:r w:rsidRPr="004562CA">
        <w:rPr>
          <w:rFonts w:ascii="Garamond" w:eastAsia="Garamond" w:hAnsi="Garamond" w:cs="Garamond"/>
        </w:rPr>
        <w:tab/>
      </w:r>
    </w:p>
    <w:p w14:paraId="000000E6" w14:textId="69371E06" w:rsidR="00A3123A" w:rsidRPr="004562CA" w:rsidRDefault="009A644A">
      <w:pPr>
        <w:jc w:val="both"/>
        <w:rPr>
          <w:rFonts w:ascii="Garamond" w:eastAsia="Garamond" w:hAnsi="Garamond" w:cs="Garamond"/>
        </w:rPr>
      </w:pPr>
      <w:r w:rsidRPr="004562CA">
        <w:rPr>
          <w:rFonts w:ascii="Garamond" w:eastAsia="Garamond" w:hAnsi="Garamond" w:cs="Garamond"/>
        </w:rPr>
        <w:t xml:space="preserve">The evaluation developed 5 main evaluation questions and a series of sub-questions per each evaluation question. It should be noted that those questions cover both the ‘hierarchy of results’ and the ‘main assumptions’ of the project depicted in the TOC.  The evaluation questions </w:t>
      </w:r>
      <w:r w:rsidR="000C1DE0" w:rsidRPr="004562CA">
        <w:rPr>
          <w:rFonts w:ascii="Garamond" w:eastAsia="Garamond" w:hAnsi="Garamond" w:cs="Garamond"/>
        </w:rPr>
        <w:t>were</w:t>
      </w:r>
      <w:r w:rsidRPr="004562CA">
        <w:rPr>
          <w:rFonts w:ascii="Garamond" w:eastAsia="Garamond" w:hAnsi="Garamond" w:cs="Garamond"/>
        </w:rPr>
        <w:t xml:space="preserve"> developed on the basis of the TOC and on the basis of the suggestions made in the TORs</w:t>
      </w:r>
      <w:r w:rsidRPr="004562CA">
        <w:rPr>
          <w:rFonts w:ascii="Garamond" w:eastAsia="Garamond" w:hAnsi="Garamond" w:cs="Garamond"/>
          <w:vertAlign w:val="superscript"/>
        </w:rPr>
        <w:footnoteReference w:id="4"/>
      </w:r>
      <w:r w:rsidRPr="004562CA">
        <w:rPr>
          <w:rFonts w:ascii="Garamond" w:eastAsia="Garamond" w:hAnsi="Garamond" w:cs="Garamond"/>
        </w:rPr>
        <w:t>.</w:t>
      </w:r>
    </w:p>
    <w:p w14:paraId="000000E8" w14:textId="0287ABF1" w:rsidR="00A3123A" w:rsidRPr="004562CA" w:rsidRDefault="009A644A">
      <w:pPr>
        <w:jc w:val="both"/>
        <w:rPr>
          <w:rFonts w:ascii="Garamond" w:eastAsia="Garamond" w:hAnsi="Garamond" w:cs="Garamond"/>
        </w:rPr>
      </w:pPr>
      <w:r w:rsidRPr="004562CA">
        <w:rPr>
          <w:rFonts w:ascii="Garamond" w:eastAsia="Garamond" w:hAnsi="Garamond" w:cs="Garamond"/>
        </w:rPr>
        <w:tab/>
      </w:r>
    </w:p>
    <w:p w14:paraId="000000E9"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rPr>
        <w:tab/>
      </w:r>
      <w:r w:rsidRPr="004562CA">
        <w:rPr>
          <w:rFonts w:ascii="Garamond" w:eastAsia="Garamond" w:hAnsi="Garamond" w:cs="Garamond"/>
        </w:rPr>
        <w:tab/>
      </w:r>
    </w:p>
    <w:p w14:paraId="000000EA"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A more detailed evaluation matrix (Annex 2) has been prepared in order to specify the main questions and to relate the key evaluation questions to the approaches and sources of information to be used in answering them. </w:t>
      </w:r>
    </w:p>
    <w:p w14:paraId="000000EB" w14:textId="77777777" w:rsidR="00A3123A" w:rsidRPr="004562CA" w:rsidRDefault="009A644A">
      <w:pPr>
        <w:rPr>
          <w:rFonts w:ascii="Garamond" w:eastAsia="Garamond" w:hAnsi="Garamond" w:cs="Garamond"/>
        </w:rPr>
      </w:pPr>
      <w:r w:rsidRPr="004562CA">
        <w:rPr>
          <w:rFonts w:ascii="Garamond" w:eastAsia="Garamond" w:hAnsi="Garamond" w:cs="Garamond"/>
          <w:sz w:val="20"/>
          <w:szCs w:val="20"/>
        </w:rPr>
        <w:tab/>
      </w:r>
    </w:p>
    <w:p w14:paraId="000000EC" w14:textId="77777777" w:rsidR="00A3123A" w:rsidRPr="004562CA" w:rsidRDefault="00A3123A">
      <w:pPr>
        <w:rPr>
          <w:rFonts w:ascii="Garamond" w:eastAsia="Garamond" w:hAnsi="Garamond" w:cs="Garamond"/>
        </w:rPr>
      </w:pPr>
    </w:p>
    <w:p w14:paraId="000000ED" w14:textId="77777777" w:rsidR="00A3123A" w:rsidRPr="004562CA" w:rsidRDefault="00A3123A">
      <w:pPr>
        <w:rPr>
          <w:rFonts w:ascii="Garamond" w:eastAsia="Garamond" w:hAnsi="Garamond" w:cs="Garamond"/>
        </w:rPr>
      </w:pPr>
    </w:p>
    <w:p w14:paraId="000000EE" w14:textId="1F9F56BD" w:rsidR="00A3123A" w:rsidRPr="00D35382" w:rsidRDefault="009A644A" w:rsidP="00D35382">
      <w:pPr>
        <w:pStyle w:val="Heading1"/>
        <w:numPr>
          <w:ilvl w:val="0"/>
          <w:numId w:val="7"/>
        </w:numPr>
        <w:rPr>
          <w:b w:val="0"/>
        </w:rPr>
      </w:pPr>
      <w:bookmarkStart w:id="10" w:name="_Toc166227840"/>
      <w:r w:rsidRPr="000A1289">
        <w:lastRenderedPageBreak/>
        <w:t>Evaluation approach and methodology</w:t>
      </w:r>
      <w:bookmarkEnd w:id="10"/>
      <w:r w:rsidRPr="00D35382">
        <w:t xml:space="preserve"> </w:t>
      </w:r>
    </w:p>
    <w:p w14:paraId="000000EF" w14:textId="77777777" w:rsidR="00A3123A" w:rsidRPr="004562CA" w:rsidRDefault="00A3123A">
      <w:pPr>
        <w:rPr>
          <w:rFonts w:ascii="Garamond" w:eastAsia="Garamond" w:hAnsi="Garamond" w:cs="Garamond"/>
          <w:b/>
        </w:rPr>
      </w:pPr>
    </w:p>
    <w:p w14:paraId="000000F0" w14:textId="6394B623" w:rsidR="00A3123A" w:rsidRPr="004562CA" w:rsidRDefault="009A644A">
      <w:pPr>
        <w:spacing w:line="256" w:lineRule="auto"/>
        <w:jc w:val="both"/>
        <w:rPr>
          <w:rFonts w:ascii="Garamond" w:eastAsia="Garamond" w:hAnsi="Garamond" w:cs="Garamond"/>
          <w:b/>
        </w:rPr>
      </w:pPr>
      <w:r w:rsidRPr="004562CA">
        <w:rPr>
          <w:rFonts w:ascii="Garamond" w:eastAsia="Garamond" w:hAnsi="Garamond" w:cs="Garamond"/>
        </w:rPr>
        <w:t>This evaluation is a summative, utilisation-focused</w:t>
      </w:r>
      <w:r w:rsidR="00D846FA">
        <w:rPr>
          <w:rFonts w:ascii="Garamond" w:eastAsia="Garamond" w:hAnsi="Garamond" w:cs="Garamond"/>
        </w:rPr>
        <w:t>,</w:t>
      </w:r>
      <w:r w:rsidRPr="004562CA">
        <w:rPr>
          <w:rFonts w:ascii="Garamond" w:eastAsia="Garamond" w:hAnsi="Garamond" w:cs="Garamond"/>
        </w:rPr>
        <w:t xml:space="preserve"> and equity-oriented evaluation using a theory-based design. Overall, this evaluation </w:t>
      </w:r>
      <w:r w:rsidR="000C1DE0" w:rsidRPr="004562CA">
        <w:rPr>
          <w:rFonts w:ascii="Garamond" w:eastAsia="Garamond" w:hAnsi="Garamond" w:cs="Garamond"/>
        </w:rPr>
        <w:t>used</w:t>
      </w:r>
      <w:r w:rsidRPr="004562CA">
        <w:rPr>
          <w:rFonts w:ascii="Garamond" w:eastAsia="Garamond" w:hAnsi="Garamond" w:cs="Garamond"/>
        </w:rPr>
        <w:t xml:space="preserve"> a mixed-method approach.</w:t>
      </w:r>
      <w:r w:rsidRPr="004562CA">
        <w:rPr>
          <w:rFonts w:ascii="Garamond" w:eastAsia="Garamond" w:hAnsi="Garamond" w:cs="Garamond"/>
          <w:vertAlign w:val="superscript"/>
        </w:rPr>
        <w:footnoteReference w:id="5"/>
      </w:r>
      <w:r w:rsidRPr="004562CA">
        <w:rPr>
          <w:rFonts w:ascii="Garamond" w:eastAsia="Garamond" w:hAnsi="Garamond" w:cs="Garamond"/>
        </w:rPr>
        <w:t xml:space="preserve"> It follow</w:t>
      </w:r>
      <w:r w:rsidR="000C1DE0" w:rsidRPr="004562CA">
        <w:rPr>
          <w:rFonts w:ascii="Garamond" w:eastAsia="Garamond" w:hAnsi="Garamond" w:cs="Garamond"/>
        </w:rPr>
        <w:t>ed</w:t>
      </w:r>
      <w:r w:rsidRPr="004562CA">
        <w:rPr>
          <w:rFonts w:ascii="Garamond" w:eastAsia="Garamond" w:hAnsi="Garamond" w:cs="Garamond"/>
        </w:rPr>
        <w:t xml:space="preserve"> the UNEG norms and standards as well as the guidance, rules</w:t>
      </w:r>
      <w:r w:rsidR="00D846FA">
        <w:rPr>
          <w:rFonts w:ascii="Garamond" w:eastAsia="Garamond" w:hAnsi="Garamond" w:cs="Garamond"/>
        </w:rPr>
        <w:t>,</w:t>
      </w:r>
      <w:r w:rsidRPr="004562CA">
        <w:rPr>
          <w:rFonts w:ascii="Garamond" w:eastAsia="Garamond" w:hAnsi="Garamond" w:cs="Garamond"/>
        </w:rPr>
        <w:t xml:space="preserve"> and procedures established by UNDP as reflected in the UNDP Evaluation Guidelines. This section aims to describe in depth the methodology proposed by the evaluation team by first listing the main evaluation questions and by then </w:t>
      </w:r>
      <w:r w:rsidR="00D846FA">
        <w:rPr>
          <w:rFonts w:ascii="Garamond" w:eastAsia="Garamond" w:hAnsi="Garamond" w:cs="Garamond"/>
        </w:rPr>
        <w:t>identifying</w:t>
      </w:r>
      <w:r w:rsidR="00D846FA" w:rsidRPr="004562CA">
        <w:rPr>
          <w:rFonts w:ascii="Garamond" w:eastAsia="Garamond" w:hAnsi="Garamond" w:cs="Garamond"/>
        </w:rPr>
        <w:t xml:space="preserve"> </w:t>
      </w:r>
      <w:r w:rsidRPr="004562CA">
        <w:rPr>
          <w:rFonts w:ascii="Garamond" w:eastAsia="Garamond" w:hAnsi="Garamond" w:cs="Garamond"/>
        </w:rPr>
        <w:t>the data collection and analysis tools.</w:t>
      </w:r>
    </w:p>
    <w:p w14:paraId="000000F1" w14:textId="77777777" w:rsidR="00A3123A" w:rsidRPr="004562CA" w:rsidRDefault="00A3123A">
      <w:pPr>
        <w:rPr>
          <w:rFonts w:ascii="Garamond" w:eastAsia="Garamond" w:hAnsi="Garamond" w:cs="Garamond"/>
          <w:b/>
        </w:rPr>
      </w:pPr>
    </w:p>
    <w:p w14:paraId="000000F2" w14:textId="77777777" w:rsidR="00A3123A" w:rsidRPr="004562CA" w:rsidRDefault="00A3123A">
      <w:pPr>
        <w:rPr>
          <w:rFonts w:ascii="Garamond" w:eastAsia="Garamond" w:hAnsi="Garamond" w:cs="Garamond"/>
          <w:b/>
        </w:rPr>
      </w:pPr>
    </w:p>
    <w:p w14:paraId="000000F3" w14:textId="77777777" w:rsidR="00A3123A" w:rsidRPr="004562CA" w:rsidRDefault="009A644A">
      <w:pPr>
        <w:spacing w:after="240"/>
        <w:rPr>
          <w:rFonts w:ascii="Garamond" w:eastAsia="Garamond" w:hAnsi="Garamond" w:cs="Garamond"/>
        </w:rPr>
      </w:pPr>
      <w:r w:rsidRPr="004562CA">
        <w:rPr>
          <w:b/>
        </w:rPr>
        <w:t>Sampling</w:t>
      </w:r>
    </w:p>
    <w:p w14:paraId="000000F4" w14:textId="733338B7" w:rsidR="00A3123A" w:rsidRPr="004562CA" w:rsidRDefault="009A644A">
      <w:pPr>
        <w:spacing w:before="240" w:after="240"/>
        <w:jc w:val="both"/>
        <w:rPr>
          <w:rFonts w:ascii="Garamond" w:eastAsia="Garamond" w:hAnsi="Garamond" w:cs="Garamond"/>
        </w:rPr>
      </w:pPr>
      <w:r w:rsidRPr="004562CA">
        <w:rPr>
          <w:rFonts w:ascii="Garamond" w:eastAsia="Garamond" w:hAnsi="Garamond" w:cs="Garamond"/>
        </w:rPr>
        <w:t xml:space="preserve">Sampling </w:t>
      </w:r>
      <w:r w:rsidR="000C1DE0" w:rsidRPr="004562CA">
        <w:rPr>
          <w:rFonts w:ascii="Garamond" w:eastAsia="Garamond" w:hAnsi="Garamond" w:cs="Garamond"/>
        </w:rPr>
        <w:t>was</w:t>
      </w:r>
      <w:r w:rsidRPr="004562CA">
        <w:rPr>
          <w:rFonts w:ascii="Garamond" w:eastAsia="Garamond" w:hAnsi="Garamond" w:cs="Garamond"/>
        </w:rPr>
        <w:t xml:space="preserve"> utilized in this evaluation to delve deeper into the evaluation questions while ensuring that the findings maintain representativeness.</w:t>
      </w:r>
    </w:p>
    <w:p w14:paraId="000000F5" w14:textId="5B1C414E" w:rsidR="00A3123A" w:rsidRPr="004562CA" w:rsidRDefault="009A644A">
      <w:pPr>
        <w:spacing w:before="240" w:after="240"/>
        <w:jc w:val="both"/>
        <w:rPr>
          <w:rFonts w:ascii="Garamond" w:eastAsia="Garamond" w:hAnsi="Garamond" w:cs="Garamond"/>
        </w:rPr>
      </w:pPr>
      <w:r w:rsidRPr="004562CA">
        <w:rPr>
          <w:rFonts w:ascii="Garamond" w:eastAsia="Garamond" w:hAnsi="Garamond" w:cs="Garamond"/>
        </w:rPr>
        <w:t xml:space="preserve">The project targeted three regions in Ferghana </w:t>
      </w:r>
      <w:r w:rsidR="00263968">
        <w:rPr>
          <w:rFonts w:ascii="Garamond" w:eastAsia="Garamond" w:hAnsi="Garamond" w:cs="Garamond"/>
        </w:rPr>
        <w:t>Valley</w:t>
      </w:r>
      <w:r w:rsidRPr="004562CA">
        <w:rPr>
          <w:rFonts w:ascii="Garamond" w:eastAsia="Garamond" w:hAnsi="Garamond" w:cs="Garamond"/>
        </w:rPr>
        <w:t>: Andijan, Ferghana</w:t>
      </w:r>
      <w:r w:rsidR="00263968">
        <w:rPr>
          <w:rFonts w:ascii="Garamond" w:eastAsia="Garamond" w:hAnsi="Garamond" w:cs="Garamond"/>
        </w:rPr>
        <w:t>,</w:t>
      </w:r>
      <w:r w:rsidRPr="004562CA">
        <w:rPr>
          <w:rFonts w:ascii="Garamond" w:eastAsia="Garamond" w:hAnsi="Garamond" w:cs="Garamond"/>
        </w:rPr>
        <w:t xml:space="preserve"> and Namangan, which were hit the hardest during the pandemic.</w:t>
      </w:r>
    </w:p>
    <w:p w14:paraId="000000F6" w14:textId="0F13CA3B" w:rsidR="00A3123A" w:rsidRPr="004562CA" w:rsidRDefault="009A644A">
      <w:pPr>
        <w:spacing w:before="240" w:after="240"/>
        <w:jc w:val="both"/>
        <w:rPr>
          <w:rFonts w:ascii="Garamond" w:eastAsia="Garamond" w:hAnsi="Garamond" w:cs="Garamond"/>
        </w:rPr>
      </w:pPr>
      <w:r w:rsidRPr="004562CA">
        <w:rPr>
          <w:rFonts w:ascii="Garamond" w:eastAsia="Garamond" w:hAnsi="Garamond" w:cs="Garamond"/>
        </w:rPr>
        <w:t>The project evaluation team propose</w:t>
      </w:r>
      <w:r w:rsidR="000C1DE0" w:rsidRPr="004562CA">
        <w:rPr>
          <w:rFonts w:ascii="Garamond" w:eastAsia="Garamond" w:hAnsi="Garamond" w:cs="Garamond"/>
        </w:rPr>
        <w:t>d</w:t>
      </w:r>
      <w:r w:rsidRPr="004562CA">
        <w:rPr>
          <w:rFonts w:ascii="Garamond" w:eastAsia="Garamond" w:hAnsi="Garamond" w:cs="Garamond"/>
        </w:rPr>
        <w:t xml:space="preserve"> to sample 2 out of those 3 regions, in line with what was envisaged in the TORs. A specific set of criteria was developed to sample these regions, as follows:</w:t>
      </w:r>
    </w:p>
    <w:p w14:paraId="000000F7" w14:textId="77777777" w:rsidR="00A3123A" w:rsidRPr="004562CA" w:rsidRDefault="009A644A">
      <w:pPr>
        <w:spacing w:before="240" w:after="240"/>
        <w:ind w:left="108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Balancing geographical coverage of the project: based on the project documents, the project activities were almost identical in all three regions.</w:t>
      </w:r>
    </w:p>
    <w:p w14:paraId="000000F8" w14:textId="77777777" w:rsidR="00A3123A" w:rsidRPr="004562CA" w:rsidRDefault="009A644A">
      <w:pPr>
        <w:spacing w:before="240" w:after="240"/>
        <w:ind w:left="108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Representativeness of the type of beneficiaries: Although activities were almost the same, only two universities in Ferghana and Namangan regions had career centres established in the framework of the project. Also, only the Monocenter in Ferghana was capacitated with “Situational room” with the support of this project.</w:t>
      </w:r>
    </w:p>
    <w:p w14:paraId="000000F9" w14:textId="77777777" w:rsidR="00A3123A" w:rsidRPr="004562CA" w:rsidRDefault="009A644A">
      <w:pPr>
        <w:spacing w:before="240" w:after="240"/>
        <w:ind w:left="108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The level of coverage by the project services/activities, CSOs, as well as by international stakeholders.</w:t>
      </w:r>
    </w:p>
    <w:p w14:paraId="000000FA" w14:textId="77777777" w:rsidR="00A3123A" w:rsidRPr="004562CA" w:rsidRDefault="009A644A">
      <w:pPr>
        <w:spacing w:before="240" w:after="240"/>
        <w:ind w:left="108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Balancing in the presence of women and youth among beneficiaries.</w:t>
      </w:r>
    </w:p>
    <w:p w14:paraId="000000FB" w14:textId="4E7DA90E" w:rsidR="00A3123A" w:rsidRPr="004562CA" w:rsidRDefault="009A644A">
      <w:pPr>
        <w:spacing w:before="240" w:after="240"/>
        <w:jc w:val="both"/>
        <w:rPr>
          <w:rFonts w:ascii="Garamond" w:eastAsia="Garamond" w:hAnsi="Garamond" w:cs="Garamond"/>
        </w:rPr>
      </w:pPr>
      <w:r w:rsidRPr="004562CA">
        <w:rPr>
          <w:rFonts w:ascii="Garamond" w:eastAsia="Garamond" w:hAnsi="Garamond" w:cs="Garamond"/>
        </w:rPr>
        <w:t>For the reasons mentioned above, the evaluation team propose</w:t>
      </w:r>
      <w:r w:rsidR="000C1DE0" w:rsidRPr="004562CA">
        <w:rPr>
          <w:rFonts w:ascii="Garamond" w:eastAsia="Garamond" w:hAnsi="Garamond" w:cs="Garamond"/>
        </w:rPr>
        <w:t>d</w:t>
      </w:r>
      <w:r w:rsidRPr="004562CA">
        <w:rPr>
          <w:rFonts w:ascii="Garamond" w:eastAsia="Garamond" w:hAnsi="Garamond" w:cs="Garamond"/>
        </w:rPr>
        <w:t xml:space="preserve"> to conduct field trips in the </w:t>
      </w:r>
      <w:r w:rsidRPr="004562CA">
        <w:rPr>
          <w:rFonts w:ascii="Garamond" w:eastAsia="Garamond" w:hAnsi="Garamond" w:cs="Garamond"/>
          <w:i/>
        </w:rPr>
        <w:t>Ferghana and Namangan</w:t>
      </w:r>
      <w:r w:rsidRPr="004562CA">
        <w:rPr>
          <w:rFonts w:ascii="Garamond" w:eastAsia="Garamond" w:hAnsi="Garamond" w:cs="Garamond"/>
        </w:rPr>
        <w:t xml:space="preserve"> regions. Also, the team visit</w:t>
      </w:r>
      <w:r w:rsidR="000C1DE0" w:rsidRPr="004562CA">
        <w:rPr>
          <w:rFonts w:ascii="Garamond" w:eastAsia="Garamond" w:hAnsi="Garamond" w:cs="Garamond"/>
        </w:rPr>
        <w:t>ed</w:t>
      </w:r>
      <w:r w:rsidRPr="004562CA">
        <w:rPr>
          <w:rFonts w:ascii="Garamond" w:eastAsia="Garamond" w:hAnsi="Garamond" w:cs="Garamond"/>
        </w:rPr>
        <w:t xml:space="preserve"> Ferghana and Uchkurgan districts in respective regions.</w:t>
      </w:r>
    </w:p>
    <w:p w14:paraId="000000FD" w14:textId="77777777" w:rsidR="00A3123A" w:rsidRPr="004562CA" w:rsidRDefault="00A3123A">
      <w:pPr>
        <w:rPr>
          <w:rFonts w:ascii="Garamond" w:eastAsia="Garamond" w:hAnsi="Garamond" w:cs="Garamond"/>
          <w:b/>
        </w:rPr>
      </w:pPr>
    </w:p>
    <w:p w14:paraId="000000FE" w14:textId="77777777" w:rsidR="00A3123A" w:rsidRPr="004562CA" w:rsidRDefault="00A3123A">
      <w:pPr>
        <w:rPr>
          <w:rFonts w:ascii="Garamond" w:eastAsia="Garamond" w:hAnsi="Garamond" w:cs="Garamond"/>
          <w:b/>
        </w:rPr>
      </w:pPr>
    </w:p>
    <w:p w14:paraId="000000FF" w14:textId="28EE992F" w:rsidR="00A3123A" w:rsidRPr="00D35382" w:rsidRDefault="009A644A" w:rsidP="00D35382">
      <w:pPr>
        <w:pStyle w:val="Heading1"/>
        <w:numPr>
          <w:ilvl w:val="0"/>
          <w:numId w:val="7"/>
        </w:numPr>
        <w:rPr>
          <w:b w:val="0"/>
        </w:rPr>
      </w:pPr>
      <w:bookmarkStart w:id="11" w:name="_Toc166227841"/>
      <w:r w:rsidRPr="00D35382">
        <w:t>Data collection</w:t>
      </w:r>
      <w:r w:rsidR="008F586F" w:rsidRPr="00D35382">
        <w:t xml:space="preserve"> and analysis</w:t>
      </w:r>
      <w:bookmarkEnd w:id="11"/>
    </w:p>
    <w:p w14:paraId="00000100" w14:textId="77777777" w:rsidR="00A3123A" w:rsidRPr="004562CA" w:rsidRDefault="00A3123A">
      <w:pPr>
        <w:rPr>
          <w:rFonts w:ascii="Garamond" w:eastAsia="Garamond" w:hAnsi="Garamond" w:cs="Garamond"/>
          <w:b/>
        </w:rPr>
      </w:pPr>
    </w:p>
    <w:p w14:paraId="4BE3740C" w14:textId="77777777" w:rsidR="008F586F" w:rsidRPr="00D35382" w:rsidRDefault="008F586F">
      <w:pPr>
        <w:jc w:val="both"/>
        <w:rPr>
          <w:rFonts w:ascii="Garamond" w:eastAsia="Garamond" w:hAnsi="Garamond" w:cs="Garamond"/>
          <w:b/>
          <w:bCs/>
          <w:lang w:val="en-US"/>
        </w:rPr>
      </w:pPr>
      <w:r w:rsidRPr="00D35382">
        <w:rPr>
          <w:rFonts w:ascii="Garamond" w:eastAsia="Garamond" w:hAnsi="Garamond" w:cs="Garamond"/>
          <w:b/>
          <w:bCs/>
          <w:lang w:val="en-US"/>
        </w:rPr>
        <w:t>Data collection</w:t>
      </w:r>
    </w:p>
    <w:p w14:paraId="00000101" w14:textId="1BCABDE3" w:rsidR="00A3123A" w:rsidRPr="004562CA" w:rsidRDefault="009A644A">
      <w:pPr>
        <w:jc w:val="both"/>
        <w:rPr>
          <w:rFonts w:ascii="Garamond" w:eastAsia="Garamond" w:hAnsi="Garamond" w:cs="Garamond"/>
        </w:rPr>
      </w:pPr>
      <w:r w:rsidRPr="004562CA">
        <w:rPr>
          <w:rFonts w:ascii="Garamond" w:eastAsia="Garamond" w:hAnsi="Garamond" w:cs="Garamond"/>
        </w:rPr>
        <w:t xml:space="preserve">Data for this evaluation </w:t>
      </w:r>
      <w:r w:rsidR="000C1DE0" w:rsidRPr="004562CA">
        <w:rPr>
          <w:rFonts w:ascii="Garamond" w:eastAsia="Garamond" w:hAnsi="Garamond" w:cs="Garamond"/>
        </w:rPr>
        <w:t>was</w:t>
      </w:r>
      <w:r w:rsidRPr="004562CA">
        <w:rPr>
          <w:rFonts w:ascii="Garamond" w:eastAsia="Garamond" w:hAnsi="Garamond" w:cs="Garamond"/>
        </w:rPr>
        <w:t xml:space="preserve"> gathered through a mix of qualitative and quantitative tools, which will complement each other for the sake of triangulation in order to increase the credibility of the findings.</w:t>
      </w:r>
    </w:p>
    <w:p w14:paraId="00000102"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03" w14:textId="33E03BAC" w:rsidR="00A3123A" w:rsidRPr="004562CA" w:rsidRDefault="009A644A">
      <w:pPr>
        <w:jc w:val="both"/>
        <w:rPr>
          <w:rFonts w:ascii="Garamond" w:eastAsia="Garamond" w:hAnsi="Garamond" w:cs="Garamond"/>
        </w:rPr>
      </w:pPr>
      <w:r w:rsidRPr="004562CA">
        <w:rPr>
          <w:rFonts w:ascii="Garamond" w:eastAsia="Garamond" w:hAnsi="Garamond" w:cs="Garamond"/>
        </w:rPr>
        <w:t>However, given that each tool has a different purpose</w:t>
      </w:r>
      <w:r w:rsidR="000C1DE0" w:rsidRPr="004562CA">
        <w:rPr>
          <w:rFonts w:ascii="Garamond" w:eastAsia="Garamond" w:hAnsi="Garamond" w:cs="Garamond"/>
        </w:rPr>
        <w:t xml:space="preserve">, </w:t>
      </w:r>
      <w:r w:rsidRPr="004562CA">
        <w:rPr>
          <w:rFonts w:ascii="Garamond" w:eastAsia="Garamond" w:hAnsi="Garamond" w:cs="Garamond"/>
        </w:rPr>
        <w:t>the evaluation use</w:t>
      </w:r>
      <w:r w:rsidR="000C1DE0" w:rsidRPr="004562CA">
        <w:rPr>
          <w:rFonts w:ascii="Garamond" w:eastAsia="Garamond" w:hAnsi="Garamond" w:cs="Garamond"/>
        </w:rPr>
        <w:t>d</w:t>
      </w:r>
      <w:r w:rsidRPr="004562CA">
        <w:rPr>
          <w:rFonts w:ascii="Garamond" w:eastAsia="Garamond" w:hAnsi="Garamond" w:cs="Garamond"/>
        </w:rPr>
        <w:t xml:space="preserve"> those tools following the sequence described here:</w:t>
      </w:r>
    </w:p>
    <w:p w14:paraId="00000104" w14:textId="77777777" w:rsidR="00A3123A" w:rsidRPr="004562CA" w:rsidRDefault="009A644A">
      <w:pPr>
        <w:jc w:val="both"/>
        <w:rPr>
          <w:rFonts w:ascii="Garamond" w:eastAsia="Garamond" w:hAnsi="Garamond" w:cs="Garamond"/>
        </w:rPr>
      </w:pPr>
      <w:r w:rsidRPr="004562CA">
        <w:rPr>
          <w:rFonts w:ascii="Garamond" w:eastAsia="Garamond" w:hAnsi="Garamond" w:cs="Garamond"/>
        </w:rPr>
        <w:lastRenderedPageBreak/>
        <w:t xml:space="preserve"> </w:t>
      </w:r>
    </w:p>
    <w:p w14:paraId="00000105" w14:textId="198257A3" w:rsidR="00A3123A" w:rsidRPr="004562CA" w:rsidRDefault="009A644A" w:rsidP="0033352E">
      <w:pPr>
        <w:numPr>
          <w:ilvl w:val="0"/>
          <w:numId w:val="50"/>
        </w:numPr>
        <w:jc w:val="both"/>
        <w:rPr>
          <w:rFonts w:ascii="Garamond" w:eastAsia="Garamond" w:hAnsi="Garamond" w:cs="Garamond"/>
        </w:rPr>
      </w:pPr>
      <w:r w:rsidRPr="004562CA">
        <w:rPr>
          <w:rFonts w:ascii="Garamond" w:eastAsia="Garamond" w:hAnsi="Garamond" w:cs="Garamond"/>
          <w:i/>
        </w:rPr>
        <w:t>Desk review</w:t>
      </w:r>
      <w:r w:rsidRPr="004562CA">
        <w:rPr>
          <w:rFonts w:ascii="Garamond" w:eastAsia="Garamond" w:hAnsi="Garamond" w:cs="Garamond"/>
        </w:rPr>
        <w:t xml:space="preserve">: the team first </w:t>
      </w:r>
      <w:r w:rsidR="00454BAB">
        <w:rPr>
          <w:rFonts w:ascii="Garamond" w:eastAsia="Garamond" w:hAnsi="Garamond" w:cs="Garamond"/>
        </w:rPr>
        <w:t>undertook</w:t>
      </w:r>
      <w:r w:rsidR="00454BAB" w:rsidRPr="004562CA">
        <w:rPr>
          <w:rFonts w:ascii="Garamond" w:eastAsia="Garamond" w:hAnsi="Garamond" w:cs="Garamond"/>
        </w:rPr>
        <w:t xml:space="preserve"> </w:t>
      </w:r>
      <w:r w:rsidRPr="004562CA">
        <w:rPr>
          <w:rFonts w:ascii="Garamond" w:eastAsia="Garamond" w:hAnsi="Garamond" w:cs="Garamond"/>
        </w:rPr>
        <w:t>a desk review with the main purpose of providing an overview of:</w:t>
      </w:r>
    </w:p>
    <w:p w14:paraId="00000106" w14:textId="77777777" w:rsidR="00A3123A" w:rsidRPr="004562CA" w:rsidRDefault="009A644A">
      <w:pPr>
        <w:ind w:left="180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how the project was designed and its relevance towards national plans and strategies and youth needs</w:t>
      </w:r>
    </w:p>
    <w:p w14:paraId="00000107" w14:textId="77777777" w:rsidR="00A3123A" w:rsidRPr="004562CA" w:rsidRDefault="009A644A">
      <w:pPr>
        <w:ind w:left="180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the cooperation between UN agencies as well as with external stakeholders at design and implementation stage</w:t>
      </w:r>
    </w:p>
    <w:p w14:paraId="00000108" w14:textId="77777777" w:rsidR="00A3123A" w:rsidRPr="004562CA" w:rsidRDefault="009A644A">
      <w:pPr>
        <w:ind w:left="180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whether results pathways of the project and its assumptions have been realized and whether there are indications for the results to be sustained over time</w:t>
      </w:r>
    </w:p>
    <w:p w14:paraId="00000109" w14:textId="77777777" w:rsidR="00A3123A" w:rsidRPr="004562CA" w:rsidRDefault="009A644A">
      <w:pPr>
        <w:ind w:left="1800" w:hanging="360"/>
        <w:jc w:val="both"/>
        <w:rPr>
          <w:rFonts w:ascii="Garamond" w:eastAsia="Garamond" w:hAnsi="Garamond" w:cs="Garamond"/>
        </w:rPr>
      </w:pPr>
      <w:r w:rsidRPr="004562CA">
        <w:rPr>
          <w:rFonts w:ascii="Garamond" w:eastAsia="Garamond" w:hAnsi="Garamond" w:cs="Garamond"/>
        </w:rPr>
        <w:t>○</w:t>
      </w:r>
      <w:r w:rsidRPr="004562CA">
        <w:rPr>
          <w:sz w:val="14"/>
          <w:szCs w:val="14"/>
        </w:rPr>
        <w:t xml:space="preserve">  </w:t>
      </w:r>
      <w:r w:rsidRPr="004562CA">
        <w:rPr>
          <w:sz w:val="14"/>
          <w:szCs w:val="14"/>
        </w:rPr>
        <w:tab/>
      </w:r>
      <w:r w:rsidRPr="004562CA">
        <w:rPr>
          <w:rFonts w:ascii="Garamond" w:eastAsia="Garamond" w:hAnsi="Garamond" w:cs="Garamond"/>
        </w:rPr>
        <w:t>the budget and financial data of the project</w:t>
      </w:r>
    </w:p>
    <w:p w14:paraId="0000010A" w14:textId="77777777" w:rsidR="00A3123A" w:rsidRPr="004562CA" w:rsidRDefault="009A644A">
      <w:pPr>
        <w:ind w:left="720"/>
        <w:jc w:val="both"/>
        <w:rPr>
          <w:rFonts w:ascii="Garamond" w:eastAsia="Garamond" w:hAnsi="Garamond" w:cs="Garamond"/>
        </w:rPr>
      </w:pPr>
      <w:r w:rsidRPr="004562CA">
        <w:rPr>
          <w:rFonts w:ascii="Garamond" w:eastAsia="Garamond" w:hAnsi="Garamond" w:cs="Garamond"/>
        </w:rPr>
        <w:t xml:space="preserve"> </w:t>
      </w:r>
    </w:p>
    <w:p w14:paraId="0000010B" w14:textId="77777777" w:rsidR="00A3123A" w:rsidRPr="004562CA" w:rsidRDefault="00A3123A">
      <w:pPr>
        <w:jc w:val="both"/>
        <w:rPr>
          <w:rFonts w:ascii="Garamond" w:eastAsia="Garamond" w:hAnsi="Garamond" w:cs="Garamond"/>
        </w:rPr>
      </w:pPr>
    </w:p>
    <w:p w14:paraId="0000010C" w14:textId="77777777" w:rsidR="00A3123A" w:rsidRPr="004562CA" w:rsidRDefault="009A644A">
      <w:pPr>
        <w:ind w:left="1440"/>
        <w:jc w:val="both"/>
        <w:rPr>
          <w:rFonts w:ascii="Garamond" w:eastAsia="Garamond" w:hAnsi="Garamond" w:cs="Garamond"/>
        </w:rPr>
      </w:pPr>
      <w:r w:rsidRPr="004562CA">
        <w:rPr>
          <w:rFonts w:ascii="Garamond" w:eastAsia="Garamond" w:hAnsi="Garamond" w:cs="Garamond"/>
        </w:rPr>
        <w:t xml:space="preserve"> </w:t>
      </w:r>
    </w:p>
    <w:p w14:paraId="0000010D" w14:textId="3868B53F" w:rsidR="00A3123A" w:rsidRPr="004562CA" w:rsidRDefault="009A644A" w:rsidP="0033352E">
      <w:pPr>
        <w:numPr>
          <w:ilvl w:val="0"/>
          <w:numId w:val="28"/>
        </w:numPr>
        <w:jc w:val="both"/>
        <w:rPr>
          <w:rFonts w:ascii="Garamond" w:eastAsia="Garamond" w:hAnsi="Garamond" w:cs="Garamond"/>
        </w:rPr>
      </w:pPr>
      <w:r w:rsidRPr="004562CA">
        <w:rPr>
          <w:rFonts w:ascii="Garamond" w:eastAsia="Garamond" w:hAnsi="Garamond" w:cs="Garamond"/>
          <w:i/>
        </w:rPr>
        <w:t>Semi-Structured Interviews and Focus group discussions (FGDs)</w:t>
      </w:r>
      <w:r w:rsidRPr="004562CA">
        <w:rPr>
          <w:rFonts w:ascii="Garamond" w:eastAsia="Garamond" w:hAnsi="Garamond" w:cs="Garamond"/>
        </w:rPr>
        <w:t>: the evaluation team conduct</w:t>
      </w:r>
      <w:r w:rsidR="000C1DE0" w:rsidRPr="004562CA">
        <w:rPr>
          <w:rFonts w:ascii="Garamond" w:eastAsia="Garamond" w:hAnsi="Garamond" w:cs="Garamond"/>
        </w:rPr>
        <w:t>ed</w:t>
      </w:r>
      <w:r w:rsidRPr="004562CA">
        <w:rPr>
          <w:rFonts w:ascii="Garamond" w:eastAsia="Garamond" w:hAnsi="Garamond" w:cs="Garamond"/>
        </w:rPr>
        <w:t xml:space="preserve"> a series of interviews and FGDs with the project stakeholders identified and validated with </w:t>
      </w:r>
      <w:r w:rsidR="00454BAB" w:rsidRPr="004562CA">
        <w:rPr>
          <w:rFonts w:ascii="Garamond" w:eastAsia="Garamond" w:hAnsi="Garamond" w:cs="Garamond"/>
        </w:rPr>
        <w:t>UNDP to</w:t>
      </w:r>
      <w:r w:rsidRPr="004562CA">
        <w:rPr>
          <w:rFonts w:ascii="Garamond" w:eastAsia="Garamond" w:hAnsi="Garamond" w:cs="Garamond"/>
        </w:rPr>
        <w:t xml:space="preserve"> gather additional information from key people who have been involved in the design or the implementation of the project to start verifying the information gathered during the desk review.</w:t>
      </w:r>
    </w:p>
    <w:p w14:paraId="0000010E" w14:textId="5432315B" w:rsidR="00A3123A" w:rsidRPr="004562CA" w:rsidRDefault="009A644A">
      <w:pPr>
        <w:ind w:left="720"/>
        <w:jc w:val="both"/>
        <w:rPr>
          <w:rFonts w:ascii="Garamond" w:eastAsia="Garamond" w:hAnsi="Garamond" w:cs="Garamond"/>
        </w:rPr>
      </w:pPr>
      <w:r w:rsidRPr="004562CA">
        <w:rPr>
          <w:rFonts w:ascii="Garamond" w:eastAsia="Garamond" w:hAnsi="Garamond" w:cs="Garamond"/>
        </w:rPr>
        <w:t>The team then discuss</w:t>
      </w:r>
      <w:r w:rsidR="000C1DE0" w:rsidRPr="004562CA">
        <w:rPr>
          <w:rFonts w:ascii="Garamond" w:eastAsia="Garamond" w:hAnsi="Garamond" w:cs="Garamond"/>
        </w:rPr>
        <w:t>ed</w:t>
      </w:r>
      <w:r w:rsidRPr="004562CA">
        <w:rPr>
          <w:rFonts w:ascii="Garamond" w:eastAsia="Garamond" w:hAnsi="Garamond" w:cs="Garamond"/>
        </w:rPr>
        <w:t xml:space="preserve"> with the final project beneficiaries the project results and their perception of the possible changes they have experienced. </w:t>
      </w:r>
    </w:p>
    <w:p w14:paraId="0000010F" w14:textId="77777777" w:rsidR="00A3123A" w:rsidRPr="004562CA" w:rsidRDefault="00A3123A">
      <w:pPr>
        <w:ind w:left="720"/>
        <w:jc w:val="both"/>
        <w:rPr>
          <w:rFonts w:ascii="Garamond" w:eastAsia="Garamond" w:hAnsi="Garamond" w:cs="Garamond"/>
        </w:rPr>
      </w:pPr>
    </w:p>
    <w:p w14:paraId="00000110" w14:textId="19CBF9BD" w:rsidR="00A3123A" w:rsidRPr="004562CA" w:rsidRDefault="009A644A">
      <w:pPr>
        <w:ind w:left="720"/>
        <w:jc w:val="both"/>
        <w:rPr>
          <w:rFonts w:ascii="Garamond" w:eastAsia="Garamond" w:hAnsi="Garamond" w:cs="Garamond"/>
        </w:rPr>
      </w:pPr>
      <w:r w:rsidRPr="004562CA">
        <w:rPr>
          <w:rFonts w:ascii="Garamond" w:eastAsia="Garamond" w:hAnsi="Garamond" w:cs="Garamond"/>
        </w:rPr>
        <w:t xml:space="preserve">The stakeholders and beneficiaries to be interviewed </w:t>
      </w:r>
      <w:r w:rsidR="000C1DE0" w:rsidRPr="004562CA">
        <w:rPr>
          <w:rFonts w:ascii="Garamond" w:eastAsia="Garamond" w:hAnsi="Garamond" w:cs="Garamond"/>
        </w:rPr>
        <w:t>were</w:t>
      </w:r>
      <w:r w:rsidRPr="004562CA">
        <w:rPr>
          <w:rFonts w:ascii="Garamond" w:eastAsia="Garamond" w:hAnsi="Garamond" w:cs="Garamond"/>
        </w:rPr>
        <w:t xml:space="preserve"> selected through ‘purposeful sampling’ - the team will gather feedback from the implementing agencies on the key people to be interviewed who have enough knowledge about the project. </w:t>
      </w:r>
    </w:p>
    <w:p w14:paraId="00000111" w14:textId="77777777" w:rsidR="00A3123A" w:rsidRPr="004562CA" w:rsidRDefault="00A3123A">
      <w:pPr>
        <w:jc w:val="both"/>
        <w:rPr>
          <w:rFonts w:ascii="Garamond" w:eastAsia="Garamond" w:hAnsi="Garamond" w:cs="Garamond"/>
          <w:i/>
        </w:rPr>
      </w:pPr>
    </w:p>
    <w:p w14:paraId="00000112"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13" w14:textId="32007B0C" w:rsidR="00A3123A" w:rsidRPr="004562CA" w:rsidRDefault="009A644A">
      <w:pPr>
        <w:jc w:val="both"/>
        <w:rPr>
          <w:rFonts w:ascii="Garamond" w:eastAsia="Garamond" w:hAnsi="Garamond" w:cs="Garamond"/>
        </w:rPr>
      </w:pPr>
      <w:r w:rsidRPr="004562CA">
        <w:rPr>
          <w:rFonts w:ascii="Garamond" w:eastAsia="Garamond" w:hAnsi="Garamond" w:cs="Garamond"/>
        </w:rPr>
        <w:t xml:space="preserve">The table below provides an overview of the main stakeholders interviewed. </w:t>
      </w:r>
    </w:p>
    <w:p w14:paraId="00000114"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15" w14:textId="77777777" w:rsidR="00A3123A" w:rsidRPr="004562CA" w:rsidRDefault="009A644A">
      <w:pPr>
        <w:jc w:val="both"/>
        <w:rPr>
          <w:rFonts w:ascii="Garamond" w:eastAsia="Garamond" w:hAnsi="Garamond" w:cs="Garamond"/>
          <w:i/>
        </w:rPr>
      </w:pPr>
      <w:r w:rsidRPr="004562CA">
        <w:rPr>
          <w:rFonts w:ascii="Garamond" w:eastAsia="Garamond" w:hAnsi="Garamond" w:cs="Garamond"/>
          <w:i/>
        </w:rPr>
        <w:t>Table 4. List of interviewees for semi-structured interviews</w:t>
      </w:r>
    </w:p>
    <w:p w14:paraId="00000116"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tbl>
      <w:tblPr>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890"/>
        <w:gridCol w:w="4125"/>
      </w:tblGrid>
      <w:tr w:rsidR="00A3123A" w:rsidRPr="000C1DE0" w14:paraId="1D87B1B3" w14:textId="77777777">
        <w:trPr>
          <w:trHeight w:val="435"/>
        </w:trPr>
        <w:tc>
          <w:tcPr>
            <w:tcW w:w="489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000117" w14:textId="77777777" w:rsidR="00A3123A" w:rsidRPr="004562CA" w:rsidRDefault="009A644A">
            <w:pPr>
              <w:jc w:val="center"/>
              <w:rPr>
                <w:rFonts w:ascii="Garamond" w:eastAsia="Garamond" w:hAnsi="Garamond" w:cs="Garamond"/>
                <w:sz w:val="20"/>
                <w:szCs w:val="20"/>
              </w:rPr>
            </w:pPr>
            <w:r w:rsidRPr="004562CA">
              <w:rPr>
                <w:rFonts w:ascii="Garamond" w:eastAsia="Garamond" w:hAnsi="Garamond" w:cs="Garamond"/>
                <w:sz w:val="20"/>
                <w:szCs w:val="20"/>
              </w:rPr>
              <w:t>Stakeholders</w:t>
            </w:r>
          </w:p>
        </w:tc>
        <w:tc>
          <w:tcPr>
            <w:tcW w:w="412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000118" w14:textId="77777777" w:rsidR="00A3123A" w:rsidRPr="004562CA" w:rsidRDefault="009A644A">
            <w:pPr>
              <w:jc w:val="center"/>
              <w:rPr>
                <w:rFonts w:ascii="Garamond" w:eastAsia="Garamond" w:hAnsi="Garamond" w:cs="Garamond"/>
                <w:sz w:val="20"/>
                <w:szCs w:val="20"/>
              </w:rPr>
            </w:pPr>
            <w:r w:rsidRPr="004562CA">
              <w:rPr>
                <w:rFonts w:ascii="Garamond" w:eastAsia="Garamond" w:hAnsi="Garamond" w:cs="Garamond"/>
                <w:sz w:val="20"/>
                <w:szCs w:val="20"/>
              </w:rPr>
              <w:t>Description</w:t>
            </w:r>
          </w:p>
        </w:tc>
      </w:tr>
      <w:tr w:rsidR="00A3123A" w:rsidRPr="000C1DE0" w14:paraId="79B8D440" w14:textId="77777777">
        <w:trPr>
          <w:trHeight w:val="168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19"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 xml:space="preserve">      </w:t>
            </w:r>
            <w:r w:rsidRPr="004562CA">
              <w:rPr>
                <w:rFonts w:ascii="Garamond" w:eastAsia="Garamond" w:hAnsi="Garamond" w:cs="Garamond"/>
                <w:sz w:val="20"/>
                <w:szCs w:val="20"/>
              </w:rPr>
              <w:tab/>
            </w:r>
            <w:r w:rsidRPr="004562CA">
              <w:rPr>
                <w:rFonts w:ascii="Garamond" w:eastAsia="Garamond" w:hAnsi="Garamond" w:cs="Garamond"/>
                <w:sz w:val="20"/>
                <w:szCs w:val="20"/>
              </w:rPr>
              <w:tab/>
              <w:t xml:space="preserve">                                      </w:t>
            </w:r>
            <w:r w:rsidRPr="004562CA">
              <w:rPr>
                <w:rFonts w:ascii="Garamond" w:eastAsia="Garamond" w:hAnsi="Garamond" w:cs="Garamond"/>
                <w:sz w:val="20"/>
                <w:szCs w:val="20"/>
              </w:rPr>
              <w:tab/>
            </w:r>
          </w:p>
          <w:p w14:paraId="0000011A"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UN implementing agencies: UNDP Project management unit, Accelerator Lab</w:t>
            </w:r>
          </w:p>
        </w:tc>
        <w:tc>
          <w:tcPr>
            <w:tcW w:w="4125" w:type="dxa"/>
            <w:tcBorders>
              <w:bottom w:val="single" w:sz="8" w:space="0" w:color="000000"/>
              <w:right w:val="single" w:sz="8" w:space="0" w:color="000000"/>
            </w:tcBorders>
            <w:tcMar>
              <w:top w:w="100" w:type="dxa"/>
              <w:left w:w="100" w:type="dxa"/>
              <w:bottom w:w="100" w:type="dxa"/>
              <w:right w:w="100" w:type="dxa"/>
            </w:tcMar>
          </w:tcPr>
          <w:p w14:paraId="0000011B" w14:textId="23FE1219"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 xml:space="preserve">The main purpose is to inform the evaluation </w:t>
            </w:r>
            <w:r w:rsidR="00454BAB">
              <w:rPr>
                <w:rFonts w:ascii="Garamond" w:eastAsia="Garamond" w:hAnsi="Garamond" w:cs="Garamond"/>
                <w:sz w:val="20"/>
                <w:szCs w:val="20"/>
              </w:rPr>
              <w:t>of</w:t>
            </w:r>
            <w:r w:rsidR="00454BAB" w:rsidRPr="004562CA">
              <w:rPr>
                <w:rFonts w:ascii="Garamond" w:eastAsia="Garamond" w:hAnsi="Garamond" w:cs="Garamond"/>
                <w:sz w:val="20"/>
                <w:szCs w:val="20"/>
              </w:rPr>
              <w:t xml:space="preserve"> </w:t>
            </w:r>
            <w:r w:rsidRPr="004562CA">
              <w:rPr>
                <w:rFonts w:ascii="Garamond" w:eastAsia="Garamond" w:hAnsi="Garamond" w:cs="Garamond"/>
                <w:sz w:val="20"/>
                <w:szCs w:val="20"/>
              </w:rPr>
              <w:t xml:space="preserve">the theory of change of the project and its potential evolutions, the drafting and implementing of the project, the main results, </w:t>
            </w:r>
            <w:r w:rsidR="00454BAB">
              <w:rPr>
                <w:rFonts w:ascii="Garamond" w:eastAsia="Garamond" w:hAnsi="Garamond" w:cs="Garamond"/>
                <w:sz w:val="20"/>
                <w:szCs w:val="20"/>
              </w:rPr>
              <w:t xml:space="preserve">and </w:t>
            </w:r>
            <w:r w:rsidRPr="004562CA">
              <w:rPr>
                <w:rFonts w:ascii="Garamond" w:eastAsia="Garamond" w:hAnsi="Garamond" w:cs="Garamond"/>
                <w:sz w:val="20"/>
                <w:szCs w:val="20"/>
              </w:rPr>
              <w:t>the challenges and adaptations in the course of the project.</w:t>
            </w:r>
          </w:p>
        </w:tc>
      </w:tr>
      <w:tr w:rsidR="00A3123A" w:rsidRPr="000C1DE0" w14:paraId="42B38C3E" w14:textId="77777777">
        <w:trPr>
          <w:trHeight w:val="357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1C" w14:textId="2BE9136D"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lastRenderedPageBreak/>
              <w:t xml:space="preserve">Government at </w:t>
            </w:r>
            <w:r w:rsidR="00454BAB">
              <w:rPr>
                <w:rFonts w:ascii="Garamond" w:eastAsia="Garamond" w:hAnsi="Garamond" w:cs="Garamond"/>
                <w:sz w:val="20"/>
                <w:szCs w:val="20"/>
              </w:rPr>
              <w:t xml:space="preserve">the </w:t>
            </w:r>
            <w:r w:rsidRPr="004562CA">
              <w:rPr>
                <w:rFonts w:ascii="Garamond" w:eastAsia="Garamond" w:hAnsi="Garamond" w:cs="Garamond"/>
                <w:sz w:val="20"/>
                <w:szCs w:val="20"/>
              </w:rPr>
              <w:t xml:space="preserve">central level: Ministry of Employment and Poverty reduction, Ministry of Economy and finance, Ministry of Higher education, science and innovation, Ministry of Digital technologies, Ministry of Investment and Foreign trade, Committee on Family and Women Affairs, Agency on working mahallabai and supporting entrepreneurship, Agency for Labour Migration, Agency on Youth Affairs, IT Park, Public Services center                                      </w:t>
            </w:r>
          </w:p>
        </w:tc>
        <w:tc>
          <w:tcPr>
            <w:tcW w:w="4125" w:type="dxa"/>
            <w:tcBorders>
              <w:bottom w:val="single" w:sz="8" w:space="0" w:color="000000"/>
              <w:right w:val="single" w:sz="8" w:space="0" w:color="000000"/>
            </w:tcBorders>
            <w:tcMar>
              <w:top w:w="100" w:type="dxa"/>
              <w:left w:w="100" w:type="dxa"/>
              <w:bottom w:w="100" w:type="dxa"/>
              <w:right w:w="100" w:type="dxa"/>
            </w:tcMar>
          </w:tcPr>
          <w:p w14:paraId="0000011D" w14:textId="06806150"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gather insight into the political will regarding peacebuilding actions, the potential changes induced by the project regarding youth participation, civic engagement</w:t>
            </w:r>
            <w:r w:rsidR="00454BAB">
              <w:rPr>
                <w:rFonts w:ascii="Garamond" w:eastAsia="Garamond" w:hAnsi="Garamond" w:cs="Garamond"/>
                <w:sz w:val="20"/>
                <w:szCs w:val="20"/>
              </w:rPr>
              <w:t>,</w:t>
            </w:r>
            <w:r w:rsidRPr="004562CA">
              <w:rPr>
                <w:rFonts w:ascii="Garamond" w:eastAsia="Garamond" w:hAnsi="Garamond" w:cs="Garamond"/>
                <w:sz w:val="20"/>
                <w:szCs w:val="20"/>
              </w:rPr>
              <w:t xml:space="preserve"> and education, perception of capacity-building measures provided by the project</w:t>
            </w:r>
          </w:p>
        </w:tc>
      </w:tr>
      <w:tr w:rsidR="00A3123A" w:rsidRPr="000C1DE0" w14:paraId="7D17FD10" w14:textId="77777777">
        <w:trPr>
          <w:trHeight w:val="249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1E"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Government at local level: Regional divisions of Ministry of employment and poverty reduction, Ishga Marhamat Monocenters, Employment Support Centers,  Centers for Professional Development</w:t>
            </w:r>
          </w:p>
        </w:tc>
        <w:tc>
          <w:tcPr>
            <w:tcW w:w="4125" w:type="dxa"/>
            <w:tcBorders>
              <w:bottom w:val="single" w:sz="8" w:space="0" w:color="000000"/>
              <w:right w:val="single" w:sz="8" w:space="0" w:color="000000"/>
            </w:tcBorders>
            <w:tcMar>
              <w:top w:w="100" w:type="dxa"/>
              <w:left w:w="100" w:type="dxa"/>
              <w:bottom w:w="100" w:type="dxa"/>
              <w:right w:w="100" w:type="dxa"/>
            </w:tcMar>
          </w:tcPr>
          <w:p w14:paraId="0000011F"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 xml:space="preserve">The main purpose is to appreciate the level of engagement with youth but also appreciate the perception and results of capacity building measures                 </w:t>
            </w:r>
            <w:r w:rsidRPr="004562CA">
              <w:rPr>
                <w:rFonts w:ascii="Garamond" w:eastAsia="Garamond" w:hAnsi="Garamond" w:cs="Garamond"/>
                <w:sz w:val="20"/>
                <w:szCs w:val="20"/>
              </w:rPr>
              <w:tab/>
              <w:t xml:space="preserve">                             </w:t>
            </w:r>
          </w:p>
        </w:tc>
      </w:tr>
      <w:tr w:rsidR="00A3123A" w:rsidRPr="000C1DE0" w14:paraId="1C544726" w14:textId="77777777">
        <w:trPr>
          <w:trHeight w:val="168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0"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Professional colleges in regions, Career centers in Ferghana and Namangan State universities</w:t>
            </w:r>
          </w:p>
        </w:tc>
        <w:tc>
          <w:tcPr>
            <w:tcW w:w="4125" w:type="dxa"/>
            <w:tcBorders>
              <w:bottom w:val="single" w:sz="8" w:space="0" w:color="000000"/>
              <w:right w:val="single" w:sz="8" w:space="0" w:color="000000"/>
            </w:tcBorders>
            <w:tcMar>
              <w:top w:w="100" w:type="dxa"/>
              <w:left w:w="100" w:type="dxa"/>
              <w:bottom w:w="100" w:type="dxa"/>
              <w:right w:w="100" w:type="dxa"/>
            </w:tcMar>
          </w:tcPr>
          <w:p w14:paraId="00000121"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appreciate their perception of the project and better understand the changes observed as a results of the project implementation</w:t>
            </w:r>
          </w:p>
        </w:tc>
      </w:tr>
      <w:tr w:rsidR="00A3123A" w:rsidRPr="000C1DE0" w14:paraId="683A4BB4" w14:textId="77777777">
        <w:trPr>
          <w:trHeight w:val="168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2"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Think tanks: Institute for Macroeconomic and Regional Studies, Republican Scientific institute for Employment and Labour Protection</w:t>
            </w:r>
          </w:p>
        </w:tc>
        <w:tc>
          <w:tcPr>
            <w:tcW w:w="4125" w:type="dxa"/>
            <w:tcBorders>
              <w:bottom w:val="single" w:sz="8" w:space="0" w:color="000000"/>
              <w:right w:val="single" w:sz="8" w:space="0" w:color="000000"/>
            </w:tcBorders>
            <w:tcMar>
              <w:top w:w="100" w:type="dxa"/>
              <w:left w:w="100" w:type="dxa"/>
              <w:bottom w:w="100" w:type="dxa"/>
              <w:right w:w="100" w:type="dxa"/>
            </w:tcMar>
          </w:tcPr>
          <w:p w14:paraId="00000123"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appreciate their perception of the project and better understand the changes observed as a results of the project implementation</w:t>
            </w:r>
          </w:p>
        </w:tc>
      </w:tr>
      <w:tr w:rsidR="00A3123A" w:rsidRPr="000C1DE0" w14:paraId="1F771C7F" w14:textId="77777777">
        <w:trPr>
          <w:trHeight w:val="126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4"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Implementing CSOs and funds: Businesswomen’s Association, Chamber of Commerce and Industry, “Yoshlar kelajagimiz” fund, Tumo, SEWA</w:t>
            </w:r>
          </w:p>
        </w:tc>
        <w:tc>
          <w:tcPr>
            <w:tcW w:w="4125" w:type="dxa"/>
            <w:tcBorders>
              <w:bottom w:val="single" w:sz="8" w:space="0" w:color="000000"/>
              <w:right w:val="single" w:sz="8" w:space="0" w:color="000000"/>
            </w:tcBorders>
            <w:tcMar>
              <w:top w:w="100" w:type="dxa"/>
              <w:left w:w="100" w:type="dxa"/>
              <w:bottom w:w="100" w:type="dxa"/>
              <w:right w:w="100" w:type="dxa"/>
            </w:tcMar>
          </w:tcPr>
          <w:p w14:paraId="00000125"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appreciate the perception of the CSOs on the project, its results (changes observed), its implementation challenges, and the cooperation with the UN agencies</w:t>
            </w:r>
          </w:p>
        </w:tc>
      </w:tr>
      <w:tr w:rsidR="00A3123A" w:rsidRPr="000C1DE0" w14:paraId="378D0163" w14:textId="77777777">
        <w:trPr>
          <w:trHeight w:val="126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6"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Donor: Embassy of Russian Federation in Uzbekistan</w:t>
            </w:r>
          </w:p>
        </w:tc>
        <w:tc>
          <w:tcPr>
            <w:tcW w:w="4125" w:type="dxa"/>
            <w:tcBorders>
              <w:bottom w:val="single" w:sz="8" w:space="0" w:color="000000"/>
              <w:right w:val="single" w:sz="8" w:space="0" w:color="000000"/>
            </w:tcBorders>
            <w:tcMar>
              <w:top w:w="100" w:type="dxa"/>
              <w:left w:w="100" w:type="dxa"/>
              <w:bottom w:w="100" w:type="dxa"/>
              <w:right w:w="100" w:type="dxa"/>
            </w:tcMar>
          </w:tcPr>
          <w:p w14:paraId="00000127"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appreciate their perception of the project and and its results</w:t>
            </w:r>
          </w:p>
        </w:tc>
      </w:tr>
      <w:tr w:rsidR="00A3123A" w:rsidRPr="000C1DE0" w14:paraId="377B1738" w14:textId="77777777">
        <w:trPr>
          <w:trHeight w:val="126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8"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lastRenderedPageBreak/>
              <w:t>Partners: World Bank, ADB, JICA, ILO, UNICEF, KOICA, GIZ, EU, Skolkovo Innovation Center, Digital SGD Accelerator, School of Young leaders under EEU, Russian University of people’s Friendship</w:t>
            </w:r>
          </w:p>
        </w:tc>
        <w:tc>
          <w:tcPr>
            <w:tcW w:w="4125" w:type="dxa"/>
            <w:tcBorders>
              <w:bottom w:val="single" w:sz="8" w:space="0" w:color="000000"/>
              <w:right w:val="single" w:sz="8" w:space="0" w:color="000000"/>
            </w:tcBorders>
            <w:tcMar>
              <w:top w:w="100" w:type="dxa"/>
              <w:left w:w="100" w:type="dxa"/>
              <w:bottom w:w="100" w:type="dxa"/>
              <w:right w:w="100" w:type="dxa"/>
            </w:tcMar>
          </w:tcPr>
          <w:p w14:paraId="00000129"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appreciate their perception of the project and and its main results as well as the cooperation with UNDP</w:t>
            </w:r>
          </w:p>
          <w:p w14:paraId="0000012A" w14:textId="77777777" w:rsidR="00A3123A" w:rsidRPr="004562CA" w:rsidRDefault="00A3123A">
            <w:pPr>
              <w:jc w:val="both"/>
              <w:rPr>
                <w:rFonts w:ascii="Garamond" w:eastAsia="Garamond" w:hAnsi="Garamond" w:cs="Garamond"/>
                <w:sz w:val="20"/>
                <w:szCs w:val="20"/>
              </w:rPr>
            </w:pPr>
          </w:p>
        </w:tc>
      </w:tr>
      <w:tr w:rsidR="00A3123A" w:rsidRPr="000C1DE0" w14:paraId="08369A89" w14:textId="77777777">
        <w:trPr>
          <w:trHeight w:val="63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Women-entrepreneurs</w:t>
            </w:r>
          </w:p>
        </w:tc>
        <w:tc>
          <w:tcPr>
            <w:tcW w:w="4125" w:type="dxa"/>
            <w:vMerge w:val="restart"/>
            <w:tcBorders>
              <w:right w:val="single" w:sz="8" w:space="0" w:color="000000"/>
            </w:tcBorders>
            <w:tcMar>
              <w:top w:w="100" w:type="dxa"/>
              <w:left w:w="100" w:type="dxa"/>
              <w:bottom w:w="100" w:type="dxa"/>
              <w:right w:w="100" w:type="dxa"/>
            </w:tcMar>
          </w:tcPr>
          <w:p w14:paraId="0000012C"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The main purpose is to appreciate their perception of the project, their participation in its activities and the changes observed as a result of project implementation including the improved capacity, confidence etc</w:t>
            </w:r>
          </w:p>
          <w:p w14:paraId="0000012D"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 xml:space="preserve"> </w:t>
            </w:r>
          </w:p>
        </w:tc>
      </w:tr>
      <w:tr w:rsidR="00A3123A" w:rsidRPr="000C1DE0" w14:paraId="31D32F6B" w14:textId="77777777">
        <w:trPr>
          <w:trHeight w:val="840"/>
        </w:trPr>
        <w:tc>
          <w:tcPr>
            <w:tcW w:w="48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12E"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Migrant-workers</w:t>
            </w:r>
          </w:p>
        </w:tc>
        <w:tc>
          <w:tcPr>
            <w:tcW w:w="4125" w:type="dxa"/>
            <w:vMerge/>
            <w:tcBorders>
              <w:right w:val="single" w:sz="8" w:space="0" w:color="000000"/>
            </w:tcBorders>
            <w:tcMar>
              <w:top w:w="100" w:type="dxa"/>
              <w:left w:w="100" w:type="dxa"/>
              <w:bottom w:w="100" w:type="dxa"/>
              <w:right w:w="100" w:type="dxa"/>
            </w:tcMar>
          </w:tcPr>
          <w:p w14:paraId="0000012F" w14:textId="77777777" w:rsidR="00A3123A" w:rsidRPr="004562CA" w:rsidRDefault="00A3123A">
            <w:pPr>
              <w:widowControl w:val="0"/>
              <w:pBdr>
                <w:top w:val="nil"/>
                <w:left w:val="nil"/>
                <w:bottom w:val="nil"/>
                <w:right w:val="nil"/>
                <w:between w:val="nil"/>
              </w:pBdr>
              <w:spacing w:line="276" w:lineRule="auto"/>
              <w:rPr>
                <w:rFonts w:ascii="Garamond" w:eastAsia="Garamond" w:hAnsi="Garamond" w:cs="Garamond"/>
                <w:sz w:val="20"/>
                <w:szCs w:val="20"/>
              </w:rPr>
            </w:pPr>
          </w:p>
        </w:tc>
      </w:tr>
      <w:tr w:rsidR="00A3123A" w:rsidRPr="000C1DE0" w14:paraId="0DCEF7D0" w14:textId="77777777">
        <w:trPr>
          <w:trHeight w:val="780"/>
        </w:trPr>
        <w:tc>
          <w:tcPr>
            <w:tcW w:w="48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30"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Youth</w:t>
            </w:r>
          </w:p>
        </w:tc>
        <w:tc>
          <w:tcPr>
            <w:tcW w:w="4125" w:type="dxa"/>
            <w:vMerge/>
            <w:tcBorders>
              <w:right w:val="single" w:sz="8" w:space="0" w:color="000000"/>
            </w:tcBorders>
            <w:tcMar>
              <w:top w:w="100" w:type="dxa"/>
              <w:left w:w="100" w:type="dxa"/>
              <w:bottom w:w="100" w:type="dxa"/>
              <w:right w:w="100" w:type="dxa"/>
            </w:tcMar>
          </w:tcPr>
          <w:p w14:paraId="00000131" w14:textId="77777777" w:rsidR="00A3123A" w:rsidRPr="004562CA" w:rsidRDefault="00A3123A">
            <w:pPr>
              <w:widowControl w:val="0"/>
              <w:pBdr>
                <w:top w:val="nil"/>
                <w:left w:val="nil"/>
                <w:bottom w:val="nil"/>
                <w:right w:val="nil"/>
                <w:between w:val="nil"/>
              </w:pBdr>
              <w:spacing w:line="276" w:lineRule="auto"/>
              <w:rPr>
                <w:rFonts w:ascii="Garamond" w:eastAsia="Garamond" w:hAnsi="Garamond" w:cs="Garamond"/>
                <w:sz w:val="20"/>
                <w:szCs w:val="20"/>
              </w:rPr>
            </w:pPr>
          </w:p>
        </w:tc>
      </w:tr>
      <w:tr w:rsidR="00A3123A" w:rsidRPr="000C1DE0" w14:paraId="5805952B" w14:textId="77777777">
        <w:trPr>
          <w:trHeight w:val="780"/>
        </w:trPr>
        <w:tc>
          <w:tcPr>
            <w:tcW w:w="48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32" w14:textId="77777777" w:rsidR="00A3123A" w:rsidRPr="004562CA" w:rsidRDefault="009A644A">
            <w:pPr>
              <w:jc w:val="both"/>
              <w:rPr>
                <w:rFonts w:ascii="Garamond" w:eastAsia="Garamond" w:hAnsi="Garamond" w:cs="Garamond"/>
                <w:sz w:val="20"/>
                <w:szCs w:val="20"/>
              </w:rPr>
            </w:pPr>
            <w:r w:rsidRPr="004562CA">
              <w:rPr>
                <w:rFonts w:ascii="Garamond" w:eastAsia="Garamond" w:hAnsi="Garamond" w:cs="Garamond"/>
                <w:sz w:val="20"/>
                <w:szCs w:val="20"/>
              </w:rPr>
              <w:t>Participants of business accelerator and digital marketing programs</w:t>
            </w:r>
          </w:p>
        </w:tc>
        <w:tc>
          <w:tcPr>
            <w:tcW w:w="4125" w:type="dxa"/>
            <w:vMerge/>
            <w:tcBorders>
              <w:right w:val="single" w:sz="8" w:space="0" w:color="000000"/>
            </w:tcBorders>
            <w:tcMar>
              <w:top w:w="100" w:type="dxa"/>
              <w:left w:w="100" w:type="dxa"/>
              <w:bottom w:w="100" w:type="dxa"/>
              <w:right w:w="100" w:type="dxa"/>
            </w:tcMar>
          </w:tcPr>
          <w:p w14:paraId="00000133" w14:textId="77777777" w:rsidR="00A3123A" w:rsidRPr="004562CA" w:rsidRDefault="00A3123A">
            <w:pPr>
              <w:widowControl w:val="0"/>
              <w:pBdr>
                <w:top w:val="nil"/>
                <w:left w:val="nil"/>
                <w:bottom w:val="nil"/>
                <w:right w:val="nil"/>
                <w:between w:val="nil"/>
              </w:pBdr>
              <w:spacing w:line="276" w:lineRule="auto"/>
              <w:rPr>
                <w:rFonts w:ascii="Garamond" w:eastAsia="Garamond" w:hAnsi="Garamond" w:cs="Garamond"/>
                <w:sz w:val="20"/>
                <w:szCs w:val="20"/>
              </w:rPr>
            </w:pPr>
          </w:p>
        </w:tc>
      </w:tr>
    </w:tbl>
    <w:p w14:paraId="00000134"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35"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36"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37" w14:textId="6509053F" w:rsidR="00A3123A" w:rsidRPr="004562CA" w:rsidRDefault="009A644A">
      <w:pPr>
        <w:jc w:val="both"/>
        <w:rPr>
          <w:rFonts w:ascii="Garamond" w:eastAsia="Garamond" w:hAnsi="Garamond" w:cs="Garamond"/>
        </w:rPr>
      </w:pPr>
      <w:r w:rsidRPr="004562CA">
        <w:rPr>
          <w:rFonts w:ascii="Garamond" w:eastAsia="Garamond" w:hAnsi="Garamond" w:cs="Garamond"/>
        </w:rPr>
        <w:t>The evaluation prepared an interview guide for each group of stakeholders, which serve</w:t>
      </w:r>
      <w:r w:rsidR="000C1DE0" w:rsidRPr="004562CA">
        <w:rPr>
          <w:rFonts w:ascii="Garamond" w:eastAsia="Garamond" w:hAnsi="Garamond" w:cs="Garamond"/>
        </w:rPr>
        <w:t>d</w:t>
      </w:r>
      <w:r w:rsidRPr="004562CA">
        <w:rPr>
          <w:rFonts w:ascii="Garamond" w:eastAsia="Garamond" w:hAnsi="Garamond" w:cs="Garamond"/>
        </w:rPr>
        <w:t xml:space="preserve"> as a basis to conduct the interviews (see Annex 3). </w:t>
      </w:r>
      <w:r w:rsidR="000C1DE0" w:rsidRPr="004562CA">
        <w:rPr>
          <w:rFonts w:ascii="Garamond" w:eastAsia="Garamond" w:hAnsi="Garamond" w:cs="Garamond"/>
        </w:rPr>
        <w:t>S</w:t>
      </w:r>
      <w:r w:rsidRPr="004562CA">
        <w:rPr>
          <w:rFonts w:ascii="Garamond" w:eastAsia="Garamond" w:hAnsi="Garamond" w:cs="Garamond"/>
        </w:rPr>
        <w:t xml:space="preserve">ome of the questions </w:t>
      </w:r>
      <w:r w:rsidR="000C1DE0" w:rsidRPr="004562CA">
        <w:rPr>
          <w:rFonts w:ascii="Garamond" w:eastAsia="Garamond" w:hAnsi="Garamond" w:cs="Garamond"/>
        </w:rPr>
        <w:t>were</w:t>
      </w:r>
      <w:r w:rsidRPr="004562CA">
        <w:rPr>
          <w:rFonts w:ascii="Garamond" w:eastAsia="Garamond" w:hAnsi="Garamond" w:cs="Garamond"/>
        </w:rPr>
        <w:t xml:space="preserve"> contextualized depending on which activity the interviewees participated in.</w:t>
      </w:r>
    </w:p>
    <w:p w14:paraId="00000138" w14:textId="77777777" w:rsidR="00A3123A" w:rsidRPr="004562CA" w:rsidRDefault="00A3123A">
      <w:pPr>
        <w:jc w:val="both"/>
        <w:rPr>
          <w:rFonts w:ascii="Garamond" w:eastAsia="Garamond" w:hAnsi="Garamond" w:cs="Garamond"/>
        </w:rPr>
      </w:pPr>
    </w:p>
    <w:p w14:paraId="00000139" w14:textId="3246E3AC" w:rsidR="00A3123A" w:rsidRPr="004562CA" w:rsidRDefault="009A644A">
      <w:pPr>
        <w:jc w:val="both"/>
        <w:rPr>
          <w:rFonts w:ascii="Garamond" w:eastAsia="Garamond" w:hAnsi="Garamond" w:cs="Garamond"/>
        </w:rPr>
      </w:pPr>
      <w:r w:rsidRPr="004562CA">
        <w:rPr>
          <w:rFonts w:ascii="Garamond" w:eastAsia="Garamond" w:hAnsi="Garamond" w:cs="Garamond"/>
        </w:rPr>
        <w:t xml:space="preserve">Confidentiality </w:t>
      </w:r>
      <w:r w:rsidR="000C1DE0" w:rsidRPr="004562CA">
        <w:rPr>
          <w:rFonts w:ascii="Garamond" w:eastAsia="Garamond" w:hAnsi="Garamond" w:cs="Garamond"/>
        </w:rPr>
        <w:t>was</w:t>
      </w:r>
      <w:r w:rsidRPr="004562CA">
        <w:rPr>
          <w:rFonts w:ascii="Garamond" w:eastAsia="Garamond" w:hAnsi="Garamond" w:cs="Garamond"/>
        </w:rPr>
        <w:t xml:space="preserve"> ensured, so as to preserve anonymity interviewees will be informed and asked for consent. </w:t>
      </w:r>
    </w:p>
    <w:p w14:paraId="0000013A" w14:textId="77777777" w:rsidR="00A3123A" w:rsidRPr="004562CA" w:rsidRDefault="00A3123A">
      <w:pPr>
        <w:jc w:val="both"/>
        <w:rPr>
          <w:rFonts w:ascii="Garamond" w:eastAsia="Garamond" w:hAnsi="Garamond" w:cs="Garamond"/>
        </w:rPr>
      </w:pPr>
    </w:p>
    <w:p w14:paraId="0000013B"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41" w14:textId="08A367AE" w:rsidR="00A3123A" w:rsidRPr="004562CA" w:rsidRDefault="00A3123A">
      <w:pPr>
        <w:ind w:left="720"/>
        <w:jc w:val="both"/>
        <w:rPr>
          <w:rFonts w:ascii="Garamond" w:eastAsia="Garamond" w:hAnsi="Garamond" w:cs="Garamond"/>
          <w:vertAlign w:val="superscript"/>
        </w:rPr>
      </w:pPr>
    </w:p>
    <w:p w14:paraId="00000142" w14:textId="77777777" w:rsidR="00A3123A" w:rsidRPr="004562CA" w:rsidRDefault="00A3123A">
      <w:pPr>
        <w:ind w:left="720"/>
        <w:jc w:val="both"/>
        <w:rPr>
          <w:rFonts w:ascii="Garamond" w:eastAsia="Garamond" w:hAnsi="Garamond" w:cs="Garamond"/>
        </w:rPr>
      </w:pPr>
    </w:p>
    <w:p w14:paraId="00000143" w14:textId="77777777" w:rsidR="00A3123A" w:rsidRPr="004562CA" w:rsidRDefault="009A644A">
      <w:pPr>
        <w:ind w:left="720"/>
        <w:jc w:val="both"/>
        <w:rPr>
          <w:rFonts w:ascii="Garamond" w:eastAsia="Garamond" w:hAnsi="Garamond" w:cs="Garamond"/>
        </w:rPr>
      </w:pPr>
      <w:r w:rsidRPr="004562CA">
        <w:rPr>
          <w:rFonts w:ascii="Garamond" w:eastAsia="Garamond" w:hAnsi="Garamond" w:cs="Garamond"/>
        </w:rPr>
        <w:t xml:space="preserve"> </w:t>
      </w:r>
    </w:p>
    <w:p w14:paraId="00000144" w14:textId="77777777" w:rsidR="00A3123A" w:rsidRPr="004562CA" w:rsidRDefault="00A3123A">
      <w:pPr>
        <w:rPr>
          <w:rFonts w:ascii="Garamond" w:eastAsia="Garamond" w:hAnsi="Garamond" w:cs="Garamond"/>
          <w:b/>
        </w:rPr>
      </w:pPr>
    </w:p>
    <w:p w14:paraId="00000145" w14:textId="77777777" w:rsidR="00A3123A" w:rsidRPr="004562CA" w:rsidRDefault="00A3123A">
      <w:pPr>
        <w:rPr>
          <w:rFonts w:ascii="Garamond" w:eastAsia="Garamond" w:hAnsi="Garamond" w:cs="Garamond"/>
          <w:b/>
        </w:rPr>
      </w:pPr>
    </w:p>
    <w:p w14:paraId="1479C30F" w14:textId="7DF16777" w:rsidR="008F586F" w:rsidRPr="00D35382" w:rsidRDefault="008F586F" w:rsidP="008F586F">
      <w:pPr>
        <w:rPr>
          <w:rFonts w:ascii="Garamond" w:eastAsia="Garamond" w:hAnsi="Garamond" w:cs="Garamond"/>
          <w:b/>
          <w:bCs/>
          <w:color w:val="231F20"/>
        </w:rPr>
      </w:pPr>
      <w:r w:rsidRPr="00D35382">
        <w:rPr>
          <w:rFonts w:ascii="Garamond" w:eastAsia="Garamond" w:hAnsi="Garamond" w:cs="Garamond"/>
          <w:b/>
          <w:bCs/>
          <w:color w:val="231F20"/>
        </w:rPr>
        <w:t xml:space="preserve">Data analysis </w:t>
      </w:r>
    </w:p>
    <w:p w14:paraId="00842472" w14:textId="77777777" w:rsidR="008F586F" w:rsidRPr="00D35382" w:rsidRDefault="008F586F" w:rsidP="00D35382"/>
    <w:p w14:paraId="00000147" w14:textId="7FCD4431" w:rsidR="00A3123A" w:rsidRPr="004562CA" w:rsidRDefault="009A644A">
      <w:pPr>
        <w:widowControl w:val="0"/>
        <w:jc w:val="both"/>
        <w:rPr>
          <w:rFonts w:ascii="Garamond" w:eastAsia="Garamond" w:hAnsi="Garamond" w:cs="Garamond"/>
          <w:color w:val="231F20"/>
        </w:rPr>
      </w:pPr>
      <w:r w:rsidRPr="004562CA">
        <w:rPr>
          <w:rFonts w:ascii="Garamond" w:eastAsia="Garamond" w:hAnsi="Garamond" w:cs="Garamond"/>
          <w:color w:val="231F20"/>
        </w:rPr>
        <w:t>Concerning data analysis, the evaluation use</w:t>
      </w:r>
      <w:r w:rsidR="000C1DE0" w:rsidRPr="004562CA">
        <w:rPr>
          <w:rFonts w:ascii="Garamond" w:eastAsia="Garamond" w:hAnsi="Garamond" w:cs="Garamond"/>
          <w:color w:val="231F20"/>
        </w:rPr>
        <w:t>d</w:t>
      </w:r>
      <w:r w:rsidRPr="004562CA">
        <w:rPr>
          <w:rFonts w:ascii="Garamond" w:eastAsia="Garamond" w:hAnsi="Garamond" w:cs="Garamond"/>
          <w:color w:val="231F20"/>
        </w:rPr>
        <w:t xml:space="preserve"> the following tools:</w:t>
      </w:r>
    </w:p>
    <w:p w14:paraId="00000148" w14:textId="06B4F5FF" w:rsidR="00A3123A" w:rsidRPr="004562CA" w:rsidRDefault="009A644A">
      <w:pPr>
        <w:widowControl w:val="0"/>
        <w:ind w:left="1080" w:hanging="360"/>
        <w:jc w:val="both"/>
        <w:rPr>
          <w:rFonts w:ascii="Garamond" w:eastAsia="Garamond" w:hAnsi="Garamond" w:cs="Garamond"/>
        </w:rPr>
      </w:pPr>
      <w:r w:rsidRPr="004562CA">
        <w:rPr>
          <w:rFonts w:ascii="Noto Sans Symbols" w:eastAsia="Noto Sans Symbols" w:hAnsi="Noto Sans Symbols" w:cs="Noto Sans Symbols"/>
          <w:color w:val="231F20"/>
        </w:rPr>
        <w:t>●</w:t>
      </w:r>
      <w:r w:rsidRPr="004562CA">
        <w:rPr>
          <w:color w:val="231F20"/>
          <w:sz w:val="14"/>
          <w:szCs w:val="14"/>
        </w:rPr>
        <w:t xml:space="preserve">      </w:t>
      </w:r>
      <w:r w:rsidRPr="004562CA">
        <w:rPr>
          <w:rFonts w:ascii="Garamond" w:eastAsia="Garamond" w:hAnsi="Garamond" w:cs="Garamond"/>
          <w:b/>
          <w:color w:val="231F20"/>
        </w:rPr>
        <w:t>Analysis of TOC and contribution analysis</w:t>
      </w:r>
      <w:r w:rsidRPr="004562CA">
        <w:rPr>
          <w:rFonts w:ascii="Garamond" w:eastAsia="Garamond" w:hAnsi="Garamond" w:cs="Garamond"/>
          <w:color w:val="231F20"/>
        </w:rPr>
        <w:t xml:space="preserve">: as mentioned above, the evaluation team analysed the existing TOC and produced a reconstructed TOC, which will be used to verify the ‘hierarchy of results’ as well as the ‘assumptions’. </w:t>
      </w:r>
      <w:r w:rsidRPr="004562CA">
        <w:rPr>
          <w:rFonts w:ascii="Garamond" w:eastAsia="Garamond" w:hAnsi="Garamond" w:cs="Garamond"/>
        </w:rPr>
        <w:t xml:space="preserve">To do so the team </w:t>
      </w:r>
      <w:r w:rsidR="000C1DE0" w:rsidRPr="004562CA">
        <w:rPr>
          <w:rFonts w:ascii="Garamond" w:eastAsia="Garamond" w:hAnsi="Garamond" w:cs="Garamond"/>
        </w:rPr>
        <w:t>used</w:t>
      </w:r>
      <w:r w:rsidRPr="004562CA">
        <w:rPr>
          <w:rFonts w:ascii="Garamond" w:eastAsia="Garamond" w:hAnsi="Garamond" w:cs="Garamond"/>
        </w:rPr>
        <w:t xml:space="preserve"> a contribution analysis to help unpack the pathways for change and the underpinning assumptions. In particular, the contribution analysis </w:t>
      </w:r>
    </w:p>
    <w:p w14:paraId="00000149" w14:textId="674DF0EB" w:rsidR="00A3123A" w:rsidRPr="004562CA" w:rsidRDefault="009A644A">
      <w:pPr>
        <w:widowControl w:val="0"/>
        <w:ind w:left="1800" w:hanging="360"/>
        <w:jc w:val="both"/>
        <w:rPr>
          <w:rFonts w:ascii="Garamond" w:eastAsia="Garamond" w:hAnsi="Garamond" w:cs="Garamond"/>
        </w:rPr>
      </w:pPr>
      <w:r w:rsidRPr="004562CA">
        <w:rPr>
          <w:rFonts w:ascii="Courier New" w:eastAsia="Courier New" w:hAnsi="Courier New" w:cs="Courier New"/>
        </w:rPr>
        <w:t>o</w:t>
      </w:r>
      <w:r w:rsidRPr="004562CA">
        <w:rPr>
          <w:sz w:val="14"/>
          <w:szCs w:val="14"/>
        </w:rPr>
        <w:t xml:space="preserve">   </w:t>
      </w:r>
      <w:r w:rsidRPr="004562CA">
        <w:rPr>
          <w:rFonts w:ascii="Garamond" w:eastAsia="Garamond" w:hAnsi="Garamond" w:cs="Garamond"/>
        </w:rPr>
        <w:t>identif</w:t>
      </w:r>
      <w:r w:rsidR="000C1DE0" w:rsidRPr="004562CA">
        <w:rPr>
          <w:rFonts w:ascii="Garamond" w:eastAsia="Garamond" w:hAnsi="Garamond" w:cs="Garamond"/>
        </w:rPr>
        <w:t>ied</w:t>
      </w:r>
      <w:r w:rsidRPr="004562CA">
        <w:rPr>
          <w:rFonts w:ascii="Garamond" w:eastAsia="Garamond" w:hAnsi="Garamond" w:cs="Garamond"/>
        </w:rPr>
        <w:t xml:space="preserve"> the expected changes that the project wanted to have (TOC)</w:t>
      </w:r>
    </w:p>
    <w:p w14:paraId="0000014A" w14:textId="0E1C489A" w:rsidR="00A3123A" w:rsidRPr="004562CA" w:rsidRDefault="009A644A">
      <w:pPr>
        <w:widowControl w:val="0"/>
        <w:ind w:left="1800" w:hanging="360"/>
        <w:jc w:val="both"/>
        <w:rPr>
          <w:rFonts w:ascii="Garamond" w:eastAsia="Garamond" w:hAnsi="Garamond" w:cs="Garamond"/>
        </w:rPr>
      </w:pPr>
      <w:r w:rsidRPr="004562CA">
        <w:rPr>
          <w:rFonts w:ascii="Courier New" w:eastAsia="Courier New" w:hAnsi="Courier New" w:cs="Courier New"/>
        </w:rPr>
        <w:t>o</w:t>
      </w:r>
      <w:r w:rsidRPr="004562CA">
        <w:rPr>
          <w:sz w:val="14"/>
          <w:szCs w:val="14"/>
        </w:rPr>
        <w:t xml:space="preserve">   </w:t>
      </w:r>
      <w:r w:rsidRPr="004562CA">
        <w:rPr>
          <w:rFonts w:ascii="Garamond" w:eastAsia="Garamond" w:hAnsi="Garamond" w:cs="Garamond"/>
        </w:rPr>
        <w:t>gather</w:t>
      </w:r>
      <w:r w:rsidR="000C1DE0" w:rsidRPr="004562CA">
        <w:rPr>
          <w:rFonts w:ascii="Garamond" w:eastAsia="Garamond" w:hAnsi="Garamond" w:cs="Garamond"/>
        </w:rPr>
        <w:t>ed</w:t>
      </w:r>
      <w:r w:rsidRPr="004562CA">
        <w:rPr>
          <w:rFonts w:ascii="Garamond" w:eastAsia="Garamond" w:hAnsi="Garamond" w:cs="Garamond"/>
        </w:rPr>
        <w:t xml:space="preserve"> existing evidence to test the theory of change and</w:t>
      </w:r>
    </w:p>
    <w:p w14:paraId="0000014B" w14:textId="5B56DD61" w:rsidR="00A3123A" w:rsidRPr="004562CA" w:rsidRDefault="009A644A">
      <w:pPr>
        <w:widowControl w:val="0"/>
        <w:ind w:left="1800" w:hanging="360"/>
        <w:jc w:val="both"/>
        <w:rPr>
          <w:rFonts w:ascii="Garamond" w:eastAsia="Garamond" w:hAnsi="Garamond" w:cs="Garamond"/>
        </w:rPr>
      </w:pPr>
      <w:r w:rsidRPr="004562CA">
        <w:rPr>
          <w:rFonts w:ascii="Courier New" w:eastAsia="Courier New" w:hAnsi="Courier New" w:cs="Courier New"/>
        </w:rPr>
        <w:t>o</w:t>
      </w:r>
      <w:r w:rsidRPr="004562CA">
        <w:rPr>
          <w:sz w:val="14"/>
          <w:szCs w:val="14"/>
        </w:rPr>
        <w:t xml:space="preserve">   </w:t>
      </w:r>
      <w:r w:rsidRPr="004562CA">
        <w:rPr>
          <w:rFonts w:ascii="Garamond" w:eastAsia="Garamond" w:hAnsi="Garamond" w:cs="Garamond"/>
        </w:rPr>
        <w:t>check</w:t>
      </w:r>
      <w:r w:rsidR="000C1DE0" w:rsidRPr="004562CA">
        <w:rPr>
          <w:rFonts w:ascii="Garamond" w:eastAsia="Garamond" w:hAnsi="Garamond" w:cs="Garamond"/>
        </w:rPr>
        <w:t>ed</w:t>
      </w:r>
      <w:r w:rsidRPr="004562CA">
        <w:rPr>
          <w:rFonts w:ascii="Garamond" w:eastAsia="Garamond" w:hAnsi="Garamond" w:cs="Garamond"/>
        </w:rPr>
        <w:t xml:space="preserve"> whether the changes the project has brought about can be considered as a contribution from the project activities by developing a contribution narrative</w:t>
      </w:r>
      <w:r w:rsidR="00407F97">
        <w:rPr>
          <w:rFonts w:ascii="Garamond" w:eastAsia="Garamond" w:hAnsi="Garamond" w:cs="Garamond"/>
        </w:rPr>
        <w:t>.</w:t>
      </w:r>
    </w:p>
    <w:p w14:paraId="0000014C" w14:textId="1EE432D2" w:rsidR="00A3123A" w:rsidRPr="004562CA" w:rsidRDefault="009A644A">
      <w:pPr>
        <w:widowControl w:val="0"/>
        <w:ind w:left="1800" w:hanging="360"/>
        <w:jc w:val="both"/>
        <w:rPr>
          <w:rFonts w:ascii="Garamond" w:eastAsia="Garamond" w:hAnsi="Garamond" w:cs="Garamond"/>
        </w:rPr>
      </w:pPr>
      <w:r w:rsidRPr="004562CA">
        <w:rPr>
          <w:rFonts w:ascii="Garamond" w:eastAsia="Garamond" w:hAnsi="Garamond" w:cs="Garamond"/>
        </w:rPr>
        <w:tab/>
      </w:r>
    </w:p>
    <w:p w14:paraId="0000014D" w14:textId="77777777" w:rsidR="00A3123A" w:rsidRPr="004562CA" w:rsidRDefault="009A644A">
      <w:pPr>
        <w:widowControl w:val="0"/>
        <w:ind w:left="720"/>
        <w:jc w:val="both"/>
        <w:rPr>
          <w:rFonts w:ascii="Garamond" w:eastAsia="Garamond" w:hAnsi="Garamond" w:cs="Garamond"/>
          <w:color w:val="231F20"/>
        </w:rPr>
      </w:pPr>
      <w:r w:rsidRPr="004562CA">
        <w:rPr>
          <w:rFonts w:ascii="Garamond" w:eastAsia="Garamond" w:hAnsi="Garamond" w:cs="Garamond"/>
          <w:color w:val="231F20"/>
        </w:rPr>
        <w:lastRenderedPageBreak/>
        <w:t xml:space="preserve"> </w:t>
      </w:r>
    </w:p>
    <w:p w14:paraId="00000158" w14:textId="3F0D9A7D" w:rsidR="00A3123A" w:rsidRPr="004562CA" w:rsidRDefault="00000000" w:rsidP="004562CA">
      <w:pPr>
        <w:widowControl w:val="0"/>
        <w:ind w:left="720" w:hanging="360"/>
        <w:jc w:val="both"/>
        <w:rPr>
          <w:rFonts w:ascii="Garamond" w:eastAsia="Garamond" w:hAnsi="Garamond" w:cs="Garamond"/>
        </w:rPr>
      </w:pPr>
      <w:sdt>
        <w:sdtPr>
          <w:rPr>
            <w:color w:val="2B579A"/>
            <w:shd w:val="clear" w:color="auto" w:fill="E6E6E6"/>
          </w:rPr>
          <w:tag w:val="goog_rdk_2"/>
          <w:id w:val="-764385007"/>
        </w:sdtPr>
        <w:sdtEndPr>
          <w:rPr>
            <w:color w:val="auto"/>
            <w:shd w:val="clear" w:color="auto" w:fill="auto"/>
          </w:rPr>
        </w:sdtEndPr>
        <w:sdtContent>
          <w:r w:rsidR="009A644A" w:rsidRPr="004562CA">
            <w:rPr>
              <w:rFonts w:ascii="Arial Unicode MS" w:eastAsia="Arial Unicode MS" w:hAnsi="Arial Unicode MS" w:cs="Arial Unicode MS"/>
              <w:sz w:val="20"/>
              <w:szCs w:val="20"/>
            </w:rPr>
            <w:t>●</w:t>
          </w:r>
        </w:sdtContent>
      </w:sdt>
      <w:r w:rsidR="009A644A" w:rsidRPr="004562CA">
        <w:rPr>
          <w:sz w:val="14"/>
          <w:szCs w:val="14"/>
        </w:rPr>
        <w:t xml:space="preserve">  </w:t>
      </w:r>
      <w:r w:rsidR="009A644A" w:rsidRPr="004562CA">
        <w:rPr>
          <w:sz w:val="14"/>
          <w:szCs w:val="14"/>
        </w:rPr>
        <w:tab/>
      </w:r>
      <w:r w:rsidR="009A644A" w:rsidRPr="004562CA">
        <w:rPr>
          <w:rFonts w:ascii="Garamond" w:eastAsia="Garamond" w:hAnsi="Garamond" w:cs="Garamond"/>
          <w:b/>
          <w:color w:val="231F20"/>
        </w:rPr>
        <w:t>Content and qualitative analysis:</w:t>
      </w:r>
      <w:r w:rsidR="009A644A" w:rsidRPr="004562CA">
        <w:rPr>
          <w:rFonts w:ascii="Garamond" w:eastAsia="Garamond" w:hAnsi="Garamond" w:cs="Garamond"/>
          <w:color w:val="231F20"/>
        </w:rPr>
        <w:t xml:space="preserve"> this analysis </w:t>
      </w:r>
      <w:r w:rsidR="000C1DE0" w:rsidRPr="004562CA">
        <w:rPr>
          <w:rFonts w:ascii="Garamond" w:eastAsia="Garamond" w:hAnsi="Garamond" w:cs="Garamond"/>
          <w:color w:val="231F20"/>
        </w:rPr>
        <w:t>was</w:t>
      </w:r>
      <w:r w:rsidR="009A644A" w:rsidRPr="004562CA">
        <w:rPr>
          <w:rFonts w:ascii="Garamond" w:eastAsia="Garamond" w:hAnsi="Garamond" w:cs="Garamond"/>
          <w:color w:val="231F20"/>
        </w:rPr>
        <w:t xml:space="preserve"> applied to the review of the documentation related to the project (i.e. documents on M&amp;E, </w:t>
      </w:r>
      <w:r w:rsidR="006B06B4">
        <w:rPr>
          <w:rFonts w:ascii="Garamond" w:eastAsia="Garamond" w:hAnsi="Garamond" w:cs="Garamond"/>
          <w:color w:val="231F20"/>
        </w:rPr>
        <w:t xml:space="preserve">and </w:t>
      </w:r>
      <w:r w:rsidR="009A644A" w:rsidRPr="004562CA">
        <w:rPr>
          <w:rFonts w:ascii="Garamond" w:eastAsia="Garamond" w:hAnsi="Garamond" w:cs="Garamond"/>
          <w:color w:val="231F20"/>
        </w:rPr>
        <w:t>finance) as well as to the interview, and FGD responses.</w:t>
      </w:r>
      <w:r w:rsidR="009A644A" w:rsidRPr="004562CA">
        <w:rPr>
          <w:rFonts w:ascii="Garamond" w:eastAsia="Garamond" w:hAnsi="Garamond" w:cs="Garamond"/>
        </w:rPr>
        <w:t xml:space="preserve"> The evaluation team collect</w:t>
      </w:r>
      <w:r w:rsidR="000C1DE0" w:rsidRPr="004562CA">
        <w:rPr>
          <w:rFonts w:ascii="Garamond" w:eastAsia="Garamond" w:hAnsi="Garamond" w:cs="Garamond"/>
        </w:rPr>
        <w:t>ed</w:t>
      </w:r>
      <w:r w:rsidR="009A644A" w:rsidRPr="004562CA">
        <w:rPr>
          <w:rFonts w:ascii="Garamond" w:eastAsia="Garamond" w:hAnsi="Garamond" w:cs="Garamond"/>
        </w:rPr>
        <w:t xml:space="preserve"> qualitative information from both the review of the documentation related[2] to the project and the interviews and FGDs responses and store</w:t>
      </w:r>
      <w:r w:rsidR="00522992">
        <w:rPr>
          <w:rFonts w:ascii="Garamond" w:eastAsia="Garamond" w:hAnsi="Garamond" w:cs="Garamond"/>
        </w:rPr>
        <w:t>d</w:t>
      </w:r>
      <w:r w:rsidR="009A644A" w:rsidRPr="004562CA">
        <w:rPr>
          <w:rFonts w:ascii="Garamond" w:eastAsia="Garamond" w:hAnsi="Garamond" w:cs="Garamond"/>
        </w:rPr>
        <w:t xml:space="preserve"> the data in a shared folder[3]. Finally, it review</w:t>
      </w:r>
      <w:r w:rsidR="000C1DE0" w:rsidRPr="004562CA">
        <w:rPr>
          <w:rFonts w:ascii="Garamond" w:eastAsia="Garamond" w:hAnsi="Garamond" w:cs="Garamond"/>
        </w:rPr>
        <w:t>ed</w:t>
      </w:r>
      <w:r w:rsidR="009A644A" w:rsidRPr="004562CA">
        <w:rPr>
          <w:rFonts w:ascii="Garamond" w:eastAsia="Garamond" w:hAnsi="Garamond" w:cs="Garamond"/>
        </w:rPr>
        <w:t xml:space="preserve"> and code</w:t>
      </w:r>
      <w:r w:rsidR="000C1DE0" w:rsidRPr="004562CA">
        <w:rPr>
          <w:rFonts w:ascii="Garamond" w:eastAsia="Garamond" w:hAnsi="Garamond" w:cs="Garamond"/>
        </w:rPr>
        <w:t>d</w:t>
      </w:r>
      <w:r w:rsidR="009A644A" w:rsidRPr="004562CA">
        <w:rPr>
          <w:rFonts w:ascii="Garamond" w:eastAsia="Garamond" w:hAnsi="Garamond" w:cs="Garamond"/>
        </w:rPr>
        <w:t xml:space="preserve"> information by developing categories and subcategories (the approach will be to first collect enough information from interviews and FGD and then develop categories and subcategories, which will be aligned with the evaluation criteria and questions). </w:t>
      </w:r>
    </w:p>
    <w:p w14:paraId="00000159" w14:textId="77777777" w:rsidR="00A3123A" w:rsidRPr="004562CA" w:rsidRDefault="009A644A">
      <w:pPr>
        <w:widowControl w:val="0"/>
        <w:ind w:left="720"/>
        <w:jc w:val="both"/>
        <w:rPr>
          <w:rFonts w:ascii="Garamond" w:eastAsia="Garamond" w:hAnsi="Garamond" w:cs="Garamond"/>
          <w:color w:val="231F20"/>
        </w:rPr>
      </w:pPr>
      <w:r w:rsidRPr="004562CA">
        <w:rPr>
          <w:rFonts w:ascii="Garamond" w:eastAsia="Garamond" w:hAnsi="Garamond" w:cs="Garamond"/>
          <w:color w:val="231F20"/>
        </w:rPr>
        <w:t xml:space="preserve"> </w:t>
      </w:r>
    </w:p>
    <w:p w14:paraId="0000015A" w14:textId="3752EB3A" w:rsidR="00A3123A" w:rsidRPr="004562CA" w:rsidRDefault="009A644A">
      <w:pPr>
        <w:widowControl w:val="0"/>
        <w:ind w:left="1080" w:hanging="360"/>
        <w:jc w:val="both"/>
        <w:rPr>
          <w:rFonts w:ascii="Garamond" w:eastAsia="Garamond" w:hAnsi="Garamond" w:cs="Garamond"/>
          <w:color w:val="231F20"/>
        </w:rPr>
      </w:pPr>
      <w:r w:rsidRPr="004562CA">
        <w:rPr>
          <w:rFonts w:ascii="Noto Sans Symbols" w:eastAsia="Noto Sans Symbols" w:hAnsi="Noto Sans Symbols" w:cs="Noto Sans Symbols"/>
          <w:color w:val="231F20"/>
        </w:rPr>
        <w:t>●</w:t>
      </w:r>
      <w:r w:rsidRPr="004562CA">
        <w:rPr>
          <w:color w:val="231F20"/>
          <w:sz w:val="14"/>
          <w:szCs w:val="14"/>
        </w:rPr>
        <w:t xml:space="preserve">      </w:t>
      </w:r>
      <w:r w:rsidRPr="004562CA">
        <w:rPr>
          <w:rFonts w:ascii="Garamond" w:eastAsia="Garamond" w:hAnsi="Garamond" w:cs="Garamond"/>
          <w:b/>
          <w:color w:val="231F20"/>
        </w:rPr>
        <w:t>Quantitative analysis:</w:t>
      </w:r>
      <w:r w:rsidRPr="004562CA">
        <w:rPr>
          <w:rFonts w:ascii="Garamond" w:eastAsia="Garamond" w:hAnsi="Garamond" w:cs="Garamond"/>
          <w:color w:val="231F20"/>
        </w:rPr>
        <w:t xml:space="preserve"> quantitative analysis </w:t>
      </w:r>
      <w:r w:rsidR="000C1DE0" w:rsidRPr="004562CA">
        <w:rPr>
          <w:rFonts w:ascii="Garamond" w:eastAsia="Garamond" w:hAnsi="Garamond" w:cs="Garamond"/>
          <w:color w:val="231F20"/>
        </w:rPr>
        <w:t>was</w:t>
      </w:r>
      <w:r w:rsidRPr="004562CA">
        <w:rPr>
          <w:rFonts w:ascii="Garamond" w:eastAsia="Garamond" w:hAnsi="Garamond" w:cs="Garamond"/>
          <w:color w:val="231F20"/>
        </w:rPr>
        <w:t xml:space="preserve"> conducted </w:t>
      </w:r>
      <w:r w:rsidR="000C1DE0" w:rsidRPr="004562CA">
        <w:rPr>
          <w:rFonts w:ascii="Garamond" w:eastAsia="Garamond" w:hAnsi="Garamond" w:cs="Garamond"/>
          <w:color w:val="231F20"/>
        </w:rPr>
        <w:t>on the documents that were shared by UNDP CO</w:t>
      </w:r>
      <w:r w:rsidR="00CB66F5">
        <w:rPr>
          <w:rFonts w:ascii="Garamond" w:eastAsia="Garamond" w:hAnsi="Garamond" w:cs="Garamond"/>
          <w:color w:val="231F20"/>
        </w:rPr>
        <w:t>.</w:t>
      </w:r>
    </w:p>
    <w:p w14:paraId="0000015B" w14:textId="77777777" w:rsidR="00A3123A" w:rsidRPr="004562CA" w:rsidRDefault="009A644A">
      <w:pPr>
        <w:widowControl w:val="0"/>
        <w:jc w:val="both"/>
        <w:rPr>
          <w:rFonts w:ascii="Garamond" w:eastAsia="Garamond" w:hAnsi="Garamond" w:cs="Garamond"/>
          <w:color w:val="231F20"/>
        </w:rPr>
      </w:pPr>
      <w:r w:rsidRPr="004562CA">
        <w:rPr>
          <w:rFonts w:ascii="Garamond" w:eastAsia="Garamond" w:hAnsi="Garamond" w:cs="Garamond"/>
          <w:color w:val="231F20"/>
        </w:rPr>
        <w:t xml:space="preserve"> </w:t>
      </w:r>
    </w:p>
    <w:p w14:paraId="0000015E" w14:textId="069CABEA" w:rsidR="00A3123A" w:rsidRPr="004562CA" w:rsidRDefault="00A3123A">
      <w:pPr>
        <w:widowControl w:val="0"/>
        <w:ind w:left="720"/>
        <w:jc w:val="both"/>
        <w:rPr>
          <w:rFonts w:ascii="Garamond" w:eastAsia="Garamond" w:hAnsi="Garamond" w:cs="Garamond"/>
        </w:rPr>
      </w:pPr>
    </w:p>
    <w:p w14:paraId="0000015F" w14:textId="02E9DCB0" w:rsidR="00A3123A" w:rsidRPr="004562CA" w:rsidRDefault="009A644A">
      <w:pPr>
        <w:widowControl w:val="0"/>
        <w:ind w:left="1080" w:hanging="360"/>
        <w:jc w:val="both"/>
        <w:rPr>
          <w:rFonts w:ascii="Garamond" w:eastAsia="Garamond" w:hAnsi="Garamond" w:cs="Garamond"/>
        </w:rPr>
      </w:pPr>
      <w:r w:rsidRPr="004562CA">
        <w:rPr>
          <w:rFonts w:ascii="Noto Sans Symbols" w:eastAsia="Noto Sans Symbols" w:hAnsi="Noto Sans Symbols" w:cs="Noto Sans Symbols"/>
          <w:color w:val="231F20"/>
        </w:rPr>
        <w:t>●</w:t>
      </w:r>
      <w:r w:rsidRPr="004562CA">
        <w:rPr>
          <w:color w:val="231F20"/>
          <w:sz w:val="14"/>
          <w:szCs w:val="14"/>
        </w:rPr>
        <w:t xml:space="preserve">      </w:t>
      </w:r>
      <w:r w:rsidRPr="004562CA">
        <w:rPr>
          <w:rFonts w:ascii="Garamond" w:eastAsia="Garamond" w:hAnsi="Garamond" w:cs="Garamond"/>
          <w:b/>
          <w:color w:val="231F20"/>
        </w:rPr>
        <w:t xml:space="preserve">Triangulation and complementarity: </w:t>
      </w:r>
      <w:r w:rsidRPr="004562CA">
        <w:rPr>
          <w:rFonts w:ascii="Garamond" w:eastAsia="Garamond" w:hAnsi="Garamond" w:cs="Garamond"/>
          <w:color w:val="231F20"/>
        </w:rPr>
        <w:t xml:space="preserve">as mentioned above, quantitative and qualitative analysis </w:t>
      </w:r>
      <w:r w:rsidR="000C1DE0" w:rsidRPr="004562CA">
        <w:rPr>
          <w:rFonts w:ascii="Garamond" w:eastAsia="Garamond" w:hAnsi="Garamond" w:cs="Garamond"/>
          <w:color w:val="231F20"/>
        </w:rPr>
        <w:t>were</w:t>
      </w:r>
      <w:r w:rsidRPr="004562CA">
        <w:rPr>
          <w:rFonts w:ascii="Garamond" w:eastAsia="Garamond" w:hAnsi="Garamond" w:cs="Garamond"/>
          <w:color w:val="231F20"/>
        </w:rPr>
        <w:t xml:space="preserve"> combined to triangulate information and sources of information and to discover </w:t>
      </w:r>
      <w:r w:rsidRPr="004562CA">
        <w:rPr>
          <w:rFonts w:ascii="Garamond" w:eastAsia="Garamond" w:hAnsi="Garamond" w:cs="Garamond"/>
        </w:rPr>
        <w:t>emergent themes and key patterns. Data triangulation will provide a more complete analysis of the data and it will ensure a higher credibility of the evaluation findings.</w:t>
      </w:r>
    </w:p>
    <w:p w14:paraId="00000164" w14:textId="4FAF6709" w:rsidR="00A3123A" w:rsidRPr="004562CA" w:rsidRDefault="00A3123A">
      <w:pPr>
        <w:widowControl w:val="0"/>
        <w:jc w:val="both"/>
        <w:rPr>
          <w:rFonts w:ascii="Garamond" w:eastAsia="Garamond" w:hAnsi="Garamond" w:cs="Garamond"/>
          <w:sz w:val="16"/>
          <w:szCs w:val="16"/>
        </w:rPr>
      </w:pPr>
    </w:p>
    <w:p w14:paraId="00000165" w14:textId="77777777" w:rsidR="00A3123A" w:rsidRPr="004562CA" w:rsidRDefault="00A3123A">
      <w:pPr>
        <w:widowControl w:val="0"/>
        <w:jc w:val="both"/>
        <w:rPr>
          <w:rFonts w:ascii="Garamond" w:eastAsia="Garamond" w:hAnsi="Garamond" w:cs="Garamond"/>
          <w:sz w:val="16"/>
          <w:szCs w:val="16"/>
        </w:rPr>
      </w:pPr>
    </w:p>
    <w:p w14:paraId="4ED9B68D" w14:textId="77777777" w:rsidR="00AE6BA5" w:rsidRDefault="00AE6BA5">
      <w:pPr>
        <w:jc w:val="both"/>
        <w:rPr>
          <w:rFonts w:ascii="Garamond" w:eastAsia="Garamond" w:hAnsi="Garamond" w:cs="Garamond"/>
          <w:bCs/>
        </w:rPr>
      </w:pPr>
    </w:p>
    <w:p w14:paraId="58CCDB8F" w14:textId="0316F394" w:rsidR="00087D2C" w:rsidRPr="00D35382" w:rsidRDefault="001A3B09">
      <w:pPr>
        <w:jc w:val="both"/>
        <w:rPr>
          <w:rFonts w:ascii="Garamond" w:eastAsia="Garamond" w:hAnsi="Garamond" w:cs="Garamond"/>
          <w:bCs/>
        </w:rPr>
      </w:pPr>
      <w:r>
        <w:rPr>
          <w:rFonts w:ascii="Garamond" w:eastAsia="Garamond" w:hAnsi="Garamond" w:cs="Garamond"/>
          <w:bCs/>
        </w:rPr>
        <w:t>T</w:t>
      </w:r>
      <w:r w:rsidRPr="00D35382">
        <w:rPr>
          <w:rFonts w:ascii="Garamond" w:eastAsia="Garamond" w:hAnsi="Garamond" w:cs="Garamond"/>
          <w:bCs/>
        </w:rPr>
        <w:t xml:space="preserve">he evaluation team has introduced a </w:t>
      </w:r>
      <w:r w:rsidR="00AE6BA5" w:rsidRPr="00AE6BA5">
        <w:rPr>
          <w:rFonts w:ascii="Garamond" w:eastAsia="Garamond" w:hAnsi="Garamond" w:cs="Garamond"/>
          <w:bCs/>
        </w:rPr>
        <w:t xml:space="preserve">performance rating table </w:t>
      </w:r>
      <w:r w:rsidRPr="00D35382">
        <w:rPr>
          <w:rFonts w:ascii="Garamond" w:eastAsia="Garamond" w:hAnsi="Garamond" w:cs="Garamond"/>
          <w:bCs/>
        </w:rPr>
        <w:t xml:space="preserve">to systematically assess the project's performance across several key criteria: Relevance, Effectiveness, Efficiency, Impact, and Sustainability. The methodology utilizes a numeric scale ranging from 1 to 6, where each rating corresponds to a specific level of satisfaction—1 being Highly Unsatisfactory and 6 being Highly Satisfactory, with a rating of </w:t>
      </w:r>
      <w:r>
        <w:rPr>
          <w:rFonts w:ascii="Garamond" w:eastAsia="Garamond" w:hAnsi="Garamond" w:cs="Garamond"/>
          <w:bCs/>
        </w:rPr>
        <w:t>UA</w:t>
      </w:r>
      <w:r w:rsidRPr="00D35382">
        <w:rPr>
          <w:rFonts w:ascii="Garamond" w:eastAsia="Garamond" w:hAnsi="Garamond" w:cs="Garamond"/>
          <w:bCs/>
        </w:rPr>
        <w:t xml:space="preserve"> for Unable to Assess. This structured approach allows for a clear and quantifiable assessment of each criterion, providing a comprehensive overview of the project's outcomes and areas for improvement.</w:t>
      </w:r>
    </w:p>
    <w:p w14:paraId="089BD82C" w14:textId="77777777" w:rsidR="001A3B09" w:rsidRPr="004562CA" w:rsidRDefault="001A3B09">
      <w:pPr>
        <w:widowControl w:val="0"/>
        <w:jc w:val="both"/>
        <w:rPr>
          <w:rFonts w:ascii="Garamond" w:eastAsia="Garamond" w:hAnsi="Garamond" w:cs="Garamond"/>
          <w:b/>
        </w:rPr>
      </w:pPr>
    </w:p>
    <w:p w14:paraId="14FDB48F" w14:textId="77777777" w:rsidR="00AE6BA5" w:rsidRDefault="00AE6BA5">
      <w:pPr>
        <w:widowControl w:val="0"/>
        <w:jc w:val="both"/>
        <w:rPr>
          <w:rFonts w:ascii="Garamond" w:eastAsia="Garamond" w:hAnsi="Garamond" w:cs="Garamond"/>
        </w:rPr>
      </w:pPr>
    </w:p>
    <w:p w14:paraId="739E70F2" w14:textId="77777777" w:rsidR="00AE6BA5" w:rsidRPr="004562CA" w:rsidRDefault="00AE6BA5">
      <w:pPr>
        <w:widowControl w:val="0"/>
        <w:jc w:val="both"/>
        <w:rPr>
          <w:rFonts w:ascii="Garamond" w:eastAsia="Garamond" w:hAnsi="Garamond" w:cs="Garamond"/>
        </w:rPr>
      </w:pPr>
    </w:p>
    <w:p w14:paraId="00000168" w14:textId="77777777" w:rsidR="00A3123A" w:rsidRPr="004562CA" w:rsidRDefault="00A3123A">
      <w:pPr>
        <w:jc w:val="both"/>
        <w:rPr>
          <w:rFonts w:ascii="Garamond" w:eastAsia="Garamond" w:hAnsi="Garamond" w:cs="Garamond"/>
          <w:b/>
          <w:color w:val="4F81BD"/>
          <w:sz w:val="26"/>
          <w:szCs w:val="26"/>
        </w:rPr>
      </w:pPr>
    </w:p>
    <w:p w14:paraId="00000169" w14:textId="77777777" w:rsidR="00A3123A" w:rsidRPr="00D35382" w:rsidRDefault="009A644A" w:rsidP="00D35382">
      <w:pPr>
        <w:pBdr>
          <w:top w:val="nil"/>
          <w:left w:val="nil"/>
          <w:bottom w:val="nil"/>
          <w:right w:val="nil"/>
          <w:between w:val="nil"/>
        </w:pBdr>
        <w:rPr>
          <w:rFonts w:ascii="Garamond" w:eastAsia="Garamond" w:hAnsi="Garamond" w:cs="Garamond"/>
          <w:b/>
          <w:bCs/>
          <w:color w:val="000000"/>
        </w:rPr>
      </w:pPr>
      <w:bookmarkStart w:id="12" w:name="_heading=h.1t3h5sf" w:colFirst="0" w:colLast="0"/>
      <w:bookmarkEnd w:id="12"/>
      <w:r w:rsidRPr="00D35382">
        <w:rPr>
          <w:rFonts w:ascii="Garamond" w:eastAsia="Garamond" w:hAnsi="Garamond" w:cs="Garamond"/>
          <w:b/>
          <w:bCs/>
          <w:color w:val="000000"/>
        </w:rPr>
        <w:t>Evaluation management and its function</w:t>
      </w:r>
    </w:p>
    <w:p w14:paraId="0000016A" w14:textId="77777777" w:rsidR="00A3123A" w:rsidRPr="004562CA" w:rsidRDefault="00A3123A">
      <w:pPr>
        <w:pBdr>
          <w:top w:val="nil"/>
          <w:left w:val="nil"/>
          <w:bottom w:val="nil"/>
          <w:right w:val="nil"/>
          <w:between w:val="nil"/>
        </w:pBdr>
        <w:rPr>
          <w:rFonts w:ascii="Garamond" w:eastAsia="Garamond" w:hAnsi="Garamond" w:cs="Garamond"/>
          <w:color w:val="000000"/>
        </w:rPr>
      </w:pPr>
    </w:p>
    <w:p w14:paraId="0000016B" w14:textId="17109259" w:rsidR="00A3123A" w:rsidRPr="00D35382" w:rsidRDefault="009A644A" w:rsidP="00D35382">
      <w:pPr>
        <w:pBdr>
          <w:top w:val="nil"/>
          <w:left w:val="nil"/>
          <w:bottom w:val="nil"/>
          <w:right w:val="nil"/>
          <w:between w:val="nil"/>
        </w:pBdr>
        <w:jc w:val="both"/>
        <w:rPr>
          <w:rFonts w:ascii="Garamond" w:eastAsia="Garamond" w:hAnsi="Garamond" w:cs="Garamond"/>
          <w:color w:val="000000"/>
        </w:rPr>
      </w:pPr>
      <w:r w:rsidRPr="00D35382">
        <w:rPr>
          <w:rFonts w:ascii="Garamond" w:eastAsia="Garamond" w:hAnsi="Garamond" w:cs="Garamond"/>
          <w:color w:val="000000"/>
        </w:rPr>
        <w:t>The Consultant fulfil</w:t>
      </w:r>
      <w:r w:rsidR="000C1DE0" w:rsidRPr="00D35382">
        <w:rPr>
          <w:rFonts w:ascii="Garamond" w:eastAsia="Garamond" w:hAnsi="Garamond" w:cs="Garamond"/>
          <w:color w:val="000000"/>
        </w:rPr>
        <w:t>led</w:t>
      </w:r>
      <w:r w:rsidRPr="00D35382">
        <w:rPr>
          <w:rFonts w:ascii="Garamond" w:eastAsia="Garamond" w:hAnsi="Garamond" w:cs="Garamond"/>
          <w:color w:val="000000"/>
        </w:rPr>
        <w:t xml:space="preserve"> the task of this evaluation under the leadership and guidance of the Commissioning Unit within the UNDP Country Office.</w:t>
      </w:r>
    </w:p>
    <w:p w14:paraId="0000016C" w14:textId="77777777" w:rsidR="00A3123A" w:rsidRPr="00D35382" w:rsidRDefault="00A3123A" w:rsidP="00D35382">
      <w:pPr>
        <w:pBdr>
          <w:top w:val="nil"/>
          <w:left w:val="nil"/>
          <w:bottom w:val="nil"/>
          <w:right w:val="nil"/>
          <w:between w:val="nil"/>
        </w:pBdr>
        <w:rPr>
          <w:rFonts w:ascii="Garamond" w:eastAsia="Garamond" w:hAnsi="Garamond" w:cs="Garamond"/>
          <w:color w:val="000000"/>
        </w:rPr>
      </w:pPr>
    </w:p>
    <w:p w14:paraId="0000016D" w14:textId="4C8FA6A0" w:rsidR="00A3123A" w:rsidRPr="00D35382" w:rsidRDefault="009A644A" w:rsidP="00D35382">
      <w:pPr>
        <w:pBdr>
          <w:top w:val="nil"/>
          <w:left w:val="nil"/>
          <w:bottom w:val="nil"/>
          <w:right w:val="nil"/>
          <w:between w:val="nil"/>
        </w:pBdr>
        <w:jc w:val="both"/>
        <w:rPr>
          <w:rFonts w:ascii="Garamond" w:eastAsia="Garamond" w:hAnsi="Garamond" w:cs="Garamond"/>
          <w:color w:val="000000"/>
        </w:rPr>
      </w:pPr>
      <w:r w:rsidRPr="00D35382">
        <w:rPr>
          <w:rFonts w:ascii="Garamond" w:eastAsia="Garamond" w:hAnsi="Garamond" w:cs="Garamond"/>
          <w:color w:val="000000"/>
        </w:rPr>
        <w:t>The Commissioning Unit contract</w:t>
      </w:r>
      <w:r w:rsidR="000C1DE0" w:rsidRPr="00D35382">
        <w:rPr>
          <w:rFonts w:ascii="Garamond" w:eastAsia="Garamond" w:hAnsi="Garamond" w:cs="Garamond"/>
          <w:color w:val="000000"/>
        </w:rPr>
        <w:t>ed</w:t>
      </w:r>
      <w:r w:rsidRPr="00D35382">
        <w:rPr>
          <w:rFonts w:ascii="Garamond" w:eastAsia="Garamond" w:hAnsi="Garamond" w:cs="Garamond"/>
          <w:color w:val="000000"/>
        </w:rPr>
        <w:t xml:space="preserve"> the evaluators. The Project Team </w:t>
      </w:r>
      <w:r w:rsidR="000C1DE0" w:rsidRPr="00D35382">
        <w:rPr>
          <w:rFonts w:ascii="Garamond" w:eastAsia="Garamond" w:hAnsi="Garamond" w:cs="Garamond"/>
          <w:color w:val="000000"/>
        </w:rPr>
        <w:t>was</w:t>
      </w:r>
      <w:r w:rsidRPr="00D35382">
        <w:rPr>
          <w:rFonts w:ascii="Garamond" w:eastAsia="Garamond" w:hAnsi="Garamond" w:cs="Garamond"/>
          <w:color w:val="000000"/>
        </w:rPr>
        <w:t xml:space="preserve"> responsible for liaising with the evaluators to provide all relevant documents, </w:t>
      </w:r>
      <w:r w:rsidR="00AB78C7" w:rsidRPr="00D35382">
        <w:rPr>
          <w:rFonts w:ascii="Garamond" w:eastAsia="Garamond" w:hAnsi="Garamond" w:cs="Garamond"/>
          <w:color w:val="000000"/>
        </w:rPr>
        <w:t xml:space="preserve">and </w:t>
      </w:r>
      <w:r w:rsidRPr="00D35382">
        <w:rPr>
          <w:rFonts w:ascii="Garamond" w:eastAsia="Garamond" w:hAnsi="Garamond" w:cs="Garamond"/>
          <w:color w:val="000000"/>
        </w:rPr>
        <w:t xml:space="preserve">set up online stakeholder interviews. </w:t>
      </w:r>
    </w:p>
    <w:p w14:paraId="0000016E" w14:textId="77777777" w:rsidR="00A3123A" w:rsidRPr="00D35382" w:rsidRDefault="00A3123A" w:rsidP="00D35382">
      <w:pPr>
        <w:pBdr>
          <w:top w:val="nil"/>
          <w:left w:val="nil"/>
          <w:bottom w:val="nil"/>
          <w:right w:val="nil"/>
          <w:between w:val="nil"/>
        </w:pBdr>
        <w:rPr>
          <w:rFonts w:ascii="Garamond" w:eastAsia="Garamond" w:hAnsi="Garamond" w:cs="Garamond"/>
          <w:color w:val="000000"/>
        </w:rPr>
      </w:pPr>
    </w:p>
    <w:p w14:paraId="00000171" w14:textId="77777777" w:rsidR="00A3123A" w:rsidRPr="004562CA" w:rsidRDefault="00A3123A">
      <w:pPr>
        <w:pBdr>
          <w:top w:val="nil"/>
          <w:left w:val="nil"/>
          <w:bottom w:val="nil"/>
          <w:right w:val="nil"/>
          <w:between w:val="nil"/>
        </w:pBdr>
        <w:rPr>
          <w:rFonts w:ascii="Garamond" w:eastAsia="Garamond" w:hAnsi="Garamond" w:cs="Garamond"/>
          <w:color w:val="000000"/>
        </w:rPr>
      </w:pPr>
    </w:p>
    <w:p w14:paraId="00000172" w14:textId="77777777" w:rsidR="00A3123A" w:rsidRPr="00D35382" w:rsidRDefault="00A3123A">
      <w:pPr>
        <w:pBdr>
          <w:top w:val="nil"/>
          <w:left w:val="nil"/>
          <w:bottom w:val="nil"/>
          <w:right w:val="nil"/>
          <w:between w:val="nil"/>
        </w:pBdr>
        <w:rPr>
          <w:rFonts w:ascii="Garamond" w:eastAsia="Garamond" w:hAnsi="Garamond" w:cs="Garamond"/>
          <w:b/>
          <w:bCs/>
          <w:color w:val="000000"/>
        </w:rPr>
      </w:pPr>
    </w:p>
    <w:p w14:paraId="00000173" w14:textId="77777777" w:rsidR="00A3123A" w:rsidRPr="00D35382" w:rsidRDefault="009A644A" w:rsidP="00D35382">
      <w:pPr>
        <w:pBdr>
          <w:top w:val="nil"/>
          <w:left w:val="nil"/>
          <w:bottom w:val="nil"/>
          <w:right w:val="nil"/>
          <w:between w:val="nil"/>
        </w:pBdr>
        <w:rPr>
          <w:rFonts w:ascii="Garamond" w:eastAsia="Garamond" w:hAnsi="Garamond" w:cs="Garamond"/>
          <w:b/>
          <w:bCs/>
          <w:color w:val="000000"/>
        </w:rPr>
      </w:pPr>
      <w:bookmarkStart w:id="13" w:name="_heading=h.4d34og8" w:colFirst="0" w:colLast="0"/>
      <w:bookmarkEnd w:id="13"/>
      <w:r w:rsidRPr="00D35382">
        <w:rPr>
          <w:rFonts w:ascii="Garamond" w:eastAsia="Garamond" w:hAnsi="Garamond" w:cs="Garamond"/>
          <w:b/>
          <w:bCs/>
          <w:color w:val="000000"/>
        </w:rPr>
        <w:t xml:space="preserve">Limitations to the evaluation and mitigation strategy </w:t>
      </w:r>
    </w:p>
    <w:p w14:paraId="00000174" w14:textId="77777777" w:rsidR="00A3123A" w:rsidRPr="004562CA" w:rsidRDefault="00A3123A">
      <w:pPr>
        <w:pBdr>
          <w:top w:val="nil"/>
          <w:left w:val="nil"/>
          <w:bottom w:val="nil"/>
          <w:right w:val="nil"/>
          <w:between w:val="nil"/>
        </w:pBdr>
        <w:rPr>
          <w:rFonts w:ascii="Garamond" w:eastAsia="Garamond" w:hAnsi="Garamond" w:cs="Garamond"/>
          <w:color w:val="000000"/>
        </w:rPr>
      </w:pPr>
    </w:p>
    <w:p w14:paraId="00000175"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The table below illustrates specific limitations that have been highlighted in the TORs and others that have been added by the evaluation team. The table also proposes related mitigation measures to address those limitations. </w:t>
      </w:r>
    </w:p>
    <w:p w14:paraId="00000176" w14:textId="77777777" w:rsidR="00A3123A" w:rsidRPr="004562CA" w:rsidRDefault="00A3123A">
      <w:pPr>
        <w:rPr>
          <w:rFonts w:ascii="Garamond" w:eastAsia="Garamond" w:hAnsi="Garamond" w:cs="Garamond"/>
        </w:rPr>
      </w:pPr>
    </w:p>
    <w:p w14:paraId="00000177" w14:textId="77777777" w:rsidR="00A3123A" w:rsidRPr="004562CA" w:rsidRDefault="009A644A">
      <w:pPr>
        <w:rPr>
          <w:rFonts w:ascii="Garamond" w:eastAsia="Garamond" w:hAnsi="Garamond" w:cs="Garamond"/>
          <w:b/>
          <w:sz w:val="20"/>
          <w:szCs w:val="20"/>
        </w:rPr>
      </w:pPr>
      <w:r w:rsidRPr="004562CA">
        <w:rPr>
          <w:rFonts w:ascii="Garamond" w:eastAsia="Garamond" w:hAnsi="Garamond" w:cs="Garamond"/>
          <w:b/>
          <w:sz w:val="20"/>
          <w:szCs w:val="20"/>
        </w:rPr>
        <w:t>Table 2. Limitations and Mitigation Strategies</w:t>
      </w:r>
    </w:p>
    <w:p w14:paraId="00000178" w14:textId="77777777" w:rsidR="00A3123A" w:rsidRPr="004562CA" w:rsidRDefault="00A3123A">
      <w:pPr>
        <w:rPr>
          <w:rFonts w:ascii="Garamond" w:eastAsia="Garamond" w:hAnsi="Garamond" w:cs="Garamond"/>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4315"/>
        <w:gridCol w:w="4770"/>
      </w:tblGrid>
      <w:tr w:rsidR="00A3123A" w:rsidRPr="000C1DE0" w14:paraId="527FEB58" w14:textId="77777777">
        <w:tc>
          <w:tcPr>
            <w:tcW w:w="4315" w:type="dxa"/>
            <w:shd w:val="clear" w:color="auto" w:fill="8DB3E2"/>
          </w:tcPr>
          <w:p w14:paraId="00000179" w14:textId="77777777" w:rsidR="00A3123A" w:rsidRPr="004562CA" w:rsidRDefault="009A644A">
            <w:pPr>
              <w:pBdr>
                <w:top w:val="nil"/>
                <w:left w:val="nil"/>
                <w:bottom w:val="nil"/>
                <w:right w:val="nil"/>
                <w:between w:val="nil"/>
              </w:pBdr>
              <w:jc w:val="center"/>
              <w:rPr>
                <w:rFonts w:ascii="Garamond" w:eastAsia="Garamond" w:hAnsi="Garamond" w:cs="Garamond"/>
                <w:b/>
                <w:color w:val="000000"/>
                <w:sz w:val="20"/>
                <w:szCs w:val="20"/>
              </w:rPr>
            </w:pPr>
            <w:r w:rsidRPr="004562CA">
              <w:rPr>
                <w:rFonts w:ascii="Garamond" w:eastAsia="Garamond" w:hAnsi="Garamond" w:cs="Garamond"/>
              </w:rPr>
              <w:lastRenderedPageBreak/>
              <w:t xml:space="preserve">·   </w:t>
            </w:r>
            <w:r w:rsidRPr="004562CA">
              <w:rPr>
                <w:rFonts w:ascii="Garamond" w:eastAsia="Garamond" w:hAnsi="Garamond" w:cs="Garamond"/>
                <w:b/>
                <w:sz w:val="20"/>
                <w:szCs w:val="20"/>
              </w:rPr>
              <w:t>Limitations</w:t>
            </w:r>
          </w:p>
        </w:tc>
        <w:tc>
          <w:tcPr>
            <w:tcW w:w="4770" w:type="dxa"/>
            <w:shd w:val="clear" w:color="auto" w:fill="8DB3E2"/>
          </w:tcPr>
          <w:p w14:paraId="0000017A" w14:textId="77777777" w:rsidR="00A3123A" w:rsidRPr="004562CA" w:rsidRDefault="009A644A">
            <w:pPr>
              <w:pBdr>
                <w:top w:val="nil"/>
                <w:left w:val="nil"/>
                <w:bottom w:val="nil"/>
                <w:right w:val="nil"/>
                <w:between w:val="nil"/>
              </w:pBdr>
              <w:jc w:val="center"/>
              <w:rPr>
                <w:rFonts w:ascii="Garamond" w:eastAsia="Garamond" w:hAnsi="Garamond" w:cs="Garamond"/>
                <w:b/>
                <w:color w:val="000000"/>
                <w:sz w:val="20"/>
                <w:szCs w:val="20"/>
              </w:rPr>
            </w:pPr>
            <w:r w:rsidRPr="004562CA">
              <w:rPr>
                <w:rFonts w:ascii="Garamond" w:eastAsia="Garamond" w:hAnsi="Garamond" w:cs="Garamond"/>
                <w:b/>
                <w:color w:val="000000"/>
                <w:sz w:val="20"/>
                <w:szCs w:val="20"/>
              </w:rPr>
              <w:t>Mitigation strategy</w:t>
            </w:r>
          </w:p>
        </w:tc>
      </w:tr>
      <w:tr w:rsidR="00A3123A" w:rsidRPr="000C1DE0" w14:paraId="10746930" w14:textId="77777777">
        <w:tc>
          <w:tcPr>
            <w:tcW w:w="4315" w:type="dxa"/>
          </w:tcPr>
          <w:p w14:paraId="0000017B"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sz w:val="20"/>
                <w:szCs w:val="20"/>
              </w:rPr>
              <w:t>Difficulty</w:t>
            </w:r>
            <w:r w:rsidRPr="004562CA">
              <w:rPr>
                <w:rFonts w:ascii="Garamond" w:eastAsia="Garamond" w:hAnsi="Garamond" w:cs="Garamond"/>
                <w:color w:val="000000"/>
                <w:sz w:val="20"/>
                <w:szCs w:val="20"/>
              </w:rPr>
              <w:t xml:space="preserve"> to measure the results in the terms of effectiveness and impact as the evaluation is being conducted soon after the project's completion. </w:t>
            </w:r>
          </w:p>
          <w:p w14:paraId="0000017C"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7D"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The documentation on all the results of all the activities is not sufficient for the evaluation to show results at the outcome/impact level</w:t>
            </w:r>
          </w:p>
          <w:p w14:paraId="0000017E"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7F"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80"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81"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tc>
        <w:tc>
          <w:tcPr>
            <w:tcW w:w="4770" w:type="dxa"/>
          </w:tcPr>
          <w:p w14:paraId="00000182"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 xml:space="preserve">The evaluation has reconstructed a TOC that clearly lays out several levels of effectiveness that will allow the evaluation to gather some evidence at the outcome level especially </w:t>
            </w:r>
            <w:r w:rsidRPr="004562CA">
              <w:rPr>
                <w:rFonts w:ascii="Garamond" w:eastAsia="Garamond" w:hAnsi="Garamond" w:cs="Garamond"/>
                <w:sz w:val="20"/>
                <w:szCs w:val="20"/>
              </w:rPr>
              <w:t>through</w:t>
            </w:r>
            <w:r w:rsidRPr="004562CA">
              <w:rPr>
                <w:rFonts w:ascii="Garamond" w:eastAsia="Garamond" w:hAnsi="Garamond" w:cs="Garamond"/>
                <w:color w:val="000000"/>
                <w:sz w:val="20"/>
                <w:szCs w:val="20"/>
              </w:rPr>
              <w:t xml:space="preserve"> interviews and focus groups.</w:t>
            </w:r>
          </w:p>
          <w:p w14:paraId="00000183" w14:textId="77777777" w:rsidR="00A3123A" w:rsidRPr="004562CA" w:rsidRDefault="00A3123A">
            <w:pPr>
              <w:pBdr>
                <w:top w:val="nil"/>
                <w:left w:val="nil"/>
                <w:bottom w:val="nil"/>
                <w:right w:val="nil"/>
                <w:between w:val="nil"/>
              </w:pBdr>
              <w:jc w:val="both"/>
              <w:rPr>
                <w:rFonts w:ascii="Garamond" w:eastAsia="Garamond" w:hAnsi="Garamond" w:cs="Garamond"/>
                <w:sz w:val="20"/>
                <w:szCs w:val="20"/>
              </w:rPr>
            </w:pPr>
          </w:p>
          <w:p w14:paraId="00000184"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 xml:space="preserve">The evaluation will analyse results data against project logframe and triangulate this with data from </w:t>
            </w:r>
            <w:r w:rsidRPr="004562CA">
              <w:rPr>
                <w:rFonts w:ascii="Garamond" w:eastAsia="Garamond" w:hAnsi="Garamond" w:cs="Garamond"/>
                <w:sz w:val="20"/>
                <w:szCs w:val="20"/>
              </w:rPr>
              <w:t xml:space="preserve">semi-structured interviews </w:t>
            </w:r>
            <w:r w:rsidRPr="004562CA">
              <w:rPr>
                <w:rFonts w:ascii="Garamond" w:eastAsia="Garamond" w:hAnsi="Garamond" w:cs="Garamond"/>
                <w:color w:val="000000"/>
                <w:sz w:val="20"/>
                <w:szCs w:val="20"/>
              </w:rPr>
              <w:t>and FGDs. It will also use a contribution analysis to try to investigate the project’s contribution to quantitative results captured through the surveys.</w:t>
            </w:r>
          </w:p>
          <w:p w14:paraId="00000185"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86"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 xml:space="preserve">The evaluation team will request documentation for the results of each activity under each output so as to be able to ascertain the results of them. The evaluation will ask for pre and </w:t>
            </w:r>
            <w:r w:rsidRPr="004562CA">
              <w:rPr>
                <w:rFonts w:ascii="Garamond" w:eastAsia="Garamond" w:hAnsi="Garamond" w:cs="Garamond"/>
                <w:sz w:val="20"/>
                <w:szCs w:val="20"/>
              </w:rPr>
              <w:t>post questionnaires</w:t>
            </w:r>
            <w:r w:rsidRPr="004562CA">
              <w:rPr>
                <w:rFonts w:ascii="Garamond" w:eastAsia="Garamond" w:hAnsi="Garamond" w:cs="Garamond"/>
                <w:color w:val="000000"/>
                <w:sz w:val="20"/>
                <w:szCs w:val="20"/>
              </w:rPr>
              <w:t xml:space="preserve"> for all the training and workshops that have been conducted</w:t>
            </w:r>
          </w:p>
          <w:p w14:paraId="00000187"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88"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89"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tc>
      </w:tr>
      <w:tr w:rsidR="00A3123A" w:rsidRPr="000C1DE0" w14:paraId="5CF3FE39" w14:textId="77777777">
        <w:tc>
          <w:tcPr>
            <w:tcW w:w="4315" w:type="dxa"/>
          </w:tcPr>
          <w:p w14:paraId="0000018A"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The time allocated to the evaluation is not sufficient to cover all the activities and to do an in-depth analysis of all the evaluation questions</w:t>
            </w:r>
          </w:p>
          <w:p w14:paraId="0000018B"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tc>
        <w:tc>
          <w:tcPr>
            <w:tcW w:w="4770" w:type="dxa"/>
          </w:tcPr>
          <w:p w14:paraId="0000018C"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The evaluation will build a solid evaluation framework and data collection and analysis methodology so as to appropriately address the EQs. The team will also consider focusing on the activities where the project invested more resources so as to prioritize the focus of this assignment – i.e. conducting interviews with stakeholders and beneficiaries for the activities that have received more budget and attention from the project.</w:t>
            </w:r>
          </w:p>
          <w:p w14:paraId="0000018D"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p w14:paraId="0000018E" w14:textId="77777777" w:rsidR="00A3123A" w:rsidRPr="004562CA" w:rsidRDefault="009A644A">
            <w:pPr>
              <w:pBdr>
                <w:top w:val="nil"/>
                <w:left w:val="nil"/>
                <w:bottom w:val="nil"/>
                <w:right w:val="nil"/>
                <w:between w:val="nil"/>
              </w:pBdr>
              <w:jc w:val="both"/>
              <w:rPr>
                <w:rFonts w:ascii="Garamond" w:eastAsia="Garamond" w:hAnsi="Garamond" w:cs="Garamond"/>
                <w:color w:val="000000"/>
                <w:sz w:val="20"/>
                <w:szCs w:val="20"/>
              </w:rPr>
            </w:pPr>
            <w:r w:rsidRPr="004562CA">
              <w:rPr>
                <w:rFonts w:ascii="Garamond" w:eastAsia="Garamond" w:hAnsi="Garamond" w:cs="Garamond"/>
                <w:color w:val="000000"/>
                <w:sz w:val="20"/>
                <w:szCs w:val="20"/>
              </w:rPr>
              <w:t>It should be noted that the evaluation matrix specifies the extent to which the consultant will be able to answer the breadth of the EQs – i.e. for instance, concerning efficiency the evaluation will not be able to conduct an in-depth assessment of the financial and human resources of the project (which will take more time than the one allocated for the evaluation), rather it will focus on the perception of the main stakeholders of those issues.</w:t>
            </w:r>
          </w:p>
          <w:p w14:paraId="0000018F" w14:textId="77777777" w:rsidR="00A3123A" w:rsidRPr="004562CA" w:rsidRDefault="00A3123A">
            <w:pPr>
              <w:pBdr>
                <w:top w:val="nil"/>
                <w:left w:val="nil"/>
                <w:bottom w:val="nil"/>
                <w:right w:val="nil"/>
                <w:between w:val="nil"/>
              </w:pBdr>
              <w:jc w:val="both"/>
              <w:rPr>
                <w:rFonts w:ascii="Garamond" w:eastAsia="Garamond" w:hAnsi="Garamond" w:cs="Garamond"/>
                <w:color w:val="000000"/>
                <w:sz w:val="20"/>
                <w:szCs w:val="20"/>
              </w:rPr>
            </w:pPr>
          </w:p>
        </w:tc>
      </w:tr>
    </w:tbl>
    <w:p w14:paraId="00000193" w14:textId="228B30A3" w:rsidR="00A3123A" w:rsidRDefault="00A3123A">
      <w:pPr>
        <w:rPr>
          <w:rFonts w:ascii="Garamond" w:eastAsia="Garamond" w:hAnsi="Garamond" w:cs="Garamond"/>
        </w:rPr>
      </w:pPr>
    </w:p>
    <w:p w14:paraId="5F8321C6" w14:textId="77777777" w:rsidR="000A1289" w:rsidRPr="000A1289" w:rsidRDefault="000A1289" w:rsidP="00D35382">
      <w:pPr>
        <w:jc w:val="both"/>
        <w:rPr>
          <w:rFonts w:ascii="Garamond" w:eastAsia="Garamond" w:hAnsi="Garamond" w:cs="Garamond"/>
        </w:rPr>
      </w:pPr>
      <w:r w:rsidRPr="000A1289">
        <w:rPr>
          <w:rFonts w:ascii="Garamond" w:eastAsia="Garamond" w:hAnsi="Garamond" w:cs="Garamond"/>
        </w:rPr>
        <w:t>To address the limitations identified in the initial evaluation of the UNDP project, it's crucial to consider how these might affect the interpretation of the evaluation results and to offer targeted recommendations for future evaluations:</w:t>
      </w:r>
    </w:p>
    <w:p w14:paraId="44B39460" w14:textId="77777777" w:rsidR="000A1289" w:rsidRPr="000A1289" w:rsidRDefault="000A1289" w:rsidP="00D35382">
      <w:pPr>
        <w:jc w:val="both"/>
        <w:rPr>
          <w:rFonts w:ascii="Garamond" w:eastAsia="Garamond" w:hAnsi="Garamond" w:cs="Garamond"/>
        </w:rPr>
      </w:pPr>
    </w:p>
    <w:p w14:paraId="7D14C2F8" w14:textId="77777777" w:rsidR="000A1289" w:rsidRDefault="000A1289" w:rsidP="000A1289">
      <w:pPr>
        <w:jc w:val="both"/>
        <w:rPr>
          <w:rFonts w:ascii="Garamond" w:eastAsia="Garamond" w:hAnsi="Garamond" w:cs="Garamond"/>
        </w:rPr>
      </w:pPr>
      <w:r w:rsidRPr="000A1289">
        <w:rPr>
          <w:rFonts w:ascii="Garamond" w:eastAsia="Garamond" w:hAnsi="Garamond" w:cs="Garamond"/>
        </w:rPr>
        <w:t xml:space="preserve">    Difficulty in Measuring Effectiveness and Impact Shortly After Completion:</w:t>
      </w:r>
    </w:p>
    <w:p w14:paraId="72EFDEDA" w14:textId="50A24A99" w:rsidR="000A1289" w:rsidRPr="00D35382" w:rsidRDefault="000A1289" w:rsidP="00D35382">
      <w:pPr>
        <w:pStyle w:val="ListParagraph"/>
        <w:numPr>
          <w:ilvl w:val="0"/>
          <w:numId w:val="147"/>
        </w:numPr>
        <w:jc w:val="both"/>
        <w:rPr>
          <w:rFonts w:ascii="Garamond" w:eastAsia="Garamond" w:hAnsi="Garamond" w:cs="Garamond"/>
        </w:rPr>
      </w:pPr>
      <w:r w:rsidRPr="00D35382">
        <w:rPr>
          <w:rFonts w:ascii="Garamond" w:eastAsia="Garamond" w:hAnsi="Garamond" w:cs="Garamond"/>
        </w:rPr>
        <w:t>Impact on Interpretation: This limitation may lead to underestimating long-term outcomes and impacts due to insufficient post-project data.</w:t>
      </w:r>
    </w:p>
    <w:p w14:paraId="77455118" w14:textId="4E964E0C" w:rsidR="000A1289" w:rsidRPr="00D35382" w:rsidRDefault="000A1289" w:rsidP="00D35382">
      <w:pPr>
        <w:pStyle w:val="ListParagraph"/>
        <w:numPr>
          <w:ilvl w:val="0"/>
          <w:numId w:val="147"/>
        </w:numPr>
        <w:jc w:val="both"/>
        <w:rPr>
          <w:rFonts w:ascii="Garamond" w:eastAsia="Garamond" w:hAnsi="Garamond" w:cs="Garamond"/>
        </w:rPr>
      </w:pPr>
      <w:r w:rsidRPr="00D35382">
        <w:rPr>
          <w:rFonts w:ascii="Garamond" w:eastAsia="Garamond" w:hAnsi="Garamond" w:cs="Garamond"/>
        </w:rPr>
        <w:t>Recommendation: Future evaluations should be scheduled to allow more time post-completion for assessing long-term impacts. Implementing follow-up studies or longitudinal tracking could provide more comprehensive data on the project's effectiveness and sustainability.</w:t>
      </w:r>
    </w:p>
    <w:p w14:paraId="39450852" w14:textId="77777777" w:rsidR="000A1289" w:rsidRPr="000A1289" w:rsidRDefault="000A1289" w:rsidP="00D35382">
      <w:pPr>
        <w:jc w:val="both"/>
        <w:rPr>
          <w:rFonts w:ascii="Garamond" w:eastAsia="Garamond" w:hAnsi="Garamond" w:cs="Garamond"/>
        </w:rPr>
      </w:pPr>
    </w:p>
    <w:p w14:paraId="285CFC58" w14:textId="3DC611A8" w:rsidR="000A1289" w:rsidRPr="00D35382" w:rsidRDefault="000A1289" w:rsidP="00D35382">
      <w:pPr>
        <w:jc w:val="both"/>
        <w:rPr>
          <w:rFonts w:ascii="Garamond" w:eastAsia="Garamond" w:hAnsi="Garamond" w:cs="Garamond"/>
        </w:rPr>
      </w:pPr>
      <w:r w:rsidRPr="00D35382">
        <w:rPr>
          <w:rFonts w:ascii="Garamond" w:eastAsia="Garamond" w:hAnsi="Garamond" w:cs="Garamond"/>
        </w:rPr>
        <w:t>Insufficient Documentation of Results:</w:t>
      </w:r>
    </w:p>
    <w:p w14:paraId="12498B8C" w14:textId="1403DC29" w:rsidR="000A1289" w:rsidRPr="00D35382" w:rsidRDefault="000A1289" w:rsidP="00D35382">
      <w:pPr>
        <w:pStyle w:val="ListParagraph"/>
        <w:numPr>
          <w:ilvl w:val="0"/>
          <w:numId w:val="147"/>
        </w:numPr>
        <w:jc w:val="both"/>
        <w:rPr>
          <w:rFonts w:ascii="Garamond" w:eastAsia="Garamond" w:hAnsi="Garamond" w:cs="Garamond"/>
        </w:rPr>
      </w:pPr>
      <w:r w:rsidRPr="00D35382">
        <w:rPr>
          <w:rFonts w:ascii="Garamond" w:eastAsia="Garamond" w:hAnsi="Garamond" w:cs="Garamond"/>
        </w:rPr>
        <w:lastRenderedPageBreak/>
        <w:t>Impact on Interpretation: The lack of detailed documentation can result in an incomplete understanding of the project's success and areas needing improvement, potentially skewing the evaluation towards superficial findings.</w:t>
      </w:r>
    </w:p>
    <w:p w14:paraId="2A7B2997" w14:textId="04CB5731" w:rsidR="000A1289" w:rsidRPr="00D35382" w:rsidRDefault="000A1289" w:rsidP="00D35382">
      <w:pPr>
        <w:pStyle w:val="ListParagraph"/>
        <w:numPr>
          <w:ilvl w:val="0"/>
          <w:numId w:val="147"/>
        </w:numPr>
        <w:jc w:val="both"/>
        <w:rPr>
          <w:rFonts w:ascii="Garamond" w:eastAsia="Garamond" w:hAnsi="Garamond" w:cs="Garamond"/>
        </w:rPr>
      </w:pPr>
      <w:r w:rsidRPr="00D35382">
        <w:rPr>
          <w:rFonts w:ascii="Garamond" w:eastAsia="Garamond" w:hAnsi="Garamond" w:cs="Garamond"/>
        </w:rPr>
        <w:t>Recommendation: Enhance documentation processes in future projects by establishing more rigorous data collection protocols. Ensure that all activities and outcomes are thoroughly documented and accessible for evaluation purposes.</w:t>
      </w:r>
    </w:p>
    <w:p w14:paraId="51F75461" w14:textId="77777777" w:rsidR="000A1289" w:rsidRPr="000A1289" w:rsidRDefault="000A1289" w:rsidP="00D35382">
      <w:pPr>
        <w:jc w:val="both"/>
        <w:rPr>
          <w:rFonts w:ascii="Garamond" w:eastAsia="Garamond" w:hAnsi="Garamond" w:cs="Garamond"/>
        </w:rPr>
      </w:pPr>
    </w:p>
    <w:p w14:paraId="186CF4DE" w14:textId="62389966" w:rsidR="000A1289" w:rsidRPr="00D35382" w:rsidRDefault="000A1289" w:rsidP="00D35382">
      <w:pPr>
        <w:jc w:val="both"/>
        <w:rPr>
          <w:rFonts w:ascii="Garamond" w:eastAsia="Garamond" w:hAnsi="Garamond" w:cs="Garamond"/>
        </w:rPr>
      </w:pPr>
      <w:r w:rsidRPr="00D35382">
        <w:rPr>
          <w:rFonts w:ascii="Garamond" w:eastAsia="Garamond" w:hAnsi="Garamond" w:cs="Garamond"/>
        </w:rPr>
        <w:t>Limited Time for Comprehensive Evaluation:</w:t>
      </w:r>
    </w:p>
    <w:p w14:paraId="26FAA425" w14:textId="7638191A" w:rsidR="000A1289" w:rsidRPr="00D35382" w:rsidRDefault="000A1289" w:rsidP="00D35382">
      <w:pPr>
        <w:pStyle w:val="ListParagraph"/>
        <w:numPr>
          <w:ilvl w:val="0"/>
          <w:numId w:val="147"/>
        </w:numPr>
        <w:jc w:val="both"/>
        <w:rPr>
          <w:rFonts w:ascii="Garamond" w:eastAsia="Garamond" w:hAnsi="Garamond" w:cs="Garamond"/>
        </w:rPr>
      </w:pPr>
      <w:r w:rsidRPr="00D35382">
        <w:rPr>
          <w:rFonts w:ascii="Garamond" w:eastAsia="Garamond" w:hAnsi="Garamond" w:cs="Garamond"/>
        </w:rPr>
        <w:t>Impact on Interpretation: Restricted evaluation periods may lead to prioritizing certain aspects of the project over others, possibly overlooking critical insights.</w:t>
      </w:r>
    </w:p>
    <w:p w14:paraId="669E92BF" w14:textId="181010E9" w:rsidR="000A1289" w:rsidRPr="00D35382" w:rsidRDefault="000A1289" w:rsidP="00D35382">
      <w:pPr>
        <w:pStyle w:val="ListParagraph"/>
        <w:numPr>
          <w:ilvl w:val="0"/>
          <w:numId w:val="147"/>
        </w:numPr>
        <w:jc w:val="both"/>
        <w:rPr>
          <w:rFonts w:ascii="Garamond" w:eastAsia="Garamond" w:hAnsi="Garamond" w:cs="Garamond"/>
        </w:rPr>
      </w:pPr>
      <w:r w:rsidRPr="00D35382">
        <w:rPr>
          <w:rFonts w:ascii="Garamond" w:eastAsia="Garamond" w:hAnsi="Garamond" w:cs="Garamond"/>
        </w:rPr>
        <w:t>Recommendation: Design future evaluations with adequate time to cover all project aspects. Planning for extended evaluation periods or phased evaluations can help in conducting more in-depth analysis and comprehensive assessments.</w:t>
      </w:r>
    </w:p>
    <w:p w14:paraId="00000194" w14:textId="77777777" w:rsidR="00A3123A" w:rsidRPr="000C1DE0" w:rsidRDefault="00A3123A">
      <w:pPr>
        <w:rPr>
          <w:rFonts w:ascii="Garamond" w:eastAsia="Garamond" w:hAnsi="Garamond" w:cs="Garamond"/>
        </w:rPr>
      </w:pPr>
    </w:p>
    <w:p w14:paraId="00000195" w14:textId="77777777" w:rsidR="00A3123A" w:rsidRPr="000C1DE0" w:rsidRDefault="00A3123A">
      <w:pPr>
        <w:rPr>
          <w:rFonts w:ascii="Garamond" w:eastAsia="Garamond" w:hAnsi="Garamond" w:cs="Garamond"/>
        </w:rPr>
      </w:pPr>
    </w:p>
    <w:p w14:paraId="00000196" w14:textId="50D595B6" w:rsidR="00A3123A" w:rsidRPr="000C1DE0" w:rsidRDefault="009A644A" w:rsidP="00D35382">
      <w:pPr>
        <w:pStyle w:val="Heading1"/>
        <w:numPr>
          <w:ilvl w:val="0"/>
          <w:numId w:val="7"/>
        </w:numPr>
      </w:pPr>
      <w:bookmarkStart w:id="14" w:name="_heading=h.2s8eyo1" w:colFirst="0" w:colLast="0"/>
      <w:bookmarkStart w:id="15" w:name="_Toc166227842"/>
      <w:bookmarkEnd w:id="14"/>
      <w:r w:rsidRPr="000C1DE0">
        <w:t xml:space="preserve">Findings </w:t>
      </w:r>
      <w:r w:rsidR="000A1289">
        <w:rPr>
          <w:lang w:val="it-IT"/>
        </w:rPr>
        <w:t>and conclusions</w:t>
      </w:r>
      <w:bookmarkEnd w:id="15"/>
    </w:p>
    <w:p w14:paraId="00000198" w14:textId="77777777" w:rsidR="00A3123A" w:rsidRPr="000C1DE0" w:rsidRDefault="00A3123A">
      <w:pPr>
        <w:jc w:val="both"/>
        <w:rPr>
          <w:rFonts w:ascii="Garamond" w:eastAsia="Garamond" w:hAnsi="Garamond" w:cs="Garamond"/>
        </w:rPr>
      </w:pPr>
    </w:p>
    <w:p w14:paraId="00000199" w14:textId="77777777" w:rsidR="00A3123A" w:rsidRPr="000C1DE0" w:rsidRDefault="009A644A">
      <w:pPr>
        <w:jc w:val="both"/>
        <w:rPr>
          <w:rFonts w:ascii="Garamond" w:eastAsia="Garamond" w:hAnsi="Garamond" w:cs="Garamond"/>
        </w:rPr>
      </w:pPr>
      <w:r w:rsidRPr="000C1DE0">
        <w:rPr>
          <w:rFonts w:ascii="Garamond" w:eastAsia="Garamond" w:hAnsi="Garamond" w:cs="Garamond"/>
        </w:rPr>
        <w:t>This section is organized around a chapter for each evaluation criteria: relevance, effectiveness, efficiency, and sustainability/impact.</w:t>
      </w:r>
    </w:p>
    <w:p w14:paraId="0000019A" w14:textId="77777777" w:rsidR="00A3123A" w:rsidRPr="000C1DE0" w:rsidRDefault="009A644A">
      <w:pPr>
        <w:jc w:val="both"/>
        <w:rPr>
          <w:rFonts w:ascii="Garamond" w:eastAsia="Garamond" w:hAnsi="Garamond" w:cs="Garamond"/>
        </w:rPr>
      </w:pPr>
      <w:r w:rsidRPr="000C1DE0">
        <w:rPr>
          <w:rFonts w:ascii="Garamond" w:eastAsia="Garamond" w:hAnsi="Garamond" w:cs="Garamond"/>
        </w:rPr>
        <w:t xml:space="preserve"> </w:t>
      </w:r>
    </w:p>
    <w:p w14:paraId="0000019B" w14:textId="77777777" w:rsidR="00A3123A" w:rsidRPr="000C1DE0" w:rsidRDefault="00A3123A">
      <w:pPr>
        <w:jc w:val="both"/>
        <w:rPr>
          <w:rFonts w:ascii="Garamond" w:eastAsia="Garamond" w:hAnsi="Garamond" w:cs="Garamond"/>
        </w:rPr>
      </w:pPr>
    </w:p>
    <w:p w14:paraId="0000019C" w14:textId="77777777" w:rsidR="00A3123A" w:rsidRPr="000C1DE0" w:rsidRDefault="009A644A">
      <w:pPr>
        <w:jc w:val="both"/>
        <w:rPr>
          <w:rFonts w:ascii="Garamond" w:eastAsia="Garamond" w:hAnsi="Garamond" w:cs="Garamond"/>
          <w:color w:val="000000"/>
          <w:sz w:val="34"/>
          <w:szCs w:val="34"/>
        </w:rPr>
      </w:pPr>
      <w:r w:rsidRPr="000C1DE0">
        <w:rPr>
          <w:rFonts w:ascii="Garamond" w:eastAsia="Garamond" w:hAnsi="Garamond" w:cs="Garamond"/>
          <w:color w:val="000000"/>
          <w:sz w:val="34"/>
          <w:szCs w:val="34"/>
        </w:rPr>
        <w:t>Relevance</w:t>
      </w:r>
    </w:p>
    <w:p w14:paraId="0000019D" w14:textId="77777777" w:rsidR="00A3123A" w:rsidRPr="000C1DE0" w:rsidRDefault="009A644A">
      <w:pPr>
        <w:rPr>
          <w:rFonts w:ascii="Garamond" w:eastAsia="Garamond" w:hAnsi="Garamond" w:cs="Garamond"/>
          <w:sz w:val="20"/>
          <w:szCs w:val="20"/>
        </w:rPr>
      </w:pPr>
      <w:r w:rsidRPr="000C1DE0">
        <w:rPr>
          <w:rFonts w:ascii="Garamond" w:eastAsia="Garamond" w:hAnsi="Garamond" w:cs="Garamond"/>
          <w:sz w:val="20"/>
          <w:szCs w:val="20"/>
        </w:rPr>
        <w:t xml:space="preserve"> </w:t>
      </w:r>
    </w:p>
    <w:p w14:paraId="0000019F" w14:textId="7B3DB0BF" w:rsidR="00A3123A" w:rsidRPr="004562CA" w:rsidRDefault="000C1DE0">
      <w:pPr>
        <w:rPr>
          <w:b/>
        </w:rPr>
      </w:pPr>
      <w:r w:rsidRPr="004562CA">
        <w:rPr>
          <w:rFonts w:ascii="Garamond" w:eastAsia="Garamond" w:hAnsi="Garamond" w:cs="Garamond"/>
          <w:b/>
          <w:sz w:val="20"/>
          <w:szCs w:val="20"/>
        </w:rPr>
        <w:t xml:space="preserve">Main question 1: </w:t>
      </w:r>
      <w:r w:rsidR="0083655C" w:rsidRPr="004562CA">
        <w:rPr>
          <w:rFonts w:ascii="Garamond" w:eastAsia="Garamond" w:hAnsi="Garamond" w:cs="Garamond"/>
          <w:b/>
          <w:sz w:val="20"/>
          <w:szCs w:val="20"/>
        </w:rPr>
        <w:t>To what extent were the project results relevant to the needs and priorities of the beneficiaries, as well as the national and donor priorities in Uzbekistan?</w:t>
      </w:r>
      <w:r w:rsidR="0083655C" w:rsidRPr="004562CA">
        <w:rPr>
          <w:b/>
        </w:rPr>
        <w:t xml:space="preserve"> </w:t>
      </w:r>
    </w:p>
    <w:p w14:paraId="26A2CD4F" w14:textId="77777777" w:rsidR="0083655C" w:rsidRDefault="0083655C">
      <w:pPr>
        <w:rPr>
          <w:b/>
        </w:rPr>
      </w:pPr>
    </w:p>
    <w:p w14:paraId="000001A2" w14:textId="6C286477" w:rsidR="00A3123A" w:rsidRDefault="0083655C">
      <w:pPr>
        <w:jc w:val="both"/>
        <w:rPr>
          <w:rFonts w:ascii="Garamond" w:eastAsia="Garamond" w:hAnsi="Garamond" w:cs="Garamond"/>
          <w:highlight w:val="yellow"/>
        </w:rPr>
      </w:pPr>
      <w:r w:rsidRPr="0083655C">
        <w:rPr>
          <w:rFonts w:ascii="Garamond" w:eastAsia="Garamond" w:hAnsi="Garamond" w:cs="Garamond"/>
        </w:rPr>
        <w:t xml:space="preserve">This section addresses the main question and sub-questions related to the relevance criterion. It demonstrates how the project was designed with a well-founded understanding of the digital skill development challenges (Finding 1), leading to a robust educational approach incorporating both formal and informal training methods (Finding 2). Furthermore, the project was developed with a strong grasp of the youth's needs (Finding 3), ensuring that the strategies employed were aptly targeted. Lastly, it aligned seamlessly with essential UN and government strategic documents (Finding 4), which helped </w:t>
      </w:r>
      <w:r w:rsidR="00BE7C46">
        <w:rPr>
          <w:rFonts w:ascii="Garamond" w:eastAsia="Garamond" w:hAnsi="Garamond" w:cs="Garamond"/>
        </w:rPr>
        <w:t>reinforce</w:t>
      </w:r>
      <w:r w:rsidRPr="0083655C">
        <w:rPr>
          <w:rFonts w:ascii="Garamond" w:eastAsia="Garamond" w:hAnsi="Garamond" w:cs="Garamond"/>
        </w:rPr>
        <w:t xml:space="preserve"> its foundational goals and </w:t>
      </w:r>
      <w:r w:rsidR="007A0FFA">
        <w:rPr>
          <w:rFonts w:ascii="Garamond" w:eastAsia="Garamond" w:hAnsi="Garamond" w:cs="Garamond"/>
        </w:rPr>
        <w:t>enhance</w:t>
      </w:r>
      <w:r w:rsidR="007A0FFA" w:rsidRPr="0083655C">
        <w:rPr>
          <w:rFonts w:ascii="Garamond" w:eastAsia="Garamond" w:hAnsi="Garamond" w:cs="Garamond"/>
        </w:rPr>
        <w:t xml:space="preserve"> </w:t>
      </w:r>
      <w:r w:rsidRPr="0083655C">
        <w:rPr>
          <w:rFonts w:ascii="Garamond" w:eastAsia="Garamond" w:hAnsi="Garamond" w:cs="Garamond"/>
        </w:rPr>
        <w:t>its implementation efficacy.</w:t>
      </w:r>
    </w:p>
    <w:p w14:paraId="000001A3" w14:textId="77777777" w:rsidR="00A3123A" w:rsidRDefault="00A3123A">
      <w:pPr>
        <w:jc w:val="both"/>
        <w:rPr>
          <w:rFonts w:ascii="Garamond" w:eastAsia="Garamond" w:hAnsi="Garamond" w:cs="Garamond"/>
          <w:highlight w:val="yellow"/>
        </w:rPr>
      </w:pPr>
    </w:p>
    <w:p w14:paraId="000001A4" w14:textId="77777777" w:rsidR="00A3123A" w:rsidRDefault="009A644A">
      <w:pPr>
        <w:jc w:val="both"/>
        <w:rPr>
          <w:rFonts w:ascii="Garamond" w:eastAsia="Garamond" w:hAnsi="Garamond" w:cs="Garamond"/>
          <w:b/>
        </w:rPr>
      </w:pPr>
      <w:r>
        <w:rPr>
          <w:rFonts w:ascii="Garamond" w:eastAsia="Garamond" w:hAnsi="Garamond" w:cs="Garamond"/>
          <w:b/>
        </w:rPr>
        <w:t>Finding 1. The project was critically relevant in its response to the socio-economic disruptions caused by COVID-19, particularly addressing the immediate impacts on employment and skill mismatches in the labor market, focusing significantly on youth and women.</w:t>
      </w:r>
    </w:p>
    <w:p w14:paraId="000001A5" w14:textId="77777777" w:rsidR="00A3123A" w:rsidRDefault="00A3123A">
      <w:pPr>
        <w:jc w:val="both"/>
        <w:rPr>
          <w:rFonts w:ascii="Garamond" w:eastAsia="Garamond" w:hAnsi="Garamond" w:cs="Garamond"/>
        </w:rPr>
      </w:pPr>
    </w:p>
    <w:p w14:paraId="000001A6" w14:textId="5F1AFFDE" w:rsidR="00A3123A" w:rsidRDefault="009A644A">
      <w:pPr>
        <w:jc w:val="both"/>
        <w:rPr>
          <w:rFonts w:ascii="Garamond" w:eastAsia="Garamond" w:hAnsi="Garamond" w:cs="Garamond"/>
        </w:rPr>
      </w:pPr>
      <w:r>
        <w:rPr>
          <w:rFonts w:ascii="Garamond" w:eastAsia="Garamond" w:hAnsi="Garamond" w:cs="Garamond"/>
        </w:rPr>
        <w:t xml:space="preserve">The rationale behind the project's design was grounded in </w:t>
      </w:r>
      <w:r w:rsidR="007A0FFA">
        <w:rPr>
          <w:rFonts w:ascii="Garamond" w:eastAsia="Garamond" w:hAnsi="Garamond" w:cs="Garamond"/>
        </w:rPr>
        <w:t xml:space="preserve">an </w:t>
      </w:r>
      <w:r>
        <w:rPr>
          <w:rFonts w:ascii="Garamond" w:eastAsia="Garamond" w:hAnsi="Garamond" w:cs="Garamond"/>
        </w:rPr>
        <w:t>analysis of the national socio-economic context, which revealed significant employment challenges exacerbated by the pandemic, particularly the alignment between existing educational outputs and the new market demands. indeed, The COVID-19 pandemic exacerbated existing vulnerabilities among informal workers and significantly disrupted the labor market, especially harming youth and women’s employment opportunities…</w:t>
      </w:r>
      <w:r w:rsidR="002D46EF">
        <w:rPr>
          <w:rFonts w:ascii="Garamond" w:eastAsia="Garamond" w:hAnsi="Garamond" w:cs="Garamond"/>
        </w:rPr>
        <w:t xml:space="preserve">This </w:t>
      </w:r>
      <w:r>
        <w:rPr>
          <w:rFonts w:ascii="Garamond" w:eastAsia="Garamond" w:hAnsi="Garamond" w:cs="Garamond"/>
        </w:rPr>
        <w:t xml:space="preserve">mismatch highlighted the urgent need for developing digital and technical skills. </w:t>
      </w:r>
    </w:p>
    <w:p w14:paraId="000001A7" w14:textId="77777777" w:rsidR="00A3123A" w:rsidRDefault="00A3123A">
      <w:pPr>
        <w:jc w:val="both"/>
        <w:rPr>
          <w:rFonts w:ascii="Garamond" w:eastAsia="Garamond" w:hAnsi="Garamond" w:cs="Garamond"/>
        </w:rPr>
      </w:pPr>
    </w:p>
    <w:p w14:paraId="000001A8" w14:textId="77777777" w:rsidR="00A3123A" w:rsidRDefault="009A644A">
      <w:pPr>
        <w:jc w:val="both"/>
        <w:rPr>
          <w:rFonts w:ascii="Garamond" w:eastAsia="Garamond" w:hAnsi="Garamond" w:cs="Garamond"/>
        </w:rPr>
      </w:pPr>
      <w:r>
        <w:rPr>
          <w:rFonts w:ascii="Garamond" w:eastAsia="Garamond" w:hAnsi="Garamond" w:cs="Garamond"/>
        </w:rPr>
        <w:t>The project built upon prior initiatives focused on youth employment, enhancing its scope to include vulnerable populations and extending its interventions to more systematically address these mismatches.</w:t>
      </w:r>
    </w:p>
    <w:p w14:paraId="000001A9" w14:textId="77777777" w:rsidR="00A3123A" w:rsidRDefault="009A644A">
      <w:pPr>
        <w:spacing w:after="240"/>
        <w:jc w:val="both"/>
        <w:rPr>
          <w:rFonts w:ascii="Garamond" w:eastAsia="Garamond" w:hAnsi="Garamond" w:cs="Garamond"/>
        </w:rPr>
      </w:pPr>
      <w:r>
        <w:rPr>
          <w:rFonts w:ascii="Garamond" w:eastAsia="Garamond" w:hAnsi="Garamond" w:cs="Garamond"/>
        </w:rPr>
        <w:t>The project's interventions were also designed to improve employability through skills enhancement, specifically targeting digital skills that align with emerging market needs.</w:t>
      </w:r>
    </w:p>
    <w:p w14:paraId="000001AA" w14:textId="77777777" w:rsidR="00A3123A" w:rsidRDefault="00A3123A">
      <w:pPr>
        <w:spacing w:after="240"/>
        <w:jc w:val="both"/>
        <w:rPr>
          <w:rFonts w:ascii="Garamond" w:eastAsia="Garamond" w:hAnsi="Garamond" w:cs="Garamond"/>
        </w:rPr>
      </w:pPr>
    </w:p>
    <w:p w14:paraId="000001AB" w14:textId="31112FD5" w:rsidR="00A3123A" w:rsidRDefault="00F90E06">
      <w:pPr>
        <w:spacing w:after="240"/>
        <w:jc w:val="both"/>
        <w:rPr>
          <w:rFonts w:ascii="Garamond" w:eastAsia="Garamond" w:hAnsi="Garamond" w:cs="Garamond"/>
        </w:rPr>
      </w:pPr>
      <w:r>
        <w:rPr>
          <w:rFonts w:ascii="Garamond" w:eastAsia="Garamond" w:hAnsi="Garamond" w:cs="Garamond"/>
        </w:rPr>
        <w:t xml:space="preserve">The </w:t>
      </w:r>
      <w:r w:rsidR="009A644A">
        <w:rPr>
          <w:rFonts w:ascii="Garamond" w:eastAsia="Garamond" w:hAnsi="Garamond" w:cs="Garamond"/>
        </w:rPr>
        <w:t xml:space="preserve">interviews in the field </w:t>
      </w:r>
      <w:r w:rsidR="007A0FFA">
        <w:rPr>
          <w:rFonts w:ascii="Garamond" w:eastAsia="Garamond" w:hAnsi="Garamond" w:cs="Garamond"/>
        </w:rPr>
        <w:t xml:space="preserve">confirm </w:t>
      </w:r>
      <w:r w:rsidR="009A644A">
        <w:rPr>
          <w:rFonts w:ascii="Garamond" w:eastAsia="Garamond" w:hAnsi="Garamond" w:cs="Garamond"/>
        </w:rPr>
        <w:t>the high satisfaction among beneficiaries and donors regarding the project's relevance and its alignment with government priorities.</w:t>
      </w:r>
    </w:p>
    <w:p w14:paraId="000001AC" w14:textId="77777777" w:rsidR="00A3123A" w:rsidRDefault="009A644A">
      <w:pPr>
        <w:spacing w:after="240"/>
        <w:jc w:val="both"/>
        <w:rPr>
          <w:rFonts w:ascii="Garamond" w:eastAsia="Garamond" w:hAnsi="Garamond" w:cs="Garamond"/>
          <w:highlight w:val="yellow"/>
        </w:rPr>
      </w:pPr>
      <w:r>
        <w:rPr>
          <w:rFonts w:ascii="Garamond" w:eastAsia="Garamond" w:hAnsi="Garamond" w:cs="Garamond"/>
          <w:i/>
        </w:rPr>
        <w:t>Quote : this is a very important - it is very much needed</w:t>
      </w:r>
    </w:p>
    <w:p w14:paraId="000001AD" w14:textId="77777777" w:rsidR="00A3123A" w:rsidRDefault="00A3123A">
      <w:pPr>
        <w:spacing w:after="240"/>
        <w:rPr>
          <w:rFonts w:ascii="Garamond" w:eastAsia="Garamond" w:hAnsi="Garamond" w:cs="Garamond"/>
        </w:rPr>
      </w:pPr>
    </w:p>
    <w:p w14:paraId="000001AE" w14:textId="77777777" w:rsidR="00A3123A" w:rsidRDefault="009A644A">
      <w:pPr>
        <w:spacing w:after="240"/>
        <w:jc w:val="both"/>
        <w:rPr>
          <w:rFonts w:ascii="Garamond" w:eastAsia="Garamond" w:hAnsi="Garamond" w:cs="Garamond"/>
          <w:b/>
        </w:rPr>
      </w:pPr>
      <w:r>
        <w:rPr>
          <w:rFonts w:ascii="Garamond" w:eastAsia="Garamond" w:hAnsi="Garamond" w:cs="Garamond"/>
          <w:b/>
        </w:rPr>
        <w:t>Finding 2. The project's structure, with its three interlinked components, was highly relevant in creating a comprehensive approach to addressing both immediate and long-term needs.</w:t>
      </w:r>
    </w:p>
    <w:p w14:paraId="000001AF" w14:textId="77777777" w:rsidR="00A3123A" w:rsidRDefault="009A644A">
      <w:pPr>
        <w:spacing w:before="240" w:after="240"/>
        <w:jc w:val="both"/>
        <w:rPr>
          <w:rFonts w:ascii="Garamond" w:eastAsia="Garamond" w:hAnsi="Garamond" w:cs="Garamond"/>
        </w:rPr>
      </w:pPr>
      <w:r>
        <w:rPr>
          <w:rFonts w:ascii="Garamond" w:eastAsia="Garamond" w:hAnsi="Garamond" w:cs="Garamond"/>
        </w:rPr>
        <w:t>The project included 3 components as follows:</w:t>
      </w:r>
    </w:p>
    <w:p w14:paraId="000001B0" w14:textId="77777777" w:rsidR="00A3123A" w:rsidRDefault="009A644A" w:rsidP="0033352E">
      <w:pPr>
        <w:numPr>
          <w:ilvl w:val="0"/>
          <w:numId w:val="22"/>
        </w:numPr>
        <w:spacing w:before="240"/>
        <w:jc w:val="both"/>
        <w:rPr>
          <w:rFonts w:ascii="Garamond" w:eastAsia="Garamond" w:hAnsi="Garamond" w:cs="Garamond"/>
        </w:rPr>
      </w:pPr>
      <w:r>
        <w:rPr>
          <w:rFonts w:ascii="Garamond" w:eastAsia="Garamond" w:hAnsi="Garamond" w:cs="Garamond"/>
        </w:rPr>
        <w:t>Component 1 focused on creating employment opportunities by improving relevant skills, which directly responds to the high unemployment rates and the skills gap highlighted by the pandemic’s impact.</w:t>
      </w:r>
    </w:p>
    <w:p w14:paraId="000001B1" w14:textId="77777777" w:rsidR="00A3123A" w:rsidRDefault="009A644A" w:rsidP="0033352E">
      <w:pPr>
        <w:numPr>
          <w:ilvl w:val="0"/>
          <w:numId w:val="22"/>
        </w:numPr>
        <w:jc w:val="both"/>
        <w:rPr>
          <w:rFonts w:ascii="Garamond" w:eastAsia="Garamond" w:hAnsi="Garamond" w:cs="Garamond"/>
        </w:rPr>
      </w:pPr>
      <w:r>
        <w:rPr>
          <w:rFonts w:ascii="Garamond" w:eastAsia="Garamond" w:hAnsi="Garamond" w:cs="Garamond"/>
        </w:rPr>
        <w:t>Component 2 aimed at engaging NEET youth through entrepreneurship, which is crucial given the economic downturn and the need for new economic drivers.</w:t>
      </w:r>
    </w:p>
    <w:p w14:paraId="000001B2" w14:textId="77777777" w:rsidR="00A3123A" w:rsidRDefault="009A644A" w:rsidP="0033352E">
      <w:pPr>
        <w:numPr>
          <w:ilvl w:val="0"/>
          <w:numId w:val="22"/>
        </w:numPr>
        <w:spacing w:after="240"/>
        <w:jc w:val="both"/>
        <w:rPr>
          <w:rFonts w:ascii="Garamond" w:eastAsia="Garamond" w:hAnsi="Garamond" w:cs="Garamond"/>
        </w:rPr>
      </w:pPr>
      <w:r>
        <w:rPr>
          <w:rFonts w:ascii="Garamond" w:eastAsia="Garamond" w:hAnsi="Garamond" w:cs="Garamond"/>
        </w:rPr>
        <w:t>Component 3 supported the redesign of government labor market programs to increase their reach and effectiveness, particularly for informal sector workers who were severely impacted.</w:t>
      </w:r>
    </w:p>
    <w:p w14:paraId="000001B3" w14:textId="7B64B8D2" w:rsidR="00A3123A" w:rsidRDefault="009A644A">
      <w:pPr>
        <w:spacing w:before="240" w:after="240"/>
        <w:jc w:val="both"/>
        <w:rPr>
          <w:rFonts w:ascii="Garamond" w:eastAsia="Garamond" w:hAnsi="Garamond" w:cs="Garamond"/>
        </w:rPr>
      </w:pPr>
      <w:r>
        <w:rPr>
          <w:rFonts w:ascii="Garamond" w:eastAsia="Garamond" w:hAnsi="Garamond" w:cs="Garamond"/>
        </w:rPr>
        <w:t>These components were synergistic, collectively enhancing the labor market's responsiveness to the post-pandemic economy and increasing the resilience of vulnerable populations.</w:t>
      </w:r>
    </w:p>
    <w:p w14:paraId="000001B4" w14:textId="182C58BB" w:rsidR="00A3123A" w:rsidRDefault="009A644A">
      <w:pPr>
        <w:spacing w:before="240" w:after="240"/>
        <w:jc w:val="both"/>
        <w:rPr>
          <w:rFonts w:ascii="Garamond" w:eastAsia="Garamond" w:hAnsi="Garamond" w:cs="Garamond"/>
        </w:rPr>
      </w:pPr>
      <w:r>
        <w:rPr>
          <w:rFonts w:ascii="Garamond" w:eastAsia="Garamond" w:hAnsi="Garamond" w:cs="Garamond"/>
        </w:rPr>
        <w:t xml:space="preserve">The project core is about skill development and </w:t>
      </w:r>
      <w:r w:rsidR="00044FCF">
        <w:rPr>
          <w:rFonts w:ascii="Garamond" w:eastAsia="Garamond" w:hAnsi="Garamond" w:cs="Garamond"/>
        </w:rPr>
        <w:t xml:space="preserve">job-creation </w:t>
      </w:r>
      <w:r>
        <w:rPr>
          <w:rFonts w:ascii="Garamond" w:eastAsia="Garamond" w:hAnsi="Garamond" w:cs="Garamond"/>
        </w:rPr>
        <w:t xml:space="preserve">for youth - major focus on </w:t>
      </w:r>
      <w:r w:rsidR="00044FCF">
        <w:rPr>
          <w:rFonts w:ascii="Garamond" w:eastAsia="Garamond" w:hAnsi="Garamond" w:cs="Garamond"/>
        </w:rPr>
        <w:t xml:space="preserve">vocational </w:t>
      </w:r>
      <w:r>
        <w:rPr>
          <w:rFonts w:ascii="Garamond" w:eastAsia="Garamond" w:hAnsi="Garamond" w:cs="Garamond"/>
        </w:rPr>
        <w:t xml:space="preserve">training. However, it is commendable that the project focuses also on entrepreneurship, </w:t>
      </w:r>
      <w:r w:rsidR="00044FCF">
        <w:rPr>
          <w:rFonts w:ascii="Garamond" w:eastAsia="Garamond" w:hAnsi="Garamond" w:cs="Garamond"/>
        </w:rPr>
        <w:t xml:space="preserve">and </w:t>
      </w:r>
      <w:r>
        <w:rPr>
          <w:rFonts w:ascii="Garamond" w:eastAsia="Garamond" w:hAnsi="Garamond" w:cs="Garamond"/>
        </w:rPr>
        <w:t>directly responded to the market's inability to absorb job demands, although it revealed an over-ambition considering the resources available.</w:t>
      </w:r>
    </w:p>
    <w:p w14:paraId="000001B5" w14:textId="68AD46B2" w:rsidR="00A3123A" w:rsidRDefault="009A644A">
      <w:pPr>
        <w:spacing w:after="240"/>
        <w:rPr>
          <w:rFonts w:ascii="Garamond" w:eastAsia="Garamond" w:hAnsi="Garamond" w:cs="Garamond"/>
        </w:rPr>
      </w:pPr>
      <w:r>
        <w:rPr>
          <w:rFonts w:ascii="Garamond" w:eastAsia="Garamond" w:hAnsi="Garamond" w:cs="Garamond"/>
          <w:i/>
        </w:rPr>
        <w:t>Quote: ‘ the government think</w:t>
      </w:r>
      <w:r w:rsidR="00044FCF">
        <w:rPr>
          <w:rFonts w:ascii="Garamond" w:eastAsia="Garamond" w:hAnsi="Garamond" w:cs="Garamond"/>
          <w:i/>
        </w:rPr>
        <w:t>s</w:t>
      </w:r>
      <w:r>
        <w:rPr>
          <w:rFonts w:ascii="Garamond" w:eastAsia="Garamond" w:hAnsi="Garamond" w:cs="Garamond"/>
          <w:i/>
        </w:rPr>
        <w:t xml:space="preserve"> </w:t>
      </w:r>
      <w:r w:rsidR="00044FCF">
        <w:rPr>
          <w:rFonts w:ascii="Garamond" w:eastAsia="Garamond" w:hAnsi="Garamond" w:cs="Garamond"/>
          <w:i/>
        </w:rPr>
        <w:t>entrepreneurship is</w:t>
      </w:r>
      <w:r>
        <w:rPr>
          <w:rFonts w:ascii="Garamond" w:eastAsia="Garamond" w:hAnsi="Garamond" w:cs="Garamond"/>
          <w:i/>
        </w:rPr>
        <w:t xml:space="preserve"> very important as the market cannot absorb the demand for jobs’ </w:t>
      </w:r>
    </w:p>
    <w:p w14:paraId="000001B6" w14:textId="07F3D805" w:rsidR="00A3123A" w:rsidRDefault="00770BB0">
      <w:pPr>
        <w:spacing w:after="240"/>
        <w:jc w:val="both"/>
        <w:rPr>
          <w:rFonts w:ascii="Garamond" w:eastAsia="Garamond" w:hAnsi="Garamond" w:cs="Garamond"/>
        </w:rPr>
      </w:pPr>
      <w:r>
        <w:rPr>
          <w:rFonts w:ascii="Garamond" w:eastAsia="Garamond" w:hAnsi="Garamond" w:cs="Garamond"/>
        </w:rPr>
        <w:t xml:space="preserve">It </w:t>
      </w:r>
      <w:r w:rsidR="009A644A">
        <w:rPr>
          <w:rFonts w:ascii="Garamond" w:eastAsia="Garamond" w:hAnsi="Garamond" w:cs="Garamond"/>
        </w:rPr>
        <w:t xml:space="preserve">is also commendable that the project approach includes activities under the 3rd </w:t>
      </w:r>
      <w:r w:rsidR="00044FCF">
        <w:rPr>
          <w:rFonts w:ascii="Garamond" w:eastAsia="Garamond" w:hAnsi="Garamond" w:cs="Garamond"/>
        </w:rPr>
        <w:t xml:space="preserve">component </w:t>
      </w:r>
      <w:r w:rsidR="009A644A">
        <w:rPr>
          <w:rFonts w:ascii="Garamond" w:eastAsia="Garamond" w:hAnsi="Garamond" w:cs="Garamond"/>
        </w:rPr>
        <w:t xml:space="preserve">on institutional strengthening  (see </w:t>
      </w:r>
      <w:r w:rsidR="00044FCF">
        <w:rPr>
          <w:rFonts w:ascii="Garamond" w:eastAsia="Garamond" w:hAnsi="Garamond" w:cs="Garamond"/>
        </w:rPr>
        <w:t xml:space="preserve">suitability </w:t>
      </w:r>
      <w:r w:rsidR="009A644A">
        <w:rPr>
          <w:rFonts w:ascii="Garamond" w:eastAsia="Garamond" w:hAnsi="Garamond" w:cs="Garamond"/>
        </w:rPr>
        <w:t>section). Indeed, the comprehensive approach not only aimed at quick wins in terms of employability but also at robust, systemic changes to the educational and regulatory frameworks to foster long-term resilience and inclusivity.</w:t>
      </w:r>
    </w:p>
    <w:p w14:paraId="000001B7" w14:textId="30B2F2B6" w:rsidR="00A3123A" w:rsidRDefault="009A644A">
      <w:pPr>
        <w:spacing w:after="240"/>
        <w:jc w:val="both"/>
        <w:rPr>
          <w:rFonts w:ascii="Garamond" w:eastAsia="Garamond" w:hAnsi="Garamond" w:cs="Garamond"/>
        </w:rPr>
      </w:pPr>
      <w:r>
        <w:rPr>
          <w:rFonts w:ascii="Garamond" w:eastAsia="Garamond" w:hAnsi="Garamond" w:cs="Garamond"/>
        </w:rPr>
        <w:t xml:space="preserve">While the project successfully targeted key areas for development, its engagement with the private sector was less pronounced, which is a critical area for enhancing the impact of employment and entrepreneurship-focused initiatives. Additionally, the project documentation suggested an aim to strengthen the entrepreneurial ecosystem but lacked a detailed analysis of its current state and the specific interventions needed. This oversight suggests room for incorporating more rigorous ecosystem assessments and </w:t>
      </w:r>
      <w:r w:rsidR="00044FCF">
        <w:rPr>
          <w:rFonts w:ascii="Garamond" w:eastAsia="Garamond" w:hAnsi="Garamond" w:cs="Garamond"/>
        </w:rPr>
        <w:t>private-sector</w:t>
      </w:r>
      <w:r>
        <w:rPr>
          <w:rFonts w:ascii="Garamond" w:eastAsia="Garamond" w:hAnsi="Garamond" w:cs="Garamond"/>
        </w:rPr>
        <w:t xml:space="preserve"> collaboration strategies in future projects.</w:t>
      </w:r>
    </w:p>
    <w:p w14:paraId="000001B8" w14:textId="77777777" w:rsidR="00A3123A" w:rsidRDefault="00A3123A">
      <w:pPr>
        <w:spacing w:after="240"/>
        <w:rPr>
          <w:rFonts w:ascii="Garamond" w:eastAsia="Garamond" w:hAnsi="Garamond" w:cs="Garamond"/>
          <w:b/>
        </w:rPr>
      </w:pPr>
    </w:p>
    <w:p w14:paraId="000001B9" w14:textId="77777777" w:rsidR="00A3123A" w:rsidRDefault="009A644A">
      <w:pPr>
        <w:spacing w:after="240"/>
        <w:rPr>
          <w:rFonts w:ascii="Garamond" w:eastAsia="Garamond" w:hAnsi="Garamond" w:cs="Garamond"/>
          <w:b/>
        </w:rPr>
      </w:pPr>
      <w:r>
        <w:rPr>
          <w:rFonts w:ascii="Garamond" w:eastAsia="Garamond" w:hAnsi="Garamond" w:cs="Garamond"/>
          <w:b/>
        </w:rPr>
        <w:t xml:space="preserve">Finding 3. The project demonstrated a strong and relevant focus on addressing the specific needs of women and vulnerable populations, particularly in how it designed its interventions to accommodate and support their unique socio-economic conditions. </w:t>
      </w:r>
    </w:p>
    <w:p w14:paraId="000001BA" w14:textId="30D611C5" w:rsidR="00A3123A" w:rsidRDefault="009A644A">
      <w:pPr>
        <w:spacing w:after="240"/>
        <w:rPr>
          <w:rFonts w:ascii="Garamond" w:eastAsia="Garamond" w:hAnsi="Garamond" w:cs="Garamond"/>
        </w:rPr>
      </w:pPr>
      <w:r>
        <w:rPr>
          <w:rFonts w:ascii="Garamond" w:eastAsia="Garamond" w:hAnsi="Garamond" w:cs="Garamond"/>
        </w:rPr>
        <w:lastRenderedPageBreak/>
        <w:t>This focus was evident in the structuring of its accelerator programs and the selection of sectors for entrepreneurial development, which were directly responsive to the barriers that women face in the labor market.</w:t>
      </w:r>
      <w:r>
        <w:rPr>
          <w:rFonts w:ascii="Garamond" w:eastAsia="Garamond" w:hAnsi="Garamond" w:cs="Garamond"/>
          <w:b/>
        </w:rPr>
        <w:br/>
      </w:r>
      <w:r>
        <w:rPr>
          <w:rFonts w:ascii="Garamond" w:eastAsia="Garamond" w:hAnsi="Garamond" w:cs="Garamond"/>
        </w:rPr>
        <w:t>The project's accelerator programs were particularly notable for their inclusivity and effectiveness in empowering women:</w:t>
      </w:r>
    </w:p>
    <w:p w14:paraId="000001BB" w14:textId="77777777" w:rsidR="00A3123A" w:rsidRDefault="009A644A" w:rsidP="0033352E">
      <w:pPr>
        <w:numPr>
          <w:ilvl w:val="0"/>
          <w:numId w:val="55"/>
        </w:numPr>
        <w:spacing w:before="240"/>
        <w:rPr>
          <w:rFonts w:ascii="Garamond" w:eastAsia="Garamond" w:hAnsi="Garamond" w:cs="Garamond"/>
        </w:rPr>
      </w:pPr>
      <w:r>
        <w:rPr>
          <w:rFonts w:ascii="Garamond" w:eastAsia="Garamond" w:hAnsi="Garamond" w:cs="Garamond"/>
        </w:rPr>
        <w:t>First Cycle: Exclusively involved women, achieving 100% participation, which underscores the project’s commitment to addressing gender disparities.</w:t>
      </w:r>
    </w:p>
    <w:p w14:paraId="000001BC" w14:textId="77777777" w:rsidR="00A3123A" w:rsidRDefault="009A644A" w:rsidP="0033352E">
      <w:pPr>
        <w:numPr>
          <w:ilvl w:val="0"/>
          <w:numId w:val="55"/>
        </w:numPr>
        <w:spacing w:after="240"/>
        <w:rPr>
          <w:rFonts w:ascii="Garamond" w:eastAsia="Garamond" w:hAnsi="Garamond" w:cs="Garamond"/>
        </w:rPr>
      </w:pPr>
      <w:r>
        <w:rPr>
          <w:rFonts w:ascii="Garamond" w:eastAsia="Garamond" w:hAnsi="Garamond" w:cs="Garamond"/>
        </w:rPr>
        <w:t>Second Cycle: Continued strong female participation, with women comprising 67% of the recipients, highlighting consistent support for women’s involvement in entrepreneurship.</w:t>
      </w:r>
    </w:p>
    <w:p w14:paraId="000001BD" w14:textId="77777777" w:rsidR="00A3123A" w:rsidRDefault="009A644A">
      <w:pPr>
        <w:spacing w:before="240" w:after="240"/>
        <w:jc w:val="both"/>
        <w:rPr>
          <w:rFonts w:ascii="Garamond" w:eastAsia="Garamond" w:hAnsi="Garamond" w:cs="Garamond"/>
        </w:rPr>
      </w:pPr>
      <w:r>
        <w:rPr>
          <w:rFonts w:ascii="Garamond" w:eastAsia="Garamond" w:hAnsi="Garamond" w:cs="Garamond"/>
          <w:b/>
        </w:rPr>
        <w:br/>
      </w:r>
      <w:r>
        <w:rPr>
          <w:rFonts w:ascii="Garamond" w:eastAsia="Garamond" w:hAnsi="Garamond" w:cs="Garamond"/>
        </w:rPr>
        <w:t>The choice of sectors for these programs, such as hairdressing and nursing, was strategically made to attract more women, acknowledging the sectors where women could not only find employment but also potentially lead businesses. This sector-specific focus aimed to leverage women's existing skills and areas of economic activity where they are traditionally more active, thereby ensuring higher impacts in terms of job creation and economic empowerment.</w:t>
      </w:r>
    </w:p>
    <w:p w14:paraId="000001BE" w14:textId="77777777" w:rsidR="00A3123A" w:rsidRDefault="009A644A">
      <w:pPr>
        <w:spacing w:before="240" w:after="240"/>
        <w:jc w:val="both"/>
        <w:rPr>
          <w:rFonts w:ascii="Garamond" w:eastAsia="Garamond" w:hAnsi="Garamond" w:cs="Garamond"/>
        </w:rPr>
      </w:pPr>
      <w:r>
        <w:rPr>
          <w:rFonts w:ascii="Garamond" w:eastAsia="Garamond" w:hAnsi="Garamond" w:cs="Garamond"/>
          <w:b/>
        </w:rPr>
        <w:br/>
      </w:r>
      <w:r>
        <w:rPr>
          <w:rFonts w:ascii="Garamond" w:eastAsia="Garamond" w:hAnsi="Garamond" w:cs="Garamond"/>
        </w:rPr>
        <w:t>The program's design considered the cultural and social dynamics that influence women's participation in the workforce. In Uzbekistan, many women are homebound due to societal norms or family responsibilities, especially those with migrating spouses, making flexible and home-based business opportunities ideal. The project effectively tapped into this demographic by providing training and resources that supported home-based enterprises.</w:t>
      </w:r>
    </w:p>
    <w:p w14:paraId="000001BF" w14:textId="77777777" w:rsidR="00A3123A" w:rsidRDefault="009A644A">
      <w:pPr>
        <w:spacing w:before="240" w:after="240"/>
        <w:jc w:val="both"/>
        <w:rPr>
          <w:rFonts w:ascii="Garamond" w:eastAsia="Garamond" w:hAnsi="Garamond" w:cs="Garamond"/>
          <w:b/>
        </w:rPr>
      </w:pPr>
      <w:r>
        <w:rPr>
          <w:rFonts w:ascii="Garamond" w:eastAsia="Garamond" w:hAnsi="Garamond" w:cs="Garamond"/>
        </w:rPr>
        <w:t>These efforts reflect a nuanced understanding of the local context and the barriers women face, aligning the project’s objectives with the need for practical and sustainable women’s empowerment strategies. The substantial participation rates and the tailored approach in sector selection not only reinforced the project's relevance but also its potential to make a significant impact on women's roles in the economy.</w:t>
      </w:r>
    </w:p>
    <w:p w14:paraId="000001C0" w14:textId="77777777" w:rsidR="00A3123A" w:rsidRDefault="00A3123A">
      <w:pPr>
        <w:jc w:val="both"/>
        <w:rPr>
          <w:rFonts w:ascii="Garamond" w:eastAsia="Garamond" w:hAnsi="Garamond" w:cs="Garamond"/>
          <w:b/>
        </w:rPr>
      </w:pPr>
    </w:p>
    <w:p w14:paraId="000001C1" w14:textId="77777777" w:rsidR="00A3123A" w:rsidRDefault="00A3123A">
      <w:pPr>
        <w:jc w:val="both"/>
        <w:rPr>
          <w:rFonts w:ascii="Garamond" w:eastAsia="Garamond" w:hAnsi="Garamond" w:cs="Garamond"/>
          <w:b/>
        </w:rPr>
      </w:pPr>
    </w:p>
    <w:p w14:paraId="000001C2" w14:textId="77777777" w:rsidR="00A3123A" w:rsidRDefault="009A644A">
      <w:pPr>
        <w:jc w:val="both"/>
        <w:rPr>
          <w:rFonts w:ascii="Garamond" w:eastAsia="Garamond" w:hAnsi="Garamond" w:cs="Garamond"/>
          <w:b/>
        </w:rPr>
      </w:pPr>
      <w:r>
        <w:rPr>
          <w:rFonts w:ascii="Garamond" w:eastAsia="Garamond" w:hAnsi="Garamond" w:cs="Garamond"/>
          <w:b/>
        </w:rPr>
        <w:t>Finding 4. The project aligns with national strategies that prioritize economic recovery, job creation, and digital transformation, as outlined by the Uzbek government’s comprehensive anti-crisis measures and the subsequent Economic Recovery program. It supports key government objectives to boost employment through skill development and entrepreneurship, particularly in rural areas and among vulnerable demographics.</w:t>
      </w:r>
    </w:p>
    <w:p w14:paraId="000001C3" w14:textId="77777777" w:rsidR="00A3123A" w:rsidRDefault="00A3123A">
      <w:pPr>
        <w:jc w:val="both"/>
        <w:rPr>
          <w:rFonts w:ascii="Garamond" w:eastAsia="Garamond" w:hAnsi="Garamond" w:cs="Garamond"/>
          <w:b/>
        </w:rPr>
      </w:pPr>
    </w:p>
    <w:p w14:paraId="000001C4" w14:textId="77777777" w:rsidR="00A3123A" w:rsidRDefault="009A644A">
      <w:pPr>
        <w:spacing w:after="240"/>
        <w:jc w:val="both"/>
        <w:rPr>
          <w:rFonts w:ascii="Garamond" w:eastAsia="Garamond" w:hAnsi="Garamond" w:cs="Garamond"/>
        </w:rPr>
      </w:pPr>
      <w:r>
        <w:rPr>
          <w:rFonts w:ascii="Garamond" w:eastAsia="Garamond" w:hAnsi="Garamond" w:cs="Garamond"/>
        </w:rPr>
        <w:t>The project is in strong alignment with Uzbekistan’s national policies that prioritize economic recovery, job creation, and digital transformation, specifically underpinning the government's comprehensive anti-crisis measures and the Economic Recovery program post-COVID-19. These strategies aim to mitigate the pandemic's impacts through innovation, digitalization, and inclusive growth, particularly focusing on:</w:t>
      </w:r>
    </w:p>
    <w:p w14:paraId="000001C5" w14:textId="77777777" w:rsidR="00A3123A" w:rsidRDefault="009A644A" w:rsidP="0033352E">
      <w:pPr>
        <w:numPr>
          <w:ilvl w:val="0"/>
          <w:numId w:val="20"/>
        </w:numPr>
        <w:spacing w:before="240"/>
        <w:jc w:val="both"/>
        <w:rPr>
          <w:rFonts w:ascii="Garamond" w:eastAsia="Garamond" w:hAnsi="Garamond" w:cs="Garamond"/>
        </w:rPr>
      </w:pPr>
      <w:r>
        <w:rPr>
          <w:rFonts w:ascii="Garamond" w:eastAsia="Garamond" w:hAnsi="Garamond" w:cs="Garamond"/>
        </w:rPr>
        <w:t>Economic Recovery and Growth: The project supports the government's initiatives to stimulate economic stability and growth through enhanced employment opportunities and skill development, as outlined in Uzbekistan’s strategy for economic sustainability and digital competence enhancement.</w:t>
      </w:r>
    </w:p>
    <w:p w14:paraId="000001C6" w14:textId="77777777" w:rsidR="00A3123A" w:rsidRDefault="009A644A" w:rsidP="0033352E">
      <w:pPr>
        <w:numPr>
          <w:ilvl w:val="0"/>
          <w:numId w:val="20"/>
        </w:numPr>
        <w:jc w:val="both"/>
        <w:rPr>
          <w:rFonts w:ascii="Garamond" w:eastAsia="Garamond" w:hAnsi="Garamond" w:cs="Garamond"/>
        </w:rPr>
      </w:pPr>
      <w:r>
        <w:rPr>
          <w:rFonts w:ascii="Garamond" w:eastAsia="Garamond" w:hAnsi="Garamond" w:cs="Garamond"/>
        </w:rPr>
        <w:t>Job Creation and Skill Development: Aligning with policies that boost employment, the project emphasizes vocational training and entrepreneurship to address job shortages, particularly in rural and economically lagging regions.</w:t>
      </w:r>
    </w:p>
    <w:p w14:paraId="000001C7" w14:textId="77777777" w:rsidR="00A3123A" w:rsidRDefault="009A644A" w:rsidP="0033352E">
      <w:pPr>
        <w:numPr>
          <w:ilvl w:val="0"/>
          <w:numId w:val="20"/>
        </w:numPr>
        <w:jc w:val="both"/>
        <w:rPr>
          <w:rFonts w:ascii="Garamond" w:eastAsia="Garamond" w:hAnsi="Garamond" w:cs="Garamond"/>
        </w:rPr>
      </w:pPr>
      <w:r>
        <w:rPr>
          <w:rFonts w:ascii="Garamond" w:eastAsia="Garamond" w:hAnsi="Garamond" w:cs="Garamond"/>
        </w:rPr>
        <w:lastRenderedPageBreak/>
        <w:t>Inclusive Growth and Gender Equality: It contributes to national efforts aimed at promoting inclusive growth by targeting skill enhancement in vulnerable demographics, including women and youth, thereby helping to reduce economic inequalities.</w:t>
      </w:r>
    </w:p>
    <w:p w14:paraId="000001C8" w14:textId="77777777" w:rsidR="00A3123A" w:rsidRDefault="009A644A" w:rsidP="0033352E">
      <w:pPr>
        <w:numPr>
          <w:ilvl w:val="0"/>
          <w:numId w:val="20"/>
        </w:numPr>
        <w:jc w:val="both"/>
        <w:rPr>
          <w:rFonts w:ascii="Garamond" w:eastAsia="Garamond" w:hAnsi="Garamond" w:cs="Garamond"/>
        </w:rPr>
      </w:pPr>
      <w:r>
        <w:rPr>
          <w:rFonts w:ascii="Garamond" w:eastAsia="Garamond" w:hAnsi="Garamond" w:cs="Garamond"/>
        </w:rPr>
        <w:t>Digital Transformation: By fostering digital skills and supporting the establishment of digital and entrepreneurial ecosystems, the project aligns with the government’s push towards a digital economy.</w:t>
      </w:r>
    </w:p>
    <w:p w14:paraId="000001C9" w14:textId="77777777" w:rsidR="00A3123A" w:rsidRDefault="009A644A" w:rsidP="0033352E">
      <w:pPr>
        <w:numPr>
          <w:ilvl w:val="0"/>
          <w:numId w:val="20"/>
        </w:numPr>
        <w:spacing w:after="240"/>
        <w:jc w:val="both"/>
        <w:rPr>
          <w:rFonts w:ascii="Garamond" w:eastAsia="Garamond" w:hAnsi="Garamond" w:cs="Garamond"/>
        </w:rPr>
      </w:pPr>
      <w:r>
        <w:rPr>
          <w:rFonts w:ascii="Garamond" w:eastAsia="Garamond" w:hAnsi="Garamond" w:cs="Garamond"/>
        </w:rPr>
        <w:t>Regional Stability and Integration: The project's focus on cross-border collaboration, especially in the Ferghana Valley, supports regional economic integration initiatives, which are part of broader efforts by the government to stabilize and integrate the regional economy with neighboring countries.</w:t>
      </w:r>
    </w:p>
    <w:p w14:paraId="000001CA" w14:textId="77777777" w:rsidR="00A3123A" w:rsidRPr="0083655C" w:rsidRDefault="009A644A">
      <w:pPr>
        <w:spacing w:before="240" w:after="240"/>
        <w:jc w:val="both"/>
        <w:rPr>
          <w:rFonts w:ascii="Garamond" w:eastAsia="Garamond" w:hAnsi="Garamond" w:cs="Garamond"/>
        </w:rPr>
      </w:pPr>
      <w:r>
        <w:rPr>
          <w:rFonts w:ascii="Garamond" w:eastAsia="Garamond" w:hAnsi="Garamond" w:cs="Garamond"/>
        </w:rPr>
        <w:t xml:space="preserve">In particular, the </w:t>
      </w:r>
      <w:r w:rsidRPr="0083655C">
        <w:rPr>
          <w:rFonts w:ascii="Garamond" w:eastAsia="Garamond" w:hAnsi="Garamond" w:cs="Garamond"/>
        </w:rPr>
        <w:t>project is in line with the following national documents:</w:t>
      </w:r>
    </w:p>
    <w:p w14:paraId="2D7C8F79" w14:textId="5C16011D" w:rsidR="0083655C" w:rsidRPr="0083655C" w:rsidRDefault="0083655C" w:rsidP="0033352E">
      <w:pPr>
        <w:pStyle w:val="ListParagraph"/>
        <w:numPr>
          <w:ilvl w:val="0"/>
          <w:numId w:val="17"/>
        </w:numPr>
        <w:rPr>
          <w:rFonts w:ascii="Garamond" w:eastAsia="Garamond" w:hAnsi="Garamond" w:cs="Garamond"/>
        </w:rPr>
      </w:pPr>
      <w:r w:rsidRPr="0083655C">
        <w:rPr>
          <w:rFonts w:ascii="Garamond" w:eastAsia="Garamond" w:hAnsi="Garamond" w:cs="Garamond"/>
        </w:rPr>
        <w:t>Decree of the Cabinet of Ministers “On measures to restore economic growth in 2020-2021 and to continue systemic structural reforms in sectors of the economy” №526 from August 29, 2020. One of the measures the decree focused was on providing vocational training</w:t>
      </w:r>
      <w:r w:rsidR="003C064C">
        <w:rPr>
          <w:rFonts w:ascii="Garamond" w:eastAsia="Garamond" w:hAnsi="Garamond" w:cs="Garamond"/>
        </w:rPr>
        <w:t xml:space="preserve"> workshop</w:t>
      </w:r>
      <w:r w:rsidRPr="0083655C">
        <w:rPr>
          <w:rFonts w:ascii="Garamond" w:eastAsia="Garamond" w:hAnsi="Garamond" w:cs="Garamond"/>
        </w:rPr>
        <w:t xml:space="preserve">s to 42,000 unemployed </w:t>
      </w:r>
      <w:r w:rsidR="00FF05E6">
        <w:rPr>
          <w:rFonts w:ascii="Garamond" w:eastAsia="Garamond" w:hAnsi="Garamond" w:cs="Garamond"/>
        </w:rPr>
        <w:t>in</w:t>
      </w:r>
      <w:r w:rsidR="00FF05E6" w:rsidRPr="0083655C">
        <w:rPr>
          <w:rFonts w:ascii="Garamond" w:eastAsia="Garamond" w:hAnsi="Garamond" w:cs="Garamond"/>
        </w:rPr>
        <w:t xml:space="preserve"> </w:t>
      </w:r>
      <w:r w:rsidRPr="0083655C">
        <w:rPr>
          <w:rFonts w:ascii="Garamond" w:eastAsia="Garamond" w:hAnsi="Garamond" w:cs="Garamond"/>
        </w:rPr>
        <w:t>high-demand occupations.</w:t>
      </w:r>
    </w:p>
    <w:p w14:paraId="000001CC" w14:textId="77777777" w:rsidR="00A3123A" w:rsidRPr="0083655C" w:rsidRDefault="009A644A" w:rsidP="0033352E">
      <w:pPr>
        <w:numPr>
          <w:ilvl w:val="0"/>
          <w:numId w:val="17"/>
        </w:numPr>
        <w:rPr>
          <w:rFonts w:ascii="Garamond" w:eastAsia="Garamond" w:hAnsi="Garamond" w:cs="Garamond"/>
        </w:rPr>
      </w:pPr>
      <w:r w:rsidRPr="0083655C">
        <w:rPr>
          <w:rFonts w:ascii="Garamond" w:eastAsia="Garamond" w:hAnsi="Garamond" w:cs="Garamond"/>
        </w:rPr>
        <w:t>Strategy of Development of New Uzbekistan for 2022-2026, which identified the following as one of the many goals: supporting entrepreneurship, improving the capacity of institutions in the regions to reduce unemployment and poverty, increasing the scale of vocational skills training, providing vocational training for 1 million unemployed citizens, providing vocation skills and training to women, supporting women’s entrepreneurship.</w:t>
      </w:r>
    </w:p>
    <w:p w14:paraId="000001CD" w14:textId="77777777" w:rsidR="00A3123A" w:rsidRPr="0083655C" w:rsidRDefault="009A644A" w:rsidP="0033352E">
      <w:pPr>
        <w:numPr>
          <w:ilvl w:val="0"/>
          <w:numId w:val="42"/>
        </w:numPr>
        <w:rPr>
          <w:rFonts w:ascii="Garamond" w:eastAsia="Garamond" w:hAnsi="Garamond" w:cs="Garamond"/>
        </w:rPr>
      </w:pPr>
      <w:r w:rsidRPr="0083655C">
        <w:rPr>
          <w:rFonts w:ascii="Garamond" w:eastAsia="Garamond" w:hAnsi="Garamond" w:cs="Garamond"/>
        </w:rPr>
        <w:t>National Strategy “Uzbekistan 2030”, which sets the creation of decent conditions for the realisation of each person’s potential as one of the priority areas. Goals of this strategy include ensuring employment of the population with income-generating labour, professional development of instructors of vocational training centres, providing skills training for returning migrants and stimulating entrepreneurial initiatives.</w:t>
      </w:r>
    </w:p>
    <w:p w14:paraId="000001CE" w14:textId="77777777" w:rsidR="00A3123A" w:rsidRPr="0083655C" w:rsidRDefault="009A644A" w:rsidP="0033352E">
      <w:pPr>
        <w:numPr>
          <w:ilvl w:val="0"/>
          <w:numId w:val="42"/>
        </w:numPr>
        <w:rPr>
          <w:rFonts w:ascii="Garamond" w:eastAsia="Garamond" w:hAnsi="Garamond" w:cs="Garamond"/>
        </w:rPr>
      </w:pPr>
      <w:r w:rsidRPr="0083655C">
        <w:rPr>
          <w:rFonts w:ascii="Garamond" w:eastAsia="Garamond" w:hAnsi="Garamond" w:cs="Garamond"/>
        </w:rPr>
        <w:t>Law of the Republic of Uzbekistan “On employment” signed by the President on October 20, 2020. The revised version of the law formalized the status of vocational training centres and introduced a national system of qualification assessment and skills development and a unified national labour system.</w:t>
      </w:r>
    </w:p>
    <w:p w14:paraId="000001CF" w14:textId="53359CEF" w:rsidR="00A3123A" w:rsidRDefault="009A644A" w:rsidP="0033352E">
      <w:pPr>
        <w:numPr>
          <w:ilvl w:val="0"/>
          <w:numId w:val="42"/>
        </w:numPr>
        <w:rPr>
          <w:rFonts w:ascii="Garamond" w:eastAsia="Garamond" w:hAnsi="Garamond" w:cs="Garamond"/>
        </w:rPr>
      </w:pPr>
      <w:r w:rsidRPr="0083655C">
        <w:rPr>
          <w:rFonts w:ascii="Garamond" w:eastAsia="Garamond" w:hAnsi="Garamond" w:cs="Garamond"/>
        </w:rPr>
        <w:t xml:space="preserve">Presidential decree “On additional measures to ensure employment of the population, vocational training, involvement in entrepreneurship and increasing the labor activity of the poor and unemployed” from August 11, 2020, which implied the creation of Monocenters and vocational training centres in all the regions of Uzbekistan. It also ensured that the competencies of graduates of monocenters and vocational training centres </w:t>
      </w:r>
      <w:r w:rsidR="004B4A00">
        <w:rPr>
          <w:rFonts w:ascii="Garamond" w:eastAsia="Garamond" w:hAnsi="Garamond" w:cs="Garamond"/>
        </w:rPr>
        <w:t>were</w:t>
      </w:r>
      <w:r w:rsidRPr="0083655C">
        <w:rPr>
          <w:rFonts w:ascii="Garamond" w:eastAsia="Garamond" w:hAnsi="Garamond" w:cs="Garamond"/>
        </w:rPr>
        <w:t xml:space="preserve"> assessed on the basis of WorldSkills standards, as well as issuing passports of qualifications - Skills Passports - recognized abroad.</w:t>
      </w:r>
    </w:p>
    <w:p w14:paraId="69C7D026" w14:textId="19F66594" w:rsidR="0083655C" w:rsidRPr="0083655C" w:rsidRDefault="0083655C" w:rsidP="0083655C">
      <w:pPr>
        <w:ind w:left="360"/>
        <w:rPr>
          <w:rFonts w:ascii="Garamond" w:eastAsia="Garamond" w:hAnsi="Garamond" w:cs="Garamond"/>
        </w:rPr>
      </w:pPr>
      <w:r w:rsidRPr="0083655C">
        <w:rPr>
          <w:rFonts w:ascii="Garamond" w:eastAsia="Garamond" w:hAnsi="Garamond" w:cs="Garamond"/>
        </w:rPr>
        <w:t>●</w:t>
      </w:r>
      <w:r w:rsidRPr="0083655C">
        <w:rPr>
          <w:rFonts w:ascii="Garamond" w:eastAsia="Garamond" w:hAnsi="Garamond" w:cs="Garamond"/>
        </w:rPr>
        <w:tab/>
        <w:t>Decree №287 of Cabinet of Ministers “On the measures to organize the activities of th</w:t>
      </w:r>
      <w:r>
        <w:rPr>
          <w:rFonts w:ascii="Garamond" w:eastAsia="Garamond" w:hAnsi="Garamond" w:cs="Garamond"/>
        </w:rPr>
        <w:t xml:space="preserve">e </w:t>
      </w:r>
      <w:r w:rsidRPr="0083655C">
        <w:rPr>
          <w:rFonts w:ascii="Garamond" w:eastAsia="Garamond" w:hAnsi="Garamond" w:cs="Garamond"/>
        </w:rPr>
        <w:t>National System for the development of Professional qualifications, knowledge and skills in the Republic of Uzbekistan” from May 2020. In March 2024 Cabinet of Ministers adopted amendments to this decree, updating aiming to improve the level of qualification in professions and positions, Decree №144.</w:t>
      </w:r>
    </w:p>
    <w:p w14:paraId="729218A1" w14:textId="77777777" w:rsidR="0083655C" w:rsidRPr="0083655C" w:rsidRDefault="0083655C" w:rsidP="0083655C">
      <w:pPr>
        <w:ind w:left="720"/>
        <w:rPr>
          <w:rFonts w:ascii="Garamond" w:eastAsia="Garamond" w:hAnsi="Garamond" w:cs="Garamond"/>
        </w:rPr>
      </w:pPr>
    </w:p>
    <w:p w14:paraId="000001D1" w14:textId="77777777" w:rsidR="00A3123A" w:rsidRPr="0083655C" w:rsidRDefault="00A3123A">
      <w:pPr>
        <w:ind w:left="720"/>
        <w:rPr>
          <w:rFonts w:ascii="Garamond" w:eastAsia="Garamond" w:hAnsi="Garamond" w:cs="Garamond"/>
        </w:rPr>
      </w:pPr>
    </w:p>
    <w:p w14:paraId="000001D2" w14:textId="77777777" w:rsidR="00A3123A" w:rsidRDefault="009A644A">
      <w:pPr>
        <w:jc w:val="both"/>
        <w:rPr>
          <w:rFonts w:ascii="Garamond" w:eastAsia="Garamond" w:hAnsi="Garamond" w:cs="Garamond"/>
          <w:i/>
        </w:rPr>
      </w:pPr>
      <w:r>
        <w:rPr>
          <w:rFonts w:ascii="Garamond" w:eastAsia="Garamond" w:hAnsi="Garamond" w:cs="Garamond"/>
          <w:i/>
        </w:rPr>
        <w:t>Quote</w:t>
      </w:r>
    </w:p>
    <w:p w14:paraId="000001D3" w14:textId="7E338C2A" w:rsidR="00A3123A" w:rsidRDefault="009A644A">
      <w:pPr>
        <w:rPr>
          <w:rFonts w:ascii="Garamond" w:eastAsia="Garamond" w:hAnsi="Garamond" w:cs="Garamond"/>
          <w:i/>
        </w:rPr>
      </w:pPr>
      <w:r>
        <w:rPr>
          <w:rFonts w:ascii="Garamond" w:eastAsia="Garamond" w:hAnsi="Garamond" w:cs="Garamond"/>
          <w:i/>
        </w:rPr>
        <w:t xml:space="preserve">As mentioned in the minutes of project related meeting, </w:t>
      </w:r>
      <w:r w:rsidR="0083655C">
        <w:rPr>
          <w:rFonts w:ascii="Garamond" w:eastAsia="Garamond" w:hAnsi="Garamond" w:cs="Garamond"/>
          <w:i/>
        </w:rPr>
        <w:t xml:space="preserve">a </w:t>
      </w:r>
      <w:r>
        <w:rPr>
          <w:rFonts w:ascii="Garamond" w:eastAsia="Garamond" w:hAnsi="Garamond" w:cs="Garamond"/>
          <w:i/>
        </w:rPr>
        <w:t>representative of the government stated that this project fully corresponded to the ministry vision (interview with the government )</w:t>
      </w:r>
    </w:p>
    <w:p w14:paraId="000001D4" w14:textId="77777777" w:rsidR="00A3123A" w:rsidRDefault="00A3123A">
      <w:pPr>
        <w:rPr>
          <w:rFonts w:ascii="Garamond" w:eastAsia="Garamond" w:hAnsi="Garamond" w:cs="Garamond"/>
        </w:rPr>
      </w:pPr>
    </w:p>
    <w:p w14:paraId="000001D5" w14:textId="77777777" w:rsidR="00A3123A" w:rsidRDefault="009A644A">
      <w:pPr>
        <w:rPr>
          <w:rFonts w:ascii="Garamond" w:eastAsia="Garamond" w:hAnsi="Garamond" w:cs="Garamond"/>
        </w:rPr>
      </w:pPr>
      <w:r>
        <w:rPr>
          <w:rFonts w:ascii="Garamond" w:eastAsia="Garamond" w:hAnsi="Garamond" w:cs="Garamond"/>
        </w:rPr>
        <w:t xml:space="preserve">The project is also in line with regional strategies such as: </w:t>
      </w:r>
    </w:p>
    <w:p w14:paraId="000001D6" w14:textId="77777777" w:rsidR="00A3123A" w:rsidRDefault="009A644A" w:rsidP="0033352E">
      <w:pPr>
        <w:numPr>
          <w:ilvl w:val="0"/>
          <w:numId w:val="56"/>
        </w:numPr>
        <w:rPr>
          <w:rFonts w:ascii="Garamond" w:eastAsia="Garamond" w:hAnsi="Garamond" w:cs="Garamond"/>
        </w:rPr>
      </w:pPr>
      <w:r>
        <w:rPr>
          <w:rFonts w:ascii="Garamond" w:eastAsia="Garamond" w:hAnsi="Garamond" w:cs="Garamond"/>
        </w:rPr>
        <w:lastRenderedPageBreak/>
        <w:t>“Treaty on Friendship, Good-Neighborliness and Cooperation for the Development of Central Asia in the XXI Century” (IV Consultative summit of the heads of Central Asian states, July 21, 2020)</w:t>
      </w:r>
    </w:p>
    <w:p w14:paraId="000001D7" w14:textId="77777777" w:rsidR="00A3123A" w:rsidRDefault="009A644A" w:rsidP="0033352E">
      <w:pPr>
        <w:numPr>
          <w:ilvl w:val="0"/>
          <w:numId w:val="56"/>
        </w:numPr>
        <w:rPr>
          <w:rFonts w:ascii="Garamond" w:eastAsia="Garamond" w:hAnsi="Garamond" w:cs="Garamond"/>
        </w:rPr>
      </w:pPr>
      <w:r>
        <w:rPr>
          <w:rFonts w:ascii="Garamond" w:eastAsia="Garamond" w:hAnsi="Garamond" w:cs="Garamond"/>
        </w:rPr>
        <w:t>“Roadmap for the development of regional cooperation for 2022-2024” (IV Consultative summit of the heads of Central Asian states, July 21, 2020)</w:t>
      </w:r>
    </w:p>
    <w:p w14:paraId="000001D8" w14:textId="77777777" w:rsidR="00A3123A" w:rsidRDefault="00A3123A">
      <w:pPr>
        <w:rPr>
          <w:rFonts w:ascii="Garamond" w:eastAsia="Garamond" w:hAnsi="Garamond" w:cs="Garamond"/>
        </w:rPr>
      </w:pPr>
    </w:p>
    <w:p w14:paraId="000001D9" w14:textId="77777777" w:rsidR="00A3123A" w:rsidRDefault="009A644A">
      <w:pPr>
        <w:spacing w:before="240" w:after="240"/>
        <w:jc w:val="both"/>
        <w:rPr>
          <w:rFonts w:ascii="Garamond" w:eastAsia="Garamond" w:hAnsi="Garamond" w:cs="Garamond"/>
        </w:rPr>
      </w:pPr>
      <w:r>
        <w:rPr>
          <w:rFonts w:ascii="Garamond" w:eastAsia="Garamond" w:hAnsi="Garamond" w:cs="Garamond"/>
        </w:rPr>
        <w:t>These alignments not only demonstrate the project’s relevance to national priorities but also enhance its potential impact on Uzbekistan’s socio-economic development in the post-pandemic era. The strategic focus on integrating digital skills development with entrepreneurial support ensures that the project contributes effectively to the nation’s long-term goals of building a resilient and inclusive economy.</w:t>
      </w:r>
    </w:p>
    <w:p w14:paraId="000001DA" w14:textId="77777777" w:rsidR="00A3123A" w:rsidRDefault="00A3123A">
      <w:pPr>
        <w:jc w:val="both"/>
        <w:rPr>
          <w:rFonts w:ascii="Garamond" w:eastAsia="Garamond" w:hAnsi="Garamond" w:cs="Garamond"/>
          <w:highlight w:val="yellow"/>
        </w:rPr>
      </w:pPr>
    </w:p>
    <w:p w14:paraId="1E545AB6" w14:textId="77777777" w:rsidR="00AE6BA5" w:rsidRDefault="009A644A">
      <w:pPr>
        <w:jc w:val="both"/>
        <w:rPr>
          <w:rFonts w:ascii="Garamond" w:eastAsia="Garamond" w:hAnsi="Garamond" w:cs="Garamond"/>
          <w:b/>
        </w:rPr>
      </w:pPr>
      <w:r>
        <w:rPr>
          <w:rFonts w:ascii="Garamond" w:eastAsia="Garamond" w:hAnsi="Garamond" w:cs="Garamond"/>
          <w:highlight w:val="yellow"/>
        </w:rPr>
        <w:t xml:space="preserve"> </w:t>
      </w:r>
    </w:p>
    <w:tbl>
      <w:tblPr>
        <w:tblStyle w:val="TableGrid"/>
        <w:tblW w:w="0" w:type="auto"/>
        <w:tblLook w:val="04A0" w:firstRow="1" w:lastRow="0" w:firstColumn="1" w:lastColumn="0" w:noHBand="0" w:noVBand="1"/>
      </w:tblPr>
      <w:tblGrid>
        <w:gridCol w:w="4508"/>
        <w:gridCol w:w="4508"/>
      </w:tblGrid>
      <w:tr w:rsidR="00AE6BA5" w:rsidRPr="00C3498A" w14:paraId="743A050B" w14:textId="77777777" w:rsidTr="00C3498A">
        <w:tc>
          <w:tcPr>
            <w:tcW w:w="4508" w:type="dxa"/>
          </w:tcPr>
          <w:p w14:paraId="2528A8F9" w14:textId="77777777" w:rsidR="00AE6BA5" w:rsidRPr="00C3498A" w:rsidRDefault="00AE6BA5" w:rsidP="00C3498A">
            <w:pPr>
              <w:jc w:val="center"/>
              <w:rPr>
                <w:rFonts w:ascii="Garamond" w:hAnsi="Garamond"/>
                <w:b/>
                <w:bCs/>
                <w:color w:val="366091"/>
              </w:rPr>
            </w:pPr>
            <w:r w:rsidRPr="00C3498A">
              <w:rPr>
                <w:rFonts w:ascii="Garamond" w:hAnsi="Garamond"/>
                <w:b/>
                <w:bCs/>
                <w:color w:val="366091"/>
              </w:rPr>
              <w:t>Evaluation criteria</w:t>
            </w:r>
          </w:p>
        </w:tc>
        <w:tc>
          <w:tcPr>
            <w:tcW w:w="4508" w:type="dxa"/>
          </w:tcPr>
          <w:p w14:paraId="23E71C6B" w14:textId="77777777" w:rsidR="00AE6BA5" w:rsidRPr="00C3498A" w:rsidRDefault="00AE6BA5" w:rsidP="00C3498A">
            <w:pPr>
              <w:jc w:val="center"/>
              <w:rPr>
                <w:rFonts w:ascii="Garamond" w:hAnsi="Garamond"/>
                <w:b/>
                <w:bCs/>
                <w:color w:val="366091"/>
              </w:rPr>
            </w:pPr>
            <w:r w:rsidRPr="00C3498A">
              <w:rPr>
                <w:rFonts w:ascii="Garamond" w:hAnsi="Garamond"/>
                <w:b/>
                <w:bCs/>
                <w:color w:val="366091"/>
              </w:rPr>
              <w:t>Rating</w:t>
            </w:r>
          </w:p>
        </w:tc>
      </w:tr>
      <w:tr w:rsidR="00AE6BA5" w:rsidRPr="00C3498A" w14:paraId="755E2AF1" w14:textId="77777777" w:rsidTr="00C3498A">
        <w:tc>
          <w:tcPr>
            <w:tcW w:w="4508" w:type="dxa"/>
            <w:vAlign w:val="center"/>
          </w:tcPr>
          <w:p w14:paraId="70E05E78" w14:textId="77777777" w:rsidR="00AE6BA5" w:rsidRPr="00C3498A" w:rsidRDefault="00AE6BA5" w:rsidP="00C3498A">
            <w:pPr>
              <w:rPr>
                <w:rFonts w:ascii="Garamond" w:hAnsi="Garamond"/>
                <w:color w:val="366091"/>
              </w:rPr>
            </w:pPr>
            <w:r w:rsidRPr="00C3498A">
              <w:rPr>
                <w:rFonts w:ascii="Garamond" w:hAnsi="Garamond"/>
              </w:rPr>
              <w:t>Relevance</w:t>
            </w:r>
          </w:p>
        </w:tc>
        <w:tc>
          <w:tcPr>
            <w:tcW w:w="4508" w:type="dxa"/>
            <w:vAlign w:val="center"/>
          </w:tcPr>
          <w:p w14:paraId="733AF518" w14:textId="7DED9F9C" w:rsidR="00AE6BA5" w:rsidRDefault="00A4524A" w:rsidP="00C3498A">
            <w:pPr>
              <w:rPr>
                <w:rFonts w:ascii="Garamond" w:hAnsi="Garamond"/>
              </w:rPr>
            </w:pPr>
            <w:r>
              <w:rPr>
                <w:rFonts w:ascii="Garamond" w:hAnsi="Garamond"/>
              </w:rPr>
              <w:t>6</w:t>
            </w:r>
            <w:r w:rsidR="00AE6BA5" w:rsidRPr="00C3498A">
              <w:rPr>
                <w:rFonts w:ascii="Garamond" w:hAnsi="Garamond"/>
              </w:rPr>
              <w:t xml:space="preserve"> (</w:t>
            </w:r>
            <w:r w:rsidR="002968DC">
              <w:rPr>
                <w:rFonts w:ascii="Garamond" w:hAnsi="Garamond"/>
              </w:rPr>
              <w:t xml:space="preserve">Highly </w:t>
            </w:r>
            <w:r w:rsidR="00AE6BA5" w:rsidRPr="00C3498A">
              <w:rPr>
                <w:rFonts w:ascii="Garamond" w:hAnsi="Garamond"/>
              </w:rPr>
              <w:t>Satisfactory)</w:t>
            </w:r>
          </w:p>
          <w:p w14:paraId="6A951BF3" w14:textId="379089F6" w:rsidR="00AE6BA5" w:rsidRPr="00C3498A" w:rsidRDefault="00AE6BA5" w:rsidP="00C3498A">
            <w:pPr>
              <w:rPr>
                <w:rFonts w:ascii="Garamond" w:hAnsi="Garamond"/>
                <w:color w:val="366091"/>
              </w:rPr>
            </w:pPr>
            <w:r w:rsidRPr="00AE6BA5">
              <w:rPr>
                <w:rFonts w:ascii="Garamond" w:hAnsi="Garamond"/>
                <w:color w:val="366091"/>
              </w:rPr>
              <w:t>The project aligns well with national priorities and the specific needs of the target groups, focusing on enhancing digital and vocational skills.</w:t>
            </w:r>
          </w:p>
        </w:tc>
      </w:tr>
    </w:tbl>
    <w:p w14:paraId="000001DB" w14:textId="44EB9F8A" w:rsidR="00A3123A" w:rsidRDefault="00A3123A">
      <w:pPr>
        <w:jc w:val="both"/>
        <w:rPr>
          <w:rFonts w:ascii="Garamond" w:eastAsia="Garamond" w:hAnsi="Garamond" w:cs="Garamond"/>
          <w:b/>
        </w:rPr>
      </w:pPr>
    </w:p>
    <w:p w14:paraId="000001DC" w14:textId="77777777" w:rsidR="00A3123A" w:rsidRDefault="00A3123A">
      <w:pPr>
        <w:jc w:val="both"/>
        <w:rPr>
          <w:rFonts w:ascii="Garamond" w:eastAsia="Garamond" w:hAnsi="Garamond" w:cs="Garamond"/>
          <w:b/>
        </w:rPr>
      </w:pPr>
    </w:p>
    <w:p w14:paraId="000001DD" w14:textId="77777777" w:rsidR="00A3123A" w:rsidRPr="00007AC2" w:rsidRDefault="009A644A">
      <w:pPr>
        <w:pStyle w:val="Heading2"/>
        <w:keepNext w:val="0"/>
        <w:keepLines w:val="0"/>
        <w:spacing w:before="360" w:after="80"/>
        <w:rPr>
          <w:rFonts w:ascii="Garamond" w:eastAsia="Garamond" w:hAnsi="Garamond" w:cs="Garamond"/>
          <w:color w:val="000000"/>
          <w:sz w:val="34"/>
          <w:szCs w:val="34"/>
        </w:rPr>
      </w:pPr>
      <w:bookmarkStart w:id="16" w:name="_heading=h.rcp1diw6p1x1" w:colFirst="0" w:colLast="0"/>
      <w:bookmarkStart w:id="17" w:name="_Toc166227843"/>
      <w:bookmarkEnd w:id="16"/>
      <w:r w:rsidRPr="00007AC2">
        <w:rPr>
          <w:rFonts w:ascii="Garamond" w:eastAsia="Garamond" w:hAnsi="Garamond" w:cs="Garamond"/>
          <w:color w:val="000000"/>
          <w:sz w:val="34"/>
          <w:szCs w:val="34"/>
        </w:rPr>
        <w:t>Effectiveness</w:t>
      </w:r>
      <w:bookmarkEnd w:id="17"/>
    </w:p>
    <w:p w14:paraId="000001DE" w14:textId="77777777" w:rsidR="00A3123A" w:rsidRPr="00007AC2" w:rsidRDefault="00A3123A"/>
    <w:p w14:paraId="000001DF" w14:textId="5FA8E5C6" w:rsidR="00A3123A" w:rsidRPr="004562CA" w:rsidRDefault="009A644A">
      <w:pPr>
        <w:rPr>
          <w:rFonts w:ascii="Garamond" w:eastAsia="Garamond" w:hAnsi="Garamond" w:cs="Garamond"/>
          <w:b/>
          <w:sz w:val="20"/>
          <w:szCs w:val="20"/>
        </w:rPr>
      </w:pPr>
      <w:r w:rsidRPr="004562CA">
        <w:rPr>
          <w:rFonts w:ascii="Garamond" w:eastAsia="Garamond" w:hAnsi="Garamond" w:cs="Garamond"/>
          <w:b/>
          <w:sz w:val="20"/>
          <w:szCs w:val="20"/>
        </w:rPr>
        <w:t xml:space="preserve">Main question 2: To what extent did the </w:t>
      </w:r>
      <w:r w:rsidR="00007AC2" w:rsidRPr="004562CA">
        <w:rPr>
          <w:rFonts w:ascii="Garamond" w:eastAsia="Garamond" w:hAnsi="Garamond" w:cs="Garamond"/>
          <w:b/>
          <w:sz w:val="20"/>
          <w:szCs w:val="20"/>
        </w:rPr>
        <w:t>p</w:t>
      </w:r>
      <w:r w:rsidRPr="004562CA">
        <w:rPr>
          <w:rFonts w:ascii="Garamond" w:eastAsia="Garamond" w:hAnsi="Garamond" w:cs="Garamond"/>
          <w:b/>
          <w:sz w:val="20"/>
          <w:szCs w:val="20"/>
        </w:rPr>
        <w:t>roject achieve its intended objectives and contribute to the project’s strategic vision?</w:t>
      </w:r>
    </w:p>
    <w:p w14:paraId="000001E6" w14:textId="77777777" w:rsidR="00A3123A" w:rsidRPr="004562CA" w:rsidRDefault="00A3123A"/>
    <w:p w14:paraId="000001E7" w14:textId="77777777" w:rsidR="00A3123A" w:rsidRPr="004562CA" w:rsidRDefault="009A644A">
      <w:pPr>
        <w:rPr>
          <w:rFonts w:ascii="Garamond" w:eastAsia="Garamond" w:hAnsi="Garamond" w:cs="Garamond"/>
        </w:rPr>
      </w:pPr>
      <w:r w:rsidRPr="004562CA">
        <w:rPr>
          <w:rFonts w:ascii="Garamond" w:eastAsia="Garamond" w:hAnsi="Garamond" w:cs="Garamond"/>
        </w:rPr>
        <w:t xml:space="preserve"> </w:t>
      </w:r>
    </w:p>
    <w:p w14:paraId="000001ED" w14:textId="49F6CB7C" w:rsidR="00A3123A" w:rsidRPr="004562CA" w:rsidRDefault="009A644A" w:rsidP="004562CA">
      <w:pPr>
        <w:jc w:val="both"/>
        <w:rPr>
          <w:rFonts w:ascii="Garamond" w:eastAsia="Garamond" w:hAnsi="Garamond" w:cs="Garamond"/>
        </w:rPr>
      </w:pPr>
      <w:r w:rsidRPr="004562CA">
        <w:rPr>
          <w:rFonts w:ascii="Garamond" w:eastAsia="Garamond" w:hAnsi="Garamond" w:cs="Garamond"/>
        </w:rPr>
        <w:t>This section addresses the main question</w:t>
      </w:r>
      <w:r w:rsidRPr="004562CA">
        <w:rPr>
          <w:rFonts w:ascii="Garamond" w:eastAsia="Garamond" w:hAnsi="Garamond" w:cs="Garamond"/>
          <w:b/>
        </w:rPr>
        <w:t xml:space="preserve"> </w:t>
      </w:r>
      <w:r w:rsidRPr="004562CA">
        <w:rPr>
          <w:rFonts w:ascii="Garamond" w:eastAsia="Garamond" w:hAnsi="Garamond" w:cs="Garamond"/>
        </w:rPr>
        <w:t xml:space="preserve">and sub-questions related to the effectiveness criterion. </w:t>
      </w:r>
    </w:p>
    <w:p w14:paraId="000001EE" w14:textId="77777777" w:rsidR="00A3123A" w:rsidRPr="004562CA" w:rsidRDefault="009A644A">
      <w:pPr>
        <w:jc w:val="both"/>
        <w:rPr>
          <w:rFonts w:ascii="Garamond" w:eastAsia="Garamond" w:hAnsi="Garamond" w:cs="Garamond"/>
        </w:rPr>
      </w:pPr>
      <w:r w:rsidRPr="004562CA">
        <w:rPr>
          <w:rFonts w:ascii="Garamond" w:eastAsia="Garamond" w:hAnsi="Garamond" w:cs="Garamond"/>
        </w:rPr>
        <w:t xml:space="preserve"> </w:t>
      </w:r>
    </w:p>
    <w:p w14:paraId="000001EF" w14:textId="77777777" w:rsidR="00A3123A" w:rsidRPr="004562CA" w:rsidRDefault="009A644A">
      <w:pPr>
        <w:jc w:val="both"/>
        <w:rPr>
          <w:rFonts w:ascii="Garamond" w:eastAsia="Garamond" w:hAnsi="Garamond" w:cs="Garamond"/>
        </w:rPr>
      </w:pPr>
      <w:r w:rsidRPr="004562CA">
        <w:rPr>
          <w:rFonts w:ascii="Garamond" w:eastAsia="Garamond" w:hAnsi="Garamond" w:cs="Garamond"/>
        </w:rPr>
        <w:t>The section below is, therefore, structured as follows:</w:t>
      </w:r>
    </w:p>
    <w:p w14:paraId="000001F0" w14:textId="450FB20C" w:rsidR="00A3123A" w:rsidRPr="007E21C7" w:rsidRDefault="009A644A">
      <w:pPr>
        <w:spacing w:after="160" w:line="256" w:lineRule="auto"/>
        <w:ind w:left="1140" w:hanging="360"/>
        <w:rPr>
          <w:rFonts w:ascii="Garamond" w:eastAsia="Garamond" w:hAnsi="Garamond" w:cs="Garamond"/>
        </w:rPr>
      </w:pPr>
      <w:r w:rsidRPr="004562CA">
        <w:t>·</w:t>
      </w:r>
      <w:r w:rsidRPr="004562CA">
        <w:rPr>
          <w:sz w:val="14"/>
          <w:szCs w:val="14"/>
        </w:rPr>
        <w:t xml:space="preserve">      </w:t>
      </w:r>
      <w:r w:rsidRPr="004562CA">
        <w:rPr>
          <w:rFonts w:ascii="Garamond" w:eastAsia="Garamond" w:hAnsi="Garamond" w:cs="Garamond"/>
        </w:rPr>
        <w:t xml:space="preserve">Finding 5: </w:t>
      </w:r>
      <w:r w:rsidR="00007AC2" w:rsidRPr="00007AC2">
        <w:rPr>
          <w:rFonts w:ascii="Garamond" w:eastAsia="Garamond" w:hAnsi="Garamond" w:cs="Garamond"/>
        </w:rPr>
        <w:t xml:space="preserve">Despite still under implementation, the project has already been able to achieve very </w:t>
      </w:r>
      <w:r w:rsidR="00007AC2" w:rsidRPr="007E21C7">
        <w:rPr>
          <w:rFonts w:ascii="Garamond" w:eastAsia="Garamond" w:hAnsi="Garamond" w:cs="Garamond"/>
        </w:rPr>
        <w:t>concrete results as some indicators have been met - even overachieved – however, some still need to be measured to verify their progress.</w:t>
      </w:r>
    </w:p>
    <w:p w14:paraId="000001F1" w14:textId="4AD27023" w:rsidR="00A3123A" w:rsidRPr="007E21C7" w:rsidRDefault="009A644A">
      <w:pPr>
        <w:spacing w:after="160" w:line="256" w:lineRule="auto"/>
        <w:ind w:left="1140" w:hanging="360"/>
        <w:rPr>
          <w:rFonts w:ascii="Garamond" w:eastAsia="Garamond" w:hAnsi="Garamond" w:cs="Garamond"/>
        </w:rPr>
      </w:pPr>
      <w:r w:rsidRPr="007E21C7">
        <w:t>·</w:t>
      </w:r>
      <w:r w:rsidRPr="007E21C7">
        <w:rPr>
          <w:sz w:val="14"/>
          <w:szCs w:val="14"/>
        </w:rPr>
        <w:t xml:space="preserve">      </w:t>
      </w:r>
      <w:r w:rsidR="00007AC2" w:rsidRPr="00D35382">
        <w:rPr>
          <w:rFonts w:ascii="Garamond" w:eastAsia="Garamond" w:hAnsi="Garamond" w:cs="Garamond"/>
        </w:rPr>
        <w:t xml:space="preserve">Finding 6. While the project achieved important results, it is difficult for this evaluation to quantify the ‘empowerment’ of </w:t>
      </w:r>
      <w:r w:rsidR="000B4DA0" w:rsidRPr="00D35382">
        <w:rPr>
          <w:rFonts w:ascii="Garamond" w:eastAsia="Garamond" w:hAnsi="Garamond" w:cs="Garamond"/>
        </w:rPr>
        <w:t>beneficiaries</w:t>
      </w:r>
    </w:p>
    <w:p w14:paraId="000001F2" w14:textId="6388E98F" w:rsidR="00A3123A" w:rsidRPr="004562CA" w:rsidRDefault="009A644A">
      <w:pPr>
        <w:ind w:left="1140" w:hanging="360"/>
        <w:rPr>
          <w:rFonts w:ascii="Garamond" w:eastAsia="Garamond" w:hAnsi="Garamond" w:cs="Garamond"/>
        </w:rPr>
      </w:pPr>
      <w:r w:rsidRPr="004562CA">
        <w:t>·</w:t>
      </w:r>
      <w:r w:rsidRPr="004562CA">
        <w:rPr>
          <w:sz w:val="14"/>
          <w:szCs w:val="14"/>
        </w:rPr>
        <w:t xml:space="preserve">      </w:t>
      </w:r>
      <w:r w:rsidR="00007AC2" w:rsidRPr="00007AC2">
        <w:rPr>
          <w:rFonts w:ascii="Garamond" w:eastAsia="Garamond" w:hAnsi="Garamond" w:cs="Garamond"/>
        </w:rPr>
        <w:t>Finding 7. The project demonstrated considerable flexibility during its implementation, effectively leveraging the challenges posed by the COVID-19 pandemic to enhance its impact.</w:t>
      </w:r>
    </w:p>
    <w:p w14:paraId="000001F3" w14:textId="77777777" w:rsidR="00A3123A" w:rsidRDefault="009A644A">
      <w:pPr>
        <w:spacing w:after="160" w:line="256" w:lineRule="auto"/>
        <w:ind w:left="780"/>
        <w:rPr>
          <w:rFonts w:ascii="Garamond" w:eastAsia="Garamond" w:hAnsi="Garamond" w:cs="Garamond"/>
        </w:rPr>
      </w:pPr>
      <w:r>
        <w:rPr>
          <w:rFonts w:ascii="Garamond" w:eastAsia="Garamond" w:hAnsi="Garamond" w:cs="Garamond"/>
        </w:rPr>
        <w:t xml:space="preserve"> </w:t>
      </w:r>
    </w:p>
    <w:p w14:paraId="000001F4" w14:textId="77777777" w:rsidR="00A3123A" w:rsidRDefault="009A644A">
      <w:pPr>
        <w:jc w:val="both"/>
        <w:rPr>
          <w:rFonts w:ascii="Garamond" w:eastAsia="Garamond" w:hAnsi="Garamond" w:cs="Garamond"/>
          <w:b/>
        </w:rPr>
      </w:pPr>
      <w:r>
        <w:rPr>
          <w:rFonts w:ascii="Garamond" w:eastAsia="Garamond" w:hAnsi="Garamond" w:cs="Garamond"/>
          <w:b/>
        </w:rPr>
        <w:t xml:space="preserve"> </w:t>
      </w:r>
    </w:p>
    <w:p w14:paraId="000001F6" w14:textId="77777777" w:rsidR="00A3123A" w:rsidRDefault="00A3123A">
      <w:pPr>
        <w:jc w:val="both"/>
        <w:rPr>
          <w:rFonts w:ascii="Garamond" w:eastAsia="Garamond" w:hAnsi="Garamond" w:cs="Garamond"/>
        </w:rPr>
      </w:pPr>
    </w:p>
    <w:p w14:paraId="000001F7" w14:textId="77777777" w:rsidR="00A3123A" w:rsidRDefault="00A3123A">
      <w:pPr>
        <w:jc w:val="both"/>
        <w:rPr>
          <w:rFonts w:ascii="Garamond" w:eastAsia="Garamond" w:hAnsi="Garamond" w:cs="Garamond"/>
          <w:b/>
        </w:rPr>
      </w:pPr>
    </w:p>
    <w:p w14:paraId="000001F8" w14:textId="571D85B5" w:rsidR="00A3123A" w:rsidRDefault="009A644A">
      <w:pPr>
        <w:jc w:val="both"/>
        <w:rPr>
          <w:rFonts w:ascii="Garamond" w:eastAsia="Garamond" w:hAnsi="Garamond" w:cs="Garamond"/>
          <w:b/>
        </w:rPr>
      </w:pPr>
      <w:r>
        <w:rPr>
          <w:rFonts w:ascii="Garamond" w:eastAsia="Garamond" w:hAnsi="Garamond" w:cs="Garamond"/>
          <w:b/>
        </w:rPr>
        <w:t xml:space="preserve">Finding 5.  Despite still under implementation, the project has already been able to achieve very concrete results as some indicators have been met - even overachieved </w:t>
      </w:r>
      <w:r w:rsidR="0083655C">
        <w:rPr>
          <w:rFonts w:ascii="Garamond" w:eastAsia="Garamond" w:hAnsi="Garamond" w:cs="Garamond"/>
          <w:b/>
        </w:rPr>
        <w:t>–</w:t>
      </w:r>
      <w:r>
        <w:rPr>
          <w:rFonts w:ascii="Garamond" w:eastAsia="Garamond" w:hAnsi="Garamond" w:cs="Garamond"/>
          <w:b/>
        </w:rPr>
        <w:t xml:space="preserve"> however</w:t>
      </w:r>
      <w:r w:rsidR="0083655C">
        <w:rPr>
          <w:rFonts w:ascii="Garamond" w:eastAsia="Garamond" w:hAnsi="Garamond" w:cs="Garamond"/>
          <w:b/>
        </w:rPr>
        <w:t>,</w:t>
      </w:r>
      <w:r>
        <w:rPr>
          <w:rFonts w:ascii="Garamond" w:eastAsia="Garamond" w:hAnsi="Garamond" w:cs="Garamond"/>
          <w:b/>
        </w:rPr>
        <w:t xml:space="preserve"> some still need to be measured to verify their progress.</w:t>
      </w:r>
    </w:p>
    <w:p w14:paraId="000001F9" w14:textId="77777777" w:rsidR="00A3123A" w:rsidRDefault="009A644A">
      <w:pPr>
        <w:jc w:val="both"/>
        <w:rPr>
          <w:rFonts w:ascii="Garamond" w:eastAsia="Garamond" w:hAnsi="Garamond" w:cs="Garamond"/>
          <w:b/>
        </w:rPr>
      </w:pPr>
      <w:r>
        <w:rPr>
          <w:rFonts w:ascii="Garamond" w:eastAsia="Garamond" w:hAnsi="Garamond" w:cs="Garamond"/>
          <w:b/>
        </w:rPr>
        <w:lastRenderedPageBreak/>
        <w:t xml:space="preserve"> </w:t>
      </w:r>
    </w:p>
    <w:p w14:paraId="000001FA" w14:textId="0A2A1EAF" w:rsidR="00A3123A" w:rsidRDefault="009A644A">
      <w:pPr>
        <w:jc w:val="both"/>
        <w:rPr>
          <w:rFonts w:ascii="Garamond" w:eastAsia="Garamond" w:hAnsi="Garamond" w:cs="Garamond"/>
        </w:rPr>
      </w:pPr>
      <w:r>
        <w:rPr>
          <w:rFonts w:ascii="Garamond" w:eastAsia="Garamond" w:hAnsi="Garamond" w:cs="Garamond"/>
        </w:rPr>
        <w:t>The evaluation found solid evidence that the outputs of the projects were achieved</w:t>
      </w:r>
      <w:r w:rsidR="00007AC2">
        <w:rPr>
          <w:rFonts w:ascii="Garamond" w:eastAsia="Garamond" w:hAnsi="Garamond" w:cs="Garamond"/>
        </w:rPr>
        <w:t>, as shown in the table below.</w:t>
      </w:r>
    </w:p>
    <w:p w14:paraId="000001FB" w14:textId="77777777" w:rsidR="00A3123A" w:rsidRDefault="00A3123A">
      <w:pPr>
        <w:jc w:val="both"/>
        <w:rPr>
          <w:rFonts w:ascii="Garamond" w:eastAsia="Garamond" w:hAnsi="Garamond" w:cs="Garamond"/>
        </w:rPr>
      </w:pPr>
    </w:p>
    <w:p w14:paraId="76DF3ED6" w14:textId="77777777" w:rsidR="00F060EB" w:rsidRDefault="00F060EB">
      <w:pPr>
        <w:jc w:val="both"/>
        <w:rPr>
          <w:rFonts w:ascii="Garamond" w:eastAsia="Garamond" w:hAnsi="Garamond" w:cs="Garamond"/>
          <w:b/>
          <w:bCs/>
          <w:lang w:val="en-US"/>
        </w:rPr>
      </w:pPr>
    </w:p>
    <w:p w14:paraId="7C4EFB21" w14:textId="5B5D2488" w:rsidR="00F060EB" w:rsidRDefault="00F060EB" w:rsidP="00D35382">
      <w:pPr>
        <w:jc w:val="center"/>
        <w:rPr>
          <w:rFonts w:ascii="Garamond" w:eastAsia="Garamond" w:hAnsi="Garamond" w:cs="Garamond"/>
          <w:b/>
          <w:bCs/>
          <w:lang w:val="en-US"/>
        </w:rPr>
      </w:pPr>
      <w:r>
        <w:rPr>
          <w:rFonts w:ascii="Garamond" w:eastAsia="Garamond" w:hAnsi="Garamond" w:cs="Garamond"/>
          <w:b/>
          <w:bCs/>
          <w:lang w:val="en-US"/>
        </w:rPr>
        <w:t>Results framework of Skills development project</w:t>
      </w:r>
    </w:p>
    <w:p w14:paraId="1B1196FA" w14:textId="77777777" w:rsidR="00F060EB" w:rsidRDefault="00F060EB">
      <w:pPr>
        <w:jc w:val="both"/>
        <w:rPr>
          <w:rFonts w:ascii="Garamond" w:eastAsia="Garamond" w:hAnsi="Garamond" w:cs="Garamond"/>
          <w:b/>
          <w:bCs/>
          <w:lang w:val="en-US"/>
        </w:rPr>
      </w:pPr>
    </w:p>
    <w:tbl>
      <w:tblPr>
        <w:tblW w:w="10915" w:type="dxa"/>
        <w:tblInd w:w="-714" w:type="dxa"/>
        <w:tblLook w:val="04A0" w:firstRow="1" w:lastRow="0" w:firstColumn="1" w:lastColumn="0" w:noHBand="0" w:noVBand="1"/>
      </w:tblPr>
      <w:tblGrid>
        <w:gridCol w:w="1202"/>
        <w:gridCol w:w="1301"/>
        <w:gridCol w:w="992"/>
        <w:gridCol w:w="1017"/>
        <w:gridCol w:w="733"/>
        <w:gridCol w:w="1049"/>
        <w:gridCol w:w="936"/>
        <w:gridCol w:w="850"/>
        <w:gridCol w:w="709"/>
        <w:gridCol w:w="1502"/>
        <w:gridCol w:w="1026"/>
      </w:tblGrid>
      <w:tr w:rsidR="00F060EB" w:rsidRPr="00F060EB" w14:paraId="6908EAB9" w14:textId="77777777" w:rsidTr="00D35382">
        <w:trPr>
          <w:trHeight w:val="679"/>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C086B"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Expected outputs</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C1B8"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Output indicators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3894F"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Data source</w:t>
            </w:r>
          </w:p>
        </w:tc>
        <w:tc>
          <w:tcPr>
            <w:tcW w:w="1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770E5"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Baseline</w:t>
            </w:r>
          </w:p>
        </w:tc>
        <w:tc>
          <w:tcPr>
            <w:tcW w:w="50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622C8D3" w14:textId="77777777" w:rsidR="00F060EB" w:rsidRPr="00D35382" w:rsidRDefault="00F060EB" w:rsidP="008D5A0D">
            <w:pPr>
              <w:jc w:val="center"/>
              <w:rPr>
                <w:rFonts w:asciiTheme="majorHAnsi" w:hAnsiTheme="majorHAnsi" w:cstheme="majorHAnsi"/>
                <w:b/>
                <w:bCs/>
                <w:color w:val="000000"/>
                <w:sz w:val="18"/>
                <w:szCs w:val="18"/>
                <w:lang w:val="en-US" w:eastAsia="ru-RU"/>
              </w:rPr>
            </w:pPr>
            <w:r w:rsidRPr="00D35382">
              <w:rPr>
                <w:rFonts w:asciiTheme="majorHAnsi" w:hAnsiTheme="majorHAnsi" w:cstheme="majorHAnsi"/>
                <w:b/>
                <w:bCs/>
                <w:color w:val="000000"/>
                <w:sz w:val="18"/>
                <w:szCs w:val="18"/>
                <w:lang w:val="en-US" w:eastAsia="ru-RU"/>
              </w:rPr>
              <w:t>Targets (by frequency of data collection)</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F1302" w14:textId="77777777" w:rsidR="00F060EB" w:rsidRPr="00D35382" w:rsidRDefault="00F060EB" w:rsidP="008D5A0D">
            <w:pPr>
              <w:jc w:val="center"/>
              <w:rPr>
                <w:rFonts w:asciiTheme="majorHAnsi" w:hAnsiTheme="majorHAnsi" w:cstheme="majorHAnsi"/>
                <w:b/>
                <w:bCs/>
                <w:color w:val="000000"/>
                <w:sz w:val="18"/>
                <w:szCs w:val="18"/>
                <w:lang w:val="en-US" w:eastAsia="ru-RU"/>
              </w:rPr>
            </w:pPr>
            <w:r w:rsidRPr="00D35382">
              <w:rPr>
                <w:rFonts w:asciiTheme="majorHAnsi" w:hAnsiTheme="majorHAnsi" w:cstheme="majorHAnsi"/>
                <w:b/>
                <w:bCs/>
                <w:color w:val="000000"/>
                <w:sz w:val="18"/>
                <w:szCs w:val="18"/>
                <w:lang w:val="en-US" w:eastAsia="ru-RU"/>
              </w:rPr>
              <w:t>Data collection methods and risks</w:t>
            </w:r>
          </w:p>
        </w:tc>
      </w:tr>
      <w:tr w:rsidR="00F060EB" w:rsidRPr="00F060EB" w14:paraId="42F10A74" w14:textId="77777777" w:rsidTr="00F060EB">
        <w:trPr>
          <w:trHeight w:val="315"/>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1621A17D" w14:textId="77777777" w:rsidR="00F060EB" w:rsidRPr="00D35382" w:rsidRDefault="00F060EB" w:rsidP="008D5A0D">
            <w:pPr>
              <w:rPr>
                <w:rFonts w:asciiTheme="majorHAnsi" w:hAnsiTheme="majorHAnsi" w:cstheme="majorHAnsi"/>
                <w:b/>
                <w:bCs/>
                <w:color w:val="000000"/>
                <w:sz w:val="18"/>
                <w:szCs w:val="18"/>
                <w:lang w:val="en-US" w:eastAsia="ru-RU"/>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233CE991" w14:textId="77777777" w:rsidR="00F060EB" w:rsidRPr="00D35382" w:rsidRDefault="00F060EB" w:rsidP="008D5A0D">
            <w:pPr>
              <w:rPr>
                <w:rFonts w:asciiTheme="majorHAnsi" w:hAnsiTheme="majorHAnsi" w:cstheme="majorHAnsi"/>
                <w:b/>
                <w:bCs/>
                <w:color w:val="000000"/>
                <w:sz w:val="18"/>
                <w:szCs w:val="18"/>
                <w:lang w:val="en-US"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D91925" w14:textId="77777777" w:rsidR="00F060EB" w:rsidRPr="00D35382" w:rsidRDefault="00F060EB" w:rsidP="008D5A0D">
            <w:pPr>
              <w:rPr>
                <w:rFonts w:asciiTheme="majorHAnsi" w:hAnsiTheme="majorHAnsi" w:cstheme="majorHAnsi"/>
                <w:b/>
                <w:bCs/>
                <w:color w:val="000000"/>
                <w:sz w:val="18"/>
                <w:szCs w:val="18"/>
                <w:lang w:val="en-US" w:eastAsia="ru-RU"/>
              </w:rPr>
            </w:pP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14:paraId="0DA6867F" w14:textId="77777777" w:rsidR="00F060EB" w:rsidRPr="00D35382" w:rsidRDefault="00F060EB" w:rsidP="008D5A0D">
            <w:pP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Value</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488278BF" w14:textId="77777777" w:rsidR="00F060EB" w:rsidRPr="00D35382" w:rsidRDefault="00F060EB" w:rsidP="008D5A0D">
            <w:pP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Year 2020</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505F2395" w14:textId="77777777" w:rsidR="00F060EB" w:rsidRPr="00D35382" w:rsidRDefault="00F060EB" w:rsidP="00F060EB">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Year 2021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CE4F00E"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Year 2022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DA3CA1"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Year 2023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54A369"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Final</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0A0DD275" w14:textId="77777777" w:rsidR="00F060EB" w:rsidRPr="00D35382" w:rsidRDefault="00F060EB" w:rsidP="008D5A0D">
            <w:pPr>
              <w:jc w:val="center"/>
              <w:rPr>
                <w:rFonts w:asciiTheme="majorHAnsi" w:hAnsiTheme="majorHAnsi" w:cstheme="majorHAnsi"/>
                <w:b/>
                <w:bCs/>
                <w:color w:val="000000"/>
                <w:sz w:val="18"/>
                <w:szCs w:val="18"/>
                <w:lang w:eastAsia="ru-RU"/>
              </w:rPr>
            </w:pPr>
            <w:r w:rsidRPr="00D35382">
              <w:rPr>
                <w:rFonts w:asciiTheme="majorHAnsi" w:hAnsiTheme="majorHAnsi" w:cstheme="majorHAnsi"/>
                <w:b/>
                <w:bCs/>
                <w:color w:val="000000"/>
                <w:sz w:val="18"/>
                <w:szCs w:val="18"/>
                <w:lang w:eastAsia="ru-RU"/>
              </w:rPr>
              <w:t>Status for 2024</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4F4F87C7" w14:textId="77777777" w:rsidR="00F060EB" w:rsidRPr="00D35382" w:rsidRDefault="00F060EB" w:rsidP="008D5A0D">
            <w:pPr>
              <w:rPr>
                <w:rFonts w:asciiTheme="majorHAnsi" w:hAnsiTheme="majorHAnsi" w:cstheme="majorHAnsi"/>
                <w:b/>
                <w:bCs/>
                <w:color w:val="000000"/>
                <w:sz w:val="18"/>
                <w:szCs w:val="18"/>
                <w:lang w:eastAsia="ru-RU"/>
              </w:rPr>
            </w:pPr>
          </w:p>
        </w:tc>
      </w:tr>
      <w:tr w:rsidR="00F060EB" w:rsidRPr="00F060EB" w14:paraId="73896F81" w14:textId="77777777" w:rsidTr="00F060EB">
        <w:trPr>
          <w:trHeight w:val="1219"/>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DFB54"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Output 1. Women, youth and people from remote rural areas benefit from better skills, sustainable jobs and strengthened livelihoods</w:t>
            </w:r>
          </w:p>
        </w:tc>
        <w:tc>
          <w:tcPr>
            <w:tcW w:w="1301" w:type="dxa"/>
            <w:tcBorders>
              <w:top w:val="single" w:sz="4" w:space="0" w:color="auto"/>
              <w:left w:val="nil"/>
              <w:bottom w:val="single" w:sz="4" w:space="0" w:color="auto"/>
              <w:right w:val="single" w:sz="4" w:space="0" w:color="auto"/>
            </w:tcBorders>
            <w:shd w:val="clear" w:color="auto" w:fill="auto"/>
            <w:hideMark/>
          </w:tcPr>
          <w:p w14:paraId="046F765F"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1.1 Number of youth (disaggregated by gender) graduated LCPD training courses per year</w:t>
            </w:r>
          </w:p>
        </w:tc>
        <w:tc>
          <w:tcPr>
            <w:tcW w:w="992" w:type="dxa"/>
            <w:tcBorders>
              <w:top w:val="single" w:sz="4" w:space="0" w:color="auto"/>
              <w:left w:val="nil"/>
              <w:bottom w:val="single" w:sz="4" w:space="0" w:color="auto"/>
              <w:right w:val="single" w:sz="4" w:space="0" w:color="auto"/>
            </w:tcBorders>
            <w:shd w:val="clear" w:color="auto" w:fill="auto"/>
            <w:hideMark/>
          </w:tcPr>
          <w:p w14:paraId="431CDE79"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nil"/>
              <w:bottom w:val="single" w:sz="4" w:space="0" w:color="auto"/>
              <w:right w:val="single" w:sz="4" w:space="0" w:color="auto"/>
            </w:tcBorders>
            <w:shd w:val="clear" w:color="auto" w:fill="auto"/>
            <w:noWrap/>
            <w:hideMark/>
          </w:tcPr>
          <w:p w14:paraId="458F9821"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Number</w:t>
            </w:r>
          </w:p>
        </w:tc>
        <w:tc>
          <w:tcPr>
            <w:tcW w:w="733" w:type="dxa"/>
            <w:tcBorders>
              <w:top w:val="single" w:sz="4" w:space="0" w:color="auto"/>
              <w:left w:val="nil"/>
              <w:bottom w:val="single" w:sz="4" w:space="0" w:color="auto"/>
              <w:right w:val="single" w:sz="4" w:space="0" w:color="auto"/>
            </w:tcBorders>
            <w:shd w:val="clear" w:color="auto" w:fill="auto"/>
            <w:noWrap/>
            <w:hideMark/>
          </w:tcPr>
          <w:p w14:paraId="30CC1177"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w:t>
            </w:r>
          </w:p>
        </w:tc>
        <w:tc>
          <w:tcPr>
            <w:tcW w:w="1049" w:type="dxa"/>
            <w:tcBorders>
              <w:top w:val="single" w:sz="4" w:space="0" w:color="auto"/>
              <w:left w:val="nil"/>
              <w:bottom w:val="single" w:sz="4" w:space="0" w:color="auto"/>
              <w:right w:val="single" w:sz="4" w:space="0" w:color="auto"/>
            </w:tcBorders>
            <w:shd w:val="clear" w:color="auto" w:fill="auto"/>
            <w:noWrap/>
            <w:hideMark/>
          </w:tcPr>
          <w:p w14:paraId="1FC6D627"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600</w:t>
            </w:r>
          </w:p>
        </w:tc>
        <w:tc>
          <w:tcPr>
            <w:tcW w:w="936" w:type="dxa"/>
            <w:tcBorders>
              <w:top w:val="single" w:sz="4" w:space="0" w:color="auto"/>
              <w:left w:val="nil"/>
              <w:bottom w:val="single" w:sz="4" w:space="0" w:color="auto"/>
              <w:right w:val="single" w:sz="4" w:space="0" w:color="auto"/>
            </w:tcBorders>
            <w:shd w:val="clear" w:color="auto" w:fill="auto"/>
            <w:noWrap/>
            <w:hideMark/>
          </w:tcPr>
          <w:p w14:paraId="2A125A6E"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900</w:t>
            </w:r>
          </w:p>
        </w:tc>
        <w:tc>
          <w:tcPr>
            <w:tcW w:w="850" w:type="dxa"/>
            <w:tcBorders>
              <w:top w:val="single" w:sz="4" w:space="0" w:color="auto"/>
              <w:left w:val="nil"/>
              <w:bottom w:val="single" w:sz="4" w:space="0" w:color="auto"/>
              <w:right w:val="single" w:sz="4" w:space="0" w:color="auto"/>
            </w:tcBorders>
            <w:shd w:val="clear" w:color="auto" w:fill="auto"/>
            <w:noWrap/>
            <w:hideMark/>
          </w:tcPr>
          <w:p w14:paraId="1D23F3A6"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1200</w:t>
            </w:r>
          </w:p>
        </w:tc>
        <w:tc>
          <w:tcPr>
            <w:tcW w:w="709" w:type="dxa"/>
            <w:tcBorders>
              <w:top w:val="single" w:sz="4" w:space="0" w:color="auto"/>
              <w:left w:val="nil"/>
              <w:bottom w:val="single" w:sz="4" w:space="0" w:color="auto"/>
              <w:right w:val="single" w:sz="4" w:space="0" w:color="auto"/>
            </w:tcBorders>
            <w:shd w:val="clear" w:color="auto" w:fill="auto"/>
            <w:noWrap/>
            <w:hideMark/>
          </w:tcPr>
          <w:p w14:paraId="0746D7F0"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1200</w:t>
            </w:r>
          </w:p>
        </w:tc>
        <w:tc>
          <w:tcPr>
            <w:tcW w:w="1502" w:type="dxa"/>
            <w:tcBorders>
              <w:top w:val="single" w:sz="4" w:space="0" w:color="auto"/>
              <w:left w:val="nil"/>
              <w:bottom w:val="single" w:sz="4" w:space="0" w:color="auto"/>
              <w:right w:val="single" w:sz="4" w:space="0" w:color="auto"/>
            </w:tcBorders>
            <w:shd w:val="clear" w:color="auto" w:fill="auto"/>
            <w:hideMark/>
          </w:tcPr>
          <w:p w14:paraId="43D6C13E"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1848 youth (1245 women and 613 men) graduated LCPD training courses.  Also, 2883 participated in the master classes organized by the engagement of international experts </w:t>
            </w:r>
          </w:p>
        </w:tc>
        <w:tc>
          <w:tcPr>
            <w:tcW w:w="624" w:type="dxa"/>
            <w:tcBorders>
              <w:top w:val="single" w:sz="4" w:space="0" w:color="auto"/>
              <w:left w:val="nil"/>
              <w:bottom w:val="single" w:sz="4" w:space="0" w:color="auto"/>
              <w:right w:val="single" w:sz="4" w:space="0" w:color="auto"/>
            </w:tcBorders>
            <w:shd w:val="clear" w:color="auto" w:fill="auto"/>
            <w:hideMark/>
          </w:tcPr>
          <w:p w14:paraId="20C04410"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The numbers are cumulative across years; project reports to the donor; minutes of PBMs; terminal evaluation report</w:t>
            </w:r>
          </w:p>
        </w:tc>
      </w:tr>
      <w:tr w:rsidR="00F060EB" w:rsidRPr="00F060EB" w14:paraId="70AB3D65" w14:textId="77777777" w:rsidTr="00F060EB">
        <w:trPr>
          <w:trHeight w:val="979"/>
        </w:trPr>
        <w:tc>
          <w:tcPr>
            <w:tcW w:w="1202" w:type="dxa"/>
            <w:vMerge/>
            <w:tcBorders>
              <w:top w:val="single" w:sz="4" w:space="0" w:color="auto"/>
              <w:left w:val="single" w:sz="4" w:space="0" w:color="auto"/>
              <w:bottom w:val="single" w:sz="4" w:space="0" w:color="auto"/>
              <w:right w:val="single" w:sz="4" w:space="0" w:color="auto"/>
            </w:tcBorders>
            <w:hideMark/>
          </w:tcPr>
          <w:p w14:paraId="14536BF6" w14:textId="77777777" w:rsidR="00F060EB" w:rsidRPr="00D35382" w:rsidRDefault="00F060EB" w:rsidP="008D5A0D">
            <w:pPr>
              <w:rPr>
                <w:rFonts w:asciiTheme="majorHAnsi" w:hAnsiTheme="majorHAnsi" w:cstheme="majorHAnsi"/>
                <w:color w:val="000000"/>
                <w:sz w:val="18"/>
                <w:szCs w:val="18"/>
                <w:lang w:val="en-US" w:eastAsia="ru-RU"/>
              </w:rPr>
            </w:pPr>
          </w:p>
        </w:tc>
        <w:tc>
          <w:tcPr>
            <w:tcW w:w="1301" w:type="dxa"/>
            <w:tcBorders>
              <w:top w:val="single" w:sz="4" w:space="0" w:color="auto"/>
              <w:left w:val="nil"/>
              <w:bottom w:val="single" w:sz="4" w:space="0" w:color="auto"/>
              <w:right w:val="single" w:sz="4" w:space="0" w:color="auto"/>
            </w:tcBorders>
            <w:shd w:val="clear" w:color="auto" w:fill="auto"/>
            <w:hideMark/>
          </w:tcPr>
          <w:p w14:paraId="5F6171B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1.2 Percentage of LCPD graduates (disaggregated by gender), who are employed or self-employed six months after program completion</w:t>
            </w:r>
          </w:p>
        </w:tc>
        <w:tc>
          <w:tcPr>
            <w:tcW w:w="992" w:type="dxa"/>
            <w:tcBorders>
              <w:top w:val="single" w:sz="4" w:space="0" w:color="auto"/>
              <w:left w:val="nil"/>
              <w:bottom w:val="single" w:sz="4" w:space="0" w:color="auto"/>
              <w:right w:val="single" w:sz="4" w:space="0" w:color="auto"/>
            </w:tcBorders>
            <w:shd w:val="clear" w:color="auto" w:fill="auto"/>
            <w:hideMark/>
          </w:tcPr>
          <w:p w14:paraId="38545FE9"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nil"/>
              <w:bottom w:val="single" w:sz="4" w:space="0" w:color="auto"/>
              <w:right w:val="single" w:sz="4" w:space="0" w:color="auto"/>
            </w:tcBorders>
            <w:shd w:val="clear" w:color="auto" w:fill="auto"/>
            <w:noWrap/>
            <w:hideMark/>
          </w:tcPr>
          <w:p w14:paraId="17F02CBD"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Number</w:t>
            </w:r>
          </w:p>
        </w:tc>
        <w:tc>
          <w:tcPr>
            <w:tcW w:w="733" w:type="dxa"/>
            <w:tcBorders>
              <w:top w:val="single" w:sz="4" w:space="0" w:color="auto"/>
              <w:left w:val="nil"/>
              <w:bottom w:val="single" w:sz="4" w:space="0" w:color="auto"/>
              <w:right w:val="single" w:sz="4" w:space="0" w:color="auto"/>
            </w:tcBorders>
            <w:shd w:val="clear" w:color="auto" w:fill="auto"/>
            <w:noWrap/>
            <w:hideMark/>
          </w:tcPr>
          <w:p w14:paraId="73F0FFE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w:t>
            </w:r>
          </w:p>
        </w:tc>
        <w:tc>
          <w:tcPr>
            <w:tcW w:w="1049" w:type="dxa"/>
            <w:tcBorders>
              <w:top w:val="single" w:sz="4" w:space="0" w:color="auto"/>
              <w:left w:val="nil"/>
              <w:bottom w:val="single" w:sz="4" w:space="0" w:color="auto"/>
              <w:right w:val="single" w:sz="4" w:space="0" w:color="auto"/>
            </w:tcBorders>
            <w:shd w:val="clear" w:color="auto" w:fill="auto"/>
            <w:noWrap/>
            <w:hideMark/>
          </w:tcPr>
          <w:p w14:paraId="7F958E4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25%</w:t>
            </w:r>
          </w:p>
        </w:tc>
        <w:tc>
          <w:tcPr>
            <w:tcW w:w="936" w:type="dxa"/>
            <w:tcBorders>
              <w:top w:val="single" w:sz="4" w:space="0" w:color="auto"/>
              <w:left w:val="nil"/>
              <w:bottom w:val="single" w:sz="4" w:space="0" w:color="auto"/>
              <w:right w:val="single" w:sz="4" w:space="0" w:color="auto"/>
            </w:tcBorders>
            <w:shd w:val="clear" w:color="auto" w:fill="auto"/>
            <w:noWrap/>
            <w:hideMark/>
          </w:tcPr>
          <w:p w14:paraId="277FA8A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40%</w:t>
            </w:r>
          </w:p>
        </w:tc>
        <w:tc>
          <w:tcPr>
            <w:tcW w:w="850" w:type="dxa"/>
            <w:tcBorders>
              <w:top w:val="single" w:sz="4" w:space="0" w:color="auto"/>
              <w:left w:val="nil"/>
              <w:bottom w:val="single" w:sz="4" w:space="0" w:color="auto"/>
              <w:right w:val="single" w:sz="4" w:space="0" w:color="auto"/>
            </w:tcBorders>
            <w:shd w:val="clear" w:color="auto" w:fill="auto"/>
            <w:noWrap/>
            <w:hideMark/>
          </w:tcPr>
          <w:p w14:paraId="67753846"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50%</w:t>
            </w:r>
          </w:p>
        </w:tc>
        <w:tc>
          <w:tcPr>
            <w:tcW w:w="709" w:type="dxa"/>
            <w:tcBorders>
              <w:top w:val="single" w:sz="4" w:space="0" w:color="auto"/>
              <w:left w:val="nil"/>
              <w:bottom w:val="single" w:sz="4" w:space="0" w:color="auto"/>
              <w:right w:val="single" w:sz="4" w:space="0" w:color="auto"/>
            </w:tcBorders>
            <w:shd w:val="clear" w:color="auto" w:fill="auto"/>
            <w:noWrap/>
            <w:hideMark/>
          </w:tcPr>
          <w:p w14:paraId="16FCC51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50%</w:t>
            </w:r>
          </w:p>
        </w:tc>
        <w:tc>
          <w:tcPr>
            <w:tcW w:w="1502" w:type="dxa"/>
            <w:tcBorders>
              <w:top w:val="single" w:sz="4" w:space="0" w:color="auto"/>
              <w:left w:val="nil"/>
              <w:bottom w:val="single" w:sz="4" w:space="0" w:color="auto"/>
              <w:right w:val="single" w:sz="4" w:space="0" w:color="auto"/>
            </w:tcBorders>
            <w:shd w:val="clear" w:color="auto" w:fill="auto"/>
            <w:noWrap/>
            <w:hideMark/>
          </w:tcPr>
          <w:p w14:paraId="7A21361A"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At least 50% of LCPD graduates (305 men and 650 women), were employed/self-employed six months after program completion. </w:t>
            </w:r>
          </w:p>
          <w:p w14:paraId="6725793B" w14:textId="77777777" w:rsidR="00F060EB" w:rsidRPr="00D35382" w:rsidRDefault="00F060EB" w:rsidP="008D5A0D">
            <w:pPr>
              <w:rPr>
                <w:rFonts w:asciiTheme="majorHAnsi" w:hAnsiTheme="majorHAnsi" w:cstheme="majorHAnsi"/>
                <w:color w:val="000000"/>
                <w:sz w:val="18"/>
                <w:szCs w:val="18"/>
                <w:lang w:val="en-US" w:eastAsia="ru-RU"/>
              </w:rPr>
            </w:pPr>
          </w:p>
          <w:p w14:paraId="23A8BAF4"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Random sampling was carried out where 50% respondents were employed</w:t>
            </w:r>
          </w:p>
        </w:tc>
        <w:tc>
          <w:tcPr>
            <w:tcW w:w="624" w:type="dxa"/>
            <w:tcBorders>
              <w:top w:val="single" w:sz="4" w:space="0" w:color="auto"/>
              <w:left w:val="nil"/>
              <w:bottom w:val="single" w:sz="4" w:space="0" w:color="auto"/>
              <w:right w:val="single" w:sz="4" w:space="0" w:color="auto"/>
            </w:tcBorders>
            <w:shd w:val="clear" w:color="auto" w:fill="auto"/>
            <w:hideMark/>
          </w:tcPr>
          <w:p w14:paraId="1B18F969"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Project reports; project reports to the donor; minutes of PBMs; terminal evaluation report</w:t>
            </w:r>
          </w:p>
        </w:tc>
      </w:tr>
      <w:tr w:rsidR="00F060EB" w:rsidRPr="00F060EB" w14:paraId="3366A05C" w14:textId="77777777" w:rsidTr="00F060EB">
        <w:trPr>
          <w:trHeight w:val="642"/>
        </w:trPr>
        <w:tc>
          <w:tcPr>
            <w:tcW w:w="1202" w:type="dxa"/>
            <w:vMerge/>
            <w:tcBorders>
              <w:top w:val="single" w:sz="4" w:space="0" w:color="auto"/>
              <w:left w:val="single" w:sz="4" w:space="0" w:color="auto"/>
              <w:bottom w:val="single" w:sz="4" w:space="0" w:color="auto"/>
              <w:right w:val="single" w:sz="4" w:space="0" w:color="auto"/>
            </w:tcBorders>
            <w:hideMark/>
          </w:tcPr>
          <w:p w14:paraId="2C57A2EF" w14:textId="77777777" w:rsidR="00F060EB" w:rsidRPr="00D35382" w:rsidRDefault="00F060EB" w:rsidP="008D5A0D">
            <w:pPr>
              <w:rPr>
                <w:rFonts w:asciiTheme="majorHAnsi" w:hAnsiTheme="majorHAnsi" w:cstheme="majorHAnsi"/>
                <w:color w:val="000000"/>
                <w:sz w:val="18"/>
                <w:szCs w:val="18"/>
                <w:lang w:val="en-US" w:eastAsia="ru-RU"/>
              </w:rPr>
            </w:pPr>
          </w:p>
        </w:tc>
        <w:tc>
          <w:tcPr>
            <w:tcW w:w="1301" w:type="dxa"/>
            <w:tcBorders>
              <w:top w:val="single" w:sz="4" w:space="0" w:color="auto"/>
              <w:left w:val="nil"/>
              <w:bottom w:val="single" w:sz="4" w:space="0" w:color="auto"/>
              <w:right w:val="single" w:sz="4" w:space="0" w:color="auto"/>
            </w:tcBorders>
            <w:shd w:val="clear" w:color="auto" w:fill="auto"/>
            <w:hideMark/>
          </w:tcPr>
          <w:p w14:paraId="391269B1"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1.3 At least 40% of program beneficiaries are women</w:t>
            </w:r>
          </w:p>
        </w:tc>
        <w:tc>
          <w:tcPr>
            <w:tcW w:w="992" w:type="dxa"/>
            <w:tcBorders>
              <w:top w:val="single" w:sz="4" w:space="0" w:color="auto"/>
              <w:left w:val="nil"/>
              <w:bottom w:val="single" w:sz="4" w:space="0" w:color="auto"/>
              <w:right w:val="single" w:sz="4" w:space="0" w:color="auto"/>
            </w:tcBorders>
            <w:shd w:val="clear" w:color="auto" w:fill="auto"/>
            <w:hideMark/>
          </w:tcPr>
          <w:p w14:paraId="126D6DFD"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nil"/>
              <w:bottom w:val="single" w:sz="4" w:space="0" w:color="auto"/>
              <w:right w:val="single" w:sz="4" w:space="0" w:color="auto"/>
            </w:tcBorders>
            <w:shd w:val="clear" w:color="auto" w:fill="auto"/>
            <w:noWrap/>
            <w:hideMark/>
          </w:tcPr>
          <w:p w14:paraId="0B214FB7"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Number</w:t>
            </w:r>
          </w:p>
        </w:tc>
        <w:tc>
          <w:tcPr>
            <w:tcW w:w="733" w:type="dxa"/>
            <w:tcBorders>
              <w:top w:val="single" w:sz="4" w:space="0" w:color="auto"/>
              <w:left w:val="nil"/>
              <w:bottom w:val="single" w:sz="4" w:space="0" w:color="auto"/>
              <w:right w:val="single" w:sz="4" w:space="0" w:color="auto"/>
            </w:tcBorders>
            <w:shd w:val="clear" w:color="auto" w:fill="auto"/>
            <w:noWrap/>
            <w:hideMark/>
          </w:tcPr>
          <w:p w14:paraId="17FBD9ED"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w:t>
            </w:r>
          </w:p>
        </w:tc>
        <w:tc>
          <w:tcPr>
            <w:tcW w:w="1049" w:type="dxa"/>
            <w:tcBorders>
              <w:top w:val="single" w:sz="4" w:space="0" w:color="auto"/>
              <w:left w:val="nil"/>
              <w:bottom w:val="single" w:sz="4" w:space="0" w:color="auto"/>
              <w:right w:val="single" w:sz="4" w:space="0" w:color="auto"/>
            </w:tcBorders>
            <w:shd w:val="clear" w:color="auto" w:fill="auto"/>
            <w:hideMark/>
          </w:tcPr>
          <w:p w14:paraId="33E426A6"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Baseline established</w:t>
            </w:r>
          </w:p>
        </w:tc>
        <w:tc>
          <w:tcPr>
            <w:tcW w:w="936" w:type="dxa"/>
            <w:tcBorders>
              <w:top w:val="single" w:sz="4" w:space="0" w:color="auto"/>
              <w:left w:val="nil"/>
              <w:bottom w:val="single" w:sz="4" w:space="0" w:color="auto"/>
              <w:right w:val="single" w:sz="4" w:space="0" w:color="auto"/>
            </w:tcBorders>
            <w:shd w:val="clear" w:color="auto" w:fill="auto"/>
            <w:noWrap/>
            <w:hideMark/>
          </w:tcPr>
          <w:p w14:paraId="52AB8811"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20%</w:t>
            </w:r>
          </w:p>
        </w:tc>
        <w:tc>
          <w:tcPr>
            <w:tcW w:w="850" w:type="dxa"/>
            <w:tcBorders>
              <w:top w:val="single" w:sz="4" w:space="0" w:color="auto"/>
              <w:left w:val="nil"/>
              <w:bottom w:val="single" w:sz="4" w:space="0" w:color="auto"/>
              <w:right w:val="single" w:sz="4" w:space="0" w:color="auto"/>
            </w:tcBorders>
            <w:shd w:val="clear" w:color="auto" w:fill="auto"/>
            <w:noWrap/>
            <w:hideMark/>
          </w:tcPr>
          <w:p w14:paraId="198FE53F"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30%</w:t>
            </w:r>
          </w:p>
        </w:tc>
        <w:tc>
          <w:tcPr>
            <w:tcW w:w="709" w:type="dxa"/>
            <w:tcBorders>
              <w:top w:val="single" w:sz="4" w:space="0" w:color="auto"/>
              <w:left w:val="nil"/>
              <w:bottom w:val="single" w:sz="4" w:space="0" w:color="auto"/>
              <w:right w:val="single" w:sz="4" w:space="0" w:color="auto"/>
            </w:tcBorders>
            <w:shd w:val="clear" w:color="auto" w:fill="auto"/>
            <w:noWrap/>
            <w:hideMark/>
          </w:tcPr>
          <w:p w14:paraId="405A5909"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40%</w:t>
            </w:r>
          </w:p>
        </w:tc>
        <w:tc>
          <w:tcPr>
            <w:tcW w:w="1502" w:type="dxa"/>
            <w:tcBorders>
              <w:top w:val="single" w:sz="4" w:space="0" w:color="auto"/>
              <w:left w:val="nil"/>
              <w:bottom w:val="single" w:sz="4" w:space="0" w:color="auto"/>
              <w:right w:val="single" w:sz="4" w:space="0" w:color="auto"/>
            </w:tcBorders>
            <w:shd w:val="clear" w:color="auto" w:fill="auto"/>
            <w:noWrap/>
            <w:hideMark/>
          </w:tcPr>
          <w:p w14:paraId="65167C1E"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67% of program beneficiaries are women</w:t>
            </w:r>
          </w:p>
          <w:p w14:paraId="2AA4808A" w14:textId="77777777" w:rsidR="00F060EB" w:rsidRPr="00D35382" w:rsidRDefault="00F060EB" w:rsidP="008D5A0D">
            <w:pPr>
              <w:rPr>
                <w:rFonts w:asciiTheme="majorHAnsi" w:hAnsiTheme="majorHAnsi" w:cstheme="majorHAnsi"/>
                <w:color w:val="000000"/>
                <w:sz w:val="18"/>
                <w:szCs w:val="18"/>
                <w:lang w:val="en-US" w:eastAsia="ru-RU"/>
              </w:rPr>
            </w:pPr>
          </w:p>
          <w:p w14:paraId="03E3E85B"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Number of all graduates of courses is 1848 people out of which women (1245) account for almost 67%</w:t>
            </w:r>
          </w:p>
        </w:tc>
        <w:tc>
          <w:tcPr>
            <w:tcW w:w="624" w:type="dxa"/>
            <w:tcBorders>
              <w:top w:val="single" w:sz="4" w:space="0" w:color="auto"/>
              <w:left w:val="nil"/>
              <w:bottom w:val="single" w:sz="4" w:space="0" w:color="auto"/>
              <w:right w:val="single" w:sz="4" w:space="0" w:color="auto"/>
            </w:tcBorders>
            <w:shd w:val="clear" w:color="auto" w:fill="auto"/>
            <w:hideMark/>
          </w:tcPr>
          <w:p w14:paraId="5955A3B4"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Project report; project reports to the donor; minutes of PBMs; terminal evaluation report; The numbers are cumulative across years</w:t>
            </w:r>
          </w:p>
        </w:tc>
      </w:tr>
      <w:tr w:rsidR="00F060EB" w:rsidRPr="00F060EB" w14:paraId="4E55B0D2" w14:textId="77777777" w:rsidTr="00F060EB">
        <w:trPr>
          <w:trHeight w:val="1122"/>
        </w:trPr>
        <w:tc>
          <w:tcPr>
            <w:tcW w:w="1202" w:type="dxa"/>
            <w:vMerge/>
            <w:tcBorders>
              <w:top w:val="single" w:sz="4" w:space="0" w:color="auto"/>
              <w:left w:val="single" w:sz="4" w:space="0" w:color="auto"/>
              <w:bottom w:val="single" w:sz="4" w:space="0" w:color="auto"/>
              <w:right w:val="single" w:sz="4" w:space="0" w:color="auto"/>
            </w:tcBorders>
            <w:hideMark/>
          </w:tcPr>
          <w:p w14:paraId="5E4AB5E5" w14:textId="77777777" w:rsidR="00F060EB" w:rsidRPr="00D35382" w:rsidRDefault="00F060EB" w:rsidP="008D5A0D">
            <w:pPr>
              <w:rPr>
                <w:rFonts w:asciiTheme="majorHAnsi" w:hAnsiTheme="majorHAnsi" w:cstheme="majorHAnsi"/>
                <w:color w:val="000000"/>
                <w:sz w:val="18"/>
                <w:szCs w:val="18"/>
                <w:lang w:val="en-US" w:eastAsia="ru-RU"/>
              </w:rPr>
            </w:pPr>
          </w:p>
        </w:tc>
        <w:tc>
          <w:tcPr>
            <w:tcW w:w="1301" w:type="dxa"/>
            <w:tcBorders>
              <w:top w:val="single" w:sz="4" w:space="0" w:color="auto"/>
              <w:left w:val="nil"/>
              <w:bottom w:val="single" w:sz="4" w:space="0" w:color="auto"/>
              <w:right w:val="single" w:sz="4" w:space="0" w:color="auto"/>
            </w:tcBorders>
            <w:shd w:val="clear" w:color="auto" w:fill="auto"/>
            <w:hideMark/>
          </w:tcPr>
          <w:p w14:paraId="7330FA44"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1.4 Availability of methodology and guidelines for governmental institutions to formulate effective employment strategies, programmes and initiatives</w:t>
            </w:r>
          </w:p>
        </w:tc>
        <w:tc>
          <w:tcPr>
            <w:tcW w:w="992" w:type="dxa"/>
            <w:tcBorders>
              <w:top w:val="single" w:sz="4" w:space="0" w:color="auto"/>
              <w:left w:val="nil"/>
              <w:bottom w:val="single" w:sz="4" w:space="0" w:color="auto"/>
              <w:right w:val="single" w:sz="4" w:space="0" w:color="auto"/>
            </w:tcBorders>
            <w:shd w:val="clear" w:color="auto" w:fill="auto"/>
            <w:hideMark/>
          </w:tcPr>
          <w:p w14:paraId="38FDE802"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nil"/>
              <w:bottom w:val="single" w:sz="4" w:space="0" w:color="auto"/>
              <w:right w:val="single" w:sz="4" w:space="0" w:color="auto"/>
            </w:tcBorders>
            <w:shd w:val="clear" w:color="auto" w:fill="auto"/>
            <w:noWrap/>
            <w:hideMark/>
          </w:tcPr>
          <w:p w14:paraId="7FBA5E61"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Availability</w:t>
            </w:r>
          </w:p>
        </w:tc>
        <w:tc>
          <w:tcPr>
            <w:tcW w:w="733" w:type="dxa"/>
            <w:tcBorders>
              <w:top w:val="single" w:sz="4" w:space="0" w:color="auto"/>
              <w:left w:val="nil"/>
              <w:bottom w:val="single" w:sz="4" w:space="0" w:color="auto"/>
              <w:right w:val="single" w:sz="4" w:space="0" w:color="auto"/>
            </w:tcBorders>
            <w:shd w:val="clear" w:color="auto" w:fill="auto"/>
            <w:noWrap/>
            <w:hideMark/>
          </w:tcPr>
          <w:p w14:paraId="2BC39E49"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No</w:t>
            </w:r>
          </w:p>
        </w:tc>
        <w:tc>
          <w:tcPr>
            <w:tcW w:w="1049" w:type="dxa"/>
            <w:tcBorders>
              <w:top w:val="single" w:sz="4" w:space="0" w:color="auto"/>
              <w:left w:val="nil"/>
              <w:bottom w:val="single" w:sz="4" w:space="0" w:color="auto"/>
              <w:right w:val="single" w:sz="4" w:space="0" w:color="auto"/>
            </w:tcBorders>
            <w:shd w:val="clear" w:color="auto" w:fill="auto"/>
            <w:noWrap/>
            <w:hideMark/>
          </w:tcPr>
          <w:p w14:paraId="0A9C1158"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Yes</w:t>
            </w:r>
          </w:p>
        </w:tc>
        <w:tc>
          <w:tcPr>
            <w:tcW w:w="936" w:type="dxa"/>
            <w:tcBorders>
              <w:top w:val="single" w:sz="4" w:space="0" w:color="auto"/>
              <w:left w:val="nil"/>
              <w:bottom w:val="single" w:sz="4" w:space="0" w:color="auto"/>
              <w:right w:val="single" w:sz="4" w:space="0" w:color="auto"/>
            </w:tcBorders>
            <w:shd w:val="clear" w:color="auto" w:fill="auto"/>
            <w:noWrap/>
            <w:hideMark/>
          </w:tcPr>
          <w:p w14:paraId="205200A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Yes</w:t>
            </w:r>
          </w:p>
        </w:tc>
        <w:tc>
          <w:tcPr>
            <w:tcW w:w="850" w:type="dxa"/>
            <w:tcBorders>
              <w:top w:val="single" w:sz="4" w:space="0" w:color="auto"/>
              <w:left w:val="nil"/>
              <w:bottom w:val="single" w:sz="4" w:space="0" w:color="auto"/>
              <w:right w:val="single" w:sz="4" w:space="0" w:color="auto"/>
            </w:tcBorders>
            <w:shd w:val="clear" w:color="auto" w:fill="auto"/>
            <w:noWrap/>
            <w:hideMark/>
          </w:tcPr>
          <w:p w14:paraId="04EF3261"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Yes</w:t>
            </w:r>
          </w:p>
        </w:tc>
        <w:tc>
          <w:tcPr>
            <w:tcW w:w="709" w:type="dxa"/>
            <w:tcBorders>
              <w:top w:val="single" w:sz="4" w:space="0" w:color="auto"/>
              <w:left w:val="nil"/>
              <w:bottom w:val="single" w:sz="4" w:space="0" w:color="auto"/>
              <w:right w:val="single" w:sz="4" w:space="0" w:color="auto"/>
            </w:tcBorders>
            <w:shd w:val="clear" w:color="auto" w:fill="auto"/>
            <w:noWrap/>
            <w:hideMark/>
          </w:tcPr>
          <w:p w14:paraId="676C597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Yes</w:t>
            </w:r>
          </w:p>
        </w:tc>
        <w:tc>
          <w:tcPr>
            <w:tcW w:w="1502" w:type="dxa"/>
            <w:tcBorders>
              <w:top w:val="single" w:sz="4" w:space="0" w:color="auto"/>
              <w:left w:val="nil"/>
              <w:bottom w:val="single" w:sz="4" w:space="0" w:color="auto"/>
              <w:right w:val="single" w:sz="4" w:space="0" w:color="auto"/>
            </w:tcBorders>
            <w:shd w:val="clear" w:color="auto" w:fill="auto"/>
            <w:noWrap/>
            <w:hideMark/>
          </w:tcPr>
          <w:p w14:paraId="42B0830B"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Yes. 11 methodologies and guidelines for governmental institutions to formulate effective employment strategies, programmes and initiatives. </w:t>
            </w:r>
          </w:p>
          <w:p w14:paraId="08A016EA"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They are: 1. Methodology on client centricity; </w:t>
            </w:r>
          </w:p>
          <w:p w14:paraId="009BC14A"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2. Manual on FAQs in the sphere of employment; </w:t>
            </w:r>
          </w:p>
          <w:p w14:paraId="7252E2C9"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3. Methodological manual on Women's hairdressing; </w:t>
            </w:r>
          </w:p>
          <w:p w14:paraId="70D32DFB"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4. Methodological manual on Sewing; </w:t>
            </w:r>
          </w:p>
          <w:p w14:paraId="7097F03D"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5. Methodological manual on Gas welding, </w:t>
            </w:r>
          </w:p>
          <w:p w14:paraId="0FE85052"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6.Methodological manual on Electric fitting; 7. Methodological manual on  Plumbing; </w:t>
            </w:r>
          </w:p>
          <w:p w14:paraId="5E5E0C84"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8. Methodological manual on Plastering </w:t>
            </w:r>
          </w:p>
          <w:p w14:paraId="5912FCAB"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9. Manual on social and psychological support for migrants</w:t>
            </w:r>
          </w:p>
          <w:p w14:paraId="4874085C"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10. Methodological manual on adapted to the local context “AfloYouth”</w:t>
            </w:r>
          </w:p>
          <w:p w14:paraId="26717BE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11. Methodology on implementing occupational barometer based on the experience of Finland</w:t>
            </w:r>
          </w:p>
          <w:p w14:paraId="6AAB1585"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12. Manual on harmonization of </w:t>
            </w:r>
            <w:r w:rsidRPr="00D35382">
              <w:rPr>
                <w:rFonts w:asciiTheme="majorHAnsi" w:hAnsiTheme="majorHAnsi" w:cstheme="majorHAnsi"/>
                <w:color w:val="000000"/>
                <w:sz w:val="18"/>
                <w:szCs w:val="18"/>
                <w:lang w:val="en-US" w:eastAsia="ru-RU"/>
              </w:rPr>
              <w:lastRenderedPageBreak/>
              <w:t>the national professional standards with ISCO-08</w:t>
            </w:r>
          </w:p>
        </w:tc>
        <w:tc>
          <w:tcPr>
            <w:tcW w:w="624" w:type="dxa"/>
            <w:tcBorders>
              <w:top w:val="single" w:sz="4" w:space="0" w:color="auto"/>
              <w:left w:val="nil"/>
              <w:bottom w:val="single" w:sz="4" w:space="0" w:color="auto"/>
              <w:right w:val="single" w:sz="4" w:space="0" w:color="auto"/>
            </w:tcBorders>
            <w:shd w:val="clear" w:color="auto" w:fill="auto"/>
            <w:noWrap/>
            <w:hideMark/>
          </w:tcPr>
          <w:p w14:paraId="40658FE5"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lastRenderedPageBreak/>
              <w:t>Project report; printed versions; uploaded to the website of the national partner;</w:t>
            </w:r>
          </w:p>
        </w:tc>
      </w:tr>
      <w:tr w:rsidR="00F060EB" w:rsidRPr="00F060EB" w14:paraId="3E6F569B" w14:textId="77777777" w:rsidTr="00F060EB">
        <w:trPr>
          <w:trHeight w:val="56"/>
        </w:trPr>
        <w:tc>
          <w:tcPr>
            <w:tcW w:w="1202" w:type="dxa"/>
            <w:vMerge/>
            <w:tcBorders>
              <w:top w:val="single" w:sz="4" w:space="0" w:color="auto"/>
              <w:left w:val="single" w:sz="4" w:space="0" w:color="auto"/>
              <w:bottom w:val="single" w:sz="4" w:space="0" w:color="auto"/>
              <w:right w:val="single" w:sz="4" w:space="0" w:color="auto"/>
            </w:tcBorders>
            <w:hideMark/>
          </w:tcPr>
          <w:p w14:paraId="35227EC1" w14:textId="77777777" w:rsidR="00F060EB" w:rsidRPr="00D35382" w:rsidRDefault="00F060EB" w:rsidP="008D5A0D">
            <w:pPr>
              <w:rPr>
                <w:rFonts w:asciiTheme="majorHAnsi" w:hAnsiTheme="majorHAnsi" w:cstheme="majorHAnsi"/>
                <w:color w:val="000000"/>
                <w:sz w:val="18"/>
                <w:szCs w:val="18"/>
                <w:lang w:val="en-US" w:eastAsia="ru-RU"/>
              </w:rPr>
            </w:pP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0765823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1.5 Number of labour migrants (disaggregated by gender) benefitted from employment generation, reskilling activities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413220"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single" w:sz="4" w:space="0" w:color="auto"/>
              <w:bottom w:val="single" w:sz="4" w:space="0" w:color="auto"/>
              <w:right w:val="single" w:sz="4" w:space="0" w:color="auto"/>
            </w:tcBorders>
            <w:shd w:val="clear" w:color="auto" w:fill="auto"/>
            <w:noWrap/>
            <w:hideMark/>
          </w:tcPr>
          <w:p w14:paraId="4C2CCDAA"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Number</w:t>
            </w:r>
          </w:p>
        </w:tc>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6DDADD01"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14:paraId="005D5EF0"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Baseline established</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190FBC23"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700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B13EDF"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C59CAE"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1000</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1D187691"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1420 labour migrants (469 men and 951women) benefitted from employment generation, and reskilling activities. </w:t>
            </w:r>
          </w:p>
          <w:p w14:paraId="4E895CEF"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 Participants in the training on increasing the financial literacy of the population (192); </w:t>
            </w:r>
          </w:p>
          <w:p w14:paraId="06BF28E0"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2) Participants in the training for women in the Fergana Valley on gender equality, social support, etc. (167) </w:t>
            </w:r>
          </w:p>
          <w:p w14:paraId="6E8FCA00"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3) Participants in the 6-day training on soft skills and financial literacy (169);   </w:t>
            </w:r>
          </w:p>
          <w:p w14:paraId="1D455DC9"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 4) Participants in the World Skills National Championship in 2022 (115) </w:t>
            </w:r>
          </w:p>
          <w:p w14:paraId="092B9E32"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5) Participants in the World Skills National Championship in 2023 (115) </w:t>
            </w:r>
          </w:p>
          <w:p w14:paraId="6960A42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6) Participants in the World Skills International Championship (10) </w:t>
            </w:r>
          </w:p>
          <w:p w14:paraId="3B864AA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7) Participants of the women's startup projects acceleration program (166); </w:t>
            </w:r>
          </w:p>
          <w:p w14:paraId="29EAC462"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8) Participants in the training on the development of digital entrepreneurship skills (194); </w:t>
            </w:r>
          </w:p>
          <w:p w14:paraId="2E7CA3AB"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lastRenderedPageBreak/>
              <w:t xml:space="preserve">9) Participants in the acceleration projects for youth "Startup Chaykhana" and "Janyration Imak" (90);  </w:t>
            </w:r>
          </w:p>
          <w:p w14:paraId="7E9F9635"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10) Participants in the training on microloans (49); </w:t>
            </w:r>
          </w:p>
          <w:p w14:paraId="4B526D35"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11) Participants in the training on financial literacy (64)  </w:t>
            </w:r>
          </w:p>
          <w:p w14:paraId="34347122"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12) Participants in the trainings on e-commerce (89).                                                                            </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5AE4E7E3"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lastRenderedPageBreak/>
              <w:t>Project report; project reports to the donor; minutes of PBMs; terminal evaluation report; The numbers are cumulative across years</w:t>
            </w:r>
          </w:p>
        </w:tc>
      </w:tr>
      <w:tr w:rsidR="00F060EB" w:rsidRPr="00F060EB" w14:paraId="60B5F021" w14:textId="77777777" w:rsidTr="00F060EB">
        <w:trPr>
          <w:trHeight w:val="900"/>
        </w:trPr>
        <w:tc>
          <w:tcPr>
            <w:tcW w:w="1202" w:type="dxa"/>
            <w:vMerge/>
            <w:tcBorders>
              <w:top w:val="single" w:sz="4" w:space="0" w:color="auto"/>
              <w:left w:val="single" w:sz="4" w:space="0" w:color="auto"/>
              <w:bottom w:val="single" w:sz="4" w:space="0" w:color="auto"/>
              <w:right w:val="single" w:sz="4" w:space="0" w:color="auto"/>
            </w:tcBorders>
            <w:hideMark/>
          </w:tcPr>
          <w:p w14:paraId="270C735A" w14:textId="77777777" w:rsidR="00F060EB" w:rsidRPr="00D35382" w:rsidRDefault="00F060EB" w:rsidP="008D5A0D">
            <w:pPr>
              <w:rPr>
                <w:rFonts w:asciiTheme="majorHAnsi" w:hAnsiTheme="majorHAnsi" w:cstheme="majorHAnsi"/>
                <w:color w:val="000000"/>
                <w:sz w:val="18"/>
                <w:szCs w:val="18"/>
                <w:lang w:val="en-US" w:eastAsia="ru-RU"/>
              </w:rPr>
            </w:pPr>
          </w:p>
        </w:tc>
        <w:tc>
          <w:tcPr>
            <w:tcW w:w="1301" w:type="dxa"/>
            <w:tcBorders>
              <w:top w:val="single" w:sz="4" w:space="0" w:color="auto"/>
              <w:left w:val="nil"/>
              <w:bottom w:val="single" w:sz="4" w:space="0" w:color="auto"/>
              <w:right w:val="single" w:sz="4" w:space="0" w:color="auto"/>
            </w:tcBorders>
            <w:shd w:val="clear" w:color="auto" w:fill="auto"/>
            <w:hideMark/>
          </w:tcPr>
          <w:p w14:paraId="23B21080"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1.6 Number of start-ups supported with a special focus on youth and women</w:t>
            </w:r>
          </w:p>
        </w:tc>
        <w:tc>
          <w:tcPr>
            <w:tcW w:w="992" w:type="dxa"/>
            <w:tcBorders>
              <w:top w:val="single" w:sz="4" w:space="0" w:color="auto"/>
              <w:left w:val="nil"/>
              <w:bottom w:val="single" w:sz="4" w:space="0" w:color="auto"/>
              <w:right w:val="single" w:sz="4" w:space="0" w:color="auto"/>
            </w:tcBorders>
            <w:shd w:val="clear" w:color="auto" w:fill="auto"/>
            <w:hideMark/>
          </w:tcPr>
          <w:p w14:paraId="012FB8F3"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nil"/>
              <w:bottom w:val="single" w:sz="4" w:space="0" w:color="auto"/>
              <w:right w:val="single" w:sz="4" w:space="0" w:color="auto"/>
            </w:tcBorders>
            <w:shd w:val="clear" w:color="auto" w:fill="auto"/>
            <w:noWrap/>
            <w:hideMark/>
          </w:tcPr>
          <w:p w14:paraId="1ED6E978"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Number</w:t>
            </w:r>
          </w:p>
        </w:tc>
        <w:tc>
          <w:tcPr>
            <w:tcW w:w="733" w:type="dxa"/>
            <w:tcBorders>
              <w:top w:val="single" w:sz="4" w:space="0" w:color="auto"/>
              <w:left w:val="nil"/>
              <w:bottom w:val="single" w:sz="4" w:space="0" w:color="auto"/>
              <w:right w:val="single" w:sz="4" w:space="0" w:color="auto"/>
            </w:tcBorders>
            <w:shd w:val="clear" w:color="auto" w:fill="auto"/>
            <w:noWrap/>
            <w:hideMark/>
          </w:tcPr>
          <w:p w14:paraId="35C753FF"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w:t>
            </w:r>
          </w:p>
        </w:tc>
        <w:tc>
          <w:tcPr>
            <w:tcW w:w="1049" w:type="dxa"/>
            <w:tcBorders>
              <w:top w:val="single" w:sz="4" w:space="0" w:color="auto"/>
              <w:left w:val="nil"/>
              <w:bottom w:val="single" w:sz="4" w:space="0" w:color="auto"/>
              <w:right w:val="single" w:sz="4" w:space="0" w:color="auto"/>
            </w:tcBorders>
            <w:shd w:val="clear" w:color="auto" w:fill="auto"/>
            <w:noWrap/>
            <w:hideMark/>
          </w:tcPr>
          <w:p w14:paraId="3AEE33D8"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2</w:t>
            </w:r>
          </w:p>
        </w:tc>
        <w:tc>
          <w:tcPr>
            <w:tcW w:w="936" w:type="dxa"/>
            <w:tcBorders>
              <w:top w:val="single" w:sz="4" w:space="0" w:color="auto"/>
              <w:left w:val="nil"/>
              <w:bottom w:val="single" w:sz="4" w:space="0" w:color="auto"/>
              <w:right w:val="single" w:sz="4" w:space="0" w:color="auto"/>
            </w:tcBorders>
            <w:shd w:val="clear" w:color="auto" w:fill="auto"/>
            <w:noWrap/>
            <w:hideMark/>
          </w:tcPr>
          <w:p w14:paraId="5F47AB4D"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5B838DE6"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6</w:t>
            </w:r>
          </w:p>
        </w:tc>
        <w:tc>
          <w:tcPr>
            <w:tcW w:w="709" w:type="dxa"/>
            <w:tcBorders>
              <w:top w:val="single" w:sz="4" w:space="0" w:color="auto"/>
              <w:left w:val="nil"/>
              <w:bottom w:val="single" w:sz="4" w:space="0" w:color="auto"/>
              <w:right w:val="single" w:sz="4" w:space="0" w:color="auto"/>
            </w:tcBorders>
            <w:shd w:val="clear" w:color="auto" w:fill="auto"/>
            <w:noWrap/>
            <w:hideMark/>
          </w:tcPr>
          <w:p w14:paraId="60E7A418"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6</w:t>
            </w:r>
          </w:p>
        </w:tc>
        <w:tc>
          <w:tcPr>
            <w:tcW w:w="1502" w:type="dxa"/>
            <w:tcBorders>
              <w:top w:val="single" w:sz="4" w:space="0" w:color="auto"/>
              <w:left w:val="nil"/>
              <w:bottom w:val="single" w:sz="4" w:space="0" w:color="auto"/>
              <w:right w:val="single" w:sz="4" w:space="0" w:color="auto"/>
            </w:tcBorders>
            <w:shd w:val="clear" w:color="auto" w:fill="auto"/>
            <w:hideMark/>
          </w:tcPr>
          <w:p w14:paraId="318F0A01"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33 start-ups supported with a special focus on youth and women </w:t>
            </w:r>
          </w:p>
        </w:tc>
        <w:tc>
          <w:tcPr>
            <w:tcW w:w="624" w:type="dxa"/>
            <w:tcBorders>
              <w:top w:val="single" w:sz="4" w:space="0" w:color="auto"/>
              <w:left w:val="nil"/>
              <w:bottom w:val="single" w:sz="4" w:space="0" w:color="auto"/>
              <w:right w:val="single" w:sz="4" w:space="0" w:color="auto"/>
            </w:tcBorders>
            <w:shd w:val="clear" w:color="auto" w:fill="auto"/>
            <w:hideMark/>
          </w:tcPr>
          <w:p w14:paraId="577FA7AC"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Project report; The numbers are cumulative across years; Ministry report</w:t>
            </w:r>
          </w:p>
        </w:tc>
      </w:tr>
      <w:tr w:rsidR="00F060EB" w:rsidRPr="00F060EB" w14:paraId="5962DB2D" w14:textId="77777777" w:rsidTr="00F060EB">
        <w:trPr>
          <w:trHeight w:val="3042"/>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3EAB7DB9" w14:textId="77777777" w:rsidR="00F060EB" w:rsidRPr="00D35382" w:rsidRDefault="00F060EB" w:rsidP="008D5A0D">
            <w:pPr>
              <w:rPr>
                <w:rFonts w:asciiTheme="majorHAnsi" w:hAnsiTheme="majorHAnsi" w:cstheme="majorHAnsi"/>
                <w:color w:val="000000"/>
                <w:sz w:val="18"/>
                <w:szCs w:val="18"/>
                <w:lang w:val="en-US" w:eastAsia="ru-RU"/>
              </w:rPr>
            </w:pPr>
          </w:p>
        </w:tc>
        <w:tc>
          <w:tcPr>
            <w:tcW w:w="1301" w:type="dxa"/>
            <w:tcBorders>
              <w:top w:val="single" w:sz="4" w:space="0" w:color="auto"/>
              <w:left w:val="nil"/>
              <w:bottom w:val="single" w:sz="4" w:space="0" w:color="auto"/>
              <w:right w:val="single" w:sz="4" w:space="0" w:color="auto"/>
            </w:tcBorders>
            <w:shd w:val="clear" w:color="auto" w:fill="auto"/>
            <w:hideMark/>
          </w:tcPr>
          <w:p w14:paraId="5402E56B"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1.7 Number of staff (disaggregated by gender) improved their knowledge on formulation of effective employment strategies, programmes and initiatives</w:t>
            </w:r>
          </w:p>
        </w:tc>
        <w:tc>
          <w:tcPr>
            <w:tcW w:w="992" w:type="dxa"/>
            <w:tcBorders>
              <w:top w:val="single" w:sz="4" w:space="0" w:color="auto"/>
              <w:left w:val="nil"/>
              <w:bottom w:val="single" w:sz="4" w:space="0" w:color="auto"/>
              <w:right w:val="single" w:sz="4" w:space="0" w:color="auto"/>
            </w:tcBorders>
            <w:shd w:val="clear" w:color="auto" w:fill="auto"/>
            <w:hideMark/>
          </w:tcPr>
          <w:p w14:paraId="0E28111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Dedicated studies conducted by UNDP</w:t>
            </w:r>
          </w:p>
        </w:tc>
        <w:tc>
          <w:tcPr>
            <w:tcW w:w="1017" w:type="dxa"/>
            <w:tcBorders>
              <w:top w:val="single" w:sz="4" w:space="0" w:color="auto"/>
              <w:left w:val="nil"/>
              <w:bottom w:val="single" w:sz="4" w:space="0" w:color="auto"/>
              <w:right w:val="single" w:sz="4" w:space="0" w:color="auto"/>
            </w:tcBorders>
            <w:shd w:val="clear" w:color="auto" w:fill="auto"/>
            <w:noWrap/>
            <w:hideMark/>
          </w:tcPr>
          <w:p w14:paraId="32246351"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Number</w:t>
            </w:r>
          </w:p>
        </w:tc>
        <w:tc>
          <w:tcPr>
            <w:tcW w:w="733" w:type="dxa"/>
            <w:tcBorders>
              <w:top w:val="single" w:sz="4" w:space="0" w:color="auto"/>
              <w:left w:val="nil"/>
              <w:bottom w:val="single" w:sz="4" w:space="0" w:color="auto"/>
              <w:right w:val="single" w:sz="4" w:space="0" w:color="auto"/>
            </w:tcBorders>
            <w:shd w:val="clear" w:color="auto" w:fill="auto"/>
            <w:noWrap/>
            <w:hideMark/>
          </w:tcPr>
          <w:p w14:paraId="3902EA9A"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w:t>
            </w:r>
          </w:p>
        </w:tc>
        <w:tc>
          <w:tcPr>
            <w:tcW w:w="1049" w:type="dxa"/>
            <w:tcBorders>
              <w:top w:val="single" w:sz="4" w:space="0" w:color="auto"/>
              <w:left w:val="nil"/>
              <w:bottom w:val="single" w:sz="4" w:space="0" w:color="auto"/>
              <w:right w:val="single" w:sz="4" w:space="0" w:color="auto"/>
            </w:tcBorders>
            <w:shd w:val="clear" w:color="auto" w:fill="auto"/>
            <w:hideMark/>
          </w:tcPr>
          <w:p w14:paraId="3FEED70F"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Baseline established</w:t>
            </w:r>
          </w:p>
        </w:tc>
        <w:tc>
          <w:tcPr>
            <w:tcW w:w="936" w:type="dxa"/>
            <w:tcBorders>
              <w:top w:val="single" w:sz="4" w:space="0" w:color="auto"/>
              <w:left w:val="nil"/>
              <w:bottom w:val="single" w:sz="4" w:space="0" w:color="auto"/>
              <w:right w:val="single" w:sz="4" w:space="0" w:color="auto"/>
            </w:tcBorders>
            <w:shd w:val="clear" w:color="auto" w:fill="auto"/>
            <w:noWrap/>
            <w:hideMark/>
          </w:tcPr>
          <w:p w14:paraId="48BD2E5E"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20</w:t>
            </w:r>
          </w:p>
        </w:tc>
        <w:tc>
          <w:tcPr>
            <w:tcW w:w="850" w:type="dxa"/>
            <w:tcBorders>
              <w:top w:val="single" w:sz="4" w:space="0" w:color="auto"/>
              <w:left w:val="nil"/>
              <w:bottom w:val="single" w:sz="4" w:space="0" w:color="auto"/>
              <w:right w:val="single" w:sz="4" w:space="0" w:color="auto"/>
            </w:tcBorders>
            <w:shd w:val="clear" w:color="auto" w:fill="auto"/>
            <w:noWrap/>
            <w:hideMark/>
          </w:tcPr>
          <w:p w14:paraId="1CA8B6C6"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30</w:t>
            </w:r>
          </w:p>
        </w:tc>
        <w:tc>
          <w:tcPr>
            <w:tcW w:w="709" w:type="dxa"/>
            <w:tcBorders>
              <w:top w:val="single" w:sz="4" w:space="0" w:color="auto"/>
              <w:left w:val="nil"/>
              <w:bottom w:val="single" w:sz="4" w:space="0" w:color="auto"/>
              <w:right w:val="single" w:sz="4" w:space="0" w:color="auto"/>
            </w:tcBorders>
            <w:shd w:val="clear" w:color="auto" w:fill="auto"/>
            <w:noWrap/>
            <w:hideMark/>
          </w:tcPr>
          <w:p w14:paraId="0F788F9E" w14:textId="77777777" w:rsidR="00F060EB" w:rsidRPr="00D35382" w:rsidRDefault="00F060EB" w:rsidP="008D5A0D">
            <w:pPr>
              <w:rPr>
                <w:rFonts w:asciiTheme="majorHAnsi" w:hAnsiTheme="majorHAnsi" w:cstheme="majorHAnsi"/>
                <w:color w:val="000000"/>
                <w:sz w:val="18"/>
                <w:szCs w:val="18"/>
                <w:lang w:eastAsia="ru-RU"/>
              </w:rPr>
            </w:pPr>
            <w:r w:rsidRPr="00D35382">
              <w:rPr>
                <w:rFonts w:asciiTheme="majorHAnsi" w:hAnsiTheme="majorHAnsi" w:cstheme="majorHAnsi"/>
                <w:color w:val="000000"/>
                <w:sz w:val="18"/>
                <w:szCs w:val="18"/>
                <w:lang w:eastAsia="ru-RU"/>
              </w:rPr>
              <w:t>30</w:t>
            </w:r>
          </w:p>
        </w:tc>
        <w:tc>
          <w:tcPr>
            <w:tcW w:w="1502" w:type="dxa"/>
            <w:tcBorders>
              <w:top w:val="single" w:sz="4" w:space="0" w:color="auto"/>
              <w:left w:val="nil"/>
              <w:bottom w:val="single" w:sz="4" w:space="0" w:color="auto"/>
              <w:right w:val="single" w:sz="4" w:space="0" w:color="auto"/>
            </w:tcBorders>
            <w:shd w:val="clear" w:color="auto" w:fill="auto"/>
            <w:hideMark/>
          </w:tcPr>
          <w:p w14:paraId="1F2A5107"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308 staff (102 men and 206 women) improved their knowledge of the formulation of effective employment strategies, programmes and initiatives.</w:t>
            </w:r>
          </w:p>
          <w:p w14:paraId="35734EF6" w14:textId="77777777" w:rsidR="00F060EB" w:rsidRPr="00D35382" w:rsidRDefault="00F060EB" w:rsidP="008D5A0D">
            <w:pPr>
              <w:rPr>
                <w:rFonts w:asciiTheme="majorHAnsi" w:hAnsiTheme="majorHAnsi" w:cstheme="majorHAnsi"/>
                <w:color w:val="000000"/>
                <w:sz w:val="18"/>
                <w:szCs w:val="18"/>
                <w:lang w:val="en-US" w:eastAsia="ru-RU"/>
              </w:rPr>
            </w:pPr>
          </w:p>
          <w:p w14:paraId="23A90FE8"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1) Participants in the training on adapting "AflaYouth" training materials, conducted for the Monocenter representatives (36); </w:t>
            </w:r>
          </w:p>
          <w:p w14:paraId="27D3F746"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2) Participants in the 5-day training on job counselling and professional guidance (36) </w:t>
            </w:r>
          </w:p>
          <w:p w14:paraId="09C1F08E"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3) Participants in the launching "Situational room" (50)</w:t>
            </w:r>
            <w:r w:rsidRPr="00D35382">
              <w:rPr>
                <w:rFonts w:asciiTheme="majorHAnsi" w:hAnsiTheme="majorHAnsi" w:cstheme="majorHAnsi"/>
                <w:color w:val="000000"/>
                <w:sz w:val="18"/>
                <w:szCs w:val="18"/>
                <w:lang w:val="en-US" w:eastAsia="ru-RU"/>
              </w:rPr>
              <w:br/>
              <w:t xml:space="preserve">4) Participants in </w:t>
            </w:r>
            <w:r w:rsidRPr="00D35382">
              <w:rPr>
                <w:rFonts w:asciiTheme="majorHAnsi" w:hAnsiTheme="majorHAnsi" w:cstheme="majorHAnsi"/>
                <w:color w:val="000000"/>
                <w:sz w:val="18"/>
                <w:szCs w:val="18"/>
                <w:lang w:val="en-US" w:eastAsia="ru-RU"/>
              </w:rPr>
              <w:lastRenderedPageBreak/>
              <w:t xml:space="preserve">the training on capacity building for the ministry staff (42) </w:t>
            </w:r>
          </w:p>
          <w:p w14:paraId="70362CEF"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5) Participants of the Regional Forum for labor inspectors (110); </w:t>
            </w:r>
          </w:p>
          <w:p w14:paraId="6966B340"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t xml:space="preserve">6) Participants of ToT training on installing solar panels (34) </w:t>
            </w:r>
          </w:p>
        </w:tc>
        <w:tc>
          <w:tcPr>
            <w:tcW w:w="624" w:type="dxa"/>
            <w:tcBorders>
              <w:top w:val="single" w:sz="4" w:space="0" w:color="auto"/>
              <w:left w:val="nil"/>
              <w:bottom w:val="single" w:sz="4" w:space="0" w:color="auto"/>
              <w:right w:val="single" w:sz="4" w:space="0" w:color="auto"/>
            </w:tcBorders>
            <w:shd w:val="clear" w:color="auto" w:fill="auto"/>
            <w:noWrap/>
            <w:hideMark/>
          </w:tcPr>
          <w:p w14:paraId="23F783C8" w14:textId="77777777" w:rsidR="00F060EB" w:rsidRPr="00D35382" w:rsidRDefault="00F060EB" w:rsidP="008D5A0D">
            <w:pPr>
              <w:rPr>
                <w:rFonts w:asciiTheme="majorHAnsi" w:hAnsiTheme="majorHAnsi" w:cstheme="majorHAnsi"/>
                <w:color w:val="000000"/>
                <w:sz w:val="18"/>
                <w:szCs w:val="18"/>
                <w:lang w:val="en-US" w:eastAsia="ru-RU"/>
              </w:rPr>
            </w:pPr>
            <w:r w:rsidRPr="00D35382">
              <w:rPr>
                <w:rFonts w:asciiTheme="majorHAnsi" w:hAnsiTheme="majorHAnsi" w:cstheme="majorHAnsi"/>
                <w:color w:val="000000"/>
                <w:sz w:val="18"/>
                <w:szCs w:val="18"/>
                <w:lang w:val="en-US" w:eastAsia="ru-RU"/>
              </w:rPr>
              <w:lastRenderedPageBreak/>
              <w:t>Project reports; training reports; project reports to the donor; minutes of PBMs; terminal evaluation report</w:t>
            </w:r>
          </w:p>
        </w:tc>
      </w:tr>
    </w:tbl>
    <w:p w14:paraId="0245A3CB" w14:textId="77777777" w:rsidR="00F060EB" w:rsidRDefault="00F060EB" w:rsidP="00D35382">
      <w:pPr>
        <w:ind w:left="-284" w:firstLine="284"/>
        <w:jc w:val="both"/>
        <w:rPr>
          <w:rFonts w:ascii="Garamond" w:eastAsia="Garamond" w:hAnsi="Garamond" w:cs="Garamond"/>
        </w:rPr>
      </w:pPr>
    </w:p>
    <w:p w14:paraId="3D3D07A4" w14:textId="77777777" w:rsidR="00A0665F" w:rsidRDefault="00A0665F">
      <w:pPr>
        <w:jc w:val="both"/>
        <w:rPr>
          <w:rFonts w:ascii="Garamond" w:eastAsia="Garamond" w:hAnsi="Garamond" w:cs="Garamond"/>
        </w:rPr>
      </w:pPr>
    </w:p>
    <w:p w14:paraId="0000021E" w14:textId="77777777" w:rsidR="00A3123A" w:rsidRDefault="00A3123A" w:rsidP="004562CA">
      <w:pPr>
        <w:jc w:val="both"/>
        <w:rPr>
          <w:rFonts w:ascii="Garamond" w:eastAsia="Garamond" w:hAnsi="Garamond" w:cs="Garamond"/>
          <w:b/>
          <w:sz w:val="20"/>
          <w:szCs w:val="20"/>
        </w:rPr>
      </w:pPr>
    </w:p>
    <w:p w14:paraId="00000239" w14:textId="77777777" w:rsidR="00A3123A" w:rsidRDefault="009A644A">
      <w:pPr>
        <w:spacing w:after="240"/>
        <w:jc w:val="both"/>
        <w:rPr>
          <w:rFonts w:ascii="Garamond" w:eastAsia="Garamond" w:hAnsi="Garamond" w:cs="Garamond"/>
        </w:rPr>
      </w:pPr>
      <w:r>
        <w:rPr>
          <w:rFonts w:ascii="Garamond" w:eastAsia="Garamond" w:hAnsi="Garamond" w:cs="Garamond"/>
          <w:b/>
        </w:rPr>
        <w:t xml:space="preserve">Component 1 </w:t>
      </w:r>
      <w:r>
        <w:rPr>
          <w:rFonts w:ascii="Garamond" w:eastAsia="Garamond" w:hAnsi="Garamond" w:cs="Garamond"/>
        </w:rPr>
        <w:t>focused on improving technical and digital skills for vulnerable groups including women, returning migrants, and youth in the Fergana Valley, enhancing their employment prospects and adaptability to economic changes post-pandemic. The strategic initiatives the project developed under this component have collectively strengthened the vocational training landscape in Fergana Valley, significantly improving employment opportunities for over 2900 individuals directly involved in these programs.  The integration of advanced technologies and adherence to international standards has markedly increased the competitiveness and future-readiness of the workforce in the Fergana Valley.</w:t>
      </w:r>
    </w:p>
    <w:p w14:paraId="0000023A" w14:textId="77777777" w:rsidR="00A3123A" w:rsidRDefault="009A644A">
      <w:pPr>
        <w:spacing w:before="240" w:after="240"/>
        <w:jc w:val="both"/>
        <w:rPr>
          <w:rFonts w:ascii="Garamond" w:eastAsia="Garamond" w:hAnsi="Garamond" w:cs="Garamond"/>
          <w:i/>
        </w:rPr>
      </w:pPr>
      <w:r>
        <w:rPr>
          <w:rFonts w:ascii="Garamond" w:eastAsia="Garamond" w:hAnsi="Garamond" w:cs="Garamond"/>
          <w:i/>
        </w:rPr>
        <w:t>Key Achievements Organized into Categories:</w:t>
      </w:r>
    </w:p>
    <w:p w14:paraId="0000023B" w14:textId="77777777" w:rsidR="00A3123A" w:rsidRDefault="009A644A">
      <w:pPr>
        <w:spacing w:before="240" w:after="240"/>
        <w:jc w:val="both"/>
        <w:rPr>
          <w:rFonts w:ascii="Garamond" w:eastAsia="Garamond" w:hAnsi="Garamond" w:cs="Garamond"/>
        </w:rPr>
      </w:pPr>
      <w:r>
        <w:rPr>
          <w:rFonts w:ascii="Garamond" w:eastAsia="Garamond" w:hAnsi="Garamond" w:cs="Garamond"/>
        </w:rPr>
        <w:t>1. Vocational Training Enhancements:</w:t>
      </w:r>
    </w:p>
    <w:p w14:paraId="0000023C" w14:textId="4F50BD2D" w:rsidR="00A3123A" w:rsidRDefault="009A644A" w:rsidP="0033352E">
      <w:pPr>
        <w:numPr>
          <w:ilvl w:val="0"/>
          <w:numId w:val="13"/>
        </w:numPr>
        <w:spacing w:before="240"/>
        <w:rPr>
          <w:rFonts w:ascii="Garamond" w:eastAsia="Garamond" w:hAnsi="Garamond" w:cs="Garamond"/>
        </w:rPr>
      </w:pPr>
      <w:r>
        <w:rPr>
          <w:rFonts w:ascii="Garamond" w:eastAsia="Garamond" w:hAnsi="Garamond" w:cs="Garamond"/>
        </w:rPr>
        <w:t xml:space="preserve">Comprehensive Training Programs: Delivered extensive vocational training in high-demand fields such as welding, electrical engineering, and baking, reaching </w:t>
      </w:r>
      <w:r w:rsidR="00900791">
        <w:rPr>
          <w:rFonts w:ascii="Garamond" w:eastAsia="Garamond" w:hAnsi="Garamond" w:cs="Garamond"/>
        </w:rPr>
        <w:t xml:space="preserve">1848 </w:t>
      </w:r>
      <w:r>
        <w:rPr>
          <w:rFonts w:ascii="Garamond" w:eastAsia="Garamond" w:hAnsi="Garamond" w:cs="Garamond"/>
        </w:rPr>
        <w:t>participants including significant female participation.</w:t>
      </w:r>
    </w:p>
    <w:p w14:paraId="0000023D" w14:textId="677641DC" w:rsidR="00A3123A" w:rsidRDefault="009A644A" w:rsidP="0033352E">
      <w:pPr>
        <w:numPr>
          <w:ilvl w:val="0"/>
          <w:numId w:val="13"/>
        </w:numPr>
        <w:spacing w:after="240"/>
        <w:rPr>
          <w:rFonts w:ascii="Garamond" w:eastAsia="Garamond" w:hAnsi="Garamond" w:cs="Garamond"/>
        </w:rPr>
      </w:pPr>
      <w:r>
        <w:rPr>
          <w:rFonts w:ascii="Garamond" w:eastAsia="Garamond" w:hAnsi="Garamond" w:cs="Garamond"/>
        </w:rPr>
        <w:t xml:space="preserve">Trainer Development: Implemented a 'Training of Trainers' program to ensure sustainability and broaden impact within local communities, enhancing the capabilities of </w:t>
      </w:r>
      <w:r w:rsidR="00900791">
        <w:rPr>
          <w:rFonts w:ascii="Garamond" w:eastAsia="Garamond" w:hAnsi="Garamond" w:cs="Garamond"/>
        </w:rPr>
        <w:t xml:space="preserve">308 </w:t>
      </w:r>
      <w:r>
        <w:rPr>
          <w:rFonts w:ascii="Garamond" w:eastAsia="Garamond" w:hAnsi="Garamond" w:cs="Garamond"/>
        </w:rPr>
        <w:t>trainers.</w:t>
      </w:r>
    </w:p>
    <w:p w14:paraId="0000023E" w14:textId="77777777" w:rsidR="00A3123A" w:rsidRDefault="009A644A">
      <w:pPr>
        <w:spacing w:before="240" w:after="240"/>
        <w:jc w:val="both"/>
        <w:rPr>
          <w:rFonts w:ascii="Garamond" w:eastAsia="Garamond" w:hAnsi="Garamond" w:cs="Garamond"/>
        </w:rPr>
      </w:pPr>
      <w:r>
        <w:rPr>
          <w:rFonts w:ascii="Garamond" w:eastAsia="Garamond" w:hAnsi="Garamond" w:cs="Garamond"/>
        </w:rPr>
        <w:t>2. Skills Competitions and Standards Promotion:</w:t>
      </w:r>
    </w:p>
    <w:p w14:paraId="0000023F" w14:textId="77777777" w:rsidR="00A3123A" w:rsidRDefault="009A644A" w:rsidP="0033352E">
      <w:pPr>
        <w:numPr>
          <w:ilvl w:val="0"/>
          <w:numId w:val="29"/>
        </w:numPr>
        <w:spacing w:before="240" w:after="240"/>
        <w:rPr>
          <w:rFonts w:ascii="Garamond" w:eastAsia="Garamond" w:hAnsi="Garamond" w:cs="Garamond"/>
        </w:rPr>
      </w:pPr>
      <w:r>
        <w:rPr>
          <w:rFonts w:ascii="Garamond" w:eastAsia="Garamond" w:hAnsi="Garamond" w:cs="Garamond"/>
        </w:rPr>
        <w:t>WorldSkills Championships: Facilitated participation in national and international skills competitions, helping to raise the profile of Uzbek skills on the world stage and benchmark against international standards.</w:t>
      </w:r>
    </w:p>
    <w:p w14:paraId="00000240" w14:textId="77777777" w:rsidR="00A3123A" w:rsidRDefault="009A644A">
      <w:pPr>
        <w:spacing w:before="240" w:after="240"/>
        <w:jc w:val="both"/>
        <w:rPr>
          <w:rFonts w:ascii="Garamond" w:eastAsia="Garamond" w:hAnsi="Garamond" w:cs="Garamond"/>
        </w:rPr>
      </w:pPr>
      <w:r>
        <w:rPr>
          <w:rFonts w:ascii="Garamond" w:eastAsia="Garamond" w:hAnsi="Garamond" w:cs="Garamond"/>
        </w:rPr>
        <w:t>3. Digital and Entrepreneurial Skill Integration:</w:t>
      </w:r>
    </w:p>
    <w:p w14:paraId="00000241" w14:textId="77777777" w:rsidR="00A3123A" w:rsidRDefault="009A644A" w:rsidP="0033352E">
      <w:pPr>
        <w:numPr>
          <w:ilvl w:val="0"/>
          <w:numId w:val="38"/>
        </w:numPr>
        <w:spacing w:before="240"/>
        <w:rPr>
          <w:rFonts w:ascii="Garamond" w:eastAsia="Garamond" w:hAnsi="Garamond" w:cs="Garamond"/>
        </w:rPr>
      </w:pPr>
      <w:r>
        <w:rPr>
          <w:rFonts w:ascii="Garamond" w:eastAsia="Garamond" w:hAnsi="Garamond" w:cs="Garamond"/>
        </w:rPr>
        <w:t>Innovative Technology Use: Introduced cutting-edge technologies including a VR-based vocational guidance tool and 'Imo Ishora', a web-based application for sign language interpretation, to enhance accessibility and service delivery.</w:t>
      </w:r>
    </w:p>
    <w:p w14:paraId="00000242" w14:textId="5F1C5659" w:rsidR="00A3123A" w:rsidRDefault="009A644A" w:rsidP="0033352E">
      <w:pPr>
        <w:numPr>
          <w:ilvl w:val="0"/>
          <w:numId w:val="38"/>
        </w:numPr>
        <w:spacing w:after="240"/>
        <w:rPr>
          <w:rFonts w:ascii="Garamond" w:eastAsia="Garamond" w:hAnsi="Garamond" w:cs="Garamond"/>
        </w:rPr>
      </w:pPr>
      <w:r>
        <w:rPr>
          <w:rFonts w:ascii="Garamond" w:eastAsia="Garamond" w:hAnsi="Garamond" w:cs="Garamond"/>
        </w:rPr>
        <w:t>Digital Skills Workshops: Conducted workshops to bolster digital skills and support digital entrepreneurship, reflecting a strategic push towards modernizing the local economy</w:t>
      </w:r>
      <w:r w:rsidR="005A7CD1">
        <w:rPr>
          <w:rStyle w:val="FootnoteReference"/>
          <w:rFonts w:ascii="Garamond" w:eastAsia="Garamond" w:hAnsi="Garamond" w:cs="Garamond"/>
        </w:rPr>
        <w:footnoteReference w:id="6"/>
      </w:r>
      <w:r>
        <w:rPr>
          <w:rFonts w:ascii="Garamond" w:eastAsia="Garamond" w:hAnsi="Garamond" w:cs="Garamond"/>
        </w:rPr>
        <w:t>.</w:t>
      </w:r>
    </w:p>
    <w:p w14:paraId="00000243" w14:textId="77777777" w:rsidR="00A3123A" w:rsidRDefault="009A644A">
      <w:pPr>
        <w:spacing w:before="240" w:after="240"/>
        <w:jc w:val="both"/>
        <w:rPr>
          <w:rFonts w:ascii="Garamond" w:eastAsia="Garamond" w:hAnsi="Garamond" w:cs="Garamond"/>
        </w:rPr>
      </w:pPr>
      <w:r>
        <w:rPr>
          <w:rFonts w:ascii="Garamond" w:eastAsia="Garamond" w:hAnsi="Garamond" w:cs="Garamond"/>
        </w:rPr>
        <w:lastRenderedPageBreak/>
        <w:t>4. Policy Development and Capacity Building:</w:t>
      </w:r>
    </w:p>
    <w:p w14:paraId="00000244" w14:textId="77777777" w:rsidR="00A3123A" w:rsidRDefault="009A644A" w:rsidP="0033352E">
      <w:pPr>
        <w:numPr>
          <w:ilvl w:val="0"/>
          <w:numId w:val="16"/>
        </w:numPr>
        <w:spacing w:before="240"/>
        <w:rPr>
          <w:rFonts w:ascii="Garamond" w:eastAsia="Garamond" w:hAnsi="Garamond" w:cs="Garamond"/>
        </w:rPr>
      </w:pPr>
      <w:r>
        <w:rPr>
          <w:rFonts w:ascii="Garamond" w:eastAsia="Garamond" w:hAnsi="Garamond" w:cs="Garamond"/>
        </w:rPr>
        <w:t>Curriculum Development and Standardization: Collaborated on integrating modern standards into local curricula, with a focus on construction standards and vocational training that align with international benchmarks (ISCO-08).</w:t>
      </w:r>
    </w:p>
    <w:p w14:paraId="00000245" w14:textId="77777777" w:rsidR="00A3123A" w:rsidRDefault="009A644A" w:rsidP="0033352E">
      <w:pPr>
        <w:numPr>
          <w:ilvl w:val="0"/>
          <w:numId w:val="16"/>
        </w:numPr>
        <w:spacing w:after="240"/>
        <w:rPr>
          <w:rFonts w:ascii="Garamond" w:eastAsia="Garamond" w:hAnsi="Garamond" w:cs="Garamond"/>
        </w:rPr>
      </w:pPr>
      <w:r>
        <w:rPr>
          <w:rFonts w:ascii="Garamond" w:eastAsia="Garamond" w:hAnsi="Garamond" w:cs="Garamond"/>
        </w:rPr>
        <w:t>Professional Development Initiatives: Enhanced skills in financial literacy, digital entrepreneurship, and gender equality through targeted training sessions, which included substantial participation from women and ministry specialists.</w:t>
      </w:r>
    </w:p>
    <w:p w14:paraId="00000246" w14:textId="77777777" w:rsidR="00A3123A" w:rsidRDefault="009A644A">
      <w:pPr>
        <w:spacing w:before="240" w:after="240"/>
        <w:jc w:val="both"/>
        <w:rPr>
          <w:rFonts w:ascii="Garamond" w:eastAsia="Garamond" w:hAnsi="Garamond" w:cs="Garamond"/>
        </w:rPr>
      </w:pPr>
      <w:r>
        <w:rPr>
          <w:rFonts w:ascii="Garamond" w:eastAsia="Garamond" w:hAnsi="Garamond" w:cs="Garamond"/>
        </w:rPr>
        <w:t>5. Infrastructure and Resource Enhancement:</w:t>
      </w:r>
    </w:p>
    <w:p w14:paraId="00000247" w14:textId="77777777" w:rsidR="00A3123A" w:rsidRDefault="009A644A" w:rsidP="0033352E">
      <w:pPr>
        <w:numPr>
          <w:ilvl w:val="0"/>
          <w:numId w:val="39"/>
        </w:numPr>
        <w:spacing w:before="240"/>
        <w:rPr>
          <w:rFonts w:ascii="Garamond" w:eastAsia="Garamond" w:hAnsi="Garamond" w:cs="Garamond"/>
        </w:rPr>
      </w:pPr>
      <w:r>
        <w:rPr>
          <w:rFonts w:ascii="Garamond" w:eastAsia="Garamond" w:hAnsi="Garamond" w:cs="Garamond"/>
        </w:rPr>
        <w:t>Support Infrastructure: Improved training facilities and provided necessary equipment to Monocenters, facilitating effective skill development programs.</w:t>
      </w:r>
    </w:p>
    <w:p w14:paraId="0000024E" w14:textId="308F40E1" w:rsidR="00A3123A" w:rsidRPr="00606240" w:rsidRDefault="009A644A" w:rsidP="0033352E">
      <w:pPr>
        <w:numPr>
          <w:ilvl w:val="0"/>
          <w:numId w:val="39"/>
        </w:numPr>
        <w:spacing w:after="240"/>
        <w:rPr>
          <w:rFonts w:ascii="Garamond" w:eastAsia="Garamond" w:hAnsi="Garamond" w:cs="Garamond"/>
        </w:rPr>
      </w:pPr>
      <w:r>
        <w:rPr>
          <w:rFonts w:ascii="Garamond" w:eastAsia="Garamond" w:hAnsi="Garamond" w:cs="Garamond"/>
        </w:rPr>
        <w:t>Resource Allocation: Utilized grants to equip beneficiaries with tools and materials needed to implement training effectively and ensure the sustainability of skill enhancement initiatives.</w:t>
      </w:r>
    </w:p>
    <w:p w14:paraId="7BBDCA25" w14:textId="77777777" w:rsidR="00BA7978" w:rsidRDefault="00BA7978">
      <w:pPr>
        <w:spacing w:after="240"/>
        <w:jc w:val="both"/>
        <w:rPr>
          <w:rFonts w:ascii="Garamond" w:eastAsia="Garamond" w:hAnsi="Garamond" w:cs="Garamond"/>
          <w:i/>
        </w:rPr>
      </w:pPr>
    </w:p>
    <w:p w14:paraId="64B4981C" w14:textId="394624DB" w:rsidR="00BA7978" w:rsidRDefault="00BA7978" w:rsidP="00BA7978">
      <w:pPr>
        <w:rPr>
          <w:rFonts w:ascii="Garamond" w:eastAsia="Garamond" w:hAnsi="Garamond" w:cs="Garamond"/>
        </w:rPr>
      </w:pPr>
      <w:r>
        <w:rPr>
          <w:rFonts w:ascii="Garamond" w:eastAsia="Garamond" w:hAnsi="Garamond" w:cs="Garamond"/>
        </w:rPr>
        <w:t>The field visits allow the evaluation team to confirm those results, in particular, on the following elements:</w:t>
      </w:r>
    </w:p>
    <w:p w14:paraId="7F3C6307" w14:textId="77777777" w:rsidR="00BA7978" w:rsidRDefault="00BA7978" w:rsidP="00BA7978">
      <w:pPr>
        <w:rPr>
          <w:rFonts w:ascii="Garamond" w:eastAsia="Garamond" w:hAnsi="Garamond" w:cs="Garamond"/>
          <w:b/>
          <w:bCs/>
        </w:rPr>
      </w:pPr>
    </w:p>
    <w:p w14:paraId="5D7868F6" w14:textId="77777777" w:rsidR="00BA7978" w:rsidRPr="005F239E" w:rsidRDefault="00BA7978" w:rsidP="0033352E">
      <w:pPr>
        <w:numPr>
          <w:ilvl w:val="0"/>
          <w:numId w:val="58"/>
        </w:numPr>
        <w:rPr>
          <w:rFonts w:ascii="Garamond" w:eastAsia="Garamond" w:hAnsi="Garamond" w:cs="Garamond"/>
        </w:rPr>
      </w:pPr>
      <w:r w:rsidRPr="005F239E">
        <w:rPr>
          <w:rFonts w:ascii="Garamond" w:eastAsia="Garamond" w:hAnsi="Garamond" w:cs="Garamond"/>
        </w:rPr>
        <w:t>Skills Acquisition and Confidence Building:</w:t>
      </w:r>
    </w:p>
    <w:p w14:paraId="6F5F9B9A" w14:textId="77777777" w:rsidR="00BA7978" w:rsidRPr="005F239E" w:rsidRDefault="00BA7978" w:rsidP="0033352E">
      <w:pPr>
        <w:numPr>
          <w:ilvl w:val="1"/>
          <w:numId w:val="58"/>
        </w:numPr>
        <w:rPr>
          <w:rFonts w:ascii="Garamond" w:eastAsia="Garamond" w:hAnsi="Garamond" w:cs="Garamond"/>
        </w:rPr>
      </w:pPr>
      <w:r w:rsidRPr="005F239E">
        <w:rPr>
          <w:rFonts w:ascii="Garamond" w:eastAsia="Garamond" w:hAnsi="Garamond" w:cs="Garamond"/>
        </w:rPr>
        <w:t>Beneficiaries reported significant improvements in both hard and soft skills. Training sessions not only covered technical domains like welding and engineering but also bolstered confidence, empowering participants to apply these skills effectively.</w:t>
      </w:r>
    </w:p>
    <w:p w14:paraId="41E154E9" w14:textId="77777777" w:rsidR="00BA7978" w:rsidRDefault="00BA7978" w:rsidP="0033352E">
      <w:pPr>
        <w:numPr>
          <w:ilvl w:val="1"/>
          <w:numId w:val="58"/>
        </w:numPr>
        <w:rPr>
          <w:rFonts w:ascii="Garamond" w:eastAsia="Garamond" w:hAnsi="Garamond" w:cs="Garamond"/>
        </w:rPr>
      </w:pPr>
      <w:r w:rsidRPr="005F239E">
        <w:rPr>
          <w:rFonts w:ascii="Garamond" w:eastAsia="Garamond" w:hAnsi="Garamond" w:cs="Garamond"/>
        </w:rPr>
        <w:t>Example: Entrepreneurs in the Fergana Valley, such as a woman running a handbag manufacturing business, highlighted the acquisition of new equipment and skills as transformative, enabling them to expand their businesses and hire more staff.</w:t>
      </w:r>
    </w:p>
    <w:p w14:paraId="42745D59" w14:textId="6D847139" w:rsidR="00BA7978" w:rsidRPr="00BA7978" w:rsidRDefault="00BA7978" w:rsidP="00BA7978">
      <w:pPr>
        <w:pStyle w:val="NormalWeb"/>
        <w:rPr>
          <w:rFonts w:ascii="Garamond" w:eastAsia="Garamond" w:hAnsi="Garamond" w:cs="Garamond"/>
          <w:i/>
          <w:iCs/>
        </w:rPr>
      </w:pPr>
      <w:r w:rsidRPr="00BA7978">
        <w:rPr>
          <w:rFonts w:ascii="Garamond" w:eastAsia="Garamond" w:hAnsi="Garamond" w:cs="Garamond"/>
          <w:i/>
          <w:iCs/>
        </w:rPr>
        <w:t>Quotes</w:t>
      </w:r>
      <w:r>
        <w:rPr>
          <w:rFonts w:ascii="Garamond" w:eastAsia="Garamond" w:hAnsi="Garamond" w:cs="Garamond"/>
          <w:i/>
          <w:iCs/>
        </w:rPr>
        <w:t xml:space="preserve">: </w:t>
      </w:r>
      <w:r w:rsidRPr="00BA7978">
        <w:rPr>
          <w:rFonts w:ascii="Garamond" w:eastAsia="Garamond" w:hAnsi="Garamond" w:cs="Garamond"/>
          <w:i/>
          <w:iCs/>
        </w:rPr>
        <w:t xml:space="preserve">"One of the greatest benefits of the project was the comprehensive skill set we acquired, which wasn't just about technical skills but also included crucial entrepreneurial training like business management and marketing strategies. These skills have really motivated us to push our ventures further," "Additionally, the support didn't stop at training. We received essential equipment and financial assistance, which were critical in practically applying our new skills and expanding our businesses" </w:t>
      </w:r>
    </w:p>
    <w:p w14:paraId="73A3EB8C" w14:textId="77777777" w:rsidR="00BA7978" w:rsidRPr="005F239E" w:rsidRDefault="00BA7978" w:rsidP="00BA7978">
      <w:pPr>
        <w:rPr>
          <w:rFonts w:ascii="Garamond" w:eastAsia="Garamond" w:hAnsi="Garamond" w:cs="Garamond"/>
        </w:rPr>
      </w:pPr>
    </w:p>
    <w:p w14:paraId="7C83531F" w14:textId="77777777" w:rsidR="00BA7978" w:rsidRPr="005F239E" w:rsidRDefault="00BA7978" w:rsidP="0033352E">
      <w:pPr>
        <w:numPr>
          <w:ilvl w:val="0"/>
          <w:numId w:val="58"/>
        </w:numPr>
        <w:rPr>
          <w:rFonts w:ascii="Garamond" w:eastAsia="Garamond" w:hAnsi="Garamond" w:cs="Garamond"/>
        </w:rPr>
      </w:pPr>
      <w:r w:rsidRPr="005F239E">
        <w:rPr>
          <w:rFonts w:ascii="Garamond" w:eastAsia="Garamond" w:hAnsi="Garamond" w:cs="Garamond"/>
        </w:rPr>
        <w:t>Quality of Training and Resource Provision:</w:t>
      </w:r>
    </w:p>
    <w:p w14:paraId="5518BC5A" w14:textId="77777777" w:rsidR="00BA7978" w:rsidRPr="005F239E" w:rsidRDefault="00BA7978" w:rsidP="0033352E">
      <w:pPr>
        <w:numPr>
          <w:ilvl w:val="1"/>
          <w:numId w:val="58"/>
        </w:numPr>
        <w:rPr>
          <w:rFonts w:ascii="Garamond" w:eastAsia="Garamond" w:hAnsi="Garamond" w:cs="Garamond"/>
        </w:rPr>
      </w:pPr>
      <w:r w:rsidRPr="005F239E">
        <w:rPr>
          <w:rFonts w:ascii="Garamond" w:eastAsia="Garamond" w:hAnsi="Garamond" w:cs="Garamond"/>
        </w:rPr>
        <w:t>The training programs were highly praised for their relevance and the practicality of skills taught, which were directly applicable to current market needs.</w:t>
      </w:r>
    </w:p>
    <w:p w14:paraId="30FEBEB5" w14:textId="77777777" w:rsidR="00BA7978" w:rsidRPr="005F239E" w:rsidRDefault="00BA7978" w:rsidP="0033352E">
      <w:pPr>
        <w:numPr>
          <w:ilvl w:val="1"/>
          <w:numId w:val="58"/>
        </w:numPr>
        <w:rPr>
          <w:rFonts w:ascii="Garamond" w:eastAsia="Garamond" w:hAnsi="Garamond" w:cs="Garamond"/>
        </w:rPr>
      </w:pPr>
      <w:r w:rsidRPr="005F239E">
        <w:rPr>
          <w:rFonts w:ascii="Garamond" w:eastAsia="Garamond" w:hAnsi="Garamond" w:cs="Garamond"/>
        </w:rPr>
        <w:t>Beneficiaries appreciated the comprehensive nature of training which included aspects of business management, sales, and marketing, crucial for running a successful enterprise.</w:t>
      </w:r>
    </w:p>
    <w:p w14:paraId="37E702D1" w14:textId="77777777" w:rsidR="00BA7978" w:rsidRPr="005F239E" w:rsidRDefault="00BA7978" w:rsidP="0033352E">
      <w:pPr>
        <w:numPr>
          <w:ilvl w:val="0"/>
          <w:numId w:val="58"/>
        </w:numPr>
        <w:rPr>
          <w:rFonts w:ascii="Garamond" w:eastAsia="Garamond" w:hAnsi="Garamond" w:cs="Garamond"/>
        </w:rPr>
      </w:pPr>
      <w:r w:rsidRPr="005F239E">
        <w:rPr>
          <w:rFonts w:ascii="Garamond" w:eastAsia="Garamond" w:hAnsi="Garamond" w:cs="Garamond"/>
        </w:rPr>
        <w:t>Impact on Employment:</w:t>
      </w:r>
    </w:p>
    <w:p w14:paraId="3463D655" w14:textId="77777777" w:rsidR="00BA7978" w:rsidRPr="005F239E" w:rsidRDefault="00BA7978" w:rsidP="0033352E">
      <w:pPr>
        <w:numPr>
          <w:ilvl w:val="1"/>
          <w:numId w:val="58"/>
        </w:numPr>
        <w:rPr>
          <w:rFonts w:ascii="Garamond" w:eastAsia="Garamond" w:hAnsi="Garamond" w:cs="Garamond"/>
        </w:rPr>
      </w:pPr>
      <w:r w:rsidRPr="005F239E">
        <w:rPr>
          <w:rFonts w:ascii="Garamond" w:eastAsia="Garamond" w:hAnsi="Garamond" w:cs="Garamond"/>
        </w:rPr>
        <w:t>The practical training provided through the project directly led to new employment opportunities, as reported by beneficiaries who were able to recruit additional staff due to the enhanced operations of their businesses.</w:t>
      </w:r>
    </w:p>
    <w:p w14:paraId="2C6A92F8" w14:textId="77777777" w:rsidR="00BA7978" w:rsidRPr="00BA7978" w:rsidRDefault="00BA7978">
      <w:pPr>
        <w:spacing w:after="240"/>
        <w:jc w:val="both"/>
        <w:rPr>
          <w:rFonts w:ascii="Garamond" w:eastAsia="Garamond" w:hAnsi="Garamond" w:cs="Garamond"/>
          <w:i/>
        </w:rPr>
      </w:pPr>
    </w:p>
    <w:p w14:paraId="63C30150" w14:textId="77777777" w:rsidR="00BA7978" w:rsidRDefault="00BA7978">
      <w:pPr>
        <w:spacing w:after="240"/>
        <w:jc w:val="both"/>
        <w:rPr>
          <w:rFonts w:ascii="Garamond" w:eastAsia="Garamond" w:hAnsi="Garamond" w:cs="Garamond"/>
          <w:i/>
        </w:rPr>
      </w:pPr>
    </w:p>
    <w:p w14:paraId="00000250" w14:textId="5317E494" w:rsidR="00A3123A" w:rsidRDefault="009A644A">
      <w:pPr>
        <w:spacing w:after="240"/>
        <w:jc w:val="both"/>
        <w:rPr>
          <w:rFonts w:ascii="Garamond" w:eastAsia="Garamond" w:hAnsi="Garamond" w:cs="Garamond"/>
        </w:rPr>
      </w:pPr>
      <w:r>
        <w:rPr>
          <w:rFonts w:ascii="Garamond" w:eastAsia="Garamond" w:hAnsi="Garamond" w:cs="Garamond"/>
          <w:b/>
        </w:rPr>
        <w:t>Component 2</w:t>
      </w:r>
      <w:r>
        <w:rPr>
          <w:rFonts w:ascii="Garamond" w:eastAsia="Garamond" w:hAnsi="Garamond" w:cs="Garamond"/>
        </w:rPr>
        <w:t xml:space="preserve"> aimed at supporting th</w:t>
      </w:r>
      <w:r>
        <w:rPr>
          <w:rFonts w:ascii="Garamond" w:eastAsia="Garamond" w:hAnsi="Garamond" w:cs="Garamond"/>
          <w:highlight w:val="white"/>
        </w:rPr>
        <w:t xml:space="preserve">e economic engagement of NEET (Not in Education, Employment, or Training) young people, particularly focusing on young women in the Fergana Valley by fostering an entrepreneurial ecosystem and enhancing digital entrepreneurship skills. </w:t>
      </w:r>
      <w:r w:rsidR="00606240">
        <w:rPr>
          <w:rFonts w:ascii="Garamond" w:eastAsia="Garamond" w:hAnsi="Garamond" w:cs="Garamond"/>
          <w:highlight w:val="white"/>
        </w:rPr>
        <w:t>Thi</w:t>
      </w:r>
      <w:r>
        <w:rPr>
          <w:rFonts w:ascii="Garamond" w:eastAsia="Garamond" w:hAnsi="Garamond" w:cs="Garamond"/>
          <w:highlight w:val="white"/>
        </w:rPr>
        <w:t>s compo</w:t>
      </w:r>
      <w:r w:rsidR="00606240">
        <w:rPr>
          <w:rFonts w:ascii="Garamond" w:eastAsia="Garamond" w:hAnsi="Garamond" w:cs="Garamond"/>
          <w:highlight w:val="white"/>
        </w:rPr>
        <w:t>nen</w:t>
      </w:r>
      <w:r>
        <w:rPr>
          <w:rFonts w:ascii="Garamond" w:eastAsia="Garamond" w:hAnsi="Garamond" w:cs="Garamond"/>
          <w:highlight w:val="white"/>
        </w:rPr>
        <w:t xml:space="preserve">t was important in contributing </w:t>
      </w:r>
      <w:r w:rsidR="00684B98">
        <w:rPr>
          <w:rFonts w:ascii="Garamond" w:eastAsia="Garamond" w:hAnsi="Garamond" w:cs="Garamond"/>
          <w:highlight w:val="white"/>
        </w:rPr>
        <w:t xml:space="preserve">to </w:t>
      </w:r>
      <w:r>
        <w:rPr>
          <w:rFonts w:ascii="Garamond" w:eastAsia="Garamond" w:hAnsi="Garamond" w:cs="Garamond"/>
          <w:highlight w:val="white"/>
        </w:rPr>
        <w:t>enhancing the entrepreneurial skills of NEET youth, particularly women, and partly fostered a supportive start-up ecosystem in the Fergana Valley. Through training programs, cross-border collaborations, and the development of digital innovation hubs, the project has partly contributed to the economic empowerment of vulnerable groups and the broader goal of sustainable economic development.</w:t>
      </w:r>
    </w:p>
    <w:p w14:paraId="00000251" w14:textId="77777777" w:rsidR="00A3123A" w:rsidRDefault="009A644A">
      <w:pPr>
        <w:spacing w:before="240" w:after="240"/>
        <w:jc w:val="both"/>
        <w:rPr>
          <w:rFonts w:ascii="Garamond" w:eastAsia="Garamond" w:hAnsi="Garamond" w:cs="Garamond"/>
        </w:rPr>
      </w:pPr>
      <w:r>
        <w:rPr>
          <w:rFonts w:ascii="Garamond" w:eastAsia="Garamond" w:hAnsi="Garamond" w:cs="Garamond"/>
        </w:rPr>
        <w:t>Key Achievements Organized into Categories:</w:t>
      </w:r>
    </w:p>
    <w:p w14:paraId="00000252" w14:textId="77777777" w:rsidR="00A3123A" w:rsidRDefault="009A644A">
      <w:pPr>
        <w:spacing w:before="240" w:after="240"/>
        <w:jc w:val="both"/>
        <w:rPr>
          <w:rFonts w:ascii="Garamond" w:eastAsia="Garamond" w:hAnsi="Garamond" w:cs="Garamond"/>
        </w:rPr>
      </w:pPr>
      <w:r>
        <w:rPr>
          <w:rFonts w:ascii="Garamond" w:eastAsia="Garamond" w:hAnsi="Garamond" w:cs="Garamond"/>
        </w:rPr>
        <w:t>1. Development of Digital Innovation Hubs:</w:t>
      </w:r>
    </w:p>
    <w:p w14:paraId="00000253" w14:textId="77777777" w:rsidR="00A3123A" w:rsidRDefault="009A644A" w:rsidP="0033352E">
      <w:pPr>
        <w:numPr>
          <w:ilvl w:val="0"/>
          <w:numId w:val="26"/>
        </w:numPr>
        <w:spacing w:before="240"/>
        <w:rPr>
          <w:rFonts w:ascii="Garamond" w:eastAsia="Garamond" w:hAnsi="Garamond" w:cs="Garamond"/>
        </w:rPr>
      </w:pPr>
      <w:r>
        <w:rPr>
          <w:rFonts w:ascii="Garamond" w:eastAsia="Garamond" w:hAnsi="Garamond" w:cs="Garamond"/>
        </w:rPr>
        <w:t>Concept Establishment: The project started the work to build  a Digital Innovation Hub, which would serve as comprehensive support centers for enhancing business processes through digital technology, particularly aiding SMEs and startups.</w:t>
      </w:r>
    </w:p>
    <w:p w14:paraId="00000254" w14:textId="77777777" w:rsidR="00A3123A" w:rsidRDefault="009A644A" w:rsidP="0033352E">
      <w:pPr>
        <w:numPr>
          <w:ilvl w:val="0"/>
          <w:numId w:val="26"/>
        </w:numPr>
        <w:spacing w:after="240"/>
        <w:rPr>
          <w:rFonts w:ascii="Garamond" w:eastAsia="Garamond" w:hAnsi="Garamond" w:cs="Garamond"/>
        </w:rPr>
      </w:pPr>
      <w:r>
        <w:rPr>
          <w:rFonts w:ascii="Garamond" w:eastAsia="Garamond" w:hAnsi="Garamond" w:cs="Garamond"/>
        </w:rPr>
        <w:t>Needs Assessment: Conducted initial assessments with regional business representatives to integrate the 'Digital Pulse' tool for 2022, facilitating rapid digitalization assessments and recommendations.</w:t>
      </w:r>
    </w:p>
    <w:p w14:paraId="00000255" w14:textId="77777777" w:rsidR="00A3123A" w:rsidRDefault="009A644A">
      <w:pPr>
        <w:spacing w:before="240" w:after="240"/>
        <w:jc w:val="both"/>
        <w:rPr>
          <w:rFonts w:ascii="Garamond" w:eastAsia="Garamond" w:hAnsi="Garamond" w:cs="Garamond"/>
        </w:rPr>
      </w:pPr>
      <w:r>
        <w:rPr>
          <w:rFonts w:ascii="Garamond" w:eastAsia="Garamond" w:hAnsi="Garamond" w:cs="Garamond"/>
        </w:rPr>
        <w:t>2. Regional Conferences and Cross-border Cooperation:</w:t>
      </w:r>
    </w:p>
    <w:p w14:paraId="00000256" w14:textId="77777777" w:rsidR="00A3123A" w:rsidRDefault="009A644A" w:rsidP="0033352E">
      <w:pPr>
        <w:numPr>
          <w:ilvl w:val="0"/>
          <w:numId w:val="37"/>
        </w:numPr>
        <w:spacing w:before="240"/>
        <w:rPr>
          <w:rFonts w:ascii="Garamond" w:eastAsia="Garamond" w:hAnsi="Garamond" w:cs="Garamond"/>
        </w:rPr>
      </w:pPr>
      <w:r>
        <w:rPr>
          <w:rFonts w:ascii="Garamond" w:eastAsia="Garamond" w:hAnsi="Garamond" w:cs="Garamond"/>
        </w:rPr>
        <w:t>Business Dialogue Platforms: Facilitated a regional conference in collaboration with UNDP offices in Kyrgyzstan and Tajikistan, enhancing cross-border economic trade and cooperation.</w:t>
      </w:r>
    </w:p>
    <w:p w14:paraId="00000257" w14:textId="77777777" w:rsidR="00A3123A" w:rsidRDefault="009A644A" w:rsidP="0033352E">
      <w:pPr>
        <w:numPr>
          <w:ilvl w:val="0"/>
          <w:numId w:val="37"/>
        </w:numPr>
        <w:spacing w:after="240"/>
        <w:rPr>
          <w:rFonts w:ascii="Garamond" w:eastAsia="Garamond" w:hAnsi="Garamond" w:cs="Garamond"/>
        </w:rPr>
      </w:pPr>
      <w:r>
        <w:rPr>
          <w:rFonts w:ascii="Garamond" w:eastAsia="Garamond" w:hAnsi="Garamond" w:cs="Garamond"/>
        </w:rPr>
        <w:t>Capacity Building: Organized sessions for entrepreneurs and decision-makers to boost regional economic integration and cooperative ventures.</w:t>
      </w:r>
    </w:p>
    <w:p w14:paraId="00000258" w14:textId="77777777" w:rsidR="00A3123A" w:rsidRDefault="009A644A">
      <w:pPr>
        <w:spacing w:before="240" w:after="240"/>
        <w:jc w:val="both"/>
        <w:rPr>
          <w:rFonts w:ascii="Garamond" w:eastAsia="Garamond" w:hAnsi="Garamond" w:cs="Garamond"/>
        </w:rPr>
      </w:pPr>
      <w:r>
        <w:rPr>
          <w:rFonts w:ascii="Garamond" w:eastAsia="Garamond" w:hAnsi="Garamond" w:cs="Garamond"/>
        </w:rPr>
        <w:t>3. Business Acceleration and Entrepreneurial Support:</w:t>
      </w:r>
    </w:p>
    <w:p w14:paraId="00000259" w14:textId="10CA4719" w:rsidR="00A3123A" w:rsidRDefault="009A644A" w:rsidP="0033352E">
      <w:pPr>
        <w:numPr>
          <w:ilvl w:val="0"/>
          <w:numId w:val="40"/>
        </w:numPr>
        <w:spacing w:before="240"/>
        <w:rPr>
          <w:rFonts w:ascii="Garamond" w:eastAsia="Garamond" w:hAnsi="Garamond" w:cs="Garamond"/>
        </w:rPr>
      </w:pPr>
      <w:r>
        <w:rPr>
          <w:rFonts w:ascii="Garamond" w:eastAsia="Garamond" w:hAnsi="Garamond" w:cs="Garamond"/>
        </w:rPr>
        <w:t>Women’s Business Acceleration Program: Launched to support women entrepreneurs by identifying key business areas including confectionery and garment production, and providing extensive training and resources to foster successful start-ups.</w:t>
      </w:r>
      <w:r w:rsidR="005A7CD1">
        <w:rPr>
          <w:rStyle w:val="FootnoteReference"/>
          <w:rFonts w:ascii="Garamond" w:eastAsia="Garamond" w:hAnsi="Garamond" w:cs="Garamond"/>
        </w:rPr>
        <w:footnoteReference w:id="7"/>
      </w:r>
    </w:p>
    <w:p w14:paraId="0000025C" w14:textId="49DBA421" w:rsidR="00A3123A" w:rsidRPr="00606240" w:rsidRDefault="009A644A" w:rsidP="0033352E">
      <w:pPr>
        <w:numPr>
          <w:ilvl w:val="0"/>
          <w:numId w:val="40"/>
        </w:numPr>
        <w:spacing w:after="240"/>
        <w:rPr>
          <w:rFonts w:ascii="Garamond" w:eastAsia="Garamond" w:hAnsi="Garamond" w:cs="Garamond"/>
        </w:rPr>
      </w:pPr>
      <w:r>
        <w:rPr>
          <w:rFonts w:ascii="Garamond" w:eastAsia="Garamond" w:hAnsi="Garamond" w:cs="Garamond"/>
        </w:rPr>
        <w:t>Study Tour: Included international learning experiences, such as visiting the Self-Employed Women’s Association in India, to integrate best practices into local cooperative efforts and entrepreneurship.</w:t>
      </w:r>
    </w:p>
    <w:p w14:paraId="0000025D" w14:textId="77777777" w:rsidR="00A3123A" w:rsidRDefault="009A644A">
      <w:pPr>
        <w:spacing w:before="240" w:after="240"/>
        <w:jc w:val="both"/>
        <w:rPr>
          <w:rFonts w:ascii="Garamond" w:eastAsia="Garamond" w:hAnsi="Garamond" w:cs="Garamond"/>
        </w:rPr>
      </w:pPr>
      <w:r>
        <w:rPr>
          <w:rFonts w:ascii="Garamond" w:eastAsia="Garamond" w:hAnsi="Garamond" w:cs="Garamond"/>
        </w:rPr>
        <w:t>4. Enhancement of Entrepreneurial and Digital Skills:</w:t>
      </w:r>
    </w:p>
    <w:p w14:paraId="0000025E" w14:textId="3D57D03B" w:rsidR="00A3123A" w:rsidRDefault="009A644A" w:rsidP="0033352E">
      <w:pPr>
        <w:numPr>
          <w:ilvl w:val="0"/>
          <w:numId w:val="31"/>
        </w:numPr>
        <w:spacing w:before="240"/>
        <w:rPr>
          <w:rFonts w:ascii="Garamond" w:eastAsia="Garamond" w:hAnsi="Garamond" w:cs="Garamond"/>
        </w:rPr>
      </w:pPr>
      <w:r>
        <w:rPr>
          <w:rFonts w:ascii="Garamond" w:eastAsia="Garamond" w:hAnsi="Garamond" w:cs="Garamond"/>
        </w:rPr>
        <w:lastRenderedPageBreak/>
        <w:t>Training Programs: Implemented a series of training sessions focused on digital entrepreneurship to enhance local capacities in utilizing modern IT and digital resources effectively.</w:t>
      </w:r>
      <w:r w:rsidR="005A7CD1">
        <w:rPr>
          <w:rStyle w:val="FootnoteReference"/>
          <w:rFonts w:ascii="Garamond" w:eastAsia="Garamond" w:hAnsi="Garamond" w:cs="Garamond"/>
        </w:rPr>
        <w:footnoteReference w:id="8"/>
      </w:r>
    </w:p>
    <w:p w14:paraId="0000025F" w14:textId="77777777" w:rsidR="00A3123A" w:rsidRDefault="009A644A" w:rsidP="0033352E">
      <w:pPr>
        <w:numPr>
          <w:ilvl w:val="0"/>
          <w:numId w:val="31"/>
        </w:numPr>
        <w:spacing w:after="240"/>
        <w:rPr>
          <w:rFonts w:ascii="Garamond" w:eastAsia="Garamond" w:hAnsi="Garamond" w:cs="Garamond"/>
        </w:rPr>
      </w:pPr>
      <w:r>
        <w:rPr>
          <w:rFonts w:ascii="Garamond" w:eastAsia="Garamond" w:hAnsi="Garamond" w:cs="Garamond"/>
        </w:rPr>
        <w:t>Digital Skill Assessments and Training: Utilized the 'Digital Pulse' tool to evaluate and subsequently train entrepreneurs in digital skills, aiming to improve their competitive edge in the digital marketplace.</w:t>
      </w:r>
    </w:p>
    <w:p w14:paraId="00000260" w14:textId="77777777" w:rsidR="00A3123A" w:rsidRDefault="009A644A">
      <w:pPr>
        <w:spacing w:before="240" w:after="240"/>
        <w:jc w:val="both"/>
        <w:rPr>
          <w:rFonts w:ascii="Garamond" w:eastAsia="Garamond" w:hAnsi="Garamond" w:cs="Garamond"/>
        </w:rPr>
      </w:pPr>
      <w:r>
        <w:rPr>
          <w:rFonts w:ascii="Garamond" w:eastAsia="Garamond" w:hAnsi="Garamond" w:cs="Garamond"/>
        </w:rPr>
        <w:t>5. Financial Literacy Improvement:</w:t>
      </w:r>
    </w:p>
    <w:p w14:paraId="00000261" w14:textId="77777777" w:rsidR="00A3123A" w:rsidRDefault="009A644A" w:rsidP="0033352E">
      <w:pPr>
        <w:numPr>
          <w:ilvl w:val="0"/>
          <w:numId w:val="23"/>
        </w:numPr>
        <w:spacing w:before="240"/>
        <w:rPr>
          <w:rFonts w:ascii="Garamond" w:eastAsia="Garamond" w:hAnsi="Garamond" w:cs="Garamond"/>
        </w:rPr>
      </w:pPr>
      <w:r>
        <w:rPr>
          <w:rFonts w:ascii="Garamond" w:eastAsia="Garamond" w:hAnsi="Garamond" w:cs="Garamond"/>
        </w:rPr>
        <w:t>Microloan Accessibility: Analyzed and improved the microloan process to enhance access to financial resources for entrepreneurs, through developing brochures and conducting workshops on financial literacy.</w:t>
      </w:r>
    </w:p>
    <w:p w14:paraId="00000275" w14:textId="665AFD27" w:rsidR="00A3123A" w:rsidRPr="00606240" w:rsidRDefault="009A644A" w:rsidP="0033352E">
      <w:pPr>
        <w:numPr>
          <w:ilvl w:val="0"/>
          <w:numId w:val="23"/>
        </w:numPr>
        <w:spacing w:after="240"/>
        <w:rPr>
          <w:rFonts w:ascii="Garamond" w:eastAsia="Garamond" w:hAnsi="Garamond" w:cs="Garamond"/>
        </w:rPr>
      </w:pPr>
      <w:r>
        <w:rPr>
          <w:rFonts w:ascii="Garamond" w:eastAsia="Garamond" w:hAnsi="Garamond" w:cs="Garamond"/>
        </w:rPr>
        <w:t>Educational Workshops: Conducted workshops to raise financial literacy among the local population, particularly focusing on managing family finances and understanding microloans.</w:t>
      </w:r>
      <w:r w:rsidR="005A7CD1">
        <w:rPr>
          <w:rStyle w:val="FootnoteReference"/>
          <w:rFonts w:ascii="Garamond" w:eastAsia="Garamond" w:hAnsi="Garamond" w:cs="Garamond"/>
        </w:rPr>
        <w:footnoteReference w:id="9"/>
      </w:r>
    </w:p>
    <w:p w14:paraId="441F3982" w14:textId="77777777" w:rsidR="00BA7978" w:rsidRPr="00BA7978" w:rsidRDefault="00BA7978" w:rsidP="00BA7978">
      <w:pPr>
        <w:rPr>
          <w:rFonts w:ascii="Garamond" w:eastAsia="Garamond" w:hAnsi="Garamond" w:cs="Garamond"/>
        </w:rPr>
      </w:pPr>
      <w:r w:rsidRPr="00BA7978">
        <w:rPr>
          <w:rFonts w:ascii="Garamond" w:eastAsia="Garamond" w:hAnsi="Garamond" w:cs="Garamond"/>
        </w:rPr>
        <w:t>The field visits allow the evaluation team to confirm those results, in particular, on the following elements:</w:t>
      </w:r>
    </w:p>
    <w:p w14:paraId="5B88BDD7" w14:textId="77777777" w:rsidR="00BA7978" w:rsidRPr="005F239E" w:rsidRDefault="00BA7978" w:rsidP="00BA7978">
      <w:pPr>
        <w:rPr>
          <w:rFonts w:ascii="Garamond" w:eastAsia="Garamond" w:hAnsi="Garamond" w:cs="Garamond"/>
        </w:rPr>
      </w:pPr>
    </w:p>
    <w:p w14:paraId="27E7CA28" w14:textId="77777777" w:rsidR="00BA7978" w:rsidRPr="005F239E" w:rsidRDefault="00BA7978" w:rsidP="0033352E">
      <w:pPr>
        <w:numPr>
          <w:ilvl w:val="0"/>
          <w:numId w:val="59"/>
        </w:numPr>
        <w:rPr>
          <w:rFonts w:ascii="Garamond" w:eastAsia="Garamond" w:hAnsi="Garamond" w:cs="Garamond"/>
        </w:rPr>
      </w:pPr>
      <w:r w:rsidRPr="005F239E">
        <w:rPr>
          <w:rFonts w:ascii="Garamond" w:eastAsia="Garamond" w:hAnsi="Garamond" w:cs="Garamond"/>
        </w:rPr>
        <w:t>Entrepreneurial Skills Enhancement:</w:t>
      </w:r>
    </w:p>
    <w:p w14:paraId="02432D56" w14:textId="77777777" w:rsidR="00BA7978" w:rsidRPr="005F239E" w:rsidRDefault="00BA7978" w:rsidP="0033352E">
      <w:pPr>
        <w:numPr>
          <w:ilvl w:val="1"/>
          <w:numId w:val="59"/>
        </w:numPr>
        <w:rPr>
          <w:rFonts w:ascii="Garamond" w:eastAsia="Garamond" w:hAnsi="Garamond" w:cs="Garamond"/>
        </w:rPr>
      </w:pPr>
      <w:r w:rsidRPr="005F239E">
        <w:rPr>
          <w:rFonts w:ascii="Garamond" w:eastAsia="Garamond" w:hAnsi="Garamond" w:cs="Garamond"/>
        </w:rPr>
        <w:t>Targeted initiatives for NEET youth and women included developing business acumen and entrepreneurial skills, which were crucial amid the economic downturn.</w:t>
      </w:r>
    </w:p>
    <w:p w14:paraId="662EF6AF" w14:textId="77777777" w:rsidR="00BA7978" w:rsidRPr="005F239E" w:rsidRDefault="00BA7978" w:rsidP="0033352E">
      <w:pPr>
        <w:numPr>
          <w:ilvl w:val="1"/>
          <w:numId w:val="59"/>
        </w:numPr>
        <w:rPr>
          <w:rFonts w:ascii="Garamond" w:eastAsia="Garamond" w:hAnsi="Garamond" w:cs="Garamond"/>
        </w:rPr>
      </w:pPr>
      <w:r w:rsidRPr="005F239E">
        <w:rPr>
          <w:rFonts w:ascii="Garamond" w:eastAsia="Garamond" w:hAnsi="Garamond" w:cs="Garamond"/>
        </w:rPr>
        <w:t>Example: A participant of the Women’s Business Acceleration Program expressed that the insights gained from the training notably improved her business’s operational efficiency and market reach.</w:t>
      </w:r>
    </w:p>
    <w:p w14:paraId="32BA8B7E" w14:textId="77777777" w:rsidR="00BA7978" w:rsidRPr="005F239E" w:rsidRDefault="00BA7978" w:rsidP="0033352E">
      <w:pPr>
        <w:numPr>
          <w:ilvl w:val="0"/>
          <w:numId w:val="59"/>
        </w:numPr>
        <w:rPr>
          <w:rFonts w:ascii="Garamond" w:eastAsia="Garamond" w:hAnsi="Garamond" w:cs="Garamond"/>
        </w:rPr>
      </w:pPr>
      <w:r w:rsidRPr="005F239E">
        <w:rPr>
          <w:rFonts w:ascii="Garamond" w:eastAsia="Garamond" w:hAnsi="Garamond" w:cs="Garamond"/>
        </w:rPr>
        <w:t>Support Infrastructure and Equipment:</w:t>
      </w:r>
    </w:p>
    <w:p w14:paraId="39862B2E" w14:textId="77777777" w:rsidR="00BA7978" w:rsidRPr="005F239E" w:rsidRDefault="00BA7978" w:rsidP="0033352E">
      <w:pPr>
        <w:numPr>
          <w:ilvl w:val="1"/>
          <w:numId w:val="59"/>
        </w:numPr>
        <w:rPr>
          <w:rFonts w:ascii="Garamond" w:eastAsia="Garamond" w:hAnsi="Garamond" w:cs="Garamond"/>
        </w:rPr>
      </w:pPr>
      <w:r w:rsidRPr="005F239E">
        <w:rPr>
          <w:rFonts w:ascii="Garamond" w:eastAsia="Garamond" w:hAnsi="Garamond" w:cs="Garamond"/>
        </w:rPr>
        <w:t>The provision of modern equipment under the project was a critical factor that enabled businesses to enhance their production capabilities and adopt more sophisticated techniques.</w:t>
      </w:r>
    </w:p>
    <w:p w14:paraId="118D207F" w14:textId="77777777" w:rsidR="00BA7978" w:rsidRPr="00D35382" w:rsidRDefault="00BA7978">
      <w:pPr>
        <w:spacing w:after="240"/>
        <w:jc w:val="both"/>
        <w:rPr>
          <w:rFonts w:ascii="Garamond" w:eastAsia="Garamond" w:hAnsi="Garamond" w:cs="Garamond"/>
          <w:b/>
          <w:lang w:val="en-US"/>
        </w:rPr>
      </w:pPr>
    </w:p>
    <w:p w14:paraId="00000278" w14:textId="61B901F6" w:rsidR="00A3123A" w:rsidRDefault="009A644A">
      <w:pPr>
        <w:spacing w:after="240"/>
        <w:jc w:val="both"/>
        <w:rPr>
          <w:rFonts w:ascii="Garamond" w:eastAsia="Garamond" w:hAnsi="Garamond" w:cs="Garamond"/>
          <w:highlight w:val="yellow"/>
        </w:rPr>
      </w:pPr>
      <w:r>
        <w:rPr>
          <w:rFonts w:ascii="Garamond" w:eastAsia="Garamond" w:hAnsi="Garamond" w:cs="Garamond"/>
          <w:b/>
        </w:rPr>
        <w:t>Component 3</w:t>
      </w:r>
      <w:r>
        <w:rPr>
          <w:rFonts w:ascii="Garamond" w:eastAsia="Garamond" w:hAnsi="Garamond" w:cs="Garamond"/>
        </w:rPr>
        <w:t xml:space="preserve"> focused on enhancing the effectiveness and reach of government labor market programs to better support individuals in the informal economy. in that sense, the project has partly contributed to the modernization and increased efficacy of labor market programs in Uzbekistan. Through strategic training initiatives, the development of forecasting tools, and the integration of advanced digital resources, the project has improved the government's capacity to support employment in the informal sector effectively. </w:t>
      </w:r>
    </w:p>
    <w:p w14:paraId="00000279" w14:textId="77777777" w:rsidR="00A3123A" w:rsidRDefault="009A644A">
      <w:pPr>
        <w:spacing w:before="240" w:after="240"/>
        <w:jc w:val="both"/>
        <w:rPr>
          <w:rFonts w:ascii="Garamond" w:eastAsia="Garamond" w:hAnsi="Garamond" w:cs="Garamond"/>
          <w:i/>
        </w:rPr>
      </w:pPr>
      <w:r>
        <w:rPr>
          <w:rFonts w:ascii="Garamond" w:eastAsia="Garamond" w:hAnsi="Garamond" w:cs="Garamond"/>
          <w:i/>
        </w:rPr>
        <w:t>Key Achievements Organized into Categories:</w:t>
      </w:r>
    </w:p>
    <w:p w14:paraId="0000027A" w14:textId="77777777" w:rsidR="00A3123A" w:rsidRDefault="009A644A">
      <w:pPr>
        <w:spacing w:before="240" w:after="240"/>
        <w:jc w:val="both"/>
        <w:rPr>
          <w:rFonts w:ascii="Garamond" w:eastAsia="Garamond" w:hAnsi="Garamond" w:cs="Garamond"/>
        </w:rPr>
      </w:pPr>
      <w:r>
        <w:rPr>
          <w:rFonts w:ascii="Garamond" w:eastAsia="Garamond" w:hAnsi="Garamond" w:cs="Garamond"/>
        </w:rPr>
        <w:t>1. Capacity Building and Training Initiatives:</w:t>
      </w:r>
    </w:p>
    <w:p w14:paraId="0000027B" w14:textId="77777777" w:rsidR="00A3123A" w:rsidRDefault="009A644A" w:rsidP="0033352E">
      <w:pPr>
        <w:numPr>
          <w:ilvl w:val="0"/>
          <w:numId w:val="15"/>
        </w:numPr>
        <w:spacing w:before="240"/>
        <w:rPr>
          <w:rFonts w:ascii="Garamond" w:eastAsia="Garamond" w:hAnsi="Garamond" w:cs="Garamond"/>
        </w:rPr>
      </w:pPr>
      <w:r>
        <w:rPr>
          <w:rFonts w:ascii="Garamond" w:eastAsia="Garamond" w:hAnsi="Garamond" w:cs="Garamond"/>
        </w:rPr>
        <w:lastRenderedPageBreak/>
        <w:t>Monocenter Employee Training: Improved the service delivery of 50 Monocenter employees through targeted training sessions in partnership with the Ministry of Employment and Labor Relations (MELR), enhancing their capabilities in career and professional development services.</w:t>
      </w:r>
    </w:p>
    <w:p w14:paraId="0000027C" w14:textId="77777777" w:rsidR="00A3123A" w:rsidRDefault="009A644A" w:rsidP="0033352E">
      <w:pPr>
        <w:numPr>
          <w:ilvl w:val="0"/>
          <w:numId w:val="15"/>
        </w:numPr>
        <w:spacing w:after="240"/>
        <w:rPr>
          <w:rFonts w:ascii="Garamond" w:eastAsia="Garamond" w:hAnsi="Garamond" w:cs="Garamond"/>
        </w:rPr>
      </w:pPr>
      <w:r>
        <w:rPr>
          <w:rFonts w:ascii="Garamond" w:eastAsia="Garamond" w:hAnsi="Garamond" w:cs="Garamond"/>
        </w:rPr>
        <w:t>Public Servant Development: Conducted capacity-building training for 65 MELR public servants, focusing on the effective delivery of public employment services and the implementation of Active Labour Market Programs (ALMPs).</w:t>
      </w:r>
    </w:p>
    <w:p w14:paraId="0000027D" w14:textId="77777777" w:rsidR="00A3123A" w:rsidRDefault="009A644A">
      <w:pPr>
        <w:spacing w:before="240" w:after="240"/>
        <w:jc w:val="both"/>
        <w:rPr>
          <w:rFonts w:ascii="Garamond" w:eastAsia="Garamond" w:hAnsi="Garamond" w:cs="Garamond"/>
        </w:rPr>
      </w:pPr>
      <w:r>
        <w:rPr>
          <w:rFonts w:ascii="Garamond" w:eastAsia="Garamond" w:hAnsi="Garamond" w:cs="Garamond"/>
        </w:rPr>
        <w:t>2. Development and Implementation of Analytical Tools:</w:t>
      </w:r>
    </w:p>
    <w:p w14:paraId="0000027E" w14:textId="77777777" w:rsidR="00A3123A" w:rsidRDefault="009A644A" w:rsidP="0033352E">
      <w:pPr>
        <w:numPr>
          <w:ilvl w:val="0"/>
          <w:numId w:val="2"/>
        </w:numPr>
        <w:spacing w:before="240"/>
        <w:rPr>
          <w:rFonts w:ascii="Garamond" w:eastAsia="Garamond" w:hAnsi="Garamond" w:cs="Garamond"/>
        </w:rPr>
      </w:pPr>
      <w:r>
        <w:rPr>
          <w:rFonts w:ascii="Garamond" w:eastAsia="Garamond" w:hAnsi="Garamond" w:cs="Garamond"/>
        </w:rPr>
        <w:t>Occupational Barometer Methodology: Introduced a methodology for short-term and periodic forecasting of labor demand, which helps to predict employer behavior and expectations more accurately.</w:t>
      </w:r>
    </w:p>
    <w:p w14:paraId="0000027F" w14:textId="77777777" w:rsidR="00A3123A" w:rsidRDefault="009A644A" w:rsidP="0033352E">
      <w:pPr>
        <w:numPr>
          <w:ilvl w:val="0"/>
          <w:numId w:val="2"/>
        </w:numPr>
        <w:spacing w:after="240"/>
        <w:rPr>
          <w:rFonts w:ascii="Garamond" w:eastAsia="Garamond" w:hAnsi="Garamond" w:cs="Garamond"/>
        </w:rPr>
      </w:pPr>
      <w:r>
        <w:rPr>
          <w:rFonts w:ascii="Garamond" w:eastAsia="Garamond" w:hAnsi="Garamond" w:cs="Garamond"/>
        </w:rPr>
        <w:t>International Collaborations: Engaged an international expert from Finland to adapt the "Occupational Barometer" to local needs, facilitating better integration of market demand forecasting in labor policies.</w:t>
      </w:r>
    </w:p>
    <w:p w14:paraId="00000280" w14:textId="77777777" w:rsidR="00A3123A" w:rsidRDefault="009A644A">
      <w:pPr>
        <w:spacing w:before="240" w:after="240"/>
        <w:jc w:val="both"/>
        <w:rPr>
          <w:rFonts w:ascii="Garamond" w:eastAsia="Garamond" w:hAnsi="Garamond" w:cs="Garamond"/>
        </w:rPr>
      </w:pPr>
      <w:r>
        <w:rPr>
          <w:rFonts w:ascii="Garamond" w:eastAsia="Garamond" w:hAnsi="Garamond" w:cs="Garamond"/>
        </w:rPr>
        <w:t>3. Forums and Collaborative Platforms:</w:t>
      </w:r>
    </w:p>
    <w:p w14:paraId="00000281" w14:textId="77777777" w:rsidR="00A3123A" w:rsidRDefault="009A644A" w:rsidP="0033352E">
      <w:pPr>
        <w:numPr>
          <w:ilvl w:val="0"/>
          <w:numId w:val="3"/>
        </w:numPr>
        <w:spacing w:before="240"/>
        <w:rPr>
          <w:rFonts w:ascii="Garamond" w:eastAsia="Garamond" w:hAnsi="Garamond" w:cs="Garamond"/>
        </w:rPr>
      </w:pPr>
      <w:r>
        <w:rPr>
          <w:rFonts w:ascii="Garamond" w:eastAsia="Garamond" w:hAnsi="Garamond" w:cs="Garamond"/>
        </w:rPr>
        <w:t>International Forum on Labor Migration: Organized forums to discuss trends in labor migration, providing a platform for international and regional exchange on employment strategies and cooperative efforts.</w:t>
      </w:r>
    </w:p>
    <w:p w14:paraId="00000282" w14:textId="77777777" w:rsidR="00A3123A" w:rsidRDefault="009A644A" w:rsidP="0033352E">
      <w:pPr>
        <w:numPr>
          <w:ilvl w:val="0"/>
          <w:numId w:val="3"/>
        </w:numPr>
        <w:spacing w:after="240"/>
        <w:rPr>
          <w:rFonts w:ascii="Garamond" w:eastAsia="Garamond" w:hAnsi="Garamond" w:cs="Garamond"/>
        </w:rPr>
      </w:pPr>
      <w:r>
        <w:rPr>
          <w:rFonts w:ascii="Garamond" w:eastAsia="Garamond" w:hAnsi="Garamond" w:cs="Garamond"/>
        </w:rPr>
        <w:t>Regional Forum of State Labor Inspectors: Supported the exchange of best practices and knowledge among labor inspectors from Central Asia and the Russian Federation, enhancing regional collaboration.</w:t>
      </w:r>
    </w:p>
    <w:p w14:paraId="00000283" w14:textId="77777777" w:rsidR="00A3123A" w:rsidRDefault="009A644A">
      <w:pPr>
        <w:spacing w:before="240" w:after="240"/>
        <w:jc w:val="both"/>
        <w:rPr>
          <w:rFonts w:ascii="Garamond" w:eastAsia="Garamond" w:hAnsi="Garamond" w:cs="Garamond"/>
        </w:rPr>
      </w:pPr>
      <w:r>
        <w:rPr>
          <w:rFonts w:ascii="Garamond" w:eastAsia="Garamond" w:hAnsi="Garamond" w:cs="Garamond"/>
        </w:rPr>
        <w:t>4. Integration of Digital Tools and Platforms:</w:t>
      </w:r>
    </w:p>
    <w:p w14:paraId="00000284" w14:textId="56A8D35D" w:rsidR="00A3123A" w:rsidRDefault="009A644A" w:rsidP="0033352E">
      <w:pPr>
        <w:numPr>
          <w:ilvl w:val="0"/>
          <w:numId w:val="45"/>
        </w:numPr>
        <w:spacing w:before="240"/>
        <w:rPr>
          <w:rFonts w:ascii="Garamond" w:eastAsia="Garamond" w:hAnsi="Garamond" w:cs="Garamond"/>
        </w:rPr>
      </w:pPr>
      <w:r>
        <w:rPr>
          <w:rFonts w:ascii="Garamond" w:eastAsia="Garamond" w:hAnsi="Garamond" w:cs="Garamond"/>
        </w:rPr>
        <w:t xml:space="preserve">Situational Room Launch: Established a 'Situational Room' at Fergana Monocenter, equipped with VR simulations for professional orientation and vocational guidance, modernizing the approach to career </w:t>
      </w:r>
      <w:r w:rsidR="00684B98">
        <w:rPr>
          <w:rFonts w:ascii="Garamond" w:eastAsia="Garamond" w:hAnsi="Garamond" w:cs="Garamond"/>
        </w:rPr>
        <w:t>counselling</w:t>
      </w:r>
      <w:r>
        <w:rPr>
          <w:rFonts w:ascii="Garamond" w:eastAsia="Garamond" w:hAnsi="Garamond" w:cs="Garamond"/>
        </w:rPr>
        <w:t>.</w:t>
      </w:r>
    </w:p>
    <w:p w14:paraId="00000285" w14:textId="77777777" w:rsidR="00A3123A" w:rsidRDefault="009A644A" w:rsidP="0033352E">
      <w:pPr>
        <w:numPr>
          <w:ilvl w:val="0"/>
          <w:numId w:val="45"/>
        </w:numPr>
        <w:spacing w:after="240"/>
        <w:rPr>
          <w:rFonts w:ascii="Garamond" w:eastAsia="Garamond" w:hAnsi="Garamond" w:cs="Garamond"/>
        </w:rPr>
      </w:pPr>
      <w:r>
        <w:rPr>
          <w:rFonts w:ascii="Garamond" w:eastAsia="Garamond" w:hAnsi="Garamond" w:cs="Garamond"/>
        </w:rPr>
        <w:t>AI Chatbot for Employment Services: Developed an AI-driven chatbot to enhance the user experience in navigating employment services, improving the efficiency and accessibility of information related to job vacancies and career guidance.</w:t>
      </w:r>
    </w:p>
    <w:p w14:paraId="00000286" w14:textId="77777777" w:rsidR="00A3123A" w:rsidRDefault="009A644A">
      <w:pPr>
        <w:spacing w:before="240" w:after="240"/>
        <w:jc w:val="both"/>
        <w:rPr>
          <w:rFonts w:ascii="Garamond" w:eastAsia="Garamond" w:hAnsi="Garamond" w:cs="Garamond"/>
        </w:rPr>
      </w:pPr>
      <w:r>
        <w:rPr>
          <w:rFonts w:ascii="Garamond" w:eastAsia="Garamond" w:hAnsi="Garamond" w:cs="Garamond"/>
        </w:rPr>
        <w:t>5. Educational and Supportive Materials Development:</w:t>
      </w:r>
    </w:p>
    <w:p w14:paraId="00000287" w14:textId="2F9C2CB9" w:rsidR="00A3123A" w:rsidRDefault="009A644A" w:rsidP="0033352E">
      <w:pPr>
        <w:numPr>
          <w:ilvl w:val="0"/>
          <w:numId w:val="30"/>
        </w:numPr>
        <w:spacing w:before="240" w:after="240"/>
        <w:rPr>
          <w:rFonts w:ascii="Garamond" w:eastAsia="Garamond" w:hAnsi="Garamond" w:cs="Garamond"/>
        </w:rPr>
      </w:pPr>
      <w:r>
        <w:rPr>
          <w:rFonts w:ascii="Garamond" w:eastAsia="Garamond" w:hAnsi="Garamond" w:cs="Garamond"/>
        </w:rPr>
        <w:t>Training Manuals and FAQs: Created comprehensive manuals and FAQs to assist job seekers and employers by providing detailed information on employment services, rights, and obligations within the labor market.</w:t>
      </w:r>
      <w:r w:rsidR="00867482">
        <w:rPr>
          <w:rFonts w:ascii="Garamond" w:eastAsia="Garamond" w:hAnsi="Garamond" w:cs="Garamond"/>
          <w:lang w:val="en-US"/>
        </w:rPr>
        <w:t xml:space="preserve"> Additionally, the project developed video instructions on the development of digital entrepreneurship skills among beneficiaries of the project in the Ferghana Valley.</w:t>
      </w:r>
    </w:p>
    <w:p w14:paraId="00000288" w14:textId="77777777" w:rsidR="00A3123A" w:rsidRDefault="009A644A">
      <w:pPr>
        <w:spacing w:before="240" w:after="240"/>
        <w:jc w:val="both"/>
        <w:rPr>
          <w:rFonts w:ascii="Garamond" w:eastAsia="Garamond" w:hAnsi="Garamond" w:cs="Garamond"/>
        </w:rPr>
      </w:pPr>
      <w:r>
        <w:rPr>
          <w:rFonts w:ascii="Garamond" w:eastAsia="Garamond" w:hAnsi="Garamond" w:cs="Garamond"/>
        </w:rPr>
        <w:t>6. Standardization and Policy Support:</w:t>
      </w:r>
    </w:p>
    <w:p w14:paraId="00000289" w14:textId="77777777" w:rsidR="00A3123A" w:rsidRDefault="009A644A" w:rsidP="0033352E">
      <w:pPr>
        <w:numPr>
          <w:ilvl w:val="0"/>
          <w:numId w:val="53"/>
        </w:numPr>
        <w:spacing w:before="240" w:after="240"/>
        <w:rPr>
          <w:rFonts w:ascii="Garamond" w:eastAsia="Garamond" w:hAnsi="Garamond" w:cs="Garamond"/>
        </w:rPr>
      </w:pPr>
      <w:r>
        <w:rPr>
          <w:rFonts w:ascii="Garamond" w:eastAsia="Garamond" w:hAnsi="Garamond" w:cs="Garamond"/>
        </w:rPr>
        <w:t>Harmonization with International Standards: Supported the alignment of national vacancy positions and professional standards with the International Standard Classification of Occupations (ISCO-08), which will facilitate better job matching and skill recognition on an international scale.</w:t>
      </w:r>
    </w:p>
    <w:p w14:paraId="1F103179" w14:textId="77777777" w:rsidR="00BA7978" w:rsidRDefault="00BA7978" w:rsidP="00BA7978">
      <w:pPr>
        <w:rPr>
          <w:rFonts w:ascii="Garamond" w:eastAsia="Garamond" w:hAnsi="Garamond" w:cs="Garamond"/>
        </w:rPr>
      </w:pPr>
    </w:p>
    <w:p w14:paraId="389DDC9E" w14:textId="75537DDB" w:rsidR="00BA7978" w:rsidRPr="00BA7978" w:rsidRDefault="00BA7978" w:rsidP="00BA7978">
      <w:pPr>
        <w:rPr>
          <w:rFonts w:ascii="Garamond" w:eastAsia="Garamond" w:hAnsi="Garamond" w:cs="Garamond"/>
        </w:rPr>
      </w:pPr>
      <w:r w:rsidRPr="00BA7978">
        <w:rPr>
          <w:rFonts w:ascii="Garamond" w:eastAsia="Garamond" w:hAnsi="Garamond" w:cs="Garamond"/>
        </w:rPr>
        <w:lastRenderedPageBreak/>
        <w:t>The field visits allow the evaluation team to confirm those results, in particular, on the following elements:</w:t>
      </w:r>
    </w:p>
    <w:p w14:paraId="56AAA959" w14:textId="77777777" w:rsidR="005F239E" w:rsidRPr="005F239E" w:rsidRDefault="005F239E" w:rsidP="0033352E">
      <w:pPr>
        <w:numPr>
          <w:ilvl w:val="0"/>
          <w:numId w:val="60"/>
        </w:numPr>
        <w:rPr>
          <w:rFonts w:ascii="Garamond" w:eastAsia="Garamond" w:hAnsi="Garamond" w:cs="Garamond"/>
        </w:rPr>
      </w:pPr>
      <w:r w:rsidRPr="005F239E">
        <w:rPr>
          <w:rFonts w:ascii="Garamond" w:eastAsia="Garamond" w:hAnsi="Garamond" w:cs="Garamond"/>
        </w:rPr>
        <w:t>Improvement in Service Delivery:</w:t>
      </w:r>
    </w:p>
    <w:p w14:paraId="6C2FB05E" w14:textId="77777777" w:rsidR="005F239E" w:rsidRPr="005F239E" w:rsidRDefault="005F239E" w:rsidP="0033352E">
      <w:pPr>
        <w:numPr>
          <w:ilvl w:val="1"/>
          <w:numId w:val="60"/>
        </w:numPr>
        <w:rPr>
          <w:rFonts w:ascii="Garamond" w:eastAsia="Garamond" w:hAnsi="Garamond" w:cs="Garamond"/>
        </w:rPr>
      </w:pPr>
      <w:r w:rsidRPr="005F239E">
        <w:rPr>
          <w:rFonts w:ascii="Garamond" w:eastAsia="Garamond" w:hAnsi="Garamond" w:cs="Garamond"/>
        </w:rPr>
        <w:t>Monocenter heads noted a significant enhancement in the quality of career counseling and job placement services due to the new training methodologies and digital tools implemented, such as VR and AI-based systems.</w:t>
      </w:r>
    </w:p>
    <w:p w14:paraId="7C8DFBB5" w14:textId="77777777" w:rsidR="005F239E" w:rsidRPr="005F239E" w:rsidRDefault="005F239E" w:rsidP="0033352E">
      <w:pPr>
        <w:numPr>
          <w:ilvl w:val="1"/>
          <w:numId w:val="60"/>
        </w:numPr>
        <w:rPr>
          <w:rFonts w:ascii="Garamond" w:eastAsia="Garamond" w:hAnsi="Garamond" w:cs="Garamond"/>
        </w:rPr>
      </w:pPr>
      <w:r w:rsidRPr="005F239E">
        <w:rPr>
          <w:rFonts w:ascii="Garamond" w:eastAsia="Garamond" w:hAnsi="Garamond" w:cs="Garamond"/>
        </w:rPr>
        <w:t>Example: The introduction of a 'Situational Room' equipped with VR tools dramatically improved the vocational guidance provided, making the services more interactive and effective.</w:t>
      </w:r>
    </w:p>
    <w:p w14:paraId="6DFE4ECE" w14:textId="77777777" w:rsidR="005F239E" w:rsidRPr="005F239E" w:rsidRDefault="005F239E" w:rsidP="0033352E">
      <w:pPr>
        <w:numPr>
          <w:ilvl w:val="0"/>
          <w:numId w:val="60"/>
        </w:numPr>
        <w:rPr>
          <w:rFonts w:ascii="Garamond" w:eastAsia="Garamond" w:hAnsi="Garamond" w:cs="Garamond"/>
        </w:rPr>
      </w:pPr>
      <w:r w:rsidRPr="005F239E">
        <w:rPr>
          <w:rFonts w:ascii="Garamond" w:eastAsia="Garamond" w:hAnsi="Garamond" w:cs="Garamond"/>
        </w:rPr>
        <w:t>Capacity Building of Institutional Staff:</w:t>
      </w:r>
    </w:p>
    <w:p w14:paraId="50221F02" w14:textId="0CF876CB" w:rsidR="005F239E" w:rsidRPr="005F239E" w:rsidRDefault="005F239E" w:rsidP="0033352E">
      <w:pPr>
        <w:numPr>
          <w:ilvl w:val="1"/>
          <w:numId w:val="60"/>
        </w:numPr>
        <w:rPr>
          <w:rFonts w:ascii="Garamond" w:eastAsia="Garamond" w:hAnsi="Garamond" w:cs="Garamond"/>
        </w:rPr>
      </w:pPr>
      <w:r w:rsidRPr="005F239E">
        <w:rPr>
          <w:rFonts w:ascii="Garamond" w:eastAsia="Garamond" w:hAnsi="Garamond" w:cs="Garamond"/>
        </w:rPr>
        <w:t>The project significantly contributed to building the capacities of Monocenter staff and public servants, who are now better equipped to support the local workforce and implement labor market programs.</w:t>
      </w:r>
    </w:p>
    <w:p w14:paraId="02BB0114" w14:textId="77777777" w:rsidR="00606240" w:rsidRDefault="00606240">
      <w:pPr>
        <w:jc w:val="both"/>
        <w:rPr>
          <w:rFonts w:ascii="Garamond" w:eastAsia="Garamond" w:hAnsi="Garamond" w:cs="Garamond"/>
        </w:rPr>
      </w:pPr>
    </w:p>
    <w:p w14:paraId="00000298" w14:textId="77777777" w:rsidR="00A3123A" w:rsidRDefault="00A3123A">
      <w:pPr>
        <w:jc w:val="both"/>
        <w:rPr>
          <w:rFonts w:ascii="Garamond" w:eastAsia="Garamond" w:hAnsi="Garamond" w:cs="Garamond"/>
          <w:i/>
        </w:rPr>
      </w:pPr>
    </w:p>
    <w:p w14:paraId="00000299" w14:textId="77777777" w:rsidR="00A3123A" w:rsidRDefault="00A3123A">
      <w:pPr>
        <w:jc w:val="both"/>
        <w:rPr>
          <w:rFonts w:ascii="Garamond" w:eastAsia="Garamond" w:hAnsi="Garamond" w:cs="Garamond"/>
          <w:i/>
        </w:rPr>
      </w:pPr>
    </w:p>
    <w:p w14:paraId="0000029A" w14:textId="78763DA0" w:rsidR="00A3123A" w:rsidRDefault="009A644A">
      <w:pPr>
        <w:jc w:val="both"/>
        <w:rPr>
          <w:rFonts w:ascii="Garamond" w:eastAsia="Garamond" w:hAnsi="Garamond" w:cs="Garamond"/>
          <w:b/>
        </w:rPr>
      </w:pPr>
      <w:r>
        <w:rPr>
          <w:rFonts w:ascii="Garamond" w:eastAsia="Garamond" w:hAnsi="Garamond" w:cs="Garamond"/>
          <w:b/>
        </w:rPr>
        <w:t xml:space="preserve"> Finding 6. While the project achieved important results, it is difficult for this evaluation to quantify the ‘empowerment’ of </w:t>
      </w:r>
      <w:r w:rsidR="00007AC2">
        <w:rPr>
          <w:rFonts w:ascii="Garamond" w:eastAsia="Garamond" w:hAnsi="Garamond" w:cs="Garamond"/>
          <w:b/>
        </w:rPr>
        <w:t>beneficiaries</w:t>
      </w:r>
    </w:p>
    <w:p w14:paraId="0000029B" w14:textId="77777777" w:rsidR="00A3123A" w:rsidRDefault="009A644A">
      <w:pPr>
        <w:jc w:val="both"/>
        <w:rPr>
          <w:rFonts w:ascii="Garamond" w:eastAsia="Garamond" w:hAnsi="Garamond" w:cs="Garamond"/>
          <w:b/>
        </w:rPr>
      </w:pPr>
      <w:r>
        <w:rPr>
          <w:rFonts w:ascii="Garamond" w:eastAsia="Garamond" w:hAnsi="Garamond" w:cs="Garamond"/>
          <w:b/>
        </w:rPr>
        <w:t xml:space="preserve"> </w:t>
      </w:r>
    </w:p>
    <w:p w14:paraId="0000029C" w14:textId="77777777" w:rsidR="00A3123A" w:rsidRDefault="009A644A">
      <w:pPr>
        <w:spacing w:after="240"/>
        <w:jc w:val="both"/>
        <w:rPr>
          <w:rFonts w:ascii="Garamond" w:eastAsia="Garamond" w:hAnsi="Garamond" w:cs="Garamond"/>
        </w:rPr>
      </w:pPr>
      <w:r>
        <w:rPr>
          <w:rFonts w:ascii="Garamond" w:eastAsia="Garamond" w:hAnsi="Garamond" w:cs="Garamond"/>
        </w:rPr>
        <w:t>The ToC anticipated effective learning outcomes for both youth (including women) and government officials, with the former expected to become more employable and the latter to develop improved labor policies. However, the evaluation revealed limitations in substantiating these outcomes due to insufficient evidence. This shortfall was primarily because:</w:t>
      </w:r>
    </w:p>
    <w:p w14:paraId="0000029E" w14:textId="77777777" w:rsidR="00A3123A" w:rsidRDefault="009A644A" w:rsidP="0033352E">
      <w:pPr>
        <w:numPr>
          <w:ilvl w:val="0"/>
          <w:numId w:val="18"/>
        </w:numPr>
        <w:spacing w:after="240"/>
        <w:rPr>
          <w:rFonts w:ascii="Garamond" w:eastAsia="Garamond" w:hAnsi="Garamond" w:cs="Garamond"/>
        </w:rPr>
      </w:pPr>
      <w:r w:rsidRPr="00BA7978">
        <w:rPr>
          <w:rFonts w:ascii="Garamond" w:eastAsia="Garamond" w:hAnsi="Garamond" w:cs="Garamond"/>
          <w:bCs/>
        </w:rPr>
        <w:t>Application of Skills Unverified:</w:t>
      </w:r>
      <w:r>
        <w:rPr>
          <w:rFonts w:ascii="Garamond" w:eastAsia="Garamond" w:hAnsi="Garamond" w:cs="Garamond"/>
        </w:rPr>
        <w:t xml:space="preserve"> There was a lack of follow-up to determine how beneficiaries applied their new skills or knowledge in practical settings, whether 3 or 6 months post-training, which is crucial for validating empowerment claims.</w:t>
      </w:r>
    </w:p>
    <w:p w14:paraId="000002A0" w14:textId="77777777" w:rsidR="00A3123A" w:rsidRDefault="00A3123A">
      <w:pPr>
        <w:jc w:val="both"/>
        <w:rPr>
          <w:rFonts w:ascii="Garamond" w:eastAsia="Garamond" w:hAnsi="Garamond" w:cs="Garamond"/>
        </w:rPr>
      </w:pPr>
    </w:p>
    <w:p w14:paraId="000002A2" w14:textId="10016A9E" w:rsidR="00A3123A" w:rsidRDefault="00A3123A">
      <w:pPr>
        <w:jc w:val="both"/>
        <w:rPr>
          <w:rFonts w:ascii="Garamond" w:eastAsia="Garamond" w:hAnsi="Garamond" w:cs="Garamond"/>
        </w:rPr>
      </w:pPr>
    </w:p>
    <w:p w14:paraId="000002A3" w14:textId="77777777" w:rsidR="00A3123A" w:rsidRDefault="009A644A">
      <w:pPr>
        <w:jc w:val="both"/>
        <w:rPr>
          <w:rFonts w:ascii="Garamond" w:eastAsia="Garamond" w:hAnsi="Garamond" w:cs="Garamond"/>
          <w:b/>
        </w:rPr>
      </w:pPr>
      <w:r>
        <w:rPr>
          <w:rFonts w:ascii="Garamond" w:eastAsia="Garamond" w:hAnsi="Garamond" w:cs="Garamond"/>
          <w:b/>
        </w:rPr>
        <w:t xml:space="preserve">Finding 7. The project demonstrated considerable flexibility during its implementation, effectively leveraging the challenges posed by the COVID-19 pandemic to enhance its impact. </w:t>
      </w:r>
    </w:p>
    <w:p w14:paraId="000002A4" w14:textId="77777777" w:rsidR="00A3123A" w:rsidRDefault="009A644A">
      <w:pPr>
        <w:jc w:val="both"/>
        <w:rPr>
          <w:rFonts w:ascii="Garamond" w:eastAsia="Garamond" w:hAnsi="Garamond" w:cs="Garamond"/>
        </w:rPr>
      </w:pPr>
      <w:r>
        <w:rPr>
          <w:rFonts w:ascii="Garamond" w:eastAsia="Garamond" w:hAnsi="Garamond" w:cs="Garamond"/>
        </w:rPr>
        <w:t xml:space="preserve"> </w:t>
      </w:r>
    </w:p>
    <w:p w14:paraId="000002A5" w14:textId="77777777" w:rsidR="00A3123A" w:rsidRDefault="009A644A">
      <w:pPr>
        <w:jc w:val="both"/>
        <w:rPr>
          <w:rFonts w:ascii="Garamond" w:eastAsia="Garamond" w:hAnsi="Garamond" w:cs="Garamond"/>
        </w:rPr>
      </w:pPr>
      <w:r>
        <w:rPr>
          <w:rFonts w:ascii="Garamond" w:eastAsia="Garamond" w:hAnsi="Garamond" w:cs="Garamond"/>
        </w:rPr>
        <w:t>The onset of the pandemic coincided with critical phases of project execution, leading to significant adaptations in project activities:</w:t>
      </w:r>
    </w:p>
    <w:p w14:paraId="000002A7" w14:textId="4A119E97" w:rsidR="00A3123A" w:rsidRPr="00BA7978" w:rsidRDefault="009A644A" w:rsidP="0033352E">
      <w:pPr>
        <w:numPr>
          <w:ilvl w:val="0"/>
          <w:numId w:val="24"/>
        </w:numPr>
        <w:spacing w:before="240"/>
        <w:rPr>
          <w:rFonts w:ascii="Garamond" w:eastAsia="Garamond" w:hAnsi="Garamond" w:cs="Garamond"/>
        </w:rPr>
      </w:pPr>
      <w:r>
        <w:rPr>
          <w:rFonts w:ascii="Garamond" w:eastAsia="Garamond" w:hAnsi="Garamond" w:cs="Garamond"/>
        </w:rPr>
        <w:t>Rapid Adjustment to New Realities: Faced with unprecedented global disruptions, the project team promptly revised several operational aspects to align with the new constraints and opportunities presented by the pandemic. This included modifying activity plans and delivery methods to comply with health guidelines and shifting societal needs.</w:t>
      </w:r>
    </w:p>
    <w:p w14:paraId="000002A8" w14:textId="77777777" w:rsidR="00A3123A" w:rsidRDefault="009A644A" w:rsidP="0033352E">
      <w:pPr>
        <w:numPr>
          <w:ilvl w:val="0"/>
          <w:numId w:val="24"/>
        </w:numPr>
        <w:rPr>
          <w:rFonts w:ascii="Garamond" w:eastAsia="Garamond" w:hAnsi="Garamond" w:cs="Garamond"/>
        </w:rPr>
      </w:pPr>
      <w:r>
        <w:rPr>
          <w:rFonts w:ascii="Garamond" w:eastAsia="Garamond" w:hAnsi="Garamond" w:cs="Garamond"/>
        </w:rPr>
        <w:t>Digital Transition of Project Activities:</w:t>
      </w:r>
    </w:p>
    <w:p w14:paraId="000002A9" w14:textId="77777777" w:rsidR="00A3123A" w:rsidRDefault="009A644A" w:rsidP="0033352E">
      <w:pPr>
        <w:numPr>
          <w:ilvl w:val="1"/>
          <w:numId w:val="24"/>
        </w:numPr>
        <w:rPr>
          <w:rFonts w:ascii="Garamond" w:eastAsia="Garamond" w:hAnsi="Garamond" w:cs="Garamond"/>
        </w:rPr>
      </w:pPr>
      <w:r>
        <w:rPr>
          <w:rFonts w:ascii="Garamond" w:eastAsia="Garamond" w:hAnsi="Garamond" w:cs="Garamond"/>
        </w:rPr>
        <w:t>The project capitalized on digital platforms to continue its activities, significantly broadening its reach and inclusivity. This strategic pivot not only maintained continuity during disruptions but also expanded the project’s scope and accessibility.</w:t>
      </w:r>
    </w:p>
    <w:p w14:paraId="000002AA" w14:textId="77777777" w:rsidR="00A3123A" w:rsidRDefault="009A644A" w:rsidP="0033352E">
      <w:pPr>
        <w:numPr>
          <w:ilvl w:val="1"/>
          <w:numId w:val="24"/>
        </w:numPr>
        <w:spacing w:after="240"/>
        <w:rPr>
          <w:rFonts w:ascii="Garamond" w:eastAsia="Garamond" w:hAnsi="Garamond" w:cs="Garamond"/>
        </w:rPr>
      </w:pPr>
      <w:r>
        <w:rPr>
          <w:rFonts w:ascii="Garamond" w:eastAsia="Garamond" w:hAnsi="Garamond" w:cs="Garamond"/>
        </w:rPr>
        <w:t>Training and Support for Digital Tools: Recognizing the challenges posed by a sudden shift to digital platforms, the project provided targeted training for participants, particularly educators, to effectively utilize digital tools like Zoom, ensuring that the transition was as smooth as possible for all stakeholders.</w:t>
      </w:r>
    </w:p>
    <w:p w14:paraId="000002AB" w14:textId="77777777" w:rsidR="00A3123A" w:rsidRDefault="009A644A">
      <w:pPr>
        <w:spacing w:before="240" w:after="240"/>
        <w:jc w:val="both"/>
        <w:rPr>
          <w:rFonts w:ascii="Garamond" w:eastAsia="Garamond" w:hAnsi="Garamond" w:cs="Garamond"/>
          <w:b/>
          <w:i/>
        </w:rPr>
      </w:pPr>
      <w:r>
        <w:rPr>
          <w:rFonts w:ascii="Garamond" w:eastAsia="Garamond" w:hAnsi="Garamond" w:cs="Garamond"/>
        </w:rPr>
        <w:t>Qu</w:t>
      </w:r>
      <w:r>
        <w:rPr>
          <w:rFonts w:ascii="Garamond" w:eastAsia="Garamond" w:hAnsi="Garamond" w:cs="Garamond"/>
          <w:i/>
        </w:rPr>
        <w:t>otes</w:t>
      </w:r>
    </w:p>
    <w:p w14:paraId="000002AC" w14:textId="2163D637" w:rsidR="00A3123A" w:rsidRPr="00BA7978" w:rsidRDefault="009A644A" w:rsidP="0033352E">
      <w:pPr>
        <w:numPr>
          <w:ilvl w:val="0"/>
          <w:numId w:val="4"/>
        </w:numPr>
        <w:spacing w:before="240"/>
        <w:rPr>
          <w:rFonts w:ascii="Garamond" w:eastAsia="Garamond" w:hAnsi="Garamond" w:cs="Garamond"/>
          <w:i/>
        </w:rPr>
      </w:pPr>
      <w:r>
        <w:rPr>
          <w:rFonts w:ascii="Garamond" w:eastAsia="Garamond" w:hAnsi="Garamond" w:cs="Garamond"/>
          <w:i/>
        </w:rPr>
        <w:lastRenderedPageBreak/>
        <w:t xml:space="preserve">"Overall, I think the project was very successful taking into consideration the covid which has started early 2020... the project team was able to quickly adapt to </w:t>
      </w:r>
      <w:r w:rsidRPr="00BA7978">
        <w:rPr>
          <w:rFonts w:ascii="Garamond" w:eastAsia="Garamond" w:hAnsi="Garamond" w:cs="Garamond"/>
          <w:i/>
        </w:rPr>
        <w:t xml:space="preserve">the new covid situation..." </w:t>
      </w:r>
    </w:p>
    <w:p w14:paraId="000002AD" w14:textId="579EB7B5" w:rsidR="00A3123A" w:rsidRPr="00BA7978" w:rsidRDefault="009A644A" w:rsidP="0033352E">
      <w:pPr>
        <w:numPr>
          <w:ilvl w:val="0"/>
          <w:numId w:val="4"/>
        </w:numPr>
        <w:spacing w:after="240"/>
        <w:rPr>
          <w:rFonts w:ascii="Garamond" w:eastAsia="Garamond" w:hAnsi="Garamond" w:cs="Garamond"/>
          <w:i/>
        </w:rPr>
      </w:pPr>
      <w:r w:rsidRPr="00BA7978">
        <w:rPr>
          <w:rFonts w:ascii="Garamond" w:eastAsia="Garamond" w:hAnsi="Garamond" w:cs="Garamond"/>
          <w:i/>
        </w:rPr>
        <w:t xml:space="preserve">"While some other projects had lots of problems due to covid and partners meaning they were not very flexible and adaptive to virtual models of working..." </w:t>
      </w:r>
    </w:p>
    <w:p w14:paraId="000002AE" w14:textId="77777777" w:rsidR="00A3123A" w:rsidRDefault="009A644A">
      <w:pPr>
        <w:spacing w:before="240" w:after="240"/>
        <w:jc w:val="both"/>
        <w:rPr>
          <w:rFonts w:ascii="Garamond" w:eastAsia="Garamond" w:hAnsi="Garamond" w:cs="Garamond"/>
        </w:rPr>
      </w:pPr>
      <w:r>
        <w:rPr>
          <w:rFonts w:ascii="Garamond" w:eastAsia="Garamond" w:hAnsi="Garamond" w:cs="Garamond"/>
        </w:rPr>
        <w:t>These adaptations not only mitigated the adverse effects of the pandemic but also positioned the project to emerge stronger, with enhanced capabilities to handle similar challenges in the future. The proactive and responsive measures taken by the project team were crucial in ensuring the continued success and relevance of the project amidst global instability.</w:t>
      </w:r>
    </w:p>
    <w:p w14:paraId="000002AF" w14:textId="77777777" w:rsidR="00A3123A" w:rsidRDefault="00A3123A">
      <w:pPr>
        <w:jc w:val="both"/>
        <w:rPr>
          <w:rFonts w:ascii="Garamond" w:eastAsia="Garamond" w:hAnsi="Garamond" w:cs="Garamond"/>
          <w:highlight w:val="yellow"/>
        </w:rPr>
      </w:pPr>
    </w:p>
    <w:p w14:paraId="5DEC8114" w14:textId="77777777" w:rsidR="00AE6BA5" w:rsidRDefault="009A644A">
      <w:pPr>
        <w:jc w:val="both"/>
        <w:rPr>
          <w:rFonts w:ascii="Garamond" w:eastAsia="Garamond" w:hAnsi="Garamond" w:cs="Garamond"/>
          <w:i/>
        </w:rPr>
      </w:pPr>
      <w:r>
        <w:rPr>
          <w:i/>
        </w:rPr>
        <w:t xml:space="preserve"> </w:t>
      </w:r>
    </w:p>
    <w:tbl>
      <w:tblPr>
        <w:tblStyle w:val="TableGrid"/>
        <w:tblW w:w="0" w:type="auto"/>
        <w:tblLook w:val="04A0" w:firstRow="1" w:lastRow="0" w:firstColumn="1" w:lastColumn="0" w:noHBand="0" w:noVBand="1"/>
      </w:tblPr>
      <w:tblGrid>
        <w:gridCol w:w="4508"/>
        <w:gridCol w:w="4508"/>
      </w:tblGrid>
      <w:tr w:rsidR="00AE6BA5" w:rsidRPr="00C3498A" w14:paraId="1E48DC48" w14:textId="77777777" w:rsidTr="00C3498A">
        <w:tc>
          <w:tcPr>
            <w:tcW w:w="4508" w:type="dxa"/>
          </w:tcPr>
          <w:p w14:paraId="5520BEDF" w14:textId="77777777" w:rsidR="00AE6BA5" w:rsidRPr="00C3498A" w:rsidRDefault="00AE6BA5" w:rsidP="00C3498A">
            <w:pPr>
              <w:jc w:val="center"/>
              <w:rPr>
                <w:rFonts w:ascii="Garamond" w:hAnsi="Garamond"/>
                <w:b/>
                <w:bCs/>
                <w:color w:val="366091"/>
              </w:rPr>
            </w:pPr>
            <w:r w:rsidRPr="00C3498A">
              <w:rPr>
                <w:rFonts w:ascii="Garamond" w:hAnsi="Garamond"/>
                <w:b/>
                <w:bCs/>
                <w:color w:val="366091"/>
              </w:rPr>
              <w:t>Evaluation criteria</w:t>
            </w:r>
          </w:p>
        </w:tc>
        <w:tc>
          <w:tcPr>
            <w:tcW w:w="4508" w:type="dxa"/>
          </w:tcPr>
          <w:p w14:paraId="64474C59" w14:textId="77777777" w:rsidR="00AE6BA5" w:rsidRPr="00C3498A" w:rsidRDefault="00AE6BA5" w:rsidP="00C3498A">
            <w:pPr>
              <w:jc w:val="center"/>
              <w:rPr>
                <w:rFonts w:ascii="Garamond" w:hAnsi="Garamond"/>
                <w:b/>
                <w:bCs/>
                <w:color w:val="366091"/>
              </w:rPr>
            </w:pPr>
            <w:r w:rsidRPr="00C3498A">
              <w:rPr>
                <w:rFonts w:ascii="Garamond" w:hAnsi="Garamond"/>
                <w:b/>
                <w:bCs/>
                <w:color w:val="366091"/>
              </w:rPr>
              <w:t>Rating</w:t>
            </w:r>
          </w:p>
        </w:tc>
      </w:tr>
      <w:tr w:rsidR="00AE6BA5" w:rsidRPr="00C3498A" w14:paraId="707D92F3" w14:textId="77777777" w:rsidTr="00C3498A">
        <w:tc>
          <w:tcPr>
            <w:tcW w:w="4508" w:type="dxa"/>
            <w:vAlign w:val="center"/>
          </w:tcPr>
          <w:p w14:paraId="6C3789D9" w14:textId="7D8DC5F2" w:rsidR="00AE6BA5" w:rsidRPr="00C3498A" w:rsidRDefault="00AE6BA5" w:rsidP="00C3498A">
            <w:pPr>
              <w:rPr>
                <w:rFonts w:ascii="Garamond" w:hAnsi="Garamond"/>
                <w:color w:val="366091"/>
              </w:rPr>
            </w:pPr>
            <w:r>
              <w:rPr>
                <w:rFonts w:ascii="Garamond" w:hAnsi="Garamond"/>
              </w:rPr>
              <w:t>Effectiveness</w:t>
            </w:r>
          </w:p>
        </w:tc>
        <w:tc>
          <w:tcPr>
            <w:tcW w:w="4508" w:type="dxa"/>
            <w:vAlign w:val="center"/>
          </w:tcPr>
          <w:p w14:paraId="53F6317E" w14:textId="678CC723" w:rsidR="00AE6BA5" w:rsidRPr="00AE6BA5" w:rsidRDefault="00AE6BA5" w:rsidP="00AE6BA5">
            <w:pPr>
              <w:rPr>
                <w:rFonts w:ascii="Garamond" w:hAnsi="Garamond"/>
                <w:color w:val="366091"/>
              </w:rPr>
            </w:pPr>
            <w:r w:rsidRPr="00AE6BA5">
              <w:rPr>
                <w:rFonts w:ascii="Garamond" w:hAnsi="Garamond"/>
                <w:color w:val="366091"/>
              </w:rPr>
              <w:t xml:space="preserve"> </w:t>
            </w:r>
            <w:r w:rsidR="007E21C7">
              <w:rPr>
                <w:rFonts w:ascii="Garamond" w:hAnsi="Garamond"/>
                <w:color w:val="366091"/>
              </w:rPr>
              <w:t>5</w:t>
            </w:r>
            <w:r w:rsidRPr="00AE6BA5">
              <w:rPr>
                <w:rFonts w:ascii="Garamond" w:hAnsi="Garamond"/>
                <w:color w:val="366091"/>
              </w:rPr>
              <w:t xml:space="preserve"> (Satisfactory)</w:t>
            </w:r>
          </w:p>
          <w:p w14:paraId="6A76F40D" w14:textId="3342459A" w:rsidR="00AE6BA5" w:rsidRPr="00C3498A" w:rsidRDefault="00AE6BA5" w:rsidP="00AE6BA5">
            <w:pPr>
              <w:rPr>
                <w:rFonts w:ascii="Garamond" w:hAnsi="Garamond"/>
                <w:color w:val="366091"/>
              </w:rPr>
            </w:pPr>
            <w:r>
              <w:rPr>
                <w:rFonts w:ascii="Garamond" w:hAnsi="Garamond"/>
                <w:color w:val="366091"/>
              </w:rPr>
              <w:t>The project</w:t>
            </w:r>
            <w:r w:rsidRPr="00AE6BA5">
              <w:rPr>
                <w:rFonts w:ascii="Garamond" w:hAnsi="Garamond"/>
                <w:color w:val="366091"/>
              </w:rPr>
              <w:t xml:space="preserve">  </w:t>
            </w:r>
            <w:r>
              <w:rPr>
                <w:rFonts w:ascii="Garamond" w:hAnsi="Garamond"/>
                <w:color w:val="366091"/>
              </w:rPr>
              <w:t>a</w:t>
            </w:r>
            <w:r w:rsidRPr="00AE6BA5">
              <w:rPr>
                <w:rFonts w:ascii="Garamond" w:hAnsi="Garamond"/>
                <w:color w:val="366091"/>
              </w:rPr>
              <w:t>chieved many output-level goals such as training programs and the establishment of educational standards, with</w:t>
            </w:r>
            <w:r w:rsidR="007E21C7">
              <w:rPr>
                <w:rFonts w:ascii="Garamond" w:hAnsi="Garamond"/>
                <w:color w:val="366091"/>
              </w:rPr>
              <w:t xml:space="preserve"> only</w:t>
            </w:r>
            <w:r w:rsidRPr="00AE6BA5">
              <w:rPr>
                <w:rFonts w:ascii="Garamond" w:hAnsi="Garamond"/>
                <w:color w:val="366091"/>
              </w:rPr>
              <w:t xml:space="preserve"> </w:t>
            </w:r>
            <w:r w:rsidR="007E21C7">
              <w:rPr>
                <w:rFonts w:ascii="Garamond" w:hAnsi="Garamond"/>
                <w:color w:val="366091"/>
              </w:rPr>
              <w:t xml:space="preserve">some </w:t>
            </w:r>
            <w:r w:rsidRPr="00AE6BA5">
              <w:rPr>
                <w:rFonts w:ascii="Garamond" w:hAnsi="Garamond"/>
                <w:color w:val="366091"/>
              </w:rPr>
              <w:t>evidence still needed for broader outcomes</w:t>
            </w:r>
            <w:r>
              <w:rPr>
                <w:rFonts w:ascii="Garamond" w:hAnsi="Garamond"/>
                <w:color w:val="366091"/>
              </w:rPr>
              <w:t xml:space="preserve"> such as the</w:t>
            </w:r>
            <w:r w:rsidRPr="00AE6BA5">
              <w:rPr>
                <w:rFonts w:ascii="Garamond" w:hAnsi="Garamond"/>
                <w:color w:val="366091"/>
              </w:rPr>
              <w:t xml:space="preserve"> ‘empowerment’ of beneficiaries</w:t>
            </w:r>
          </w:p>
        </w:tc>
      </w:tr>
    </w:tbl>
    <w:p w14:paraId="000002B0" w14:textId="620E695A" w:rsidR="00A3123A" w:rsidRDefault="00A3123A">
      <w:pPr>
        <w:jc w:val="both"/>
        <w:rPr>
          <w:rFonts w:ascii="Garamond" w:eastAsia="Garamond" w:hAnsi="Garamond" w:cs="Garamond"/>
          <w:i/>
        </w:rPr>
      </w:pPr>
    </w:p>
    <w:p w14:paraId="000002B1" w14:textId="77777777" w:rsidR="00A3123A" w:rsidRDefault="009A644A">
      <w:pPr>
        <w:jc w:val="both"/>
        <w:rPr>
          <w:rFonts w:ascii="Garamond" w:eastAsia="Garamond" w:hAnsi="Garamond" w:cs="Garamond"/>
        </w:rPr>
      </w:pPr>
      <w:r>
        <w:rPr>
          <w:rFonts w:ascii="Garamond" w:eastAsia="Garamond" w:hAnsi="Garamond" w:cs="Garamond"/>
        </w:rPr>
        <w:t xml:space="preserve"> </w:t>
      </w:r>
    </w:p>
    <w:p w14:paraId="000002B2" w14:textId="77777777" w:rsidR="00A3123A" w:rsidRPr="00BA7978" w:rsidRDefault="009A644A">
      <w:pPr>
        <w:pStyle w:val="Heading2"/>
        <w:keepNext w:val="0"/>
        <w:keepLines w:val="0"/>
        <w:spacing w:before="360" w:after="80"/>
        <w:rPr>
          <w:rFonts w:ascii="Garamond" w:eastAsia="Garamond" w:hAnsi="Garamond" w:cs="Garamond"/>
          <w:color w:val="000000"/>
          <w:sz w:val="34"/>
          <w:szCs w:val="34"/>
        </w:rPr>
      </w:pPr>
      <w:bookmarkStart w:id="18" w:name="_heading=h.3mcu1v7lpb17" w:colFirst="0" w:colLast="0"/>
      <w:bookmarkStart w:id="19" w:name="_Toc166227844"/>
      <w:bookmarkEnd w:id="18"/>
      <w:r w:rsidRPr="00BA7978">
        <w:rPr>
          <w:rFonts w:ascii="Garamond" w:eastAsia="Garamond" w:hAnsi="Garamond" w:cs="Garamond"/>
          <w:color w:val="000000"/>
          <w:sz w:val="34"/>
          <w:szCs w:val="34"/>
        </w:rPr>
        <w:t>Efficiency</w:t>
      </w:r>
      <w:bookmarkEnd w:id="19"/>
    </w:p>
    <w:p w14:paraId="5A9307BD" w14:textId="77777777" w:rsidR="00BA7978" w:rsidRPr="00BA7978" w:rsidRDefault="009A644A" w:rsidP="00BA7978">
      <w:pPr>
        <w:rPr>
          <w:rFonts w:ascii="Garamond" w:eastAsia="Garamond" w:hAnsi="Garamond" w:cs="Garamond"/>
          <w:sz w:val="20"/>
          <w:szCs w:val="20"/>
        </w:rPr>
      </w:pPr>
      <w:r w:rsidRPr="00BA7978">
        <w:rPr>
          <w:rFonts w:ascii="Garamond" w:eastAsia="Garamond" w:hAnsi="Garamond" w:cs="Garamond"/>
          <w:b/>
          <w:sz w:val="20"/>
          <w:szCs w:val="20"/>
        </w:rPr>
        <w:t xml:space="preserve"> </w:t>
      </w:r>
      <w:r w:rsidR="00BA7978" w:rsidRPr="00BA7978">
        <w:rPr>
          <w:rFonts w:ascii="Garamond" w:eastAsia="Garamond" w:hAnsi="Garamond" w:cs="Garamond"/>
          <w:b/>
          <w:sz w:val="20"/>
          <w:szCs w:val="20"/>
        </w:rPr>
        <w:t xml:space="preserve">3. Main </w:t>
      </w:r>
      <w:r w:rsidR="00BA7978" w:rsidRPr="00007AC2">
        <w:rPr>
          <w:rFonts w:ascii="Garamond" w:eastAsia="Garamond" w:hAnsi="Garamond" w:cs="Garamond"/>
          <w:b/>
          <w:sz w:val="20"/>
          <w:szCs w:val="20"/>
        </w:rPr>
        <w:t xml:space="preserve">questions: </w:t>
      </w:r>
      <w:r w:rsidR="00BA7978" w:rsidRPr="004562CA">
        <w:rPr>
          <w:rFonts w:ascii="Garamond" w:eastAsia="Garamond" w:hAnsi="Garamond" w:cs="Garamond"/>
          <w:b/>
          <w:sz w:val="20"/>
          <w:szCs w:val="20"/>
        </w:rPr>
        <w:t>To what extent did the project achieve its objectives with optimized resources?</w:t>
      </w:r>
    </w:p>
    <w:p w14:paraId="000002B3" w14:textId="559CD073" w:rsidR="00A3123A" w:rsidRDefault="00A3123A">
      <w:pPr>
        <w:jc w:val="both"/>
        <w:rPr>
          <w:rFonts w:ascii="Garamond" w:eastAsia="Garamond" w:hAnsi="Garamond" w:cs="Garamond"/>
          <w:b/>
          <w:sz w:val="20"/>
          <w:szCs w:val="20"/>
        </w:rPr>
      </w:pPr>
    </w:p>
    <w:p w14:paraId="000002BB" w14:textId="77777777" w:rsidR="00A3123A" w:rsidRDefault="009A644A">
      <w:pPr>
        <w:jc w:val="both"/>
        <w:rPr>
          <w:rFonts w:ascii="Garamond" w:eastAsia="Garamond" w:hAnsi="Garamond" w:cs="Garamond"/>
          <w:b/>
          <w:highlight w:val="yellow"/>
        </w:rPr>
      </w:pPr>
      <w:r>
        <w:rPr>
          <w:rFonts w:ascii="Garamond" w:eastAsia="Garamond" w:hAnsi="Garamond" w:cs="Garamond"/>
          <w:b/>
          <w:highlight w:val="yellow"/>
        </w:rPr>
        <w:t xml:space="preserve"> </w:t>
      </w:r>
    </w:p>
    <w:p w14:paraId="000002BC" w14:textId="22B35425" w:rsidR="00A3123A" w:rsidRDefault="009A644A">
      <w:pPr>
        <w:jc w:val="both"/>
        <w:rPr>
          <w:rFonts w:ascii="Garamond" w:eastAsia="Garamond" w:hAnsi="Garamond" w:cs="Garamond"/>
          <w:highlight w:val="yellow"/>
        </w:rPr>
      </w:pPr>
      <w:r>
        <w:rPr>
          <w:rFonts w:ascii="Garamond" w:eastAsia="Garamond" w:hAnsi="Garamond" w:cs="Garamond"/>
        </w:rPr>
        <w:t xml:space="preserve">This section </w:t>
      </w:r>
      <w:r w:rsidRPr="000A6C05">
        <w:rPr>
          <w:rFonts w:ascii="Garamond" w:eastAsia="Garamond" w:hAnsi="Garamond" w:cs="Garamond"/>
        </w:rPr>
        <w:t>addresses the main question</w:t>
      </w:r>
      <w:r w:rsidRPr="000A6C05">
        <w:rPr>
          <w:rFonts w:ascii="Garamond" w:eastAsia="Garamond" w:hAnsi="Garamond" w:cs="Garamond"/>
          <w:b/>
        </w:rPr>
        <w:t xml:space="preserve"> </w:t>
      </w:r>
      <w:r w:rsidRPr="000A6C05">
        <w:rPr>
          <w:rFonts w:ascii="Garamond" w:eastAsia="Garamond" w:hAnsi="Garamond" w:cs="Garamond"/>
        </w:rPr>
        <w:t>and sub-questions related to the efficiency criterion. It shows: how efficiency of the project was overall solid despite the COVID-19 (finding 8); that,</w:t>
      </w:r>
      <w:r w:rsidRPr="000A6C05">
        <w:t xml:space="preserve"> </w:t>
      </w:r>
      <w:r w:rsidRPr="000A6C05">
        <w:rPr>
          <w:rFonts w:ascii="Garamond" w:eastAsia="Garamond" w:hAnsi="Garamond" w:cs="Garamond"/>
        </w:rPr>
        <w:t>the governance set up of the project was appropriate and appreciated by the stakeholders (finding 9): and that there was willingness to properly follow the progress of the project and measure its results, yet, this did not translate into an effective monitoring</w:t>
      </w:r>
      <w:r w:rsidR="000A6C05" w:rsidRPr="000A6C05">
        <w:rPr>
          <w:rFonts w:ascii="Garamond" w:eastAsia="Garamond" w:hAnsi="Garamond" w:cs="Garamond"/>
        </w:rPr>
        <w:t xml:space="preserve"> and</w:t>
      </w:r>
      <w:r w:rsidRPr="000A6C05">
        <w:rPr>
          <w:rFonts w:ascii="Garamond" w:eastAsia="Garamond" w:hAnsi="Garamond" w:cs="Garamond"/>
        </w:rPr>
        <w:t xml:space="preserve"> evaluation system (finding 10).</w:t>
      </w:r>
    </w:p>
    <w:p w14:paraId="000002BD" w14:textId="77777777" w:rsidR="00A3123A" w:rsidRDefault="00A3123A">
      <w:pPr>
        <w:jc w:val="both"/>
        <w:rPr>
          <w:rFonts w:ascii="Garamond" w:eastAsia="Garamond" w:hAnsi="Garamond" w:cs="Garamond"/>
        </w:rPr>
      </w:pPr>
    </w:p>
    <w:p w14:paraId="000002BF" w14:textId="6B27244D" w:rsidR="00A3123A" w:rsidRDefault="00A3123A">
      <w:pPr>
        <w:jc w:val="both"/>
        <w:rPr>
          <w:rFonts w:ascii="Garamond" w:eastAsia="Garamond" w:hAnsi="Garamond" w:cs="Garamond"/>
          <w:b/>
          <w:highlight w:val="yellow"/>
        </w:rPr>
      </w:pPr>
    </w:p>
    <w:p w14:paraId="000002C0" w14:textId="77777777" w:rsidR="00A3123A" w:rsidRDefault="009A644A">
      <w:pPr>
        <w:jc w:val="both"/>
        <w:rPr>
          <w:rFonts w:ascii="Garamond" w:eastAsia="Garamond" w:hAnsi="Garamond" w:cs="Garamond"/>
          <w:b/>
          <w:highlight w:val="white"/>
        </w:rPr>
      </w:pPr>
      <w:r>
        <w:rPr>
          <w:rFonts w:ascii="Garamond" w:eastAsia="Garamond" w:hAnsi="Garamond" w:cs="Garamond"/>
          <w:b/>
          <w:highlight w:val="white"/>
        </w:rPr>
        <w:t>Finding 8. Despite the pandemic, the funds were delivered in resource appropriate manner.</w:t>
      </w:r>
    </w:p>
    <w:p w14:paraId="15F3415A" w14:textId="543CF5E6" w:rsidR="00027ECF" w:rsidRDefault="009A644A">
      <w:pPr>
        <w:jc w:val="both"/>
        <w:rPr>
          <w:rFonts w:ascii="Garamond" w:eastAsia="Garamond" w:hAnsi="Garamond" w:cs="Garamond"/>
          <w:highlight w:val="yellow"/>
        </w:rPr>
      </w:pPr>
      <w:r>
        <w:rPr>
          <w:rFonts w:ascii="Garamond" w:eastAsia="Garamond" w:hAnsi="Garamond" w:cs="Garamond"/>
          <w:highlight w:val="white"/>
        </w:rPr>
        <w:t xml:space="preserve">As a result of the COVID-19 epidemic, a large number of the activities of the project had to be extended. Also, the country suffered from political instability and government frequent turnover during project implementation. In this sense, the project board approved an extension 6-months no cost extension, taking </w:t>
      </w:r>
      <w:r w:rsidRPr="00027ECF">
        <w:rPr>
          <w:rFonts w:ascii="Garamond" w:eastAsia="Garamond" w:hAnsi="Garamond" w:cs="Garamond"/>
        </w:rPr>
        <w:t>into consideration those aspects.</w:t>
      </w:r>
      <w:r w:rsidR="00027ECF" w:rsidRPr="00027ECF">
        <w:rPr>
          <w:rFonts w:ascii="Garamond" w:eastAsia="Garamond" w:hAnsi="Garamond" w:cs="Garamond"/>
        </w:rPr>
        <w:t xml:space="preserve"> Moreover, there were </w:t>
      </w:r>
      <w:r w:rsidRPr="00027ECF">
        <w:rPr>
          <w:rFonts w:ascii="Garamond" w:eastAsia="Garamond" w:hAnsi="Garamond" w:cs="Garamond"/>
        </w:rPr>
        <w:t xml:space="preserve">many delays </w:t>
      </w:r>
      <w:r w:rsidR="00027ECF" w:rsidRPr="00027ECF">
        <w:rPr>
          <w:rFonts w:ascii="Garamond" w:eastAsia="Garamond" w:hAnsi="Garamond" w:cs="Garamond"/>
        </w:rPr>
        <w:t>because of the</w:t>
      </w:r>
      <w:r w:rsidRPr="00027ECF">
        <w:rPr>
          <w:rFonts w:ascii="Garamond" w:eastAsia="Garamond" w:hAnsi="Garamond" w:cs="Garamond"/>
        </w:rPr>
        <w:t xml:space="preserve"> government heavy bureaucracy and procedures. </w:t>
      </w:r>
      <w:r w:rsidR="00027ECF" w:rsidRPr="00027ECF">
        <w:rPr>
          <w:rFonts w:ascii="Garamond" w:eastAsia="Garamond" w:hAnsi="Garamond" w:cs="Garamond"/>
        </w:rPr>
        <w:t>The frequent turnover within the government also complicated continuity and handover processes, necessitating repeated orientation and training for new officials.</w:t>
      </w:r>
    </w:p>
    <w:p w14:paraId="291F1DBE" w14:textId="77777777" w:rsidR="00027ECF" w:rsidRDefault="00027ECF">
      <w:pPr>
        <w:jc w:val="both"/>
        <w:rPr>
          <w:rFonts w:ascii="Garamond" w:eastAsia="Garamond" w:hAnsi="Garamond" w:cs="Garamond"/>
          <w:highlight w:val="yellow"/>
        </w:rPr>
      </w:pPr>
    </w:p>
    <w:p w14:paraId="000002C4" w14:textId="5A2F7FD1" w:rsidR="00A3123A" w:rsidRPr="00027ECF" w:rsidRDefault="00027ECF">
      <w:pPr>
        <w:jc w:val="both"/>
        <w:rPr>
          <w:rFonts w:ascii="Garamond" w:eastAsia="Garamond" w:hAnsi="Garamond" w:cs="Garamond"/>
          <w:i/>
          <w:iCs/>
        </w:rPr>
      </w:pPr>
      <w:r w:rsidRPr="00027ECF">
        <w:rPr>
          <w:rFonts w:ascii="Garamond" w:eastAsia="Garamond" w:hAnsi="Garamond" w:cs="Garamond"/>
          <w:i/>
          <w:iCs/>
        </w:rPr>
        <w:t>Quote: ‘"We experienced significant delays in obtaining necessary approvals; for instance, the Terms of Reference for the accelerator program we designed in February 2023 were only signed off in August 2023. Additionally, the frequent turnover within the government posed challenges, as there was no effective handover process, which further complicated project continuity"</w:t>
      </w:r>
    </w:p>
    <w:p w14:paraId="000002C5" w14:textId="77777777" w:rsidR="00A3123A" w:rsidRPr="00027ECF" w:rsidRDefault="00A3123A">
      <w:pPr>
        <w:jc w:val="both"/>
        <w:rPr>
          <w:rFonts w:ascii="Garamond" w:eastAsia="Garamond" w:hAnsi="Garamond" w:cs="Garamond"/>
        </w:rPr>
      </w:pPr>
    </w:p>
    <w:p w14:paraId="000002C7" w14:textId="24E4020D" w:rsidR="00A3123A" w:rsidRDefault="009A644A" w:rsidP="00027ECF">
      <w:pPr>
        <w:jc w:val="both"/>
        <w:rPr>
          <w:rFonts w:ascii="Garamond" w:eastAsia="Garamond" w:hAnsi="Garamond" w:cs="Garamond"/>
        </w:rPr>
      </w:pPr>
      <w:r w:rsidRPr="00027ECF">
        <w:rPr>
          <w:rFonts w:ascii="Garamond" w:eastAsia="Garamond" w:hAnsi="Garamond" w:cs="Garamond"/>
        </w:rPr>
        <w:t xml:space="preserve">However, this evaluation found the project managed its resources properly and implemented all its activities while achieving most of its objectives. The project partly amended </w:t>
      </w:r>
      <w:r w:rsidR="00027ECF" w:rsidRPr="00027ECF">
        <w:rPr>
          <w:rFonts w:ascii="Garamond" w:eastAsia="Garamond" w:hAnsi="Garamond" w:cs="Garamond"/>
        </w:rPr>
        <w:t>the</w:t>
      </w:r>
      <w:r w:rsidRPr="00027ECF">
        <w:rPr>
          <w:rFonts w:ascii="Garamond" w:eastAsia="Garamond" w:hAnsi="Garamond" w:cs="Garamond"/>
        </w:rPr>
        <w:t xml:space="preserve"> </w:t>
      </w:r>
      <w:r w:rsidR="00027ECF" w:rsidRPr="00027ECF">
        <w:rPr>
          <w:rFonts w:ascii="Garamond" w:eastAsia="Garamond" w:hAnsi="Garamond" w:cs="Garamond"/>
        </w:rPr>
        <w:t>objectives</w:t>
      </w:r>
      <w:r w:rsidRPr="00027ECF">
        <w:rPr>
          <w:rFonts w:ascii="Garamond" w:eastAsia="Garamond" w:hAnsi="Garamond" w:cs="Garamond"/>
        </w:rPr>
        <w:t xml:space="preserve"> </w:t>
      </w:r>
      <w:r w:rsidR="00027ECF" w:rsidRPr="00027ECF">
        <w:rPr>
          <w:rFonts w:ascii="Garamond" w:eastAsia="Garamond" w:hAnsi="Garamond" w:cs="Garamond"/>
        </w:rPr>
        <w:t xml:space="preserve">identified in the results </w:t>
      </w:r>
      <w:r w:rsidRPr="00027ECF">
        <w:rPr>
          <w:rFonts w:ascii="Garamond" w:eastAsia="Garamond" w:hAnsi="Garamond" w:cs="Garamond"/>
        </w:rPr>
        <w:t>framework</w:t>
      </w:r>
      <w:r w:rsidR="00027ECF" w:rsidRPr="00027ECF">
        <w:rPr>
          <w:rFonts w:ascii="Garamond" w:eastAsia="Garamond" w:hAnsi="Garamond" w:cs="Garamond"/>
        </w:rPr>
        <w:t>.</w:t>
      </w:r>
    </w:p>
    <w:p w14:paraId="000002C9" w14:textId="6D736772" w:rsidR="00A3123A" w:rsidRDefault="00A3123A">
      <w:pPr>
        <w:jc w:val="both"/>
        <w:rPr>
          <w:rFonts w:ascii="Garamond" w:eastAsia="Garamond" w:hAnsi="Garamond" w:cs="Garamond"/>
        </w:rPr>
      </w:pPr>
    </w:p>
    <w:p w14:paraId="2AB46DA3" w14:textId="5FB2FE37" w:rsidR="00027ECF" w:rsidRPr="00027ECF" w:rsidRDefault="00027ECF" w:rsidP="00027ECF">
      <w:pPr>
        <w:spacing w:after="120"/>
        <w:jc w:val="both"/>
        <w:rPr>
          <w:rFonts w:ascii="Garamond" w:eastAsia="Garamond" w:hAnsi="Garamond" w:cs="Garamond"/>
        </w:rPr>
      </w:pPr>
      <w:r>
        <w:rPr>
          <w:rFonts w:ascii="Garamond" w:eastAsia="Garamond" w:hAnsi="Garamond" w:cs="Garamond"/>
        </w:rPr>
        <w:t>As of the end of 2023,</w:t>
      </w:r>
      <w:r w:rsidRPr="00027ECF">
        <w:rPr>
          <w:rFonts w:ascii="Garamond" w:eastAsia="Garamond" w:hAnsi="Garamond" w:cs="Garamond"/>
        </w:rPr>
        <w:t xml:space="preserve"> </w:t>
      </w:r>
      <w:r w:rsidRPr="00027ECF">
        <w:rPr>
          <w:rFonts w:ascii="Garamond" w:eastAsia="Garamond" w:hAnsi="Garamond" w:cs="Garamond"/>
          <w:lang w:val="en-US"/>
        </w:rPr>
        <w:t>t</w:t>
      </w:r>
      <w:r w:rsidRPr="00027ECF">
        <w:rPr>
          <w:rFonts w:ascii="Garamond" w:eastAsia="Garamond" w:hAnsi="Garamond" w:cs="Garamond"/>
        </w:rPr>
        <w:t>he project adapted its financial strategies to ensure continuity and efficiency, as illustrated by the fund distribution across different components:</w:t>
      </w:r>
    </w:p>
    <w:p w14:paraId="66DED004" w14:textId="0D5AD965" w:rsidR="00027ECF" w:rsidRPr="00027ECF" w:rsidRDefault="00027ECF" w:rsidP="0033352E">
      <w:pPr>
        <w:numPr>
          <w:ilvl w:val="0"/>
          <w:numId w:val="61"/>
        </w:numPr>
        <w:spacing w:after="120"/>
        <w:jc w:val="both"/>
        <w:rPr>
          <w:rFonts w:ascii="Garamond" w:eastAsia="Garamond" w:hAnsi="Garamond" w:cs="Garamond"/>
        </w:rPr>
      </w:pPr>
      <w:r w:rsidRPr="5B06D9C1">
        <w:rPr>
          <w:rFonts w:ascii="Garamond" w:eastAsia="Garamond" w:hAnsi="Garamond" w:cs="Garamond"/>
        </w:rPr>
        <w:t xml:space="preserve">Component 1: Achieved an </w:t>
      </w:r>
      <w:r w:rsidR="71832ACC" w:rsidRPr="5B06D9C1">
        <w:rPr>
          <w:rFonts w:ascii="Garamond" w:eastAsia="Garamond" w:hAnsi="Garamond" w:cs="Garamond"/>
        </w:rPr>
        <w:t xml:space="preserve"> 87.3</w:t>
      </w:r>
      <w:r w:rsidRPr="5B06D9C1">
        <w:rPr>
          <w:rFonts w:ascii="Garamond" w:eastAsia="Garamond" w:hAnsi="Garamond" w:cs="Garamond"/>
        </w:rPr>
        <w:t>% delivery rate with $</w:t>
      </w:r>
      <w:r w:rsidR="5785C332" w:rsidRPr="5B06D9C1">
        <w:rPr>
          <w:rFonts w:ascii="Garamond" w:eastAsia="Garamond" w:hAnsi="Garamond" w:cs="Garamond"/>
        </w:rPr>
        <w:t xml:space="preserve"> $221</w:t>
      </w:r>
      <w:r w:rsidR="7CDCC82E" w:rsidRPr="5B06D9C1">
        <w:rPr>
          <w:rFonts w:ascii="Garamond" w:eastAsia="Garamond" w:hAnsi="Garamond" w:cs="Garamond"/>
        </w:rPr>
        <w:t>,</w:t>
      </w:r>
      <w:r w:rsidR="5785C332" w:rsidRPr="5B06D9C1">
        <w:rPr>
          <w:rFonts w:ascii="Garamond" w:eastAsia="Garamond" w:hAnsi="Garamond" w:cs="Garamond"/>
        </w:rPr>
        <w:t>560</w:t>
      </w:r>
      <w:r w:rsidRPr="5B06D9C1">
        <w:rPr>
          <w:rFonts w:ascii="Garamond" w:eastAsia="Garamond" w:hAnsi="Garamond" w:cs="Garamond"/>
        </w:rPr>
        <w:t xml:space="preserve"> spent against a budget of $253,853.</w:t>
      </w:r>
    </w:p>
    <w:p w14:paraId="0CDF2670" w14:textId="0D7FEB26" w:rsidR="00027ECF" w:rsidRPr="00027ECF" w:rsidRDefault="00027ECF" w:rsidP="0033352E">
      <w:pPr>
        <w:numPr>
          <w:ilvl w:val="0"/>
          <w:numId w:val="61"/>
        </w:numPr>
        <w:spacing w:after="120"/>
        <w:jc w:val="both"/>
        <w:rPr>
          <w:rFonts w:ascii="Garamond" w:eastAsia="Garamond" w:hAnsi="Garamond" w:cs="Garamond"/>
        </w:rPr>
      </w:pPr>
      <w:r w:rsidRPr="5B06D9C1">
        <w:rPr>
          <w:rFonts w:ascii="Garamond" w:eastAsia="Garamond" w:hAnsi="Garamond" w:cs="Garamond"/>
        </w:rPr>
        <w:t xml:space="preserve">Component 2: Reached a </w:t>
      </w:r>
      <w:r w:rsidR="00F40825" w:rsidRPr="5B06D9C1">
        <w:rPr>
          <w:rFonts w:ascii="Garamond" w:eastAsia="Garamond" w:hAnsi="Garamond" w:cs="Garamond"/>
        </w:rPr>
        <w:t xml:space="preserve"> 68.3</w:t>
      </w:r>
      <w:r w:rsidRPr="5B06D9C1">
        <w:rPr>
          <w:rFonts w:ascii="Garamond" w:eastAsia="Garamond" w:hAnsi="Garamond" w:cs="Garamond"/>
        </w:rPr>
        <w:t>% delivery rate, spending $</w:t>
      </w:r>
      <w:r w:rsidR="40C0B9B6" w:rsidRPr="5B06D9C1">
        <w:rPr>
          <w:rFonts w:ascii="Garamond" w:eastAsia="Garamond" w:hAnsi="Garamond" w:cs="Garamond"/>
        </w:rPr>
        <w:t xml:space="preserve"> $145,008</w:t>
      </w:r>
      <w:r w:rsidRPr="5B06D9C1">
        <w:rPr>
          <w:rFonts w:ascii="Garamond" w:eastAsia="Garamond" w:hAnsi="Garamond" w:cs="Garamond"/>
        </w:rPr>
        <w:t xml:space="preserve"> of the allocated $212,339.</w:t>
      </w:r>
    </w:p>
    <w:p w14:paraId="67D24943" w14:textId="09541F9C" w:rsidR="00027ECF" w:rsidRPr="00027ECF" w:rsidRDefault="00027ECF" w:rsidP="0033352E">
      <w:pPr>
        <w:numPr>
          <w:ilvl w:val="0"/>
          <w:numId w:val="61"/>
        </w:numPr>
        <w:spacing w:after="120"/>
        <w:jc w:val="both"/>
        <w:rPr>
          <w:rFonts w:ascii="Garamond" w:eastAsia="Garamond" w:hAnsi="Garamond" w:cs="Garamond"/>
        </w:rPr>
      </w:pPr>
      <w:r w:rsidRPr="5B06D9C1">
        <w:rPr>
          <w:rFonts w:ascii="Garamond" w:eastAsia="Garamond" w:hAnsi="Garamond" w:cs="Garamond"/>
        </w:rPr>
        <w:t>Component 3: Utilized $</w:t>
      </w:r>
      <w:r w:rsidR="5CEE00E2" w:rsidRPr="5B06D9C1">
        <w:rPr>
          <w:rFonts w:ascii="Garamond" w:eastAsia="Garamond" w:hAnsi="Garamond" w:cs="Garamond"/>
        </w:rPr>
        <w:t xml:space="preserve"> $102,980</w:t>
      </w:r>
      <w:r w:rsidRPr="5B06D9C1">
        <w:rPr>
          <w:rFonts w:ascii="Garamond" w:eastAsia="Garamond" w:hAnsi="Garamond" w:cs="Garamond"/>
        </w:rPr>
        <w:t xml:space="preserve"> of its $117,949 budget, reflecting a </w:t>
      </w:r>
      <w:r w:rsidR="3E953A16" w:rsidRPr="5B06D9C1">
        <w:rPr>
          <w:rFonts w:ascii="Garamond" w:eastAsia="Garamond" w:hAnsi="Garamond" w:cs="Garamond"/>
        </w:rPr>
        <w:t xml:space="preserve"> 87</w:t>
      </w:r>
      <w:r w:rsidRPr="5B06D9C1">
        <w:rPr>
          <w:rFonts w:ascii="Garamond" w:eastAsia="Garamond" w:hAnsi="Garamond" w:cs="Garamond"/>
        </w:rPr>
        <w:t>% delivery rate.</w:t>
      </w:r>
    </w:p>
    <w:p w14:paraId="0951807C" w14:textId="619F1844" w:rsidR="00027ECF" w:rsidRPr="00027ECF" w:rsidRDefault="00027ECF" w:rsidP="0033352E">
      <w:pPr>
        <w:numPr>
          <w:ilvl w:val="0"/>
          <w:numId w:val="61"/>
        </w:numPr>
        <w:spacing w:after="120"/>
        <w:jc w:val="both"/>
        <w:rPr>
          <w:rFonts w:ascii="Garamond" w:eastAsia="Garamond" w:hAnsi="Garamond" w:cs="Garamond"/>
        </w:rPr>
      </w:pPr>
      <w:r w:rsidRPr="5B06D9C1">
        <w:rPr>
          <w:rFonts w:ascii="Garamond" w:eastAsia="Garamond" w:hAnsi="Garamond" w:cs="Garamond"/>
        </w:rPr>
        <w:t>Project Management: Exceeded the budget allocation with $</w:t>
      </w:r>
      <w:r w:rsidR="4B5751C9" w:rsidRPr="5B06D9C1">
        <w:rPr>
          <w:rFonts w:ascii="Garamond" w:eastAsia="Garamond" w:hAnsi="Garamond" w:cs="Garamond"/>
        </w:rPr>
        <w:t xml:space="preserve"> $5</w:t>
      </w:r>
      <w:r w:rsidR="5FEA2B64" w:rsidRPr="5B06D9C1">
        <w:rPr>
          <w:rFonts w:ascii="Garamond" w:eastAsia="Garamond" w:hAnsi="Garamond" w:cs="Garamond"/>
        </w:rPr>
        <w:t>7</w:t>
      </w:r>
      <w:r w:rsidR="4B5751C9" w:rsidRPr="5B06D9C1">
        <w:rPr>
          <w:rFonts w:ascii="Garamond" w:eastAsia="Garamond" w:hAnsi="Garamond" w:cs="Garamond"/>
        </w:rPr>
        <w:t>,6</w:t>
      </w:r>
      <w:r w:rsidR="7E122B62" w:rsidRPr="5B06D9C1">
        <w:rPr>
          <w:rFonts w:ascii="Garamond" w:eastAsia="Garamond" w:hAnsi="Garamond" w:cs="Garamond"/>
        </w:rPr>
        <w:t>98</w:t>
      </w:r>
      <w:r w:rsidRPr="5B06D9C1">
        <w:rPr>
          <w:rFonts w:ascii="Garamond" w:eastAsia="Garamond" w:hAnsi="Garamond" w:cs="Garamond"/>
        </w:rPr>
        <w:t xml:space="preserve"> spent against $72,915, a </w:t>
      </w:r>
      <w:r w:rsidR="14E3E5DE" w:rsidRPr="5B06D9C1">
        <w:rPr>
          <w:rFonts w:ascii="Garamond" w:eastAsia="Garamond" w:hAnsi="Garamond" w:cs="Garamond"/>
        </w:rPr>
        <w:t xml:space="preserve"> 7</w:t>
      </w:r>
      <w:r w:rsidR="668E84C9" w:rsidRPr="5B06D9C1">
        <w:rPr>
          <w:rFonts w:ascii="Garamond" w:eastAsia="Garamond" w:hAnsi="Garamond" w:cs="Garamond"/>
        </w:rPr>
        <w:t>9</w:t>
      </w:r>
      <w:r w:rsidRPr="5B06D9C1">
        <w:rPr>
          <w:rFonts w:ascii="Garamond" w:eastAsia="Garamond" w:hAnsi="Garamond" w:cs="Garamond"/>
        </w:rPr>
        <w:t>% delivery rate, reflecting the additional administrative efforts required to manage the complexities introduced by the pandemic and political changes.</w:t>
      </w:r>
    </w:p>
    <w:p w14:paraId="000002CB" w14:textId="16BAD32A" w:rsidR="00A3123A" w:rsidRDefault="00A3123A">
      <w:pPr>
        <w:spacing w:after="120"/>
        <w:jc w:val="both"/>
        <w:rPr>
          <w:rFonts w:ascii="Garamond" w:eastAsia="Garamond" w:hAnsi="Garamond" w:cs="Garamond"/>
        </w:rPr>
      </w:pPr>
    </w:p>
    <w:p w14:paraId="000002F9" w14:textId="06A1D0EF" w:rsidR="00A3123A" w:rsidRPr="00027ECF" w:rsidRDefault="009A644A" w:rsidP="00027ECF">
      <w:pPr>
        <w:spacing w:before="120"/>
        <w:jc w:val="both"/>
      </w:pPr>
      <w:r>
        <w:t xml:space="preserve">                                                                                                                        </w:t>
      </w:r>
    </w:p>
    <w:p w14:paraId="000002FA" w14:textId="77777777" w:rsidR="00A3123A" w:rsidRDefault="00A3123A">
      <w:pPr>
        <w:jc w:val="both"/>
        <w:rPr>
          <w:rFonts w:ascii="Garamond" w:eastAsia="Garamond" w:hAnsi="Garamond" w:cs="Garamond"/>
        </w:rPr>
      </w:pPr>
    </w:p>
    <w:p w14:paraId="000002FC" w14:textId="77777777" w:rsidR="00A3123A" w:rsidRDefault="00A3123A">
      <w:pPr>
        <w:jc w:val="both"/>
        <w:rPr>
          <w:rFonts w:ascii="Garamond" w:eastAsia="Garamond" w:hAnsi="Garamond" w:cs="Garamond"/>
        </w:rPr>
      </w:pPr>
    </w:p>
    <w:p w14:paraId="000002FD" w14:textId="77777777" w:rsidR="00A3123A" w:rsidRDefault="00A3123A">
      <w:pPr>
        <w:jc w:val="both"/>
        <w:rPr>
          <w:rFonts w:ascii="Garamond" w:eastAsia="Garamond" w:hAnsi="Garamond" w:cs="Garamond"/>
        </w:rPr>
      </w:pPr>
    </w:p>
    <w:p w14:paraId="000002FE" w14:textId="77777777" w:rsidR="00A3123A" w:rsidRDefault="009A644A">
      <w:pPr>
        <w:jc w:val="both"/>
        <w:rPr>
          <w:rFonts w:ascii="Garamond" w:eastAsia="Garamond" w:hAnsi="Garamond" w:cs="Garamond"/>
        </w:rPr>
      </w:pPr>
      <w:r>
        <w:rPr>
          <w:rFonts w:ascii="Garamond" w:eastAsia="Garamond" w:hAnsi="Garamond" w:cs="Garamond"/>
        </w:rPr>
        <w:t xml:space="preserve"> </w:t>
      </w:r>
    </w:p>
    <w:p w14:paraId="000002FF" w14:textId="77777777" w:rsidR="00A3123A" w:rsidRPr="00027ECF" w:rsidRDefault="009A644A">
      <w:pPr>
        <w:jc w:val="both"/>
        <w:rPr>
          <w:rFonts w:ascii="Garamond" w:eastAsia="Garamond" w:hAnsi="Garamond" w:cs="Garamond"/>
          <w:b/>
        </w:rPr>
      </w:pPr>
      <w:r>
        <w:rPr>
          <w:rFonts w:ascii="Garamond" w:eastAsia="Garamond" w:hAnsi="Garamond" w:cs="Garamond"/>
          <w:b/>
        </w:rPr>
        <w:t>Finding 9</w:t>
      </w:r>
      <w:r w:rsidRPr="00027ECF">
        <w:rPr>
          <w:rFonts w:ascii="Garamond" w:eastAsia="Garamond" w:hAnsi="Garamond" w:cs="Garamond"/>
          <w:b/>
        </w:rPr>
        <w:t>. The governance structure s</w:t>
      </w:r>
      <w:sdt>
        <w:sdtPr>
          <w:rPr>
            <w:color w:val="2B579A"/>
            <w:shd w:val="clear" w:color="auto" w:fill="E6E6E6"/>
          </w:rPr>
          <w:tag w:val="goog_rdk_8"/>
          <w:id w:val="444742636"/>
        </w:sdtPr>
        <w:sdtEndPr>
          <w:rPr>
            <w:color w:val="auto"/>
            <w:shd w:val="clear" w:color="auto" w:fill="auto"/>
          </w:rPr>
        </w:sdtEndPr>
        <w:sdtContent/>
      </w:sdt>
      <w:sdt>
        <w:sdtPr>
          <w:rPr>
            <w:color w:val="2B579A"/>
            <w:shd w:val="clear" w:color="auto" w:fill="E6E6E6"/>
          </w:rPr>
          <w:tag w:val="goog_rdk_9"/>
          <w:id w:val="272825717"/>
        </w:sdtPr>
        <w:sdtEndPr>
          <w:rPr>
            <w:color w:val="auto"/>
            <w:shd w:val="clear" w:color="auto" w:fill="auto"/>
          </w:rPr>
        </w:sdtEndPr>
        <w:sdtContent/>
      </w:sdt>
      <w:r w:rsidRPr="00027ECF">
        <w:rPr>
          <w:rFonts w:ascii="Garamond" w:eastAsia="Garamond" w:hAnsi="Garamond" w:cs="Garamond"/>
          <w:b/>
        </w:rPr>
        <w:t>et up for the project functioned appropriately</w:t>
      </w:r>
    </w:p>
    <w:p w14:paraId="00000300" w14:textId="77777777" w:rsidR="00A3123A" w:rsidRPr="00027ECF" w:rsidRDefault="009A644A">
      <w:pPr>
        <w:jc w:val="both"/>
        <w:rPr>
          <w:rFonts w:ascii="Garamond" w:eastAsia="Garamond" w:hAnsi="Garamond" w:cs="Garamond"/>
          <w:b/>
        </w:rPr>
      </w:pPr>
      <w:r w:rsidRPr="00027ECF">
        <w:rPr>
          <w:rFonts w:ascii="Garamond" w:eastAsia="Garamond" w:hAnsi="Garamond" w:cs="Garamond"/>
          <w:b/>
        </w:rPr>
        <w:t xml:space="preserve"> </w:t>
      </w:r>
    </w:p>
    <w:p w14:paraId="00000301" w14:textId="77777777" w:rsidR="00A3123A" w:rsidRPr="00027ECF" w:rsidRDefault="009A644A">
      <w:pPr>
        <w:jc w:val="both"/>
        <w:rPr>
          <w:rFonts w:ascii="Garamond" w:eastAsia="Garamond" w:hAnsi="Garamond" w:cs="Garamond"/>
        </w:rPr>
      </w:pPr>
      <w:r w:rsidRPr="00027ECF">
        <w:rPr>
          <w:rFonts w:ascii="Garamond" w:eastAsia="Garamond" w:hAnsi="Garamond" w:cs="Garamond"/>
        </w:rPr>
        <w:t>The evaluation found that the perception of the project governance setup was rather positive. The interviews with the main stakeholders and the analysis of the documentation showed that the project Board provided clear guidance from the beginning of the project. Some stakeholders interviewed highlighted, however, that project board meetings could have been also useful to discuss more in-depth subjects.</w:t>
      </w:r>
    </w:p>
    <w:p w14:paraId="00000302" w14:textId="77777777" w:rsidR="00A3123A" w:rsidRPr="00027ECF" w:rsidRDefault="009A644A">
      <w:pPr>
        <w:jc w:val="both"/>
        <w:rPr>
          <w:rFonts w:ascii="Garamond" w:eastAsia="Garamond" w:hAnsi="Garamond" w:cs="Garamond"/>
        </w:rPr>
      </w:pPr>
      <w:r w:rsidRPr="00027ECF">
        <w:rPr>
          <w:rFonts w:ascii="Garamond" w:eastAsia="Garamond" w:hAnsi="Garamond" w:cs="Garamond"/>
        </w:rPr>
        <w:t xml:space="preserve"> </w:t>
      </w:r>
    </w:p>
    <w:p w14:paraId="00000303" w14:textId="633C7D24" w:rsidR="00A3123A" w:rsidRPr="00027ECF" w:rsidRDefault="009A644A">
      <w:pPr>
        <w:jc w:val="both"/>
        <w:rPr>
          <w:rFonts w:ascii="Garamond" w:eastAsia="Garamond" w:hAnsi="Garamond" w:cs="Garamond"/>
          <w:i/>
        </w:rPr>
      </w:pPr>
      <w:r w:rsidRPr="00027ECF">
        <w:rPr>
          <w:rFonts w:ascii="Garamond" w:eastAsia="Garamond" w:hAnsi="Garamond" w:cs="Garamond"/>
          <w:i/>
        </w:rPr>
        <w:t>Quote</w:t>
      </w:r>
      <w:r w:rsidR="00027ECF">
        <w:rPr>
          <w:rFonts w:ascii="Garamond" w:eastAsia="Garamond" w:hAnsi="Garamond" w:cs="Garamond"/>
          <w:i/>
        </w:rPr>
        <w:t>s</w:t>
      </w:r>
    </w:p>
    <w:p w14:paraId="00000304" w14:textId="77777777" w:rsidR="00A3123A" w:rsidRPr="00027ECF" w:rsidRDefault="009A644A">
      <w:pPr>
        <w:jc w:val="both"/>
        <w:rPr>
          <w:rFonts w:ascii="Garamond" w:eastAsia="Garamond" w:hAnsi="Garamond" w:cs="Garamond"/>
          <w:i/>
        </w:rPr>
      </w:pPr>
      <w:r w:rsidRPr="00027ECF">
        <w:rPr>
          <w:rFonts w:ascii="Garamond" w:eastAsia="Garamond" w:hAnsi="Garamond" w:cs="Garamond"/>
          <w:i/>
        </w:rPr>
        <w:t>Project Board meetings worked well. However, we could have perhaps used the project board more effectively. We were evaluating risks, sustainability issues ourselves at UNDP but we should have used the project Board to think about these issues. I later understood, that the board meetings are not only for reporting etc, but also for finding solutions (interview with UNDP staff)</w:t>
      </w:r>
    </w:p>
    <w:p w14:paraId="2D789402" w14:textId="61570A8C" w:rsidR="00027ECF" w:rsidRPr="00027ECF" w:rsidRDefault="009A644A" w:rsidP="00027ECF">
      <w:pPr>
        <w:jc w:val="both"/>
        <w:rPr>
          <w:rFonts w:ascii="Garamond" w:eastAsia="Garamond" w:hAnsi="Garamond" w:cs="Garamond"/>
        </w:rPr>
      </w:pPr>
      <w:r w:rsidRPr="00027ECF">
        <w:rPr>
          <w:rFonts w:ascii="Garamond" w:eastAsia="Garamond" w:hAnsi="Garamond" w:cs="Garamond"/>
        </w:rPr>
        <w:t xml:space="preserve"> </w:t>
      </w:r>
      <w:r w:rsidR="00027ECF" w:rsidRPr="00027ECF">
        <w:rPr>
          <w:rFonts w:ascii="Garamond" w:eastAsia="Garamond" w:hAnsi="Garamond" w:cs="Garamond"/>
          <w:i/>
        </w:rPr>
        <w:t>“Every year for the Project Board meetings all the departments of ministry gave their suggestions and we developed annual work plans on the needs and areas of cooperation, which turned out to be effective”. (interview with Project Management Unit of the Ministry of Employment)</w:t>
      </w:r>
    </w:p>
    <w:p w14:paraId="046711EB" w14:textId="77777777" w:rsidR="00027ECF" w:rsidRPr="00027ECF" w:rsidRDefault="00027ECF" w:rsidP="00027ECF">
      <w:pPr>
        <w:rPr>
          <w:rFonts w:ascii="Garamond" w:eastAsia="Garamond" w:hAnsi="Garamond" w:cs="Garamond"/>
          <w:i/>
        </w:rPr>
      </w:pPr>
    </w:p>
    <w:p w14:paraId="00000306" w14:textId="1B1614D6" w:rsidR="00A3123A" w:rsidRPr="00027ECF" w:rsidRDefault="009A644A">
      <w:pPr>
        <w:jc w:val="both"/>
        <w:rPr>
          <w:rFonts w:ascii="Garamond" w:eastAsia="Garamond" w:hAnsi="Garamond" w:cs="Garamond"/>
        </w:rPr>
      </w:pPr>
      <w:r w:rsidRPr="00027ECF">
        <w:rPr>
          <w:rFonts w:ascii="Garamond" w:eastAsia="Garamond" w:hAnsi="Garamond" w:cs="Garamond"/>
        </w:rPr>
        <w:t xml:space="preserve">Overall, there was a strong willingness and commitment from the main stakeholders to design and implement this project, which was considered by all the stakeholders a strategic one. The evaluation found, in particular, that UNDP set up a clear division of roles and responsibilities among its staff ensuring that there would be constant project management, oversight and that the project would comply with the organization procedures. </w:t>
      </w:r>
    </w:p>
    <w:p w14:paraId="1879818C" w14:textId="77777777" w:rsidR="00027ECF" w:rsidRPr="00027ECF" w:rsidRDefault="009A644A" w:rsidP="00027ECF">
      <w:pPr>
        <w:rPr>
          <w:rFonts w:ascii="Garamond" w:eastAsia="Garamond" w:hAnsi="Garamond" w:cs="Garamond"/>
        </w:rPr>
      </w:pPr>
      <w:r w:rsidRPr="00027ECF">
        <w:rPr>
          <w:rFonts w:ascii="Garamond" w:eastAsia="Garamond" w:hAnsi="Garamond" w:cs="Garamond"/>
        </w:rPr>
        <w:t xml:space="preserve"> </w:t>
      </w:r>
      <w:r w:rsidR="00027ECF" w:rsidRPr="00027ECF">
        <w:rPr>
          <w:rFonts w:ascii="Garamond" w:eastAsia="Garamond" w:hAnsi="Garamond" w:cs="Garamond"/>
        </w:rPr>
        <w:t>The project team had dedicated task managers working on each component, one of them being based in the Fergana valley, which helped the coordination with the stakeholders on the field.</w:t>
      </w:r>
      <w:r w:rsidR="00027ECF" w:rsidRPr="00027ECF">
        <w:rPr>
          <w:rFonts w:ascii="Garamond" w:eastAsia="Garamond" w:hAnsi="Garamond" w:cs="Garamond"/>
          <w:i/>
        </w:rPr>
        <w:t xml:space="preserve"> </w:t>
      </w:r>
      <w:r w:rsidR="00027ECF" w:rsidRPr="00027ECF">
        <w:rPr>
          <w:rFonts w:ascii="Garamond" w:eastAsia="Garamond" w:hAnsi="Garamond" w:cs="Garamond"/>
        </w:rPr>
        <w:t>At the same time, administrative reforms that resulted in the change of focal point for the project as well as key national partners caused challenges for the Project team, which managed such challenges thanks to the clear planning.</w:t>
      </w:r>
    </w:p>
    <w:p w14:paraId="00000307" w14:textId="086BA8DC" w:rsidR="00A3123A" w:rsidRPr="00027ECF" w:rsidRDefault="00A3123A">
      <w:pPr>
        <w:jc w:val="both"/>
        <w:rPr>
          <w:rFonts w:ascii="Garamond" w:eastAsia="Garamond" w:hAnsi="Garamond" w:cs="Garamond"/>
        </w:rPr>
      </w:pPr>
    </w:p>
    <w:p w14:paraId="00000308" w14:textId="33AC6A52" w:rsidR="00A3123A" w:rsidRPr="00027ECF" w:rsidRDefault="009A644A">
      <w:pPr>
        <w:jc w:val="both"/>
        <w:rPr>
          <w:rFonts w:ascii="Garamond" w:eastAsia="Garamond" w:hAnsi="Garamond" w:cs="Garamond"/>
          <w:i/>
        </w:rPr>
      </w:pPr>
      <w:r w:rsidRPr="00027ECF">
        <w:rPr>
          <w:rFonts w:ascii="Garamond" w:eastAsia="Garamond" w:hAnsi="Garamond" w:cs="Garamond"/>
          <w:i/>
        </w:rPr>
        <w:t>Quote</w:t>
      </w:r>
      <w:r w:rsidR="00027ECF" w:rsidRPr="00027ECF">
        <w:rPr>
          <w:rFonts w:ascii="Garamond" w:eastAsia="Garamond" w:hAnsi="Garamond" w:cs="Garamond"/>
          <w:i/>
        </w:rPr>
        <w:t>s</w:t>
      </w:r>
    </w:p>
    <w:p w14:paraId="00000309" w14:textId="5C102AB6" w:rsidR="00A3123A" w:rsidRPr="00027ECF" w:rsidRDefault="009A644A">
      <w:pPr>
        <w:jc w:val="both"/>
        <w:rPr>
          <w:rFonts w:ascii="Garamond" w:eastAsia="Garamond" w:hAnsi="Garamond" w:cs="Garamond"/>
          <w:i/>
        </w:rPr>
      </w:pPr>
      <w:r w:rsidRPr="00027ECF">
        <w:rPr>
          <w:rFonts w:ascii="Garamond" w:eastAsia="Garamond" w:hAnsi="Garamond" w:cs="Garamond"/>
          <w:i/>
        </w:rPr>
        <w:t>We worked as a team to ensure that activities would run smoothly Also, the project manager was quick to identify challenges – I then worked with him to find quick solutions to those challenges (interview with UNDP staff)</w:t>
      </w:r>
    </w:p>
    <w:p w14:paraId="00000313" w14:textId="2539C0F6" w:rsidR="00A3123A" w:rsidRPr="00027ECF" w:rsidRDefault="009A644A">
      <w:pPr>
        <w:rPr>
          <w:rFonts w:ascii="Garamond" w:eastAsia="Garamond" w:hAnsi="Garamond" w:cs="Garamond"/>
        </w:rPr>
      </w:pPr>
      <w:r w:rsidRPr="00027ECF">
        <w:rPr>
          <w:rFonts w:ascii="Garamond" w:eastAsia="Garamond" w:hAnsi="Garamond" w:cs="Garamond"/>
        </w:rPr>
        <w:lastRenderedPageBreak/>
        <w:t xml:space="preserve"> </w:t>
      </w:r>
    </w:p>
    <w:p w14:paraId="00000314" w14:textId="417E77E3" w:rsidR="00A3123A" w:rsidRPr="00027ECF" w:rsidRDefault="009A644A">
      <w:pPr>
        <w:rPr>
          <w:rFonts w:ascii="Garamond" w:eastAsia="Garamond" w:hAnsi="Garamond" w:cs="Garamond"/>
          <w:i/>
        </w:rPr>
      </w:pPr>
      <w:r w:rsidRPr="00027ECF">
        <w:rPr>
          <w:rFonts w:ascii="Garamond" w:eastAsia="Garamond" w:hAnsi="Garamond" w:cs="Garamond"/>
          <w:i/>
        </w:rPr>
        <w:t xml:space="preserve">“Due to the lack of </w:t>
      </w:r>
      <w:r w:rsidR="00FD3D68">
        <w:rPr>
          <w:rFonts w:ascii="Garamond" w:eastAsia="Garamond" w:hAnsi="Garamond" w:cs="Garamond"/>
          <w:i/>
        </w:rPr>
        <w:t xml:space="preserve">a </w:t>
      </w:r>
      <w:r w:rsidRPr="00027ECF">
        <w:rPr>
          <w:rFonts w:ascii="Garamond" w:eastAsia="Garamond" w:hAnsi="Garamond" w:cs="Garamond"/>
          <w:i/>
        </w:rPr>
        <w:t>handover process, every time the person representing national implementing partner changed we had to inform new person about the project from the beginning. In such cases Annual Planning documents saved us.” (interview with UNDP staff)</w:t>
      </w:r>
    </w:p>
    <w:p w14:paraId="088DE172" w14:textId="77777777" w:rsidR="00027ECF" w:rsidRPr="00027ECF" w:rsidRDefault="00027ECF">
      <w:pPr>
        <w:rPr>
          <w:rFonts w:ascii="Garamond" w:eastAsia="Garamond" w:hAnsi="Garamond" w:cs="Garamond"/>
          <w:i/>
        </w:rPr>
      </w:pPr>
    </w:p>
    <w:p w14:paraId="27B95807" w14:textId="0FE56448" w:rsidR="00027ECF" w:rsidRPr="00027ECF" w:rsidRDefault="00027ECF" w:rsidP="00027ECF">
      <w:pPr>
        <w:jc w:val="both"/>
        <w:rPr>
          <w:rFonts w:ascii="Garamond" w:eastAsia="Garamond" w:hAnsi="Garamond" w:cs="Garamond"/>
        </w:rPr>
      </w:pPr>
      <w:r w:rsidRPr="00027ECF">
        <w:rPr>
          <w:rFonts w:ascii="Garamond" w:eastAsia="Garamond" w:hAnsi="Garamond" w:cs="Garamond"/>
        </w:rPr>
        <w:t xml:space="preserve">Finally, </w:t>
      </w:r>
      <w:r w:rsidRPr="00027ECF">
        <w:rPr>
          <w:rFonts w:ascii="Garamond" w:eastAsia="Garamond" w:hAnsi="Garamond" w:cs="Garamond"/>
          <w:lang w:val="en-US"/>
        </w:rPr>
        <w:t>b</w:t>
      </w:r>
      <w:r w:rsidRPr="00027ECF">
        <w:rPr>
          <w:rFonts w:ascii="Garamond" w:eastAsia="Garamond" w:hAnsi="Garamond" w:cs="Garamond"/>
        </w:rPr>
        <w:t>oth donors and government partners expressed satisfaction with UNDP's flexible and responsive engagement strategy. This positive feedback underscores the project's alignment with partner expectations and its ability to maintain constructive relationships.</w:t>
      </w:r>
    </w:p>
    <w:p w14:paraId="0C72BCE4" w14:textId="6E44E38A" w:rsidR="00027ECF" w:rsidRPr="00027ECF" w:rsidRDefault="00027ECF" w:rsidP="00027ECF">
      <w:pPr>
        <w:jc w:val="both"/>
        <w:rPr>
          <w:rFonts w:ascii="Garamond" w:eastAsia="Garamond" w:hAnsi="Garamond" w:cs="Garamond"/>
        </w:rPr>
      </w:pPr>
      <w:r w:rsidRPr="00027ECF">
        <w:rPr>
          <w:rFonts w:ascii="Garamond" w:eastAsia="Garamond" w:hAnsi="Garamond" w:cs="Garamond"/>
        </w:rPr>
        <w:t>The project's cooperation with UNICEF on training initiatives and entrepreneurship programs further exemplified its effective governance and capacity to leverage partnerships for enhanced impact.</w:t>
      </w:r>
    </w:p>
    <w:p w14:paraId="1E7C214C" w14:textId="28C54115" w:rsidR="00027ECF" w:rsidRPr="00027ECF" w:rsidRDefault="00027ECF" w:rsidP="00027ECF">
      <w:pPr>
        <w:jc w:val="both"/>
        <w:rPr>
          <w:rFonts w:ascii="Garamond" w:eastAsia="Garamond" w:hAnsi="Garamond" w:cs="Garamond"/>
          <w:lang w:val="en-US"/>
        </w:rPr>
      </w:pPr>
    </w:p>
    <w:p w14:paraId="00000315" w14:textId="2299B794" w:rsidR="00A3123A" w:rsidRPr="00027ECF" w:rsidRDefault="00027ECF" w:rsidP="00027ECF">
      <w:pPr>
        <w:jc w:val="both"/>
        <w:rPr>
          <w:rFonts w:ascii="Garamond" w:eastAsia="Garamond" w:hAnsi="Garamond" w:cs="Garamond"/>
          <w:highlight w:val="yellow"/>
        </w:rPr>
      </w:pPr>
      <w:r>
        <w:rPr>
          <w:rFonts w:ascii="Garamond" w:eastAsia="Garamond" w:hAnsi="Garamond" w:cs="Garamond"/>
          <w:highlight w:val="yellow"/>
        </w:rPr>
        <w:t xml:space="preserve"> </w:t>
      </w:r>
    </w:p>
    <w:p w14:paraId="00000316" w14:textId="77777777" w:rsidR="00A3123A" w:rsidRDefault="009A644A">
      <w:pPr>
        <w:jc w:val="both"/>
        <w:rPr>
          <w:rFonts w:ascii="Garamond" w:eastAsia="Garamond" w:hAnsi="Garamond" w:cs="Garamond"/>
          <w:b/>
        </w:rPr>
      </w:pPr>
      <w:r>
        <w:rPr>
          <w:rFonts w:ascii="Garamond" w:eastAsia="Garamond" w:hAnsi="Garamond" w:cs="Garamond"/>
          <w:b/>
        </w:rPr>
        <w:t>Finding 10.  While there was an intention to monitor and evaluate the project's progress (such as the logframe and TOC), the actual implementation of these systems fell short of establishing an effective monitoring, evaluation, and learning (MEL) system.</w:t>
      </w:r>
    </w:p>
    <w:p w14:paraId="00000317" w14:textId="77777777" w:rsidR="00A3123A" w:rsidRDefault="009A644A">
      <w:pPr>
        <w:rPr>
          <w:rFonts w:ascii="Garamond" w:eastAsia="Garamond" w:hAnsi="Garamond" w:cs="Garamond"/>
          <w:b/>
        </w:rPr>
      </w:pPr>
      <w:r>
        <w:rPr>
          <w:rFonts w:ascii="Garamond" w:eastAsia="Garamond" w:hAnsi="Garamond" w:cs="Garamond"/>
          <w:b/>
        </w:rPr>
        <w:t xml:space="preserve"> </w:t>
      </w:r>
    </w:p>
    <w:p w14:paraId="00000318" w14:textId="77777777" w:rsidR="00A3123A" w:rsidRDefault="009A644A">
      <w:pPr>
        <w:jc w:val="both"/>
        <w:rPr>
          <w:rFonts w:ascii="Garamond" w:eastAsia="Garamond" w:hAnsi="Garamond" w:cs="Garamond"/>
        </w:rPr>
      </w:pPr>
      <w:r>
        <w:rPr>
          <w:rFonts w:ascii="Garamond" w:eastAsia="Garamond" w:hAnsi="Garamond" w:cs="Garamond"/>
        </w:rPr>
        <w:t>The project team developed a M&amp;E results framework and TOC and incorporated them into the project document. The project also complied with all the reporting procedures and duly filled in all the progress reports.</w:t>
      </w:r>
    </w:p>
    <w:p w14:paraId="00000319" w14:textId="77777777" w:rsidR="00A3123A" w:rsidRDefault="009A644A">
      <w:pPr>
        <w:rPr>
          <w:rFonts w:ascii="Garamond" w:eastAsia="Garamond" w:hAnsi="Garamond" w:cs="Garamond"/>
        </w:rPr>
      </w:pPr>
      <w:r>
        <w:rPr>
          <w:rFonts w:ascii="Garamond" w:eastAsia="Garamond" w:hAnsi="Garamond" w:cs="Garamond"/>
        </w:rPr>
        <w:t xml:space="preserve"> </w:t>
      </w:r>
    </w:p>
    <w:p w14:paraId="0000031A" w14:textId="7E247903" w:rsidR="00A3123A" w:rsidRDefault="009A644A">
      <w:pPr>
        <w:jc w:val="both"/>
        <w:rPr>
          <w:rFonts w:ascii="Garamond" w:eastAsia="Garamond" w:hAnsi="Garamond" w:cs="Garamond"/>
        </w:rPr>
      </w:pPr>
      <w:r>
        <w:rPr>
          <w:rFonts w:ascii="Garamond" w:eastAsia="Garamond" w:hAnsi="Garamond" w:cs="Garamond"/>
        </w:rPr>
        <w:t>However, the evaluation found the following obstacles</w:t>
      </w:r>
      <w:r w:rsidR="00027ECF">
        <w:rPr>
          <w:rFonts w:ascii="Garamond" w:eastAsia="Garamond" w:hAnsi="Garamond" w:cs="Garamond"/>
        </w:rPr>
        <w:t xml:space="preserve"> </w:t>
      </w:r>
      <w:r>
        <w:rPr>
          <w:rFonts w:ascii="Garamond" w:eastAsia="Garamond" w:hAnsi="Garamond" w:cs="Garamond"/>
        </w:rPr>
        <w:t>for the project to effectively monitor the progress of the project and to learn from it:</w:t>
      </w:r>
    </w:p>
    <w:p w14:paraId="0000031B" w14:textId="77777777" w:rsidR="00A3123A" w:rsidRDefault="009A644A">
      <w:pPr>
        <w:jc w:val="both"/>
        <w:rPr>
          <w:rFonts w:ascii="Garamond" w:eastAsia="Garamond" w:hAnsi="Garamond" w:cs="Garamond"/>
        </w:rPr>
      </w:pPr>
      <w:r>
        <w:rPr>
          <w:rFonts w:ascii="Garamond" w:eastAsia="Garamond" w:hAnsi="Garamond" w:cs="Garamond"/>
        </w:rPr>
        <w:t xml:space="preserve"> </w:t>
      </w:r>
    </w:p>
    <w:p w14:paraId="0000031E" w14:textId="73437C8E" w:rsidR="00A3123A" w:rsidRDefault="009A644A" w:rsidP="00027ECF">
      <w:pPr>
        <w:ind w:left="1080" w:hanging="360"/>
        <w:jc w:val="both"/>
        <w:rPr>
          <w:rFonts w:ascii="Garamond" w:eastAsia="Garamond" w:hAnsi="Garamond" w:cs="Garamond"/>
        </w:rPr>
      </w:pPr>
      <w:r>
        <w:rPr>
          <w:rFonts w:ascii="Noto Sans Symbols" w:eastAsia="Noto Sans Symbols" w:hAnsi="Noto Sans Symbols" w:cs="Noto Sans Symbols"/>
        </w:rPr>
        <w:t>●</w:t>
      </w:r>
      <w:r>
        <w:rPr>
          <w:sz w:val="14"/>
          <w:szCs w:val="14"/>
        </w:rPr>
        <w:t xml:space="preserve">  </w:t>
      </w:r>
      <w:r>
        <w:rPr>
          <w:sz w:val="14"/>
          <w:szCs w:val="14"/>
        </w:rPr>
        <w:tab/>
      </w:r>
      <w:r>
        <w:rPr>
          <w:rFonts w:ascii="Garamond" w:eastAsia="Garamond" w:hAnsi="Garamond" w:cs="Garamond"/>
        </w:rPr>
        <w:t>The M&amp;E framework placed strong emphasis on outputs (and activities) rather than on outcomes. Most indicators were primarily at the output level such as “number of students participated in the training programmes’” (indicator 1.1,). The framework only included 1 indicator on improving learning outcomes (Number of staff improved their knowledge on formulation of effective employment strategies, programmes and initiatives - indicator 1.3) - however, there is no information available on how the project actually measured it.</w:t>
      </w:r>
      <w:r w:rsidR="00027ECF">
        <w:rPr>
          <w:rFonts w:ascii="Garamond" w:eastAsia="Garamond" w:hAnsi="Garamond" w:cs="Garamond"/>
        </w:rPr>
        <w:t xml:space="preserve"> </w:t>
      </w:r>
      <w:r>
        <w:rPr>
          <w:rFonts w:ascii="Garamond" w:eastAsia="Garamond" w:hAnsi="Garamond" w:cs="Garamond"/>
        </w:rPr>
        <w:t>The framework also merged indicators that measure short and long term results that should have been kept separate – for instance, ‘</w:t>
      </w:r>
      <w:r w:rsidRPr="00027ECF">
        <w:rPr>
          <w:rFonts w:ascii="Garamond" w:eastAsia="Garamond" w:hAnsi="Garamond" w:cs="Garamond"/>
        </w:rPr>
        <w:t>1.2. Percentage of LCPD graduates</w:t>
      </w:r>
      <w:r w:rsidR="00027ECF">
        <w:rPr>
          <w:rFonts w:ascii="Garamond" w:eastAsia="Garamond" w:hAnsi="Garamond" w:cs="Garamond"/>
        </w:rPr>
        <w:t xml:space="preserve"> </w:t>
      </w:r>
      <w:r w:rsidRPr="00027ECF">
        <w:rPr>
          <w:rFonts w:ascii="Garamond" w:eastAsia="Garamond" w:hAnsi="Garamond" w:cs="Garamond"/>
        </w:rPr>
        <w:t>who are employed or self-employed six months after program completion</w:t>
      </w:r>
      <w:r>
        <w:rPr>
          <w:rFonts w:ascii="Garamond" w:eastAsia="Garamond" w:hAnsi="Garamond" w:cs="Garamond"/>
        </w:rPr>
        <w:t xml:space="preserve"> (indicator 1.2) is a longer term result and should not be placed in the same category as others output indicator.</w:t>
      </w:r>
    </w:p>
    <w:p w14:paraId="0000031F" w14:textId="7F0E37C3" w:rsidR="00A3123A" w:rsidRDefault="009A644A">
      <w:pPr>
        <w:ind w:left="1080" w:hanging="360"/>
        <w:jc w:val="both"/>
        <w:rPr>
          <w:rFonts w:ascii="Garamond" w:eastAsia="Garamond" w:hAnsi="Garamond" w:cs="Garamond"/>
        </w:rPr>
      </w:pPr>
      <w:r w:rsidRPr="00027ECF">
        <w:rPr>
          <w:rFonts w:ascii="Garamond" w:eastAsia="Garamond" w:hAnsi="Garamond" w:cs="Garamond"/>
        </w:rPr>
        <w:t xml:space="preserve">●  </w:t>
      </w:r>
      <w:r w:rsidRPr="00027ECF">
        <w:rPr>
          <w:rFonts w:ascii="Garamond" w:eastAsia="Garamond" w:hAnsi="Garamond" w:cs="Garamond"/>
        </w:rPr>
        <w:tab/>
      </w:r>
      <w:r>
        <w:rPr>
          <w:rFonts w:ascii="Garamond" w:eastAsia="Garamond" w:hAnsi="Garamond" w:cs="Garamond"/>
        </w:rPr>
        <w:t xml:space="preserve">The project TOC is quite detailed and incorporated in the project document. However, it did not specify the assumptions nor </w:t>
      </w:r>
      <w:r w:rsidR="00FD3D68">
        <w:rPr>
          <w:rFonts w:ascii="Garamond" w:eastAsia="Garamond" w:hAnsi="Garamond" w:cs="Garamond"/>
        </w:rPr>
        <w:t>beneficiaries</w:t>
      </w:r>
      <w:r>
        <w:rPr>
          <w:rFonts w:ascii="Garamond" w:eastAsia="Garamond" w:hAnsi="Garamond" w:cs="Garamond"/>
        </w:rPr>
        <w:t xml:space="preserve"> for each results level (inputs, outputs, outcomes and impact) and is quite complex to understand. </w:t>
      </w:r>
    </w:p>
    <w:p w14:paraId="388BFA1D" w14:textId="5F7E2E7F" w:rsidR="00AE6BA5" w:rsidRDefault="009A644A">
      <w:pPr>
        <w:ind w:left="1080" w:hanging="360"/>
        <w:jc w:val="both"/>
        <w:rPr>
          <w:rFonts w:ascii="Garamond" w:eastAsia="Garamond" w:hAnsi="Garamond" w:cs="Garamond"/>
        </w:rPr>
      </w:pPr>
      <w:r>
        <w:rPr>
          <w:rFonts w:ascii="Noto Sans Symbols" w:eastAsia="Noto Sans Symbols" w:hAnsi="Noto Sans Symbols" w:cs="Noto Sans Symbols"/>
        </w:rPr>
        <w:t>●</w:t>
      </w:r>
      <w:r>
        <w:rPr>
          <w:sz w:val="14"/>
          <w:szCs w:val="14"/>
        </w:rPr>
        <w:t xml:space="preserve">  </w:t>
      </w:r>
      <w:r>
        <w:rPr>
          <w:sz w:val="14"/>
          <w:szCs w:val="14"/>
        </w:rPr>
        <w:tab/>
      </w:r>
      <w:r>
        <w:rPr>
          <w:rFonts w:ascii="Garamond" w:eastAsia="Garamond" w:hAnsi="Garamond" w:cs="Garamond"/>
        </w:rPr>
        <w:t>Even if the project team collected some M&amp;E information that contain important information about the progress, the evaluation found the following weaknesses in the M&amp;E/reporting, as follows:</w:t>
      </w:r>
    </w:p>
    <w:p w14:paraId="64B5B253" w14:textId="77777777" w:rsidR="00AE6BA5" w:rsidRDefault="00AE6BA5">
      <w:pPr>
        <w:ind w:left="1080" w:hanging="360"/>
        <w:jc w:val="both"/>
        <w:rPr>
          <w:rFonts w:ascii="Garamond" w:eastAsia="Garamond" w:hAnsi="Garamond" w:cs="Garamond"/>
        </w:rPr>
      </w:pPr>
    </w:p>
    <w:p w14:paraId="39CA7748" w14:textId="77777777" w:rsidR="00AE6BA5" w:rsidRDefault="00AE6BA5">
      <w:pPr>
        <w:ind w:left="1080" w:hanging="360"/>
        <w:jc w:val="both"/>
        <w:rPr>
          <w:rFonts w:ascii="Garamond" w:eastAsia="Garamond" w:hAnsi="Garamond" w:cs="Garamond"/>
        </w:rPr>
      </w:pPr>
    </w:p>
    <w:p w14:paraId="3395AF1F" w14:textId="77777777" w:rsidR="00AE6BA5" w:rsidRDefault="00AE6BA5">
      <w:pPr>
        <w:ind w:left="1080" w:hanging="360"/>
        <w:jc w:val="both"/>
        <w:rPr>
          <w:rFonts w:ascii="Garamond" w:eastAsia="Garamond" w:hAnsi="Garamond" w:cs="Garamond"/>
        </w:rPr>
      </w:pPr>
    </w:p>
    <w:p w14:paraId="33B81403" w14:textId="06CAA551" w:rsidR="00AE6BA5" w:rsidRDefault="00AE6BA5" w:rsidP="00D35382">
      <w:pPr>
        <w:pStyle w:val="ListParagraph"/>
        <w:numPr>
          <w:ilvl w:val="0"/>
          <w:numId w:val="142"/>
        </w:numPr>
        <w:rPr>
          <w:rFonts w:eastAsia="Garamond"/>
        </w:rPr>
      </w:pPr>
      <w:r>
        <w:rPr>
          <w:rFonts w:ascii="Garamond" w:eastAsia="Garamond" w:hAnsi="Garamond" w:cs="Garamond"/>
        </w:rPr>
        <w:t xml:space="preserve"> </w:t>
      </w:r>
      <w:r w:rsidRPr="00D35382">
        <w:rPr>
          <w:rFonts w:ascii="Garamond" w:eastAsia="Garamond" w:hAnsi="Garamond" w:cs="Garamond"/>
        </w:rPr>
        <w:t xml:space="preserve">there is no </w:t>
      </w:r>
      <w:r>
        <w:rPr>
          <w:rFonts w:ascii="Garamond" w:eastAsia="Garamond" w:hAnsi="Garamond" w:cs="Garamond"/>
        </w:rPr>
        <w:t xml:space="preserve">comprehensive </w:t>
      </w:r>
      <w:r w:rsidRPr="00D35382">
        <w:rPr>
          <w:rFonts w:ascii="Garamond" w:eastAsia="Garamond" w:hAnsi="Garamond" w:cs="Garamond"/>
        </w:rPr>
        <w:t>table that shows the progress against all the indicators included in the logframe  (i.e. indicator 1.2)</w:t>
      </w:r>
    </w:p>
    <w:p w14:paraId="00000323" w14:textId="32669B27" w:rsidR="00A3123A" w:rsidRPr="00D35382" w:rsidRDefault="009A644A" w:rsidP="00D35382">
      <w:pPr>
        <w:pStyle w:val="ListParagraph"/>
        <w:numPr>
          <w:ilvl w:val="0"/>
          <w:numId w:val="142"/>
        </w:numPr>
        <w:jc w:val="both"/>
        <w:rPr>
          <w:rFonts w:ascii="Garamond" w:eastAsia="Garamond" w:hAnsi="Garamond" w:cs="Garamond"/>
        </w:rPr>
      </w:pPr>
      <w:r w:rsidRPr="00D35382">
        <w:rPr>
          <w:rFonts w:ascii="Garamond" w:eastAsia="Garamond" w:hAnsi="Garamond" w:cs="Garamond"/>
        </w:rPr>
        <w:t xml:space="preserve">while the Progress reports are quite comprehensive they represent more a list of many activities that the project rather than being a  useful tool to measure against the logframe (i.e. is the project contributing to empowering </w:t>
      </w:r>
      <w:r w:rsidR="00982D8E" w:rsidRPr="00D35382">
        <w:rPr>
          <w:rFonts w:ascii="Garamond" w:eastAsia="Garamond" w:hAnsi="Garamond" w:cs="Garamond"/>
        </w:rPr>
        <w:t>beneficiaries</w:t>
      </w:r>
      <w:r w:rsidRPr="00D35382">
        <w:rPr>
          <w:rFonts w:ascii="Garamond" w:eastAsia="Garamond" w:hAnsi="Garamond" w:cs="Garamond"/>
        </w:rPr>
        <w:t>? how is this being measured? how is the TOC being monitored?)</w:t>
      </w:r>
    </w:p>
    <w:p w14:paraId="00000324" w14:textId="77777777" w:rsidR="00A3123A" w:rsidRDefault="00A3123A">
      <w:pPr>
        <w:ind w:left="1440"/>
        <w:jc w:val="both"/>
        <w:rPr>
          <w:rFonts w:ascii="Garamond" w:eastAsia="Garamond" w:hAnsi="Garamond" w:cs="Garamond"/>
        </w:rPr>
      </w:pPr>
    </w:p>
    <w:p w14:paraId="00000325" w14:textId="77777777" w:rsidR="00A3123A" w:rsidRDefault="009A644A">
      <w:pPr>
        <w:jc w:val="both"/>
        <w:rPr>
          <w:rFonts w:ascii="Garamond" w:eastAsia="Garamond" w:hAnsi="Garamond" w:cs="Garamond"/>
          <w:b/>
          <w:sz w:val="34"/>
          <w:szCs w:val="34"/>
        </w:rPr>
      </w:pPr>
      <w:r>
        <w:rPr>
          <w:rFonts w:ascii="Garamond" w:eastAsia="Garamond" w:hAnsi="Garamond" w:cs="Garamond"/>
        </w:rPr>
        <w:lastRenderedPageBreak/>
        <w:t>This evaluation does not consider those limitations to be major.  However, given that the project achieved some important results, it could have provided even more evidence about them if those challenges were to be addressed.</w:t>
      </w:r>
    </w:p>
    <w:p w14:paraId="00000326" w14:textId="77777777" w:rsidR="00A3123A" w:rsidRDefault="00A3123A">
      <w:pPr>
        <w:jc w:val="both"/>
        <w:rPr>
          <w:rFonts w:ascii="Garamond" w:eastAsia="Garamond" w:hAnsi="Garamond" w:cs="Garamond"/>
          <w:b/>
          <w:sz w:val="34"/>
          <w:szCs w:val="34"/>
        </w:rPr>
      </w:pPr>
    </w:p>
    <w:tbl>
      <w:tblPr>
        <w:tblStyle w:val="TableGrid"/>
        <w:tblW w:w="0" w:type="auto"/>
        <w:tblLook w:val="04A0" w:firstRow="1" w:lastRow="0" w:firstColumn="1" w:lastColumn="0" w:noHBand="0" w:noVBand="1"/>
      </w:tblPr>
      <w:tblGrid>
        <w:gridCol w:w="4508"/>
        <w:gridCol w:w="4508"/>
      </w:tblGrid>
      <w:tr w:rsidR="00AE6BA5" w:rsidRPr="00C3498A" w14:paraId="14CAD694" w14:textId="77777777" w:rsidTr="00C3498A">
        <w:tc>
          <w:tcPr>
            <w:tcW w:w="4508" w:type="dxa"/>
          </w:tcPr>
          <w:p w14:paraId="1CBFC854" w14:textId="77777777" w:rsidR="00AE6BA5" w:rsidRPr="00C3498A" w:rsidRDefault="00AE6BA5" w:rsidP="00C3498A">
            <w:pPr>
              <w:jc w:val="center"/>
              <w:rPr>
                <w:rFonts w:ascii="Garamond" w:hAnsi="Garamond"/>
                <w:b/>
                <w:bCs/>
                <w:color w:val="366091"/>
              </w:rPr>
            </w:pPr>
            <w:r w:rsidRPr="00C3498A">
              <w:rPr>
                <w:rFonts w:ascii="Garamond" w:hAnsi="Garamond"/>
                <w:b/>
                <w:bCs/>
                <w:color w:val="366091"/>
              </w:rPr>
              <w:t>Evaluation criteria</w:t>
            </w:r>
          </w:p>
        </w:tc>
        <w:tc>
          <w:tcPr>
            <w:tcW w:w="4508" w:type="dxa"/>
          </w:tcPr>
          <w:p w14:paraId="0474ED93" w14:textId="77777777" w:rsidR="00AE6BA5" w:rsidRPr="00C3498A" w:rsidRDefault="00AE6BA5" w:rsidP="00C3498A">
            <w:pPr>
              <w:jc w:val="center"/>
              <w:rPr>
                <w:rFonts w:ascii="Garamond" w:hAnsi="Garamond"/>
                <w:b/>
                <w:bCs/>
                <w:color w:val="366091"/>
              </w:rPr>
            </w:pPr>
            <w:r w:rsidRPr="00C3498A">
              <w:rPr>
                <w:rFonts w:ascii="Garamond" w:hAnsi="Garamond"/>
                <w:b/>
                <w:bCs/>
                <w:color w:val="366091"/>
              </w:rPr>
              <w:t>Rating</w:t>
            </w:r>
          </w:p>
        </w:tc>
      </w:tr>
      <w:tr w:rsidR="00AE6BA5" w:rsidRPr="00C3498A" w14:paraId="286919AD" w14:textId="77777777" w:rsidTr="00C3498A">
        <w:tc>
          <w:tcPr>
            <w:tcW w:w="4508" w:type="dxa"/>
            <w:vAlign w:val="center"/>
          </w:tcPr>
          <w:p w14:paraId="4496ABC1" w14:textId="5AF069DD" w:rsidR="00AE6BA5" w:rsidRPr="00C3498A" w:rsidRDefault="00AE6BA5" w:rsidP="00C3498A">
            <w:pPr>
              <w:rPr>
                <w:rFonts w:ascii="Garamond" w:hAnsi="Garamond"/>
                <w:color w:val="366091"/>
              </w:rPr>
            </w:pPr>
            <w:r>
              <w:rPr>
                <w:rFonts w:ascii="Garamond" w:hAnsi="Garamond"/>
              </w:rPr>
              <w:t>Efficiency</w:t>
            </w:r>
          </w:p>
        </w:tc>
        <w:tc>
          <w:tcPr>
            <w:tcW w:w="4508" w:type="dxa"/>
            <w:vAlign w:val="center"/>
          </w:tcPr>
          <w:p w14:paraId="6347E999" w14:textId="77777777" w:rsidR="00AE6BA5" w:rsidRPr="00AE6BA5" w:rsidRDefault="00AE6BA5" w:rsidP="00C3498A">
            <w:pPr>
              <w:rPr>
                <w:rFonts w:ascii="Garamond" w:hAnsi="Garamond"/>
                <w:color w:val="366091"/>
              </w:rPr>
            </w:pPr>
            <w:r w:rsidRPr="00AE6BA5">
              <w:rPr>
                <w:rFonts w:ascii="Garamond" w:hAnsi="Garamond"/>
                <w:color w:val="366091"/>
              </w:rPr>
              <w:t xml:space="preserve"> 4 (Moderately Satisfactory)</w:t>
            </w:r>
          </w:p>
          <w:p w14:paraId="58D96E4B" w14:textId="6776CF41" w:rsidR="00AE6BA5" w:rsidRPr="00C3498A" w:rsidRDefault="00751443" w:rsidP="00C3498A">
            <w:pPr>
              <w:rPr>
                <w:rFonts w:ascii="Garamond" w:hAnsi="Garamond"/>
                <w:color w:val="366091"/>
              </w:rPr>
            </w:pPr>
            <w:r w:rsidRPr="00751443">
              <w:rPr>
                <w:rFonts w:ascii="Garamond" w:hAnsi="Garamond"/>
                <w:color w:val="366091"/>
              </w:rPr>
              <w:t>The project managed its resources effectively, adapting well to challenges by adjusting timelines and budget allocations. However, the implementation of these adjustments exposed shortcomings in the monitoring, evaluation, and learning (MEL) system.</w:t>
            </w:r>
          </w:p>
        </w:tc>
      </w:tr>
    </w:tbl>
    <w:p w14:paraId="00000328" w14:textId="77777777" w:rsidR="00A3123A" w:rsidRDefault="00A3123A">
      <w:pPr>
        <w:jc w:val="both"/>
        <w:rPr>
          <w:rFonts w:ascii="Garamond" w:eastAsia="Garamond" w:hAnsi="Garamond" w:cs="Garamond"/>
          <w:b/>
          <w:sz w:val="34"/>
          <w:szCs w:val="34"/>
        </w:rPr>
      </w:pPr>
    </w:p>
    <w:p w14:paraId="00000329" w14:textId="77777777" w:rsidR="00A3123A" w:rsidRDefault="00A3123A">
      <w:pPr>
        <w:jc w:val="both"/>
        <w:rPr>
          <w:rFonts w:ascii="Garamond" w:eastAsia="Garamond" w:hAnsi="Garamond" w:cs="Garamond"/>
          <w:b/>
          <w:sz w:val="34"/>
          <w:szCs w:val="34"/>
        </w:rPr>
      </w:pPr>
    </w:p>
    <w:p w14:paraId="0000032A" w14:textId="77777777" w:rsidR="00A3123A" w:rsidRDefault="009A644A" w:rsidP="4093895D">
      <w:pPr>
        <w:jc w:val="both"/>
        <w:rPr>
          <w:rFonts w:ascii="Garamond" w:eastAsia="Garamond" w:hAnsi="Garamond" w:cs="Garamond"/>
          <w:b/>
          <w:bCs/>
          <w:sz w:val="34"/>
          <w:szCs w:val="34"/>
        </w:rPr>
      </w:pPr>
      <w:r w:rsidRPr="0309FBA6">
        <w:rPr>
          <w:rFonts w:ascii="Garamond" w:eastAsia="Garamond" w:hAnsi="Garamond" w:cs="Garamond"/>
          <w:b/>
          <w:bCs/>
          <w:sz w:val="34"/>
          <w:szCs w:val="34"/>
        </w:rPr>
        <w:t>Impact</w:t>
      </w:r>
    </w:p>
    <w:p w14:paraId="0000032B" w14:textId="3BEED997" w:rsidR="00A3123A" w:rsidRDefault="00AE5461">
      <w:pPr>
        <w:jc w:val="both"/>
        <w:rPr>
          <w:rFonts w:ascii="Garamond" w:eastAsia="Garamond" w:hAnsi="Garamond" w:cs="Garamond"/>
          <w:b/>
          <w:sz w:val="20"/>
          <w:szCs w:val="20"/>
        </w:rPr>
      </w:pPr>
      <w:r>
        <w:rPr>
          <w:rFonts w:ascii="Garamond" w:eastAsia="Garamond" w:hAnsi="Garamond" w:cs="Garamond"/>
          <w:b/>
          <w:sz w:val="20"/>
          <w:szCs w:val="20"/>
        </w:rPr>
        <w:t>Main question 4. To what extent is the impact of project's actions conducive to a better match between labor supply and demand?</w:t>
      </w:r>
    </w:p>
    <w:p w14:paraId="544DB939" w14:textId="77777777" w:rsidR="00AE5461" w:rsidRDefault="00AE5461">
      <w:pPr>
        <w:jc w:val="both"/>
        <w:rPr>
          <w:rFonts w:ascii="Garamond" w:eastAsia="Garamond" w:hAnsi="Garamond" w:cs="Garamond"/>
          <w:b/>
          <w:sz w:val="34"/>
          <w:szCs w:val="34"/>
        </w:rPr>
      </w:pPr>
    </w:p>
    <w:p w14:paraId="0000032C" w14:textId="382293EE" w:rsidR="00A3123A" w:rsidRDefault="009A644A">
      <w:pPr>
        <w:jc w:val="both"/>
        <w:rPr>
          <w:rFonts w:ascii="Garamond" w:eastAsia="Garamond" w:hAnsi="Garamond" w:cs="Garamond"/>
          <w:b/>
        </w:rPr>
      </w:pPr>
      <w:r>
        <w:rPr>
          <w:rFonts w:ascii="Garamond" w:eastAsia="Garamond" w:hAnsi="Garamond" w:cs="Garamond"/>
          <w:b/>
        </w:rPr>
        <w:t xml:space="preserve">Finding 11. </w:t>
      </w:r>
      <w:r w:rsidR="005F355F">
        <w:rPr>
          <w:rFonts w:ascii="Garamond" w:eastAsia="Garamond" w:hAnsi="Garamond" w:cs="Garamond"/>
          <w:b/>
        </w:rPr>
        <w:t>While i</w:t>
      </w:r>
      <w:r>
        <w:rPr>
          <w:rFonts w:ascii="Garamond" w:eastAsia="Garamond" w:hAnsi="Garamond" w:cs="Garamond"/>
          <w:b/>
        </w:rPr>
        <w:t>t is too early for this evaluation to verify the project</w:t>
      </w:r>
      <w:r w:rsidR="00027ECF">
        <w:rPr>
          <w:rFonts w:ascii="Garamond" w:eastAsia="Garamond" w:hAnsi="Garamond" w:cs="Garamond"/>
          <w:b/>
        </w:rPr>
        <w:t>’s</w:t>
      </w:r>
      <w:r>
        <w:rPr>
          <w:rFonts w:ascii="Garamond" w:eastAsia="Garamond" w:hAnsi="Garamond" w:cs="Garamond"/>
          <w:b/>
        </w:rPr>
        <w:t xml:space="preserve"> long-term results that are illustrated in the reconstructed TOC</w:t>
      </w:r>
      <w:r w:rsidR="005F355F">
        <w:rPr>
          <w:rFonts w:ascii="Garamond" w:eastAsia="Garamond" w:hAnsi="Garamond" w:cs="Garamond"/>
          <w:b/>
        </w:rPr>
        <w:t>, the project had some positive impact at the institutional level and on the labor market</w:t>
      </w:r>
    </w:p>
    <w:p w14:paraId="319C5958" w14:textId="053B0C30" w:rsidR="006143CB" w:rsidRPr="005F355F" w:rsidRDefault="009A644A" w:rsidP="006143CB">
      <w:pPr>
        <w:jc w:val="both"/>
        <w:rPr>
          <w:rFonts w:ascii="Garamond" w:eastAsia="Garamond" w:hAnsi="Garamond" w:cs="Garamond"/>
          <w:b/>
        </w:rPr>
      </w:pPr>
      <w:r>
        <w:rPr>
          <w:rFonts w:ascii="Garamond" w:eastAsia="Garamond" w:hAnsi="Garamond" w:cs="Garamond"/>
          <w:b/>
        </w:rPr>
        <w:t xml:space="preserve"> </w:t>
      </w:r>
    </w:p>
    <w:p w14:paraId="66EAC533" w14:textId="12A72753" w:rsidR="006143CB" w:rsidRPr="006143CB" w:rsidRDefault="006143CB" w:rsidP="006143CB">
      <w:pPr>
        <w:jc w:val="both"/>
        <w:rPr>
          <w:rFonts w:ascii="Garamond" w:eastAsia="Garamond" w:hAnsi="Garamond" w:cs="Garamond"/>
        </w:rPr>
      </w:pPr>
      <w:r w:rsidRPr="006143CB">
        <w:rPr>
          <w:rFonts w:ascii="Garamond" w:eastAsia="Garamond" w:hAnsi="Garamond" w:cs="Garamond"/>
        </w:rPr>
        <w:t>The reconstructed Theory of Change (TOC) outlines several ambitious impact-level results, which include:</w:t>
      </w:r>
    </w:p>
    <w:p w14:paraId="579C2E29" w14:textId="77777777" w:rsidR="006143CB" w:rsidRPr="006143CB" w:rsidRDefault="006143CB" w:rsidP="0033352E">
      <w:pPr>
        <w:numPr>
          <w:ilvl w:val="0"/>
          <w:numId w:val="62"/>
        </w:numPr>
        <w:jc w:val="both"/>
        <w:rPr>
          <w:rFonts w:ascii="Garamond" w:eastAsia="Garamond" w:hAnsi="Garamond" w:cs="Garamond"/>
        </w:rPr>
      </w:pPr>
      <w:r w:rsidRPr="006143CB">
        <w:rPr>
          <w:rFonts w:ascii="Garamond" w:eastAsia="Garamond" w:hAnsi="Garamond" w:cs="Garamond"/>
        </w:rPr>
        <w:t>Reducing Unemployment: The project aims to significantly decrease the unemployment rate in the Ferghana Valley by equipping the local workforce with relevant skills and competencies that meet the demands of a post-pandemic economy.</w:t>
      </w:r>
    </w:p>
    <w:p w14:paraId="1BCA0FD2" w14:textId="77777777" w:rsidR="006143CB" w:rsidRDefault="006143CB" w:rsidP="0033352E">
      <w:pPr>
        <w:numPr>
          <w:ilvl w:val="0"/>
          <w:numId w:val="62"/>
        </w:numPr>
        <w:jc w:val="both"/>
        <w:rPr>
          <w:rFonts w:ascii="Garamond" w:eastAsia="Garamond" w:hAnsi="Garamond" w:cs="Garamond"/>
        </w:rPr>
      </w:pPr>
      <w:r w:rsidRPr="006143CB">
        <w:rPr>
          <w:rFonts w:ascii="Garamond" w:eastAsia="Garamond" w:hAnsi="Garamond" w:cs="Garamond"/>
        </w:rPr>
        <w:t>Building a Resilient Workforce: Another key impact goal is to develop a workforce that is not only resilient but also adaptable to the economic fluctuations and new realities of a post-pandemic world. This involves comprehensive training and upskilling programs tailored to the evolving market needs.</w:t>
      </w:r>
    </w:p>
    <w:p w14:paraId="1E4A14A3" w14:textId="77777777" w:rsidR="006143CB" w:rsidRDefault="006143CB" w:rsidP="006143CB">
      <w:pPr>
        <w:jc w:val="both"/>
        <w:rPr>
          <w:rFonts w:ascii="Garamond" w:eastAsia="Garamond" w:hAnsi="Garamond" w:cs="Garamond"/>
        </w:rPr>
      </w:pPr>
    </w:p>
    <w:p w14:paraId="3CCFF7E5" w14:textId="77777777" w:rsidR="00BD65A7" w:rsidRDefault="00BD65A7" w:rsidP="005F355F">
      <w:pPr>
        <w:jc w:val="both"/>
        <w:rPr>
          <w:rFonts w:ascii="Garamond" w:eastAsia="Garamond" w:hAnsi="Garamond" w:cs="Garamond"/>
          <w:lang w:val="en-US"/>
        </w:rPr>
      </w:pPr>
    </w:p>
    <w:p w14:paraId="0BDDA21A" w14:textId="77777777" w:rsidR="00BD65A7" w:rsidRDefault="00BD65A7" w:rsidP="005F355F">
      <w:pPr>
        <w:jc w:val="both"/>
        <w:rPr>
          <w:rFonts w:ascii="Garamond" w:eastAsia="Garamond" w:hAnsi="Garamond" w:cs="Garamond"/>
          <w:lang w:val="en-US"/>
        </w:rPr>
      </w:pPr>
    </w:p>
    <w:p w14:paraId="7725261D" w14:textId="1165DD0B" w:rsidR="005F355F" w:rsidRPr="005F355F" w:rsidRDefault="006143CB" w:rsidP="005F355F">
      <w:pPr>
        <w:jc w:val="both"/>
        <w:rPr>
          <w:rFonts w:ascii="Garamond" w:eastAsia="Garamond" w:hAnsi="Garamond" w:cs="Garamond"/>
          <w:lang w:val="en-US"/>
        </w:rPr>
      </w:pPr>
      <w:r>
        <w:rPr>
          <w:rFonts w:ascii="Garamond" w:eastAsia="Garamond" w:hAnsi="Garamond" w:cs="Garamond"/>
          <w:lang w:val="en-US"/>
        </w:rPr>
        <w:t>While v</w:t>
      </w:r>
      <w:r w:rsidRPr="006143CB">
        <w:rPr>
          <w:rFonts w:ascii="Garamond" w:eastAsia="Garamond" w:hAnsi="Garamond" w:cs="Garamond"/>
        </w:rPr>
        <w:t>erifying the full scope of the project’s impacts on unemployment and workforce resilience in the Ferghana Valley will require more time and a detailed follow-up evaluation</w:t>
      </w:r>
      <w:r w:rsidRPr="006143CB">
        <w:rPr>
          <w:rFonts w:ascii="Garamond" w:eastAsia="Garamond" w:hAnsi="Garamond" w:cs="Garamond"/>
          <w:lang w:val="en-US"/>
        </w:rPr>
        <w:t xml:space="preserve"> (see recommendations</w:t>
      </w:r>
      <w:r>
        <w:rPr>
          <w:rFonts w:ascii="Garamond" w:eastAsia="Garamond" w:hAnsi="Garamond" w:cs="Garamond"/>
          <w:lang w:val="en-US"/>
        </w:rPr>
        <w:t>)</w:t>
      </w:r>
      <w:r w:rsidR="005F355F">
        <w:rPr>
          <w:rFonts w:ascii="Garamond" w:eastAsia="Garamond" w:hAnsi="Garamond" w:cs="Garamond"/>
          <w:lang w:val="en-US"/>
        </w:rPr>
        <w:t>, t</w:t>
      </w:r>
      <w:r w:rsidR="005F355F" w:rsidRPr="005F355F">
        <w:rPr>
          <w:rFonts w:ascii="Garamond" w:eastAsia="Garamond" w:hAnsi="Garamond" w:cs="Garamond"/>
          <w:lang/>
        </w:rPr>
        <w:t xml:space="preserve">he project contributed to </w:t>
      </w:r>
      <w:r w:rsidR="005F355F" w:rsidRPr="005F355F">
        <w:rPr>
          <w:rFonts w:ascii="Garamond" w:eastAsia="Garamond" w:hAnsi="Garamond" w:cs="Garamond"/>
          <w:lang w:val="en-US"/>
        </w:rPr>
        <w:t>some</w:t>
      </w:r>
      <w:r w:rsidR="005F355F" w:rsidRPr="005F355F">
        <w:rPr>
          <w:rFonts w:ascii="Garamond" w:eastAsia="Garamond" w:hAnsi="Garamond" w:cs="Garamond"/>
          <w:lang/>
        </w:rPr>
        <w:t xml:space="preserve"> changes in how employment services are delivered within the region. Despite the project's recent conclusion, early indicators suggest potential for significant systemic effects on Active Labor Market Programs (ALMPs). </w:t>
      </w:r>
      <w:r w:rsidR="005F355F" w:rsidRPr="005F355F">
        <w:rPr>
          <w:rFonts w:ascii="Garamond" w:eastAsia="Garamond" w:hAnsi="Garamond" w:cs="Garamond"/>
          <w:lang w:val="en-US"/>
        </w:rPr>
        <w:t>For instance, t</w:t>
      </w:r>
      <w:r w:rsidR="005F355F" w:rsidRPr="005F355F">
        <w:rPr>
          <w:rFonts w:ascii="Garamond" w:eastAsia="Garamond" w:hAnsi="Garamond" w:cs="Garamond"/>
          <w:lang/>
        </w:rPr>
        <w:t xml:space="preserve">he project supported the government in conducting reforms across labor market institutes at all levels by providing methodological support, innovative solutions for service delivery, and necessary equipment and training. </w:t>
      </w:r>
      <w:r w:rsidR="005F355F" w:rsidRPr="005F355F">
        <w:rPr>
          <w:rFonts w:ascii="Garamond" w:eastAsia="Garamond" w:hAnsi="Garamond" w:cs="Garamond"/>
          <w:lang w:val="en-US"/>
        </w:rPr>
        <w:t>Among those reforms, it is possible to mention</w:t>
      </w:r>
    </w:p>
    <w:p w14:paraId="57996894" w14:textId="77777777" w:rsidR="005F355F" w:rsidRPr="005F355F" w:rsidRDefault="005F355F" w:rsidP="005F355F">
      <w:pPr>
        <w:numPr>
          <w:ilvl w:val="0"/>
          <w:numId w:val="151"/>
        </w:numPr>
        <w:jc w:val="both"/>
        <w:rPr>
          <w:rFonts w:ascii="Garamond" w:eastAsia="Garamond" w:hAnsi="Garamond" w:cs="Garamond"/>
          <w:lang/>
        </w:rPr>
      </w:pPr>
      <w:r w:rsidRPr="005F355F">
        <w:rPr>
          <w:rFonts w:ascii="Garamond" w:eastAsia="Garamond" w:hAnsi="Garamond" w:cs="Garamond"/>
          <w:lang/>
        </w:rPr>
        <w:t>Institutional Strengthening: Methodological support to employment centers has improved service delivery, making them more effective and user-friendly.</w:t>
      </w:r>
    </w:p>
    <w:p w14:paraId="334DCFD5" w14:textId="77777777" w:rsidR="005F355F" w:rsidRPr="005F355F" w:rsidRDefault="005F355F" w:rsidP="005F355F">
      <w:pPr>
        <w:numPr>
          <w:ilvl w:val="0"/>
          <w:numId w:val="151"/>
        </w:numPr>
        <w:jc w:val="both"/>
        <w:rPr>
          <w:rFonts w:ascii="Garamond" w:eastAsia="Garamond" w:hAnsi="Garamond" w:cs="Garamond"/>
          <w:lang/>
        </w:rPr>
      </w:pPr>
      <w:r w:rsidRPr="005F355F">
        <w:rPr>
          <w:rFonts w:ascii="Garamond" w:eastAsia="Garamond" w:hAnsi="Garamond" w:cs="Garamond"/>
          <w:lang/>
        </w:rPr>
        <w:t>Technology Integration: The introduction of technologies like virtual reality in career centers and the development of AI-driven tools like the "Imo-Ishora" sign language app has modernized the approach to vocational guidance and employment services.</w:t>
      </w:r>
    </w:p>
    <w:p w14:paraId="4B2ADE98" w14:textId="77777777" w:rsidR="005F355F" w:rsidRPr="005F355F" w:rsidRDefault="005F355F" w:rsidP="005F355F">
      <w:pPr>
        <w:numPr>
          <w:ilvl w:val="0"/>
          <w:numId w:val="151"/>
        </w:numPr>
        <w:jc w:val="both"/>
        <w:rPr>
          <w:rFonts w:ascii="Garamond" w:eastAsia="Garamond" w:hAnsi="Garamond" w:cs="Garamond"/>
          <w:lang/>
        </w:rPr>
      </w:pPr>
      <w:r w:rsidRPr="005F355F">
        <w:rPr>
          <w:rFonts w:ascii="Garamond" w:eastAsia="Garamond" w:hAnsi="Garamond" w:cs="Garamond"/>
          <w:lang/>
        </w:rPr>
        <w:lastRenderedPageBreak/>
        <w:t>Capacity Building: Training initiatives have not only upgraded the skills of local government staff but also ensured that these enhancements are rooted in the current needs of the labor market, contributing to a more skilled and responsive workforce.</w:t>
      </w:r>
    </w:p>
    <w:p w14:paraId="0B89523D" w14:textId="0DCED308" w:rsidR="005F355F" w:rsidRPr="005F355F" w:rsidRDefault="005F355F" w:rsidP="005F355F">
      <w:pPr>
        <w:jc w:val="both"/>
        <w:rPr>
          <w:rFonts w:ascii="Garamond" w:eastAsia="Garamond" w:hAnsi="Garamond" w:cs="Garamond"/>
          <w:lang w:val="en-US"/>
        </w:rPr>
      </w:pPr>
      <w:r w:rsidRPr="005F355F">
        <w:rPr>
          <w:rFonts w:ascii="Garamond" w:eastAsia="Garamond" w:hAnsi="Garamond" w:cs="Garamond"/>
          <w:lang/>
        </w:rPr>
        <w:t>While direct causal links to the project’s interventions and broad employment trends cannot be definitively established without further longitudinal studies, initial data suggests an encouraging trend in the regions targeted by the project</w:t>
      </w:r>
      <w:r w:rsidRPr="005F355F">
        <w:rPr>
          <w:rFonts w:ascii="Garamond" w:eastAsia="Garamond" w:hAnsi="Garamond" w:cs="Garamond"/>
          <w:lang w:val="en-US"/>
        </w:rPr>
        <w:t>.</w:t>
      </w:r>
    </w:p>
    <w:p w14:paraId="2F2ACFE7" w14:textId="77777777" w:rsidR="005F355F" w:rsidRDefault="005F355F" w:rsidP="005F355F">
      <w:pPr>
        <w:jc w:val="both"/>
        <w:rPr>
          <w:rFonts w:ascii="Garamond" w:eastAsia="Garamond" w:hAnsi="Garamond" w:cs="Garamond"/>
          <w:b/>
          <w:bCs/>
          <w:lang/>
        </w:rPr>
      </w:pPr>
    </w:p>
    <w:p w14:paraId="4EC3C5AE" w14:textId="7BDA5356" w:rsidR="005F355F" w:rsidRPr="00896054" w:rsidRDefault="005F355F" w:rsidP="005F355F">
      <w:pPr>
        <w:jc w:val="both"/>
        <w:rPr>
          <w:rFonts w:ascii="Garamond" w:eastAsia="Garamond" w:hAnsi="Garamond" w:cs="Garamond"/>
          <w:lang w:val="en-US"/>
        </w:rPr>
      </w:pPr>
      <w:r w:rsidRPr="005F355F">
        <w:rPr>
          <w:rFonts w:ascii="Garamond" w:eastAsia="Garamond" w:hAnsi="Garamond" w:cs="Garamond"/>
          <w:lang/>
        </w:rPr>
        <w:t>There</w:t>
      </w:r>
      <w:r w:rsidRPr="005F355F">
        <w:rPr>
          <w:rFonts w:ascii="Garamond" w:eastAsia="Garamond" w:hAnsi="Garamond" w:cs="Garamond"/>
          <w:lang w:val="en-US"/>
        </w:rPr>
        <w:t xml:space="preserve"> is</w:t>
      </w:r>
      <w:r>
        <w:rPr>
          <w:rFonts w:ascii="Garamond" w:eastAsia="Garamond" w:hAnsi="Garamond" w:cs="Garamond"/>
          <w:lang w:val="en-US"/>
        </w:rPr>
        <w:t>, indeed,</w:t>
      </w:r>
      <w:r w:rsidRPr="005F355F">
        <w:rPr>
          <w:rFonts w:ascii="Garamond" w:eastAsia="Garamond" w:hAnsi="Garamond" w:cs="Garamond"/>
          <w:lang/>
        </w:rPr>
        <w:t xml:space="preserve"> an observed slight increase in employment rates in regions where project activities were concentrated. </w:t>
      </w:r>
      <w:r w:rsidRPr="00896054">
        <w:rPr>
          <w:rFonts w:ascii="Garamond" w:eastAsia="Garamond" w:hAnsi="Garamond" w:cs="Garamond"/>
          <w:lang w:val="en-US"/>
        </w:rPr>
        <w:t>Particularly, in the Ferghana valley region, where the activities of the project were directed at boosting employability skills of the population, Andijan and Ferghana regions also witnessed slight growth in employment rates. Employment rate in Andijan region increased from 66,5% in 2020 to 69,5% in 2022, while in Ferghana region it grew from 65,1% in 2020 to 67,1% in 2022.</w:t>
      </w:r>
    </w:p>
    <w:p w14:paraId="5067C438" w14:textId="68E99EC0" w:rsidR="005F355F" w:rsidRPr="005F355F" w:rsidRDefault="005F355F" w:rsidP="005F355F">
      <w:pPr>
        <w:jc w:val="both"/>
        <w:rPr>
          <w:rFonts w:ascii="Garamond" w:eastAsia="Garamond" w:hAnsi="Garamond" w:cs="Garamond"/>
          <w:lang/>
        </w:rPr>
      </w:pPr>
      <w:r w:rsidRPr="005F355F">
        <w:rPr>
          <w:rFonts w:ascii="Garamond" w:eastAsia="Garamond" w:hAnsi="Garamond" w:cs="Garamond"/>
          <w:lang/>
        </w:rPr>
        <w:t>Similarly, the number of economically active individuals has risen, suggesting a positive movement in labor market engagement among the target populations.</w:t>
      </w:r>
    </w:p>
    <w:p w14:paraId="0573A00B" w14:textId="77777777" w:rsidR="005F355F" w:rsidRPr="005F355F" w:rsidRDefault="005F355F" w:rsidP="006143CB">
      <w:pPr>
        <w:jc w:val="both"/>
        <w:rPr>
          <w:rFonts w:ascii="Garamond" w:eastAsia="Garamond" w:hAnsi="Garamond" w:cs="Garamond"/>
          <w:lang/>
        </w:rPr>
      </w:pPr>
    </w:p>
    <w:p w14:paraId="4E6B2060" w14:textId="49F51178" w:rsidR="00BD65A7" w:rsidRDefault="00BD65A7" w:rsidP="00BD65A7">
      <w:pPr>
        <w:jc w:val="both"/>
        <w:rPr>
          <w:rFonts w:ascii="Garamond" w:eastAsia="Garamond" w:hAnsi="Garamond" w:cs="Garamond"/>
          <w:lang/>
        </w:rPr>
      </w:pPr>
      <w:r w:rsidRPr="00BD65A7">
        <w:rPr>
          <w:rFonts w:ascii="Garamond" w:eastAsia="Garamond" w:hAnsi="Garamond" w:cs="Garamond"/>
          <w:lang w:val="en-US"/>
        </w:rPr>
        <w:t>Overall, t</w:t>
      </w:r>
      <w:r w:rsidRPr="00BD65A7">
        <w:rPr>
          <w:rFonts w:ascii="Garamond" w:eastAsia="Garamond" w:hAnsi="Garamond" w:cs="Garamond"/>
          <w:lang/>
        </w:rPr>
        <w:t>he project’s multifaceted approach, which extended beyond entrepreneurship and digital skills training to include robust institutional support, has demonstrated potential for significant positive impacts. During field visits, evaluators noted that small and medium enterprises (SMEs) benefiting from the digital skills training reported increases in sales and customer demand, compelling them to expand their workforce. This enhancement of entrepreneurial capabilities among local businesses is a testament to the project's broad impact on economic activity.</w:t>
      </w:r>
    </w:p>
    <w:p w14:paraId="6FE343D2" w14:textId="77777777" w:rsidR="00BD65A7" w:rsidRPr="00BD65A7" w:rsidRDefault="00BD65A7" w:rsidP="00BD65A7">
      <w:pPr>
        <w:jc w:val="both"/>
        <w:rPr>
          <w:rFonts w:ascii="Garamond" w:eastAsia="Garamond" w:hAnsi="Garamond" w:cs="Garamond"/>
          <w:lang/>
        </w:rPr>
      </w:pPr>
    </w:p>
    <w:p w14:paraId="7EC5F031" w14:textId="77777777" w:rsidR="00BD65A7" w:rsidRPr="00BD65A7" w:rsidRDefault="00BD65A7" w:rsidP="00BD65A7">
      <w:pPr>
        <w:jc w:val="both"/>
        <w:rPr>
          <w:rFonts w:ascii="Garamond" w:eastAsia="Garamond" w:hAnsi="Garamond" w:cs="Garamond"/>
          <w:lang/>
        </w:rPr>
      </w:pPr>
      <w:r w:rsidRPr="00BD65A7">
        <w:rPr>
          <w:rFonts w:ascii="Garamond" w:eastAsia="Garamond" w:hAnsi="Garamond" w:cs="Garamond"/>
          <w:lang/>
        </w:rPr>
        <w:t>Moreover, the project's comprehensive strategy involved strengthening institutional capacities within government entities. This support has been pivotal in improving the delivery of government services related to employment and labor market programs. By providing methodological assistance, training, and technological tools, the project has equipped government agencies with the means to implement more effective and sustainable labor policies and programs.</w:t>
      </w:r>
    </w:p>
    <w:p w14:paraId="371FAB69" w14:textId="77777777" w:rsidR="00BD65A7" w:rsidRDefault="00BD65A7" w:rsidP="00BD65A7">
      <w:pPr>
        <w:jc w:val="both"/>
        <w:rPr>
          <w:rFonts w:ascii="Garamond" w:eastAsia="Garamond" w:hAnsi="Garamond" w:cs="Garamond"/>
          <w:lang/>
        </w:rPr>
      </w:pPr>
    </w:p>
    <w:p w14:paraId="35B3616D" w14:textId="59AC03EE" w:rsidR="00BD65A7" w:rsidRDefault="00BD65A7" w:rsidP="00BD65A7">
      <w:pPr>
        <w:jc w:val="both"/>
        <w:rPr>
          <w:rFonts w:ascii="Garamond" w:eastAsia="Garamond" w:hAnsi="Garamond" w:cs="Garamond"/>
          <w:lang/>
        </w:rPr>
      </w:pPr>
      <w:r w:rsidRPr="00BD65A7">
        <w:rPr>
          <w:rFonts w:ascii="Garamond" w:eastAsia="Garamond" w:hAnsi="Garamond" w:cs="Garamond"/>
          <w:lang/>
        </w:rPr>
        <w:t xml:space="preserve">These efforts are designed not only to foster immediate economic benefits but also to lay the groundwork for long-term improvements in the economic landscape of the region. While it is premature to fully gauge the long-term effects shortly after the project’s conclusion, the initial indications are promising. </w:t>
      </w:r>
    </w:p>
    <w:p w14:paraId="1488333D" w14:textId="77777777" w:rsidR="005F355F" w:rsidRPr="00BD65A7" w:rsidRDefault="005F355F" w:rsidP="006143CB">
      <w:pPr>
        <w:jc w:val="both"/>
        <w:rPr>
          <w:rFonts w:ascii="Garamond" w:eastAsia="Garamond" w:hAnsi="Garamond" w:cs="Garamond"/>
          <w:lang/>
        </w:rPr>
      </w:pPr>
    </w:p>
    <w:p w14:paraId="388DDDD2" w14:textId="77777777" w:rsidR="00896054" w:rsidRDefault="00896054" w:rsidP="006143CB">
      <w:pPr>
        <w:jc w:val="both"/>
        <w:rPr>
          <w:rFonts w:ascii="Garamond" w:eastAsia="Garamond" w:hAnsi="Garamond" w:cs="Garamond"/>
          <w:lang w:val="en-US"/>
        </w:rPr>
      </w:pPr>
    </w:p>
    <w:p w14:paraId="521C20E8" w14:textId="77777777" w:rsidR="006143CB" w:rsidRPr="006143CB" w:rsidRDefault="006143CB" w:rsidP="005F355F">
      <w:pPr>
        <w:jc w:val="both"/>
        <w:rPr>
          <w:rFonts w:ascii="Garamond" w:eastAsia="Garamond" w:hAnsi="Garamond" w:cs="Garamond"/>
          <w:highlight w:val="green"/>
        </w:rPr>
      </w:pPr>
    </w:p>
    <w:p w14:paraId="00000337" w14:textId="77777777" w:rsidR="00A3123A" w:rsidRDefault="00A3123A">
      <w:pPr>
        <w:ind w:left="1080" w:hanging="360"/>
        <w:jc w:val="both"/>
        <w:rPr>
          <w:rFonts w:ascii="Garamond" w:eastAsia="Garamond" w:hAnsi="Garamond" w:cs="Garamond"/>
        </w:rPr>
      </w:pPr>
    </w:p>
    <w:tbl>
      <w:tblPr>
        <w:tblStyle w:val="TableGrid"/>
        <w:tblW w:w="0" w:type="auto"/>
        <w:tblLook w:val="04A0" w:firstRow="1" w:lastRow="0" w:firstColumn="1" w:lastColumn="0" w:noHBand="0" w:noVBand="1"/>
      </w:tblPr>
      <w:tblGrid>
        <w:gridCol w:w="4508"/>
        <w:gridCol w:w="4508"/>
      </w:tblGrid>
      <w:tr w:rsidR="00751443" w:rsidRPr="00C3498A" w14:paraId="1A1F18E9" w14:textId="77777777" w:rsidTr="00C3498A">
        <w:tc>
          <w:tcPr>
            <w:tcW w:w="4508" w:type="dxa"/>
          </w:tcPr>
          <w:p w14:paraId="4B66CFFE" w14:textId="77777777" w:rsidR="00751443" w:rsidRPr="00C3498A" w:rsidRDefault="00751443" w:rsidP="00C3498A">
            <w:pPr>
              <w:jc w:val="center"/>
              <w:rPr>
                <w:rFonts w:ascii="Garamond" w:hAnsi="Garamond"/>
                <w:b/>
                <w:bCs/>
                <w:color w:val="366091"/>
              </w:rPr>
            </w:pPr>
            <w:r w:rsidRPr="00C3498A">
              <w:rPr>
                <w:rFonts w:ascii="Garamond" w:hAnsi="Garamond"/>
                <w:b/>
                <w:bCs/>
                <w:color w:val="366091"/>
              </w:rPr>
              <w:t>Evaluation criteria</w:t>
            </w:r>
          </w:p>
        </w:tc>
        <w:tc>
          <w:tcPr>
            <w:tcW w:w="4508" w:type="dxa"/>
          </w:tcPr>
          <w:p w14:paraId="424632FE" w14:textId="77777777" w:rsidR="00751443" w:rsidRPr="00C3498A" w:rsidRDefault="00751443" w:rsidP="00C3498A">
            <w:pPr>
              <w:jc w:val="center"/>
              <w:rPr>
                <w:rFonts w:ascii="Garamond" w:hAnsi="Garamond"/>
                <w:b/>
                <w:bCs/>
                <w:color w:val="366091"/>
              </w:rPr>
            </w:pPr>
            <w:r w:rsidRPr="00C3498A">
              <w:rPr>
                <w:rFonts w:ascii="Garamond" w:hAnsi="Garamond"/>
                <w:b/>
                <w:bCs/>
                <w:color w:val="366091"/>
              </w:rPr>
              <w:t>Rating</w:t>
            </w:r>
          </w:p>
        </w:tc>
      </w:tr>
      <w:tr w:rsidR="00751443" w:rsidRPr="00C3498A" w14:paraId="67213CFD" w14:textId="77777777" w:rsidTr="00C3498A">
        <w:tc>
          <w:tcPr>
            <w:tcW w:w="4508" w:type="dxa"/>
            <w:vAlign w:val="center"/>
          </w:tcPr>
          <w:p w14:paraId="360B65EE" w14:textId="63534DB8" w:rsidR="00751443" w:rsidRPr="00C3498A" w:rsidRDefault="00751443" w:rsidP="00C3498A">
            <w:pPr>
              <w:rPr>
                <w:rFonts w:ascii="Garamond" w:hAnsi="Garamond"/>
                <w:color w:val="366091"/>
              </w:rPr>
            </w:pPr>
            <w:r>
              <w:rPr>
                <w:rFonts w:ascii="Garamond" w:hAnsi="Garamond"/>
              </w:rPr>
              <w:t>Impact</w:t>
            </w:r>
          </w:p>
        </w:tc>
        <w:tc>
          <w:tcPr>
            <w:tcW w:w="4508" w:type="dxa"/>
            <w:vAlign w:val="center"/>
          </w:tcPr>
          <w:p w14:paraId="6B5019DA" w14:textId="77777777" w:rsidR="005F355F" w:rsidRPr="006132F3" w:rsidRDefault="005F355F" w:rsidP="005F355F">
            <w:pPr>
              <w:rPr>
                <w:rFonts w:ascii="Garamond" w:hAnsi="Garamond"/>
                <w:color w:val="366091"/>
              </w:rPr>
            </w:pPr>
            <w:r w:rsidRPr="006132F3">
              <w:rPr>
                <w:rFonts w:ascii="Garamond" w:hAnsi="Garamond"/>
                <w:color w:val="366091"/>
              </w:rPr>
              <w:t>4 (Moderately Satisfactory)</w:t>
            </w:r>
          </w:p>
          <w:p w14:paraId="637A5524" w14:textId="72B31D0B" w:rsidR="00751443" w:rsidRPr="00C3498A" w:rsidRDefault="00751443" w:rsidP="005F355F">
            <w:pPr>
              <w:rPr>
                <w:rFonts w:ascii="Garamond" w:hAnsi="Garamond"/>
                <w:color w:val="366091"/>
              </w:rPr>
            </w:pPr>
            <w:r w:rsidRPr="00AE6BA5">
              <w:rPr>
                <w:rFonts w:ascii="Garamond" w:hAnsi="Garamond"/>
                <w:color w:val="366091"/>
              </w:rPr>
              <w:t xml:space="preserve"> </w:t>
            </w:r>
            <w:r w:rsidR="005F355F" w:rsidRPr="005F355F">
              <w:rPr>
                <w:rFonts w:ascii="Garamond" w:hAnsi="Garamond"/>
                <w:color w:val="366091"/>
              </w:rPr>
              <w:t>The initial signs suggest progress toward intended impacts, such as enhanced employment prospects and skills development in the Ferghana Valley. However, the definitive long-term impacts remain unclear due to the short time frame since project completion. Continued monitoring and longitudinal studies are recommended to more accurately assess sustained outcomes.</w:t>
            </w:r>
          </w:p>
        </w:tc>
      </w:tr>
    </w:tbl>
    <w:p w14:paraId="00000343" w14:textId="77777777" w:rsidR="00A3123A" w:rsidRDefault="00A3123A">
      <w:pPr>
        <w:jc w:val="both"/>
        <w:rPr>
          <w:rFonts w:ascii="Garamond" w:eastAsia="Garamond" w:hAnsi="Garamond" w:cs="Garamond"/>
          <w:b/>
          <w:sz w:val="34"/>
          <w:szCs w:val="34"/>
        </w:rPr>
      </w:pPr>
    </w:p>
    <w:p w14:paraId="00000344" w14:textId="77777777" w:rsidR="00A3123A" w:rsidRPr="002A32FD" w:rsidRDefault="009A644A">
      <w:pPr>
        <w:pStyle w:val="Heading2"/>
        <w:keepNext w:val="0"/>
        <w:keepLines w:val="0"/>
        <w:spacing w:before="360" w:after="80"/>
        <w:rPr>
          <w:rFonts w:ascii="Garamond" w:eastAsia="Garamond" w:hAnsi="Garamond" w:cs="Garamond"/>
          <w:color w:val="000000"/>
          <w:sz w:val="34"/>
          <w:szCs w:val="34"/>
        </w:rPr>
      </w:pPr>
      <w:bookmarkStart w:id="20" w:name="_heading=h.n1301itunh07" w:colFirst="0" w:colLast="0"/>
      <w:bookmarkStart w:id="21" w:name="_Toc166227845"/>
      <w:bookmarkEnd w:id="20"/>
      <w:r w:rsidRPr="002A32FD">
        <w:rPr>
          <w:rFonts w:ascii="Garamond" w:eastAsia="Garamond" w:hAnsi="Garamond" w:cs="Garamond"/>
          <w:color w:val="000000"/>
          <w:sz w:val="34"/>
          <w:szCs w:val="34"/>
        </w:rPr>
        <w:lastRenderedPageBreak/>
        <w:t>Su</w:t>
      </w:r>
      <w:sdt>
        <w:sdtPr>
          <w:rPr>
            <w:color w:val="2B579A"/>
            <w:shd w:val="clear" w:color="auto" w:fill="E6E6E6"/>
          </w:rPr>
          <w:tag w:val="goog_rdk_14"/>
          <w:id w:val="-766773594"/>
        </w:sdtPr>
        <w:sdtEndPr>
          <w:rPr>
            <w:color w:val="4472C4"/>
            <w:shd w:val="clear" w:color="auto" w:fill="auto"/>
          </w:rPr>
        </w:sdtEndPr>
        <w:sdtContent/>
      </w:sdt>
      <w:r w:rsidRPr="002A32FD">
        <w:rPr>
          <w:rFonts w:ascii="Garamond" w:eastAsia="Garamond" w:hAnsi="Garamond" w:cs="Garamond"/>
          <w:color w:val="000000"/>
          <w:sz w:val="34"/>
          <w:szCs w:val="34"/>
        </w:rPr>
        <w:t>stainability</w:t>
      </w:r>
      <w:bookmarkEnd w:id="21"/>
    </w:p>
    <w:p w14:paraId="468EE727" w14:textId="77777777" w:rsidR="000A6C05" w:rsidRPr="002A32FD" w:rsidRDefault="000A6C05">
      <w:pPr>
        <w:jc w:val="both"/>
        <w:rPr>
          <w:rFonts w:ascii="Garamond" w:eastAsia="Garamond" w:hAnsi="Garamond" w:cs="Garamond"/>
          <w:b/>
          <w:i/>
          <w:sz w:val="20"/>
          <w:szCs w:val="20"/>
        </w:rPr>
      </w:pPr>
    </w:p>
    <w:p w14:paraId="4BB9EDF8" w14:textId="368EB20B" w:rsidR="000A6C05" w:rsidRPr="00AE5461" w:rsidRDefault="00AE5461" w:rsidP="000A6C05">
      <w:pPr>
        <w:rPr>
          <w:rFonts w:ascii="Garamond" w:eastAsia="Garamond" w:hAnsi="Garamond" w:cs="Garamond"/>
          <w:b/>
          <w:sz w:val="20"/>
          <w:szCs w:val="20"/>
        </w:rPr>
      </w:pPr>
      <w:r>
        <w:rPr>
          <w:rFonts w:ascii="Garamond" w:eastAsia="Garamond" w:hAnsi="Garamond" w:cs="Garamond"/>
          <w:b/>
          <w:sz w:val="20"/>
          <w:szCs w:val="20"/>
        </w:rPr>
        <w:t>5</w:t>
      </w:r>
      <w:r w:rsidR="000A6C05" w:rsidRPr="002A32FD">
        <w:rPr>
          <w:rFonts w:ascii="Garamond" w:eastAsia="Garamond" w:hAnsi="Garamond" w:cs="Garamond"/>
          <w:b/>
          <w:sz w:val="20"/>
          <w:szCs w:val="20"/>
        </w:rPr>
        <w:t xml:space="preserve"> Main question: To what extent the </w:t>
      </w:r>
      <w:r w:rsidR="000A6C05" w:rsidRPr="00AE5461">
        <w:rPr>
          <w:rFonts w:ascii="Garamond" w:eastAsia="Garamond" w:hAnsi="Garamond" w:cs="Garamond"/>
          <w:b/>
          <w:sz w:val="20"/>
          <w:szCs w:val="20"/>
        </w:rPr>
        <w:t>project results are likely to be sustained over time?</w:t>
      </w:r>
    </w:p>
    <w:p w14:paraId="745BC5EB" w14:textId="77777777" w:rsidR="000A6C05" w:rsidRPr="00AE5461" w:rsidRDefault="000A6C05">
      <w:pPr>
        <w:jc w:val="both"/>
        <w:rPr>
          <w:rFonts w:ascii="Garamond" w:eastAsia="Garamond" w:hAnsi="Garamond" w:cs="Garamond"/>
          <w:b/>
          <w:i/>
          <w:sz w:val="20"/>
          <w:szCs w:val="20"/>
        </w:rPr>
      </w:pPr>
    </w:p>
    <w:p w14:paraId="0000034A" w14:textId="65AC05A5" w:rsidR="00A3123A" w:rsidRPr="002A32FD" w:rsidRDefault="009A644A">
      <w:pPr>
        <w:jc w:val="both"/>
        <w:rPr>
          <w:rFonts w:ascii="Garamond" w:eastAsia="Garamond" w:hAnsi="Garamond" w:cs="Garamond"/>
        </w:rPr>
      </w:pPr>
      <w:r w:rsidRPr="00AE5461">
        <w:rPr>
          <w:rFonts w:ascii="Garamond" w:eastAsia="Garamond" w:hAnsi="Garamond" w:cs="Garamond"/>
          <w:b/>
          <w:i/>
          <w:sz w:val="20"/>
          <w:szCs w:val="20"/>
        </w:rPr>
        <w:t xml:space="preserve"> </w:t>
      </w:r>
      <w:r w:rsidRPr="00AE5461">
        <w:rPr>
          <w:rFonts w:ascii="Garamond" w:eastAsia="Garamond" w:hAnsi="Garamond" w:cs="Garamond"/>
        </w:rPr>
        <w:t xml:space="preserve">This section </w:t>
      </w:r>
      <w:r w:rsidRPr="004562CA">
        <w:rPr>
          <w:rFonts w:ascii="Garamond" w:eastAsia="Garamond" w:hAnsi="Garamond" w:cs="Garamond"/>
        </w:rPr>
        <w:t>addresses the main question</w:t>
      </w:r>
      <w:r w:rsidRPr="004562CA">
        <w:rPr>
          <w:rFonts w:ascii="Garamond" w:eastAsia="Garamond" w:hAnsi="Garamond" w:cs="Garamond"/>
          <w:b/>
        </w:rPr>
        <w:t xml:space="preserve"> </w:t>
      </w:r>
      <w:r w:rsidRPr="004562CA">
        <w:rPr>
          <w:rFonts w:ascii="Garamond" w:eastAsia="Garamond" w:hAnsi="Garamond" w:cs="Garamond"/>
        </w:rPr>
        <w:t xml:space="preserve">and sub-questions related to sustainability. It shows: that </w:t>
      </w:r>
      <w:r w:rsidR="00AE5461" w:rsidRPr="00AE5461">
        <w:rPr>
          <w:rFonts w:ascii="Garamond" w:eastAsia="Garamond" w:hAnsi="Garamond" w:cs="Garamond"/>
        </w:rPr>
        <w:t xml:space="preserve">the government has shown some commitment to develop and implement the project </w:t>
      </w:r>
      <w:r w:rsidRPr="004562CA">
        <w:rPr>
          <w:rFonts w:ascii="Garamond" w:eastAsia="Garamond" w:hAnsi="Garamond" w:cs="Garamond"/>
        </w:rPr>
        <w:t xml:space="preserve">(Finding </w:t>
      </w:r>
      <w:r w:rsidR="00AE5461" w:rsidRPr="004562CA">
        <w:rPr>
          <w:rFonts w:ascii="Garamond" w:eastAsia="Garamond" w:hAnsi="Garamond" w:cs="Garamond"/>
        </w:rPr>
        <w:t>12) yet</w:t>
      </w:r>
      <w:r w:rsidR="00D35353">
        <w:rPr>
          <w:rFonts w:ascii="Garamond" w:eastAsia="Garamond" w:hAnsi="Garamond" w:cs="Garamond"/>
        </w:rPr>
        <w:t xml:space="preserve"> </w:t>
      </w:r>
      <w:r w:rsidR="00AE5461" w:rsidRPr="00AE5461">
        <w:rPr>
          <w:rFonts w:ascii="Garamond" w:eastAsia="Garamond" w:hAnsi="Garamond" w:cs="Garamond"/>
        </w:rPr>
        <w:t>while some results are already sustainable, for others to be sustainable there should be both a follow-up to support the government and the main project’s stakeholders (finding 13)</w:t>
      </w:r>
    </w:p>
    <w:p w14:paraId="0000034B" w14:textId="77777777" w:rsidR="00A3123A" w:rsidRPr="002A32FD" w:rsidRDefault="009A644A">
      <w:pPr>
        <w:jc w:val="both"/>
        <w:rPr>
          <w:rFonts w:ascii="Garamond" w:eastAsia="Garamond" w:hAnsi="Garamond" w:cs="Garamond"/>
        </w:rPr>
      </w:pPr>
      <w:r w:rsidRPr="002A32FD">
        <w:rPr>
          <w:rFonts w:ascii="Garamond" w:eastAsia="Garamond" w:hAnsi="Garamond" w:cs="Garamond"/>
        </w:rPr>
        <w:t xml:space="preserve"> </w:t>
      </w:r>
    </w:p>
    <w:p w14:paraId="0000034C" w14:textId="77777777" w:rsidR="00A3123A" w:rsidRPr="002A32FD" w:rsidRDefault="009A644A">
      <w:pPr>
        <w:jc w:val="both"/>
        <w:rPr>
          <w:rFonts w:ascii="Garamond" w:eastAsia="Garamond" w:hAnsi="Garamond" w:cs="Garamond"/>
          <w:b/>
        </w:rPr>
      </w:pPr>
      <w:r w:rsidRPr="002A32FD">
        <w:rPr>
          <w:rFonts w:ascii="Garamond" w:eastAsia="Garamond" w:hAnsi="Garamond" w:cs="Garamond"/>
          <w:b/>
        </w:rPr>
        <w:t xml:space="preserve"> </w:t>
      </w:r>
    </w:p>
    <w:p w14:paraId="14F5024D" w14:textId="4C282464" w:rsidR="00DA5726" w:rsidRDefault="009A644A">
      <w:pPr>
        <w:jc w:val="both"/>
        <w:rPr>
          <w:rFonts w:ascii="Garamond" w:eastAsia="Garamond" w:hAnsi="Garamond" w:cs="Garamond"/>
          <w:b/>
        </w:rPr>
      </w:pPr>
      <w:r w:rsidRPr="002A32FD">
        <w:rPr>
          <w:rFonts w:ascii="Garamond" w:eastAsia="Garamond" w:hAnsi="Garamond" w:cs="Garamond"/>
          <w:b/>
        </w:rPr>
        <w:t xml:space="preserve">Finding 12: </w:t>
      </w:r>
      <w:r w:rsidR="00DA5726">
        <w:rPr>
          <w:rFonts w:ascii="Garamond" w:eastAsia="Garamond" w:hAnsi="Garamond" w:cs="Garamond"/>
          <w:b/>
        </w:rPr>
        <w:t>The government has shown some commitment to develop and implement the project</w:t>
      </w:r>
    </w:p>
    <w:p w14:paraId="00000350" w14:textId="7C76D6A8" w:rsidR="00A3123A" w:rsidRDefault="00A3123A">
      <w:pPr>
        <w:jc w:val="both"/>
        <w:rPr>
          <w:rFonts w:ascii="Garamond" w:eastAsia="Garamond" w:hAnsi="Garamond" w:cs="Garamond"/>
          <w:b/>
        </w:rPr>
      </w:pPr>
    </w:p>
    <w:p w14:paraId="1FAAAD9C" w14:textId="37D652C5" w:rsidR="00DA5726" w:rsidRPr="00DA5726" w:rsidRDefault="00DA5726" w:rsidP="00DA5726">
      <w:pPr>
        <w:jc w:val="both"/>
        <w:rPr>
          <w:rFonts w:ascii="Garamond" w:eastAsia="Garamond" w:hAnsi="Garamond" w:cs="Garamond"/>
        </w:rPr>
      </w:pPr>
      <w:r w:rsidRPr="00DA5726">
        <w:rPr>
          <w:rFonts w:ascii="Garamond" w:eastAsia="Garamond" w:hAnsi="Garamond" w:cs="Garamond"/>
          <w:lang w:val="en-US"/>
        </w:rPr>
        <w:t>The evaluation has foun</w:t>
      </w:r>
      <w:r>
        <w:rPr>
          <w:rFonts w:ascii="Garamond" w:eastAsia="Garamond" w:hAnsi="Garamond" w:cs="Garamond"/>
          <w:lang w:val="en-US"/>
        </w:rPr>
        <w:t>d some i</w:t>
      </w:r>
      <w:r w:rsidRPr="00DA5726">
        <w:rPr>
          <w:rFonts w:ascii="Garamond" w:eastAsia="Garamond" w:hAnsi="Garamond" w:cs="Garamond"/>
        </w:rPr>
        <w:t>nstances of plans and strategies developed by the government that integrate the training material development</w:t>
      </w:r>
      <w:r w:rsidRPr="00DA5726">
        <w:rPr>
          <w:rFonts w:ascii="Garamond" w:eastAsia="Garamond" w:hAnsi="Garamond" w:cs="Garamond"/>
          <w:lang w:val="en-US"/>
        </w:rPr>
        <w:t xml:space="preserve">. </w:t>
      </w:r>
      <w:r w:rsidRPr="00DA5726">
        <w:rPr>
          <w:rFonts w:ascii="Garamond" w:eastAsia="Garamond" w:hAnsi="Garamond" w:cs="Garamond"/>
        </w:rPr>
        <w:t xml:space="preserve">The project in Ferghana Valley, Uzbekistan, has </w:t>
      </w:r>
      <w:r>
        <w:rPr>
          <w:rFonts w:ascii="Garamond" w:eastAsia="Garamond" w:hAnsi="Garamond" w:cs="Garamond"/>
          <w:lang w:val="en-US"/>
        </w:rPr>
        <w:t>indeed</w:t>
      </w:r>
      <w:r w:rsidRPr="00DA5726">
        <w:rPr>
          <w:rFonts w:ascii="Garamond" w:eastAsia="Garamond" w:hAnsi="Garamond" w:cs="Garamond"/>
        </w:rPr>
        <w:t xml:space="preserve"> generated </w:t>
      </w:r>
      <w:r w:rsidRPr="00DA5726">
        <w:rPr>
          <w:rFonts w:ascii="Garamond" w:eastAsia="Garamond" w:hAnsi="Garamond" w:cs="Garamond"/>
          <w:lang w:val="en-US"/>
        </w:rPr>
        <w:t xml:space="preserve">some </w:t>
      </w:r>
      <w:r w:rsidRPr="00DA5726">
        <w:rPr>
          <w:rFonts w:ascii="Garamond" w:eastAsia="Garamond" w:hAnsi="Garamond" w:cs="Garamond"/>
        </w:rPr>
        <w:t>national ownership and capabilities for sustained implementation. This is evidenced by the Ministry of Employment and Poverty Reduction's participation and engagement in designing and executing labor market programs that incorporate the training materials developed through the project. The Ministry's involvement ensures that the programs are tailored to the local context and needs, which is crucial for their sustainability</w:t>
      </w:r>
      <w:r w:rsidRPr="00DA5726">
        <w:rPr>
          <w:rFonts w:eastAsia="Garamond"/>
        </w:rPr>
        <w:t>​</w:t>
      </w:r>
    </w:p>
    <w:p w14:paraId="71D30C8A" w14:textId="4119541B" w:rsidR="00DA5726" w:rsidRPr="00DA5726" w:rsidRDefault="00DA5726" w:rsidP="00DA5726">
      <w:pPr>
        <w:jc w:val="both"/>
        <w:rPr>
          <w:rFonts w:ascii="Garamond" w:eastAsia="Garamond" w:hAnsi="Garamond" w:cs="Garamond"/>
        </w:rPr>
      </w:pPr>
      <w:r w:rsidRPr="00DA5726">
        <w:rPr>
          <w:rFonts w:eastAsia="Garamond"/>
        </w:rPr>
        <w:t>​</w:t>
      </w:r>
    </w:p>
    <w:p w14:paraId="7CCDB22B" w14:textId="630938C7" w:rsidR="00DA5726" w:rsidRPr="00DA5726" w:rsidRDefault="00DA5726" w:rsidP="00DA5726">
      <w:pPr>
        <w:jc w:val="both"/>
        <w:rPr>
          <w:rFonts w:ascii="Garamond" w:eastAsia="Garamond" w:hAnsi="Garamond" w:cs="Garamond"/>
        </w:rPr>
      </w:pPr>
      <w:r w:rsidRPr="00DA5726">
        <w:rPr>
          <w:rFonts w:ascii="Garamond" w:eastAsia="Garamond" w:hAnsi="Garamond" w:cs="Garamond"/>
        </w:rPr>
        <w:t xml:space="preserve">The project's reports </w:t>
      </w:r>
      <w:r w:rsidRPr="00DA5726">
        <w:rPr>
          <w:rFonts w:ascii="Garamond" w:eastAsia="Garamond" w:hAnsi="Garamond" w:cs="Garamond"/>
          <w:lang w:val="en-US"/>
        </w:rPr>
        <w:t xml:space="preserve">also </w:t>
      </w:r>
      <w:r w:rsidRPr="00DA5726">
        <w:rPr>
          <w:rFonts w:ascii="Garamond" w:eastAsia="Garamond" w:hAnsi="Garamond" w:cs="Garamond"/>
        </w:rPr>
        <w:t xml:space="preserve">indicate </w:t>
      </w:r>
      <w:r w:rsidRPr="00DA5726">
        <w:rPr>
          <w:rFonts w:ascii="Garamond" w:eastAsia="Garamond" w:hAnsi="Garamond" w:cs="Garamond"/>
          <w:lang w:val="en-US"/>
        </w:rPr>
        <w:t>a</w:t>
      </w:r>
      <w:r w:rsidRPr="00DA5726">
        <w:rPr>
          <w:rFonts w:ascii="Garamond" w:eastAsia="Garamond" w:hAnsi="Garamond" w:cs="Garamond"/>
        </w:rPr>
        <w:t xml:space="preserve"> foundation of trained local professionals and developed infrastructure, such as the Monocenters in Andijan, Namangan, and Fergana, which are equipped to continue the training programs autonomously. The training of trainers, which has been a significant component of the project, ensures that local capacities are built to carry on the project's initiatives without external support</w:t>
      </w:r>
      <w:r w:rsidRPr="00DA5726">
        <w:rPr>
          <w:rFonts w:eastAsia="Garamond"/>
        </w:rPr>
        <w:t>​</w:t>
      </w:r>
      <w:r w:rsidRPr="00DA5726">
        <w:rPr>
          <w:rFonts w:ascii="Garamond" w:eastAsia="Garamond" w:hAnsi="Garamond" w:cs="Garamond"/>
          <w:lang w:val="en-US"/>
        </w:rPr>
        <w:t xml:space="preserve">. </w:t>
      </w:r>
      <w:r w:rsidRPr="00DA5726">
        <w:rPr>
          <w:rFonts w:ascii="Garamond" w:eastAsia="Garamond" w:hAnsi="Garamond" w:cs="Garamond"/>
        </w:rPr>
        <w:t>The governmental commitment is also reflected in the integration of project standards into national frameworks, such as the adaptation of Uzbekistan's professional standards with the ISCO-08 international standards, which further demonstrates the national counterpart's readiness and capability to sustain project activities</w:t>
      </w:r>
      <w:r w:rsidRPr="00DA5726">
        <w:rPr>
          <w:rFonts w:eastAsia="Garamond"/>
        </w:rPr>
        <w:t>​</w:t>
      </w:r>
    </w:p>
    <w:p w14:paraId="7A391E38" w14:textId="73D413DD" w:rsidR="00DA5726" w:rsidRDefault="00DA5726" w:rsidP="00DA5726">
      <w:pPr>
        <w:jc w:val="both"/>
        <w:rPr>
          <w:rFonts w:ascii="Garamond" w:eastAsia="Garamond" w:hAnsi="Garamond" w:cs="Garamond"/>
        </w:rPr>
      </w:pPr>
      <w:r w:rsidRPr="00DA5726">
        <w:rPr>
          <w:rFonts w:eastAsia="Garamond"/>
        </w:rPr>
        <w:t>​</w:t>
      </w:r>
    </w:p>
    <w:p w14:paraId="101CA7B0" w14:textId="77777777" w:rsidR="00576D39" w:rsidRDefault="00576D39" w:rsidP="00DA5726">
      <w:pPr>
        <w:jc w:val="both"/>
        <w:rPr>
          <w:rFonts w:ascii="Garamond" w:eastAsia="Garamond" w:hAnsi="Garamond" w:cs="Garamond"/>
        </w:rPr>
      </w:pPr>
    </w:p>
    <w:p w14:paraId="2D3DEAEC" w14:textId="77777777" w:rsidR="00576D39" w:rsidRPr="00DA5726" w:rsidRDefault="00576D39" w:rsidP="00DA5726">
      <w:pPr>
        <w:jc w:val="both"/>
        <w:rPr>
          <w:rFonts w:ascii="Garamond" w:eastAsia="Garamond" w:hAnsi="Garamond" w:cs="Garamond"/>
        </w:rPr>
      </w:pPr>
    </w:p>
    <w:p w14:paraId="4963CD3D" w14:textId="0B0B7A03" w:rsidR="00576D39" w:rsidRPr="002A32FD" w:rsidRDefault="00576D39" w:rsidP="00576D39">
      <w:pPr>
        <w:jc w:val="both"/>
        <w:rPr>
          <w:rFonts w:ascii="Garamond" w:eastAsia="Garamond" w:hAnsi="Garamond" w:cs="Garamond"/>
          <w:b/>
        </w:rPr>
      </w:pPr>
      <w:r>
        <w:rPr>
          <w:rFonts w:ascii="Garamond" w:eastAsia="Garamond" w:hAnsi="Garamond" w:cs="Garamond"/>
          <w:b/>
        </w:rPr>
        <w:t xml:space="preserve">Finding 13. </w:t>
      </w:r>
      <w:r w:rsidRPr="002A32FD">
        <w:rPr>
          <w:rFonts w:ascii="Garamond" w:eastAsia="Garamond" w:hAnsi="Garamond" w:cs="Garamond"/>
          <w:b/>
        </w:rPr>
        <w:t xml:space="preserve">While some results are already sustainable, for others to be sustainable there should be both a follow-up to support the government </w:t>
      </w:r>
      <w:r>
        <w:rPr>
          <w:rFonts w:ascii="Garamond" w:eastAsia="Garamond" w:hAnsi="Garamond" w:cs="Garamond"/>
          <w:b/>
        </w:rPr>
        <w:t>and the main project’s stakeholders</w:t>
      </w:r>
    </w:p>
    <w:p w14:paraId="11007D8E" w14:textId="77777777" w:rsidR="00576D39" w:rsidRDefault="00576D39" w:rsidP="00576D39">
      <w:pPr>
        <w:jc w:val="both"/>
        <w:rPr>
          <w:rFonts w:ascii="Garamond" w:eastAsia="Garamond" w:hAnsi="Garamond" w:cs="Garamond"/>
        </w:rPr>
      </w:pPr>
    </w:p>
    <w:p w14:paraId="27D23101" w14:textId="32EBB6DE" w:rsidR="00983C63" w:rsidRDefault="00576D39" w:rsidP="00576D39">
      <w:pPr>
        <w:jc w:val="both"/>
        <w:rPr>
          <w:rFonts w:ascii="Garamond" w:eastAsia="Garamond" w:hAnsi="Garamond" w:cs="Garamond"/>
          <w:lang w:val="en-US"/>
        </w:rPr>
      </w:pPr>
      <w:r w:rsidRPr="00576D39">
        <w:rPr>
          <w:rFonts w:ascii="Garamond" w:eastAsia="Garamond" w:hAnsi="Garamond" w:cs="Garamond"/>
          <w:lang w:val="en-US"/>
        </w:rPr>
        <w:t xml:space="preserve">The evaluation has found some </w:t>
      </w:r>
      <w:r w:rsidR="00983C63">
        <w:rPr>
          <w:rFonts w:ascii="Garamond" w:eastAsia="Garamond" w:hAnsi="Garamond" w:cs="Garamond"/>
          <w:lang w:val="en-US"/>
        </w:rPr>
        <w:t>encouraging signs of sustainability as follows:</w:t>
      </w:r>
    </w:p>
    <w:p w14:paraId="1594EE37" w14:textId="7D9885C1" w:rsidR="00983C63" w:rsidRDefault="00983C63" w:rsidP="0033352E">
      <w:pPr>
        <w:pStyle w:val="ListParagraph"/>
        <w:numPr>
          <w:ilvl w:val="0"/>
          <w:numId w:val="63"/>
        </w:numPr>
        <w:jc w:val="both"/>
        <w:rPr>
          <w:rFonts w:ascii="Garamond" w:eastAsia="Garamond" w:hAnsi="Garamond" w:cs="Garamond"/>
        </w:rPr>
      </w:pPr>
      <w:r w:rsidRPr="00983C63">
        <w:rPr>
          <w:rFonts w:ascii="Garamond" w:eastAsia="Garamond" w:hAnsi="Garamond" w:cs="Garamond"/>
        </w:rPr>
        <w:t>Improved skills training modules (based on the guidebooks and video lessons UNDP created for monocenters)</w:t>
      </w:r>
      <w:r w:rsidRPr="00983C63">
        <w:rPr>
          <w:rFonts w:ascii="Garamond" w:eastAsia="Garamond" w:hAnsi="Garamond" w:cs="Garamond"/>
          <w:lang w:val="en-US"/>
        </w:rPr>
        <w:t xml:space="preserve"> </w:t>
      </w:r>
      <w:r>
        <w:rPr>
          <w:rFonts w:ascii="Garamond" w:eastAsia="Garamond" w:hAnsi="Garamond" w:cs="Garamond"/>
          <w:lang w:val="en-US"/>
        </w:rPr>
        <w:t>that have been integrated into the curriculum</w:t>
      </w:r>
    </w:p>
    <w:p w14:paraId="299242BE" w14:textId="77777777" w:rsidR="00983C63" w:rsidRDefault="00983C63" w:rsidP="0033352E">
      <w:pPr>
        <w:pStyle w:val="ListParagraph"/>
        <w:numPr>
          <w:ilvl w:val="0"/>
          <w:numId w:val="63"/>
        </w:numPr>
        <w:jc w:val="both"/>
        <w:rPr>
          <w:rFonts w:ascii="Garamond" w:eastAsia="Garamond" w:hAnsi="Garamond" w:cs="Garamond"/>
        </w:rPr>
      </w:pPr>
      <w:r w:rsidRPr="00983C63">
        <w:rPr>
          <w:rFonts w:ascii="Garamond" w:eastAsia="Garamond" w:hAnsi="Garamond" w:cs="Garamond"/>
        </w:rPr>
        <w:t>Capacitated trainers at monocenters who can now provide better skills trainings (thanks to TOTs provided by international trainers)</w:t>
      </w:r>
    </w:p>
    <w:p w14:paraId="3926FC68" w14:textId="77777777" w:rsidR="00983C63" w:rsidRDefault="00983C63" w:rsidP="0033352E">
      <w:pPr>
        <w:pStyle w:val="ListParagraph"/>
        <w:numPr>
          <w:ilvl w:val="0"/>
          <w:numId w:val="63"/>
        </w:numPr>
        <w:jc w:val="both"/>
        <w:rPr>
          <w:rFonts w:ascii="Garamond" w:eastAsia="Garamond" w:hAnsi="Garamond" w:cs="Garamond"/>
        </w:rPr>
      </w:pPr>
      <w:r w:rsidRPr="00983C63">
        <w:rPr>
          <w:rFonts w:ascii="Garamond" w:eastAsia="Garamond" w:hAnsi="Garamond" w:cs="Garamond"/>
        </w:rPr>
        <w:t>Making services provided by Employment support centres in regions accessible for people with disabilities (with the help of tablets as IT solution )</w:t>
      </w:r>
    </w:p>
    <w:p w14:paraId="500A7B5D" w14:textId="77777777" w:rsidR="00983C63" w:rsidRDefault="00983C63" w:rsidP="0033352E">
      <w:pPr>
        <w:pStyle w:val="ListParagraph"/>
        <w:numPr>
          <w:ilvl w:val="0"/>
          <w:numId w:val="63"/>
        </w:numPr>
        <w:jc w:val="both"/>
        <w:rPr>
          <w:rFonts w:ascii="Garamond" w:eastAsia="Garamond" w:hAnsi="Garamond" w:cs="Garamond"/>
        </w:rPr>
      </w:pPr>
      <w:r w:rsidRPr="00983C63">
        <w:rPr>
          <w:rFonts w:ascii="Garamond" w:eastAsia="Garamond" w:hAnsi="Garamond" w:cs="Garamond"/>
        </w:rPr>
        <w:t xml:space="preserve"> Updated National legislation for the development of professional qualifications and skills (based on what the representative of Ministry of Employment said, that in March 2024, they have adopted new decree of Cabinet of Ministers on professional standards. It is also mentioned in the Progress report for 2023, which states: “harmonization of national vacancy position descriptions and professional standards with ISCO-08” )</w:t>
      </w:r>
    </w:p>
    <w:p w14:paraId="0E495D21" w14:textId="3FBE6FD6" w:rsidR="00576D39" w:rsidRPr="00983C63" w:rsidRDefault="00983C63" w:rsidP="0033352E">
      <w:pPr>
        <w:pStyle w:val="ListParagraph"/>
        <w:numPr>
          <w:ilvl w:val="0"/>
          <w:numId w:val="63"/>
        </w:numPr>
        <w:jc w:val="both"/>
        <w:rPr>
          <w:rFonts w:ascii="Garamond" w:eastAsia="Garamond" w:hAnsi="Garamond" w:cs="Garamond"/>
        </w:rPr>
      </w:pPr>
      <w:r w:rsidRPr="00983C63">
        <w:rPr>
          <w:rFonts w:ascii="Garamond" w:eastAsia="Garamond" w:hAnsi="Garamond" w:cs="Garamond"/>
          <w:lang w:val="en-US"/>
        </w:rPr>
        <w:t>Some i</w:t>
      </w:r>
      <w:r w:rsidR="00576D39" w:rsidRPr="00983C63">
        <w:rPr>
          <w:rFonts w:ascii="Garamond" w:eastAsia="Garamond" w:hAnsi="Garamond" w:cs="Garamond"/>
        </w:rPr>
        <w:t xml:space="preserve">nterventions </w:t>
      </w:r>
      <w:r w:rsidRPr="00983C63">
        <w:rPr>
          <w:rFonts w:ascii="Garamond" w:eastAsia="Garamond" w:hAnsi="Garamond" w:cs="Garamond"/>
          <w:lang w:val="en-US"/>
        </w:rPr>
        <w:t xml:space="preserve">are </w:t>
      </w:r>
      <w:r w:rsidR="00576D39" w:rsidRPr="00983C63">
        <w:rPr>
          <w:rFonts w:ascii="Garamond" w:eastAsia="Garamond" w:hAnsi="Garamond" w:cs="Garamond"/>
        </w:rPr>
        <w:t xml:space="preserve">continuing without direct project support includes the autonomous operation of Monocenters, which have been conducting training sessions independently. These centers were initially supported by the project but are now examples of the project’s sustainable </w:t>
      </w:r>
      <w:r w:rsidR="00576D39" w:rsidRPr="00983C63">
        <w:rPr>
          <w:rFonts w:ascii="Garamond" w:eastAsia="Garamond" w:hAnsi="Garamond" w:cs="Garamond"/>
        </w:rPr>
        <w:lastRenderedPageBreak/>
        <w:t>impact, functioning without ongoing external assistance</w:t>
      </w:r>
      <w:r w:rsidR="00576D39" w:rsidRPr="00983C63">
        <w:rPr>
          <w:rFonts w:eastAsia="Garamond"/>
        </w:rPr>
        <w:t>​</w:t>
      </w:r>
      <w:r w:rsidR="00576D39" w:rsidRPr="00983C63">
        <w:rPr>
          <w:rFonts w:ascii="Garamond" w:eastAsia="Garamond" w:hAnsi="Garamond" w:cs="Garamond"/>
        </w:rPr>
        <w:t xml:space="preserve">. Also, as mentioned above, </w:t>
      </w:r>
      <w:r w:rsidRPr="00983C63">
        <w:rPr>
          <w:rFonts w:ascii="Garamond" w:eastAsia="Garamond" w:hAnsi="Garamond" w:cs="Garamond"/>
          <w:lang w:val="en-US"/>
        </w:rPr>
        <w:t xml:space="preserve">the </w:t>
      </w:r>
      <w:r w:rsidR="00576D39" w:rsidRPr="00983C63">
        <w:rPr>
          <w:rFonts w:ascii="Garamond" w:eastAsia="Garamond" w:hAnsi="Garamond" w:cs="Garamond"/>
        </w:rPr>
        <w:t>government has shown some commitment to develop and implement the project.</w:t>
      </w:r>
    </w:p>
    <w:p w14:paraId="6BB64D84" w14:textId="77777777" w:rsidR="00576D39" w:rsidRDefault="00576D39" w:rsidP="00576D39">
      <w:pPr>
        <w:jc w:val="both"/>
        <w:rPr>
          <w:rFonts w:eastAsia="Garamond"/>
          <w:lang w:val="en-US"/>
        </w:rPr>
      </w:pPr>
    </w:p>
    <w:p w14:paraId="6E2E5E24" w14:textId="77777777" w:rsidR="00576D39" w:rsidRPr="00DA5726" w:rsidRDefault="00576D39" w:rsidP="00576D39">
      <w:pPr>
        <w:jc w:val="both"/>
        <w:rPr>
          <w:rFonts w:ascii="Garamond" w:eastAsia="Garamond" w:hAnsi="Garamond" w:cs="Garamond"/>
          <w:lang w:val="en-US"/>
        </w:rPr>
      </w:pPr>
    </w:p>
    <w:p w14:paraId="58543308" w14:textId="32FC9D81" w:rsidR="00301F6A" w:rsidRDefault="00301F6A" w:rsidP="00301F6A">
      <w:pPr>
        <w:jc w:val="both"/>
        <w:rPr>
          <w:rFonts w:ascii="Garamond" w:eastAsia="Garamond" w:hAnsi="Garamond" w:cs="Garamond"/>
        </w:rPr>
      </w:pPr>
      <w:r w:rsidRPr="00301F6A">
        <w:rPr>
          <w:rFonts w:ascii="Garamond" w:eastAsia="Garamond" w:hAnsi="Garamond" w:cs="Garamond"/>
        </w:rPr>
        <w:t>While the project has laid a solid foundation for sustaining its results over time, there are essential aspects that require deeper reflection and strategic enhancements to fully realize long-term sustainability</w:t>
      </w:r>
    </w:p>
    <w:p w14:paraId="643DF07B" w14:textId="77777777" w:rsidR="00301F6A" w:rsidRPr="00301F6A" w:rsidRDefault="00301F6A" w:rsidP="00301F6A">
      <w:pPr>
        <w:jc w:val="both"/>
        <w:rPr>
          <w:rFonts w:ascii="Garamond" w:eastAsia="Garamond" w:hAnsi="Garamond" w:cs="Garamond"/>
        </w:rPr>
      </w:pPr>
    </w:p>
    <w:p w14:paraId="14A3E583" w14:textId="77777777" w:rsidR="00301F6A" w:rsidRPr="00301F6A" w:rsidRDefault="00301F6A" w:rsidP="00301F6A">
      <w:pPr>
        <w:jc w:val="both"/>
        <w:rPr>
          <w:rFonts w:ascii="Garamond" w:eastAsia="Garamond" w:hAnsi="Garamond" w:cs="Garamond"/>
        </w:rPr>
      </w:pPr>
      <w:r w:rsidRPr="00301F6A">
        <w:rPr>
          <w:rFonts w:ascii="Garamond" w:eastAsia="Garamond" w:hAnsi="Garamond" w:cs="Garamond"/>
        </w:rPr>
        <w:t>A more in-depth analysis is necessary to evaluate how effectively the project's approach has led to actual employment. Current data does not conclusively confirm that the training programs have directly resulted in employment opportunities for participants. It is crucial to develop mechanisms that better integrate the training programs with the local job market, enhancing the employability of the trainees. Continued efforts are needed to strengthen the existing ecosystem to ensure that these training opportunities are directly linked to tangible employment outcomes, potentially involving more comprehensive collaboration with local industries and employers to tailor the training programs according to market needs.</w:t>
      </w:r>
    </w:p>
    <w:p w14:paraId="1A472F9C" w14:textId="77777777" w:rsidR="00301F6A" w:rsidRDefault="00301F6A" w:rsidP="00301F6A">
      <w:pPr>
        <w:jc w:val="both"/>
        <w:rPr>
          <w:rFonts w:ascii="Garamond" w:eastAsia="Garamond" w:hAnsi="Garamond" w:cs="Garamond"/>
          <w:b/>
          <w:bCs/>
        </w:rPr>
      </w:pPr>
    </w:p>
    <w:p w14:paraId="5317C13E" w14:textId="77777777" w:rsidR="00301F6A" w:rsidRPr="00301F6A" w:rsidRDefault="00301F6A" w:rsidP="00301F6A">
      <w:pPr>
        <w:jc w:val="both"/>
        <w:rPr>
          <w:rFonts w:ascii="Garamond" w:eastAsia="Garamond" w:hAnsi="Garamond" w:cs="Garamond"/>
        </w:rPr>
      </w:pPr>
      <w:r w:rsidRPr="00301F6A">
        <w:rPr>
          <w:rFonts w:ascii="Garamond" w:eastAsia="Garamond" w:hAnsi="Garamond" w:cs="Garamond"/>
        </w:rPr>
        <w:t>The project has made significant strides in bolstering Uzbekistan's entrepreneurial ecosystem through initiatives like business acceleration programs, which have supported the launch of new startups and aided existing ones in the Ferghana Valley. However, it is unrealistic to expect a single project to comprehensively enhance the entire ecosystem. Persistent efforts are required to extend these foundational developments:</w:t>
      </w:r>
    </w:p>
    <w:p w14:paraId="515D4841" w14:textId="77777777" w:rsidR="00301F6A" w:rsidRPr="00301F6A" w:rsidRDefault="00301F6A" w:rsidP="0033352E">
      <w:pPr>
        <w:numPr>
          <w:ilvl w:val="0"/>
          <w:numId w:val="64"/>
        </w:numPr>
        <w:jc w:val="both"/>
        <w:rPr>
          <w:rFonts w:ascii="Garamond" w:eastAsia="Garamond" w:hAnsi="Garamond" w:cs="Garamond"/>
        </w:rPr>
      </w:pPr>
      <w:r w:rsidRPr="00301F6A">
        <w:rPr>
          <w:rFonts w:ascii="Garamond" w:eastAsia="Garamond" w:hAnsi="Garamond" w:cs="Garamond"/>
        </w:rPr>
        <w:t>Regulatory Frameworks: Simplifying the process for starting and registering businesses, and evaluating the impact of VAT and other fiscal policies on new enterprises.</w:t>
      </w:r>
    </w:p>
    <w:p w14:paraId="02A9D290" w14:textId="77777777" w:rsidR="00301F6A" w:rsidRPr="00301F6A" w:rsidRDefault="00301F6A" w:rsidP="0033352E">
      <w:pPr>
        <w:numPr>
          <w:ilvl w:val="0"/>
          <w:numId w:val="64"/>
        </w:numPr>
        <w:jc w:val="both"/>
        <w:rPr>
          <w:rFonts w:ascii="Garamond" w:eastAsia="Garamond" w:hAnsi="Garamond" w:cs="Garamond"/>
        </w:rPr>
      </w:pPr>
      <w:r w:rsidRPr="00301F6A">
        <w:rPr>
          <w:rFonts w:ascii="Garamond" w:eastAsia="Garamond" w:hAnsi="Garamond" w:cs="Garamond"/>
        </w:rPr>
        <w:t>Financial Access and Support: Addressing challenges faced by youth and startups in accessing finance, possibly by introducing targeted microfinance programs and facilitating connections with investors.</w:t>
      </w:r>
    </w:p>
    <w:p w14:paraId="47FF95D6" w14:textId="77777777" w:rsidR="00301F6A" w:rsidRPr="00301F6A" w:rsidRDefault="00301F6A" w:rsidP="0033352E">
      <w:pPr>
        <w:numPr>
          <w:ilvl w:val="0"/>
          <w:numId w:val="64"/>
        </w:numPr>
        <w:jc w:val="both"/>
        <w:rPr>
          <w:rFonts w:ascii="Garamond" w:eastAsia="Garamond" w:hAnsi="Garamond" w:cs="Garamond"/>
        </w:rPr>
      </w:pPr>
      <w:r w:rsidRPr="00301F6A">
        <w:rPr>
          <w:rFonts w:ascii="Garamond" w:eastAsia="Garamond" w:hAnsi="Garamond" w:cs="Garamond"/>
        </w:rPr>
        <w:t>Mentorship and Expertise: Expanding the availability of mentors and experts who can provide crucial guidance to budding entrepreneurs, which could be achieved through partnerships with professional networks and higher education institutions.</w:t>
      </w:r>
    </w:p>
    <w:p w14:paraId="3323FD13" w14:textId="77777777" w:rsidR="00301F6A" w:rsidRPr="00301F6A" w:rsidRDefault="00301F6A" w:rsidP="0033352E">
      <w:pPr>
        <w:numPr>
          <w:ilvl w:val="0"/>
          <w:numId w:val="64"/>
        </w:numPr>
        <w:jc w:val="both"/>
        <w:rPr>
          <w:rFonts w:ascii="Garamond" w:eastAsia="Garamond" w:hAnsi="Garamond" w:cs="Garamond"/>
        </w:rPr>
      </w:pPr>
      <w:r w:rsidRPr="00301F6A">
        <w:rPr>
          <w:rFonts w:ascii="Garamond" w:eastAsia="Garamond" w:hAnsi="Garamond" w:cs="Garamond"/>
        </w:rPr>
        <w:t>Development of Incubators and Accelerators: Increasing the number of incubators and accelerators, particularly in underserved regions, to provide comprehensive support and resources to nascent firms.</w:t>
      </w:r>
    </w:p>
    <w:p w14:paraId="1700FD56" w14:textId="77777777" w:rsidR="00301F6A" w:rsidRDefault="00301F6A" w:rsidP="00301F6A">
      <w:pPr>
        <w:jc w:val="both"/>
        <w:rPr>
          <w:rFonts w:ascii="Garamond" w:eastAsia="Garamond" w:hAnsi="Garamond" w:cs="Garamond"/>
        </w:rPr>
      </w:pPr>
    </w:p>
    <w:p w14:paraId="06B09394" w14:textId="37FA439F" w:rsidR="00301F6A" w:rsidRPr="00301F6A" w:rsidRDefault="00301F6A" w:rsidP="00301F6A">
      <w:pPr>
        <w:jc w:val="both"/>
        <w:rPr>
          <w:rFonts w:ascii="Garamond" w:eastAsia="Garamond" w:hAnsi="Garamond" w:cs="Garamond"/>
        </w:rPr>
      </w:pPr>
      <w:r w:rsidRPr="00301F6A">
        <w:rPr>
          <w:rFonts w:ascii="Garamond" w:eastAsia="Garamond" w:hAnsi="Garamond" w:cs="Garamond"/>
        </w:rPr>
        <w:t>From stakeholder interviews, it is evident that these areas present potential constraints that could inhibit the development of a robust entrepreneurship ecosystem. Insights from similar lower-middle-income economies indicate that addressing these challenges can significantly enhance the startup landscape.</w:t>
      </w:r>
    </w:p>
    <w:p w14:paraId="4E3EBC65" w14:textId="77777777" w:rsidR="00301F6A" w:rsidRDefault="00301F6A" w:rsidP="00301F6A">
      <w:pPr>
        <w:jc w:val="both"/>
        <w:rPr>
          <w:rFonts w:ascii="Garamond" w:eastAsia="Garamond" w:hAnsi="Garamond" w:cs="Garamond"/>
        </w:rPr>
      </w:pPr>
    </w:p>
    <w:p w14:paraId="6E176A1C" w14:textId="32555BDD" w:rsidR="007B6627" w:rsidRPr="007B6627" w:rsidRDefault="00301F6A" w:rsidP="007B6627">
      <w:pPr>
        <w:jc w:val="both"/>
        <w:rPr>
          <w:rFonts w:ascii="Garamond" w:eastAsia="Garamond" w:hAnsi="Garamond" w:cs="Garamond"/>
        </w:rPr>
      </w:pPr>
      <w:r w:rsidRPr="00301F6A">
        <w:rPr>
          <w:rFonts w:ascii="Garamond" w:eastAsia="Garamond" w:hAnsi="Garamond" w:cs="Garamond"/>
        </w:rPr>
        <w:t xml:space="preserve">The project has proactively incorporated gender equality measures into its core operations, evident from the specific support for women’s business projects and the inclusion of gender aspects in entrepreneurship training. </w:t>
      </w:r>
      <w:r w:rsidR="007B6627" w:rsidRPr="007B6627">
        <w:rPr>
          <w:rFonts w:ascii="Garamond" w:eastAsia="Garamond" w:hAnsi="Garamond" w:cs="Garamond"/>
        </w:rPr>
        <w:t>However, several areas need improvement to ensure the sustainability of these outcomes:</w:t>
      </w:r>
    </w:p>
    <w:p w14:paraId="134EB01B" w14:textId="1E771BDC" w:rsidR="007B6627" w:rsidRPr="007B6627" w:rsidRDefault="007B6627" w:rsidP="0033352E">
      <w:pPr>
        <w:pStyle w:val="ListParagraph"/>
        <w:numPr>
          <w:ilvl w:val="0"/>
          <w:numId w:val="65"/>
        </w:numPr>
        <w:jc w:val="both"/>
        <w:rPr>
          <w:rFonts w:ascii="Garamond" w:eastAsia="Garamond" w:hAnsi="Garamond" w:cs="Garamond"/>
        </w:rPr>
      </w:pPr>
      <w:r w:rsidRPr="007B6627">
        <w:rPr>
          <w:rFonts w:ascii="Garamond" w:eastAsia="Garamond" w:hAnsi="Garamond" w:cs="Garamond"/>
        </w:rPr>
        <w:t>Inclusivity in Participation: Although the project has emphasized women's participation, there is a need to ensure that women from all sectors of society, including the most marginalized, are able to benefit equally from the project’s initiatives.</w:t>
      </w:r>
    </w:p>
    <w:p w14:paraId="4CC6BFEB" w14:textId="797FED09" w:rsidR="007B6627" w:rsidRPr="007B6627" w:rsidRDefault="007B6627" w:rsidP="0033352E">
      <w:pPr>
        <w:pStyle w:val="ListParagraph"/>
        <w:numPr>
          <w:ilvl w:val="0"/>
          <w:numId w:val="65"/>
        </w:numPr>
        <w:jc w:val="both"/>
        <w:rPr>
          <w:rFonts w:ascii="Garamond" w:eastAsia="Garamond" w:hAnsi="Garamond" w:cs="Garamond"/>
        </w:rPr>
      </w:pPr>
      <w:r w:rsidRPr="007B6627">
        <w:rPr>
          <w:rFonts w:ascii="Garamond" w:eastAsia="Garamond" w:hAnsi="Garamond" w:cs="Garamond"/>
        </w:rPr>
        <w:t>Long-term Impact Assessments: Current evaluations do not fully measure the long-term impacts of gender-focused interventions on women's economic status. Improved tracking and analysis are needed to understand the enduring effects of these projects and to identify areas where women may still be facing significant barriers.</w:t>
      </w:r>
    </w:p>
    <w:p w14:paraId="00000377" w14:textId="543A56E6" w:rsidR="00A3123A" w:rsidRPr="007B6627" w:rsidRDefault="007B6627" w:rsidP="0033352E">
      <w:pPr>
        <w:pStyle w:val="ListParagraph"/>
        <w:numPr>
          <w:ilvl w:val="0"/>
          <w:numId w:val="65"/>
        </w:numPr>
        <w:jc w:val="both"/>
        <w:rPr>
          <w:rFonts w:ascii="Garamond" w:eastAsia="Garamond" w:hAnsi="Garamond" w:cs="Garamond"/>
        </w:rPr>
      </w:pPr>
      <w:r w:rsidRPr="007B6627">
        <w:rPr>
          <w:rFonts w:ascii="Garamond" w:eastAsia="Garamond" w:hAnsi="Garamond" w:cs="Garamond"/>
        </w:rPr>
        <w:t xml:space="preserve">Scalability of Gender Initiatives: While the project has made important strides in promoting gender equality, the scalability of these efforts across other regions and outside the immediate </w:t>
      </w:r>
      <w:r w:rsidRPr="007B6627">
        <w:rPr>
          <w:rFonts w:ascii="Garamond" w:eastAsia="Garamond" w:hAnsi="Garamond" w:cs="Garamond"/>
        </w:rPr>
        <w:lastRenderedPageBreak/>
        <w:t>project scope remains limited. Expanding these initiatives to reach a broader audience could help maximize their impact.</w:t>
      </w:r>
    </w:p>
    <w:p w14:paraId="00000378" w14:textId="77777777" w:rsidR="00A3123A" w:rsidRDefault="00A3123A">
      <w:pPr>
        <w:jc w:val="both"/>
        <w:rPr>
          <w:rFonts w:ascii="Garamond" w:eastAsia="Garamond" w:hAnsi="Garamond" w:cs="Garamond"/>
        </w:rPr>
      </w:pPr>
    </w:p>
    <w:p w14:paraId="00000379" w14:textId="77777777" w:rsidR="00A3123A" w:rsidRDefault="00A3123A">
      <w:pPr>
        <w:jc w:val="both"/>
        <w:rPr>
          <w:rFonts w:ascii="Garamond" w:eastAsia="Garamond" w:hAnsi="Garamond" w:cs="Garamond"/>
        </w:rPr>
      </w:pPr>
    </w:p>
    <w:p w14:paraId="0000037A" w14:textId="77777777" w:rsidR="00A3123A" w:rsidRDefault="00A3123A">
      <w:pPr>
        <w:jc w:val="both"/>
        <w:rPr>
          <w:rFonts w:ascii="Garamond" w:eastAsia="Garamond" w:hAnsi="Garamond" w:cs="Garamond"/>
        </w:rPr>
      </w:pPr>
    </w:p>
    <w:tbl>
      <w:tblPr>
        <w:tblStyle w:val="TableGrid"/>
        <w:tblW w:w="0" w:type="auto"/>
        <w:tblLook w:val="04A0" w:firstRow="1" w:lastRow="0" w:firstColumn="1" w:lastColumn="0" w:noHBand="0" w:noVBand="1"/>
      </w:tblPr>
      <w:tblGrid>
        <w:gridCol w:w="4508"/>
        <w:gridCol w:w="4508"/>
      </w:tblGrid>
      <w:tr w:rsidR="006132F3" w:rsidRPr="00C3498A" w14:paraId="3E649A14" w14:textId="77777777" w:rsidTr="00C3498A">
        <w:tc>
          <w:tcPr>
            <w:tcW w:w="4508" w:type="dxa"/>
          </w:tcPr>
          <w:p w14:paraId="28ECB6FF" w14:textId="77777777" w:rsidR="006132F3" w:rsidRPr="00C3498A" w:rsidRDefault="006132F3" w:rsidP="00C3498A">
            <w:pPr>
              <w:jc w:val="center"/>
              <w:rPr>
                <w:rFonts w:ascii="Garamond" w:hAnsi="Garamond"/>
                <w:b/>
                <w:bCs/>
                <w:color w:val="366091"/>
              </w:rPr>
            </w:pPr>
            <w:r w:rsidRPr="00C3498A">
              <w:rPr>
                <w:rFonts w:ascii="Garamond" w:hAnsi="Garamond"/>
                <w:b/>
                <w:bCs/>
                <w:color w:val="366091"/>
              </w:rPr>
              <w:t>Evaluation criteria</w:t>
            </w:r>
          </w:p>
        </w:tc>
        <w:tc>
          <w:tcPr>
            <w:tcW w:w="4508" w:type="dxa"/>
          </w:tcPr>
          <w:p w14:paraId="1C3528A2" w14:textId="77777777" w:rsidR="006132F3" w:rsidRPr="00C3498A" w:rsidRDefault="006132F3" w:rsidP="00C3498A">
            <w:pPr>
              <w:jc w:val="center"/>
              <w:rPr>
                <w:rFonts w:ascii="Garamond" w:hAnsi="Garamond"/>
                <w:b/>
                <w:bCs/>
                <w:color w:val="366091"/>
              </w:rPr>
            </w:pPr>
            <w:r w:rsidRPr="00C3498A">
              <w:rPr>
                <w:rFonts w:ascii="Garamond" w:hAnsi="Garamond"/>
                <w:b/>
                <w:bCs/>
                <w:color w:val="366091"/>
              </w:rPr>
              <w:t>Rating</w:t>
            </w:r>
          </w:p>
        </w:tc>
      </w:tr>
      <w:tr w:rsidR="006132F3" w:rsidRPr="00C3498A" w14:paraId="0A7D3153" w14:textId="77777777" w:rsidTr="00C3498A">
        <w:tc>
          <w:tcPr>
            <w:tcW w:w="4508" w:type="dxa"/>
            <w:vAlign w:val="center"/>
          </w:tcPr>
          <w:p w14:paraId="3477D931" w14:textId="0639BC3B" w:rsidR="006132F3" w:rsidRPr="00C3498A" w:rsidRDefault="006132F3" w:rsidP="00C3498A">
            <w:pPr>
              <w:rPr>
                <w:rFonts w:ascii="Garamond" w:hAnsi="Garamond"/>
                <w:color w:val="366091"/>
              </w:rPr>
            </w:pPr>
            <w:r>
              <w:rPr>
                <w:rFonts w:ascii="Garamond" w:hAnsi="Garamond"/>
              </w:rPr>
              <w:t>Sustainability</w:t>
            </w:r>
          </w:p>
        </w:tc>
        <w:tc>
          <w:tcPr>
            <w:tcW w:w="4508" w:type="dxa"/>
            <w:vAlign w:val="center"/>
          </w:tcPr>
          <w:p w14:paraId="4D9B3275" w14:textId="758ACEBB" w:rsidR="006132F3" w:rsidRPr="006132F3" w:rsidRDefault="006132F3" w:rsidP="006132F3">
            <w:pPr>
              <w:rPr>
                <w:rFonts w:ascii="Garamond" w:hAnsi="Garamond"/>
                <w:color w:val="366091"/>
              </w:rPr>
            </w:pPr>
            <w:r w:rsidRPr="006132F3">
              <w:rPr>
                <w:rFonts w:ascii="Garamond" w:hAnsi="Garamond"/>
                <w:color w:val="366091"/>
              </w:rPr>
              <w:t>4 (Moderately Satisfactory)</w:t>
            </w:r>
          </w:p>
          <w:p w14:paraId="04B0B786" w14:textId="0E6E677B" w:rsidR="006132F3" w:rsidRPr="00C3498A" w:rsidRDefault="006132F3" w:rsidP="006132F3">
            <w:pPr>
              <w:rPr>
                <w:rFonts w:ascii="Garamond" w:hAnsi="Garamond"/>
                <w:color w:val="366091"/>
              </w:rPr>
            </w:pPr>
            <w:r w:rsidRPr="006132F3">
              <w:rPr>
                <w:rFonts w:ascii="Garamond" w:hAnsi="Garamond"/>
                <w:color w:val="366091"/>
              </w:rPr>
              <w:t>Initial steps towards sustainability are evident, but continuous support and development are needed to ensure long-term viability.</w:t>
            </w:r>
          </w:p>
        </w:tc>
      </w:tr>
    </w:tbl>
    <w:p w14:paraId="0000037B" w14:textId="77777777" w:rsidR="00A3123A" w:rsidRDefault="00A3123A">
      <w:pPr>
        <w:jc w:val="both"/>
        <w:rPr>
          <w:rFonts w:ascii="Garamond" w:eastAsia="Garamond" w:hAnsi="Garamond" w:cs="Garamond"/>
        </w:rPr>
      </w:pPr>
    </w:p>
    <w:p w14:paraId="0000037C" w14:textId="77777777" w:rsidR="00A3123A" w:rsidRDefault="00A3123A">
      <w:pPr>
        <w:jc w:val="both"/>
        <w:rPr>
          <w:rFonts w:ascii="Garamond" w:eastAsia="Garamond" w:hAnsi="Garamond" w:cs="Garamond"/>
        </w:rPr>
      </w:pPr>
    </w:p>
    <w:p w14:paraId="0000039A" w14:textId="77777777" w:rsidR="00A3123A" w:rsidRDefault="00A3123A">
      <w:pPr>
        <w:jc w:val="both"/>
        <w:rPr>
          <w:rFonts w:ascii="Garamond" w:eastAsia="Garamond" w:hAnsi="Garamond" w:cs="Garamond"/>
        </w:rPr>
      </w:pPr>
    </w:p>
    <w:p w14:paraId="0000039B" w14:textId="0FB20448" w:rsidR="00A3123A" w:rsidRDefault="00A3123A">
      <w:pPr>
        <w:jc w:val="both"/>
        <w:rPr>
          <w:rFonts w:ascii="Garamond" w:eastAsia="Garamond" w:hAnsi="Garamond" w:cs="Garamond"/>
        </w:rPr>
      </w:pPr>
    </w:p>
    <w:p w14:paraId="0000039D" w14:textId="77777777" w:rsidR="00A3123A" w:rsidRDefault="009A644A">
      <w:pPr>
        <w:pStyle w:val="Heading2"/>
        <w:keepNext w:val="0"/>
        <w:keepLines w:val="0"/>
        <w:spacing w:before="360" w:after="80"/>
        <w:rPr>
          <w:rFonts w:ascii="Garamond" w:eastAsia="Garamond" w:hAnsi="Garamond" w:cs="Garamond"/>
          <w:color w:val="000000"/>
          <w:sz w:val="34"/>
          <w:szCs w:val="34"/>
        </w:rPr>
      </w:pPr>
      <w:bookmarkStart w:id="22" w:name="_heading=h.nttgs74gole6" w:colFirst="0" w:colLast="0"/>
      <w:bookmarkStart w:id="23" w:name="_heading=h.ruqb1faig4p0" w:colFirst="0" w:colLast="0"/>
      <w:bookmarkStart w:id="24" w:name="_Toc166227846"/>
      <w:bookmarkEnd w:id="22"/>
      <w:bookmarkEnd w:id="23"/>
      <w:r>
        <w:rPr>
          <w:rFonts w:ascii="Garamond" w:eastAsia="Garamond" w:hAnsi="Garamond" w:cs="Garamond"/>
          <w:color w:val="000000"/>
          <w:sz w:val="34"/>
          <w:szCs w:val="34"/>
        </w:rPr>
        <w:t>Conclusions</w:t>
      </w:r>
      <w:bookmarkEnd w:id="24"/>
    </w:p>
    <w:p w14:paraId="0000039E" w14:textId="77777777" w:rsidR="00A3123A" w:rsidRDefault="00A3123A"/>
    <w:p w14:paraId="3229699F" w14:textId="22A8D9DD" w:rsidR="00A9502B" w:rsidRPr="00A9502B" w:rsidRDefault="00A9502B" w:rsidP="00A9502B">
      <w:pPr>
        <w:jc w:val="both"/>
        <w:rPr>
          <w:rFonts w:ascii="Garamond" w:eastAsia="Garamond" w:hAnsi="Garamond" w:cs="Garamond"/>
        </w:rPr>
      </w:pPr>
      <w:r w:rsidRPr="00A9502B">
        <w:rPr>
          <w:rFonts w:ascii="Garamond" w:eastAsia="Garamond" w:hAnsi="Garamond" w:cs="Garamond"/>
        </w:rPr>
        <w:t>The "Adapting Population Skills to the Post-Pandemic Economy in Ferghana Valley" project was notably relevant, addressing the needs arising from COVID-19’s impact on the labor market. It effectively targeted skill mismatches and employment disruptions that disproportionately affected youth and women. The project's alignment with national socio-economic strategies and its comprehensive design spanning multiple components—employment opportunity creation, entrepreneurship support, and labor market program redesign—enabled a robust response to immediate and systemic challenges.</w:t>
      </w:r>
    </w:p>
    <w:p w14:paraId="6A7ED726" w14:textId="77777777" w:rsidR="00A9502B" w:rsidRDefault="00A9502B" w:rsidP="00A9502B">
      <w:pPr>
        <w:jc w:val="both"/>
        <w:rPr>
          <w:rFonts w:ascii="Garamond" w:eastAsia="Garamond" w:hAnsi="Garamond" w:cs="Garamond"/>
        </w:rPr>
      </w:pPr>
    </w:p>
    <w:p w14:paraId="79C5C2DD" w14:textId="1146F703" w:rsidR="00A9502B" w:rsidRPr="00A9502B" w:rsidRDefault="00A9502B" w:rsidP="00A9502B">
      <w:pPr>
        <w:jc w:val="both"/>
        <w:rPr>
          <w:rFonts w:ascii="Garamond" w:eastAsia="Garamond" w:hAnsi="Garamond" w:cs="Garamond"/>
        </w:rPr>
      </w:pPr>
      <w:r w:rsidRPr="00A9502B">
        <w:rPr>
          <w:rFonts w:ascii="Garamond" w:eastAsia="Garamond" w:hAnsi="Garamond" w:cs="Garamond"/>
        </w:rPr>
        <w:t>By improving technical and digital skills among the youth, women, and vulnerable groups, the project has increased their employability. Initiatives like the development of a National Digital Skills Development Strategy and vocational training in high-demand fields demonstrate a strong output-level achievement. These efforts are complemented by the establishment of Monocenters which provide ongoing training, showcasing an effective model for sustained skill development and employment support within the community.</w:t>
      </w:r>
    </w:p>
    <w:p w14:paraId="5FEF35EB" w14:textId="77777777" w:rsidR="00A9502B" w:rsidRDefault="00A9502B" w:rsidP="00A9502B">
      <w:pPr>
        <w:jc w:val="both"/>
        <w:rPr>
          <w:rFonts w:ascii="Garamond" w:eastAsia="Garamond" w:hAnsi="Garamond" w:cs="Garamond"/>
        </w:rPr>
      </w:pPr>
    </w:p>
    <w:p w14:paraId="32D18AC7" w14:textId="1F10BB54" w:rsidR="00A9502B" w:rsidRPr="00A9502B" w:rsidRDefault="00A9502B" w:rsidP="00A9502B">
      <w:pPr>
        <w:jc w:val="both"/>
        <w:rPr>
          <w:rFonts w:ascii="Garamond" w:eastAsia="Garamond" w:hAnsi="Garamond" w:cs="Garamond"/>
        </w:rPr>
      </w:pPr>
      <w:r w:rsidRPr="00A9502B">
        <w:rPr>
          <w:rFonts w:ascii="Garamond" w:eastAsia="Garamond" w:hAnsi="Garamond" w:cs="Garamond"/>
        </w:rPr>
        <w:t xml:space="preserve">While the project has spurred the development of the entrepreneurial ecosystem through business acceleration programs and support for startups, the evaluation </w:t>
      </w:r>
      <w:r>
        <w:rPr>
          <w:rFonts w:ascii="Garamond" w:eastAsia="Garamond" w:hAnsi="Garamond" w:cs="Garamond"/>
        </w:rPr>
        <w:t>found</w:t>
      </w:r>
      <w:r w:rsidRPr="00A9502B">
        <w:rPr>
          <w:rFonts w:ascii="Garamond" w:eastAsia="Garamond" w:hAnsi="Garamond" w:cs="Garamond"/>
        </w:rPr>
        <w:t xml:space="preserve"> that these efforts need to be part of a larger, more integrated approach to be truly transformative. The ecosystem’s growth is hindered by regulatory challenges, limited access to finance, and insufficient mentorship—areas that require ongoing attention and strategic partnerships to foster a more conducive environment for new and existing entrepreneurs.</w:t>
      </w:r>
    </w:p>
    <w:p w14:paraId="17F6DCCA" w14:textId="77777777" w:rsidR="00A9502B" w:rsidRDefault="00A9502B" w:rsidP="00A9502B">
      <w:pPr>
        <w:jc w:val="both"/>
        <w:rPr>
          <w:rFonts w:ascii="Garamond" w:eastAsia="Garamond" w:hAnsi="Garamond" w:cs="Garamond"/>
        </w:rPr>
      </w:pPr>
    </w:p>
    <w:p w14:paraId="2BC5BCC0" w14:textId="76F45F3F" w:rsidR="00A9502B" w:rsidRPr="00A9502B" w:rsidRDefault="00A9502B" w:rsidP="00A9502B">
      <w:pPr>
        <w:jc w:val="both"/>
        <w:rPr>
          <w:rFonts w:ascii="Garamond" w:eastAsia="Garamond" w:hAnsi="Garamond" w:cs="Garamond"/>
        </w:rPr>
      </w:pPr>
      <w:r w:rsidRPr="00A9502B">
        <w:rPr>
          <w:rFonts w:ascii="Garamond" w:eastAsia="Garamond" w:hAnsi="Garamond" w:cs="Garamond"/>
        </w:rPr>
        <w:t>The project’s focus on gender equality has led to significant participation of women in its programs, particularly through the Women’s Business Acceleration Program and sector-specific training initiatives. However, there is a critical need for more nuanced and scalable gender-focused interventions to ensure these gains are not isolated and can be expanded to benefit a wider demographic, including the most marginalized women in society.</w:t>
      </w:r>
    </w:p>
    <w:p w14:paraId="118D89F0" w14:textId="77777777" w:rsidR="00A9502B" w:rsidRDefault="00A9502B" w:rsidP="00A9502B">
      <w:pPr>
        <w:jc w:val="both"/>
        <w:rPr>
          <w:rFonts w:ascii="Garamond" w:eastAsia="Garamond" w:hAnsi="Garamond" w:cs="Garamond"/>
        </w:rPr>
      </w:pPr>
    </w:p>
    <w:p w14:paraId="5BE6DE07" w14:textId="7480F03F" w:rsidR="00A9502B" w:rsidRPr="00A9502B" w:rsidRDefault="00A9502B" w:rsidP="00A9502B">
      <w:pPr>
        <w:jc w:val="both"/>
        <w:rPr>
          <w:rFonts w:ascii="Garamond" w:eastAsia="Garamond" w:hAnsi="Garamond" w:cs="Garamond"/>
        </w:rPr>
      </w:pPr>
      <w:r w:rsidRPr="00A9502B">
        <w:rPr>
          <w:rFonts w:ascii="Garamond" w:eastAsia="Garamond" w:hAnsi="Garamond" w:cs="Garamond"/>
        </w:rPr>
        <w:t xml:space="preserve">There is evident commitment from the Uzbek government, as shown by the integration of training programs into national educational frameworks and the adaptation of professional standards to international norms (ISCO-08). This commitment is crucial for the sustainability of project results. However, the project’s documentation and strategies should be more rigorously aligned with detailed </w:t>
      </w:r>
      <w:r w:rsidRPr="00A9502B">
        <w:rPr>
          <w:rFonts w:ascii="Garamond" w:eastAsia="Garamond" w:hAnsi="Garamond" w:cs="Garamond"/>
        </w:rPr>
        <w:lastRenderedPageBreak/>
        <w:t>analyses of the current state and needs of the entrepreneurial ecosystem to guide future interventions effectively.</w:t>
      </w:r>
    </w:p>
    <w:p w14:paraId="362132B8" w14:textId="77777777" w:rsidR="00A9502B" w:rsidRDefault="00A9502B" w:rsidP="00A9502B">
      <w:pPr>
        <w:jc w:val="both"/>
        <w:rPr>
          <w:rFonts w:ascii="Garamond" w:eastAsia="Garamond" w:hAnsi="Garamond" w:cs="Garamond"/>
        </w:rPr>
      </w:pPr>
    </w:p>
    <w:p w14:paraId="42E088EF" w14:textId="7DF188FC" w:rsidR="00A9502B" w:rsidRPr="00A9502B" w:rsidRDefault="00A9502B" w:rsidP="00A9502B">
      <w:pPr>
        <w:jc w:val="both"/>
        <w:rPr>
          <w:rFonts w:ascii="Garamond" w:eastAsia="Garamond" w:hAnsi="Garamond" w:cs="Garamond"/>
        </w:rPr>
      </w:pPr>
      <w:r w:rsidRPr="00A9502B">
        <w:rPr>
          <w:rFonts w:ascii="Garamond" w:eastAsia="Garamond" w:hAnsi="Garamond" w:cs="Garamond"/>
        </w:rPr>
        <w:t>The project exhibits strong potential for sustainability due to the government’s ongoing support and the foundational work in building local capacities through training of trainers and infrastructure development at Monocenters. Nonetheless, for long-term impact, particularly in reducing unemployment and building a resilient workforce, there needs to be a continuous evaluation and adaptive measures that respond to evolving market demands and socio-economic conditions.</w:t>
      </w:r>
    </w:p>
    <w:p w14:paraId="763E18D8" w14:textId="45ACCD26" w:rsidR="00A9502B" w:rsidRPr="00A9502B" w:rsidRDefault="00A9502B" w:rsidP="00A9502B">
      <w:pPr>
        <w:jc w:val="both"/>
        <w:rPr>
          <w:rFonts w:ascii="Garamond" w:eastAsia="Garamond" w:hAnsi="Garamond" w:cs="Garamond"/>
        </w:rPr>
      </w:pPr>
      <w:r>
        <w:rPr>
          <w:rFonts w:ascii="Garamond" w:eastAsia="Garamond" w:hAnsi="Garamond" w:cs="Garamond"/>
        </w:rPr>
        <w:t>Overall, t</w:t>
      </w:r>
      <w:r w:rsidRPr="00A9502B">
        <w:rPr>
          <w:rFonts w:ascii="Garamond" w:eastAsia="Garamond" w:hAnsi="Garamond" w:cs="Garamond"/>
        </w:rPr>
        <w:t>he project's multi-faceted approach aimed at addressing the impacts of the COVID-19 pandemic on the labor market in Uzbekistan’s Ferghana Valley has laid a solid groundwork for continued economic recovery and growth. Its relevance to national priorities, effectiveness in enhancing employability and entrepreneurial skills, and the strategic focus on inclusivity and gender equality are commendable. Moving forward, building on these successes while strategically addressing the noted gaps and challenges will be essential in sustaining and scaling the project’s impacts. This endeavor will require continued collaboration between local stakeholders, government bodies, and international partners to foster a resilient and inclusive economic environment in Uzbekistan.</w:t>
      </w:r>
    </w:p>
    <w:p w14:paraId="000003AF" w14:textId="77777777" w:rsidR="00A3123A" w:rsidRDefault="009A644A">
      <w:pPr>
        <w:jc w:val="both"/>
        <w:rPr>
          <w:rFonts w:ascii="Garamond" w:eastAsia="Garamond" w:hAnsi="Garamond" w:cs="Garamond"/>
        </w:rPr>
      </w:pPr>
      <w:r>
        <w:rPr>
          <w:rFonts w:ascii="Garamond" w:eastAsia="Garamond" w:hAnsi="Garamond" w:cs="Garamond"/>
        </w:rPr>
        <w:t xml:space="preserve"> </w:t>
      </w:r>
    </w:p>
    <w:p w14:paraId="000003B0" w14:textId="77777777" w:rsidR="00A3123A" w:rsidRDefault="009A644A">
      <w:pPr>
        <w:rPr>
          <w:rFonts w:ascii="Garamond" w:eastAsia="Garamond" w:hAnsi="Garamond" w:cs="Garamond"/>
        </w:rPr>
      </w:pPr>
      <w:r>
        <w:rPr>
          <w:rFonts w:ascii="Garamond" w:eastAsia="Garamond" w:hAnsi="Garamond" w:cs="Garamond"/>
        </w:rPr>
        <w:t xml:space="preserve"> </w:t>
      </w:r>
    </w:p>
    <w:p w14:paraId="000003B1" w14:textId="77777777" w:rsidR="00A3123A" w:rsidRDefault="009A644A">
      <w:pPr>
        <w:jc w:val="both"/>
        <w:rPr>
          <w:rFonts w:ascii="Garamond" w:eastAsia="Garamond" w:hAnsi="Garamond" w:cs="Garamond"/>
        </w:rPr>
      </w:pPr>
      <w:r>
        <w:rPr>
          <w:rFonts w:ascii="Garamond" w:eastAsia="Garamond" w:hAnsi="Garamond" w:cs="Garamond"/>
        </w:rPr>
        <w:t xml:space="preserve"> </w:t>
      </w:r>
    </w:p>
    <w:p w14:paraId="604C0816" w14:textId="77777777" w:rsidR="00AE5461" w:rsidRDefault="00AE5461">
      <w:pPr>
        <w:jc w:val="both"/>
        <w:rPr>
          <w:rFonts w:ascii="Garamond" w:eastAsia="Garamond" w:hAnsi="Garamond" w:cs="Garamond"/>
        </w:rPr>
      </w:pPr>
    </w:p>
    <w:p w14:paraId="0612055E" w14:textId="77777777" w:rsidR="00AE5461" w:rsidRDefault="00AE5461">
      <w:pPr>
        <w:jc w:val="both"/>
        <w:rPr>
          <w:rFonts w:ascii="Garamond" w:eastAsia="Garamond" w:hAnsi="Garamond" w:cs="Garamond"/>
        </w:rPr>
      </w:pPr>
    </w:p>
    <w:p w14:paraId="000003B2" w14:textId="77777777" w:rsidR="00A3123A" w:rsidRDefault="009A644A">
      <w:pPr>
        <w:rPr>
          <w:rFonts w:ascii="Garamond" w:eastAsia="Garamond" w:hAnsi="Garamond" w:cs="Garamond"/>
        </w:rPr>
      </w:pPr>
      <w:r>
        <w:rPr>
          <w:rFonts w:ascii="Garamond" w:eastAsia="Garamond" w:hAnsi="Garamond" w:cs="Garamond"/>
        </w:rPr>
        <w:t xml:space="preserve"> </w:t>
      </w:r>
    </w:p>
    <w:p w14:paraId="000003B3" w14:textId="77777777" w:rsidR="00A3123A" w:rsidRDefault="009A644A" w:rsidP="00EE05C6">
      <w:pPr>
        <w:jc w:val="both"/>
        <w:rPr>
          <w:rFonts w:ascii="Garamond" w:eastAsia="Garamond" w:hAnsi="Garamond" w:cs="Garamond"/>
        </w:rPr>
      </w:pPr>
      <w:r>
        <w:rPr>
          <w:rFonts w:ascii="Garamond" w:eastAsia="Garamond" w:hAnsi="Garamond" w:cs="Garamond"/>
        </w:rPr>
        <w:t xml:space="preserve"> </w:t>
      </w:r>
    </w:p>
    <w:p w14:paraId="000003B4" w14:textId="6AFE6BDA" w:rsidR="00A3123A" w:rsidRDefault="009A644A" w:rsidP="00D35382">
      <w:pPr>
        <w:pStyle w:val="Heading1"/>
        <w:numPr>
          <w:ilvl w:val="0"/>
          <w:numId w:val="7"/>
        </w:numPr>
        <w:rPr>
          <w:rFonts w:eastAsia="Garamond"/>
        </w:rPr>
      </w:pPr>
      <w:bookmarkStart w:id="25" w:name="_heading=h.7j3oqengzodk" w:colFirst="0" w:colLast="0"/>
      <w:bookmarkStart w:id="26" w:name="_Toc166227847"/>
      <w:bookmarkEnd w:id="25"/>
      <w:r>
        <w:rPr>
          <w:rFonts w:eastAsia="Garamond"/>
        </w:rPr>
        <w:t>Recommendations</w:t>
      </w:r>
      <w:bookmarkEnd w:id="26"/>
    </w:p>
    <w:p w14:paraId="3EC7884E" w14:textId="77777777" w:rsidR="00A9502B" w:rsidRDefault="00A9502B" w:rsidP="00EE05C6">
      <w:pPr>
        <w:jc w:val="both"/>
      </w:pPr>
    </w:p>
    <w:p w14:paraId="105A1AF1" w14:textId="77777777" w:rsidR="00A9502B" w:rsidRPr="00A9502B" w:rsidRDefault="00A9502B" w:rsidP="00EE05C6">
      <w:pPr>
        <w:jc w:val="both"/>
        <w:rPr>
          <w:rFonts w:ascii="Garamond" w:eastAsia="Garamond" w:hAnsi="Garamond" w:cs="Garamond"/>
        </w:rPr>
      </w:pPr>
      <w:r w:rsidRPr="00A9502B">
        <w:rPr>
          <w:rFonts w:ascii="Garamond" w:eastAsia="Garamond" w:hAnsi="Garamond" w:cs="Garamond"/>
        </w:rPr>
        <w:t>Future projects should consider a more integrated approach that includes a detailed assessment of ecosystem needs, enhanced private sector involvement, and expanded cross-border collaborations to solidify the gains made. Additionally, establishing more robust monitoring and evaluation frameworks that not only track outputs but also assess the long-term outcomes and impacts of interventions will be critical in measuring success and guiding adjustments.</w:t>
      </w:r>
    </w:p>
    <w:p w14:paraId="000003B5" w14:textId="42BB521A" w:rsidR="00A3123A" w:rsidRDefault="00A3123A" w:rsidP="00EE05C6">
      <w:pPr>
        <w:jc w:val="both"/>
        <w:rPr>
          <w:rFonts w:ascii="Garamond" w:eastAsia="Garamond" w:hAnsi="Garamond" w:cs="Garamond"/>
        </w:rPr>
      </w:pPr>
    </w:p>
    <w:p w14:paraId="000003B6" w14:textId="77777777" w:rsidR="00A3123A" w:rsidRDefault="009A644A" w:rsidP="00EE05C6">
      <w:pPr>
        <w:jc w:val="both"/>
        <w:rPr>
          <w:rFonts w:ascii="Garamond" w:eastAsia="Garamond" w:hAnsi="Garamond" w:cs="Garamond"/>
        </w:rPr>
      </w:pPr>
      <w:r>
        <w:rPr>
          <w:rFonts w:ascii="Garamond" w:eastAsia="Garamond" w:hAnsi="Garamond" w:cs="Garamond"/>
        </w:rPr>
        <w:t>The recommendations below provide specific suggestions for each intended user of the evaluation. The recommendations are presented in order of priority for each intended user.</w:t>
      </w:r>
    </w:p>
    <w:p w14:paraId="000003B7" w14:textId="77777777" w:rsidR="00A3123A" w:rsidRDefault="009A644A" w:rsidP="00EE05C6">
      <w:pPr>
        <w:jc w:val="both"/>
        <w:rPr>
          <w:rFonts w:ascii="Garamond" w:eastAsia="Garamond" w:hAnsi="Garamond" w:cs="Garamond"/>
        </w:rPr>
      </w:pPr>
      <w:r>
        <w:rPr>
          <w:rFonts w:ascii="Garamond" w:eastAsia="Garamond" w:hAnsi="Garamond" w:cs="Garamond"/>
        </w:rPr>
        <w:t xml:space="preserve"> </w:t>
      </w:r>
    </w:p>
    <w:p w14:paraId="000003BA" w14:textId="77777777" w:rsidR="00A3123A" w:rsidRDefault="00A3123A" w:rsidP="00EE05C6">
      <w:pPr>
        <w:jc w:val="both"/>
        <w:rPr>
          <w:rFonts w:ascii="Garamond" w:eastAsia="Garamond" w:hAnsi="Garamond" w:cs="Garamond"/>
          <w:b/>
        </w:rPr>
      </w:pPr>
    </w:p>
    <w:p w14:paraId="00000400" w14:textId="77777777" w:rsidR="00A3123A" w:rsidRPr="00D3267D" w:rsidRDefault="00A3123A" w:rsidP="00EE05C6">
      <w:pPr>
        <w:jc w:val="both"/>
        <w:rPr>
          <w:rFonts w:ascii="Garamond" w:eastAsia="Garamond" w:hAnsi="Garamond" w:cs="Garamond"/>
          <w:b/>
        </w:rPr>
      </w:pPr>
    </w:p>
    <w:p w14:paraId="00000401" w14:textId="77777777" w:rsidR="00A3123A" w:rsidRPr="00D3267D" w:rsidRDefault="00A3123A" w:rsidP="00EE05C6">
      <w:pPr>
        <w:jc w:val="both"/>
        <w:rPr>
          <w:rFonts w:ascii="Garamond" w:eastAsia="Garamond" w:hAnsi="Garamond" w:cs="Garamond"/>
          <w:b/>
        </w:rPr>
      </w:pPr>
    </w:p>
    <w:p w14:paraId="00000402" w14:textId="448F7A57" w:rsidR="00A3123A" w:rsidRPr="00D3267D" w:rsidRDefault="00D3267D" w:rsidP="00EE05C6">
      <w:pPr>
        <w:jc w:val="both"/>
        <w:rPr>
          <w:rFonts w:ascii="Garamond" w:eastAsia="Garamond" w:hAnsi="Garamond" w:cs="Garamond"/>
          <w:b/>
        </w:rPr>
      </w:pPr>
      <w:r>
        <w:rPr>
          <w:rFonts w:ascii="Garamond" w:eastAsia="Garamond" w:hAnsi="Garamond" w:cs="Garamond"/>
          <w:b/>
        </w:rPr>
        <w:t>For UNDP</w:t>
      </w:r>
    </w:p>
    <w:p w14:paraId="00000403" w14:textId="77777777" w:rsidR="00A3123A" w:rsidRPr="00D3267D" w:rsidRDefault="00A3123A" w:rsidP="00EE05C6">
      <w:pPr>
        <w:jc w:val="both"/>
        <w:rPr>
          <w:rFonts w:ascii="Garamond" w:eastAsia="Garamond" w:hAnsi="Garamond" w:cs="Garamond"/>
          <w:b/>
        </w:rPr>
      </w:pPr>
    </w:p>
    <w:p w14:paraId="569479B9" w14:textId="01D94CF8" w:rsidR="003E4CBF" w:rsidRPr="003E4CBF" w:rsidRDefault="00D3267D" w:rsidP="00166B5D">
      <w:pPr>
        <w:jc w:val="both"/>
        <w:rPr>
          <w:rFonts w:ascii="Garamond" w:hAnsi="Garamond"/>
          <w:b/>
          <w:bCs/>
          <w:lang w:val="en-US"/>
        </w:rPr>
      </w:pPr>
      <w:r w:rsidRPr="00D3267D">
        <w:rPr>
          <w:rFonts w:ascii="Garamond" w:hAnsi="Garamond"/>
          <w:b/>
          <w:bCs/>
          <w:lang w:val="en-US"/>
        </w:rPr>
        <w:t>Recommendation</w:t>
      </w:r>
      <w:r>
        <w:rPr>
          <w:rFonts w:ascii="Garamond" w:hAnsi="Garamond"/>
          <w:b/>
          <w:bCs/>
          <w:lang w:val="en-US"/>
        </w:rPr>
        <w:t xml:space="preserve"> </w:t>
      </w:r>
      <w:r w:rsidRPr="00D3267D">
        <w:rPr>
          <w:rFonts w:ascii="Garamond" w:hAnsi="Garamond"/>
          <w:b/>
          <w:bCs/>
          <w:lang w:val="en-US"/>
        </w:rPr>
        <w:t xml:space="preserve">1. </w:t>
      </w:r>
      <w:r w:rsidR="003E4CBF">
        <w:rPr>
          <w:rFonts w:ascii="Garamond" w:hAnsi="Garamond"/>
          <w:b/>
          <w:bCs/>
          <w:lang w:val="en-US"/>
        </w:rPr>
        <w:t xml:space="preserve">UNDP Should </w:t>
      </w:r>
      <w:r w:rsidR="003E4CBF" w:rsidRPr="003E4CBF">
        <w:rPr>
          <w:rFonts w:ascii="Garamond" w:hAnsi="Garamond"/>
          <w:b/>
          <w:bCs/>
          <w:lang w:val="en-US"/>
        </w:rPr>
        <w:t>Continue and Expand Holistic Development Initiatives</w:t>
      </w:r>
    </w:p>
    <w:p w14:paraId="1B7807FF" w14:textId="190E8FD7" w:rsidR="003E4CBF" w:rsidRPr="00D35382" w:rsidRDefault="003E4CBF" w:rsidP="00166B5D">
      <w:pPr>
        <w:jc w:val="both"/>
        <w:rPr>
          <w:rFonts w:ascii="Garamond" w:hAnsi="Garamond"/>
          <w:lang w:val="en-US"/>
        </w:rPr>
      </w:pPr>
      <w:r w:rsidRPr="00D35382">
        <w:rPr>
          <w:rFonts w:ascii="Garamond" w:hAnsi="Garamond"/>
          <w:lang w:val="en-US"/>
        </w:rPr>
        <w:t>It is recommended that UNDP continue its engagement in the Ferghana Valley with a renewed focus on a holistic development approach that integrates vocational training, capacity building, and entrepreneurship. This approach should aim to build on the current project’s successes by expanding its scope to include more advanced vocational training opportunities, deeper local capacity building in management and sustainability, and a more robust support system for entrepreneurship. This comprehensive strategy will ensure the sustained economic empowerment of vulnerable groups and foster long-term economic resilience in the region.</w:t>
      </w:r>
    </w:p>
    <w:p w14:paraId="3C0B5F31" w14:textId="77777777" w:rsidR="003E4CBF" w:rsidRDefault="003E4CBF" w:rsidP="00EE05C6">
      <w:pPr>
        <w:jc w:val="both"/>
        <w:rPr>
          <w:rFonts w:ascii="Garamond" w:hAnsi="Garamond"/>
          <w:b/>
          <w:bCs/>
          <w:lang w:val="en-US"/>
        </w:rPr>
      </w:pPr>
    </w:p>
    <w:p w14:paraId="3CF2C2F2" w14:textId="77777777" w:rsidR="003E4CBF" w:rsidRDefault="003E4CBF" w:rsidP="00EE05C6">
      <w:pPr>
        <w:jc w:val="both"/>
        <w:rPr>
          <w:rFonts w:ascii="Garamond" w:hAnsi="Garamond"/>
          <w:b/>
          <w:bCs/>
          <w:lang w:val="en-US"/>
        </w:rPr>
      </w:pPr>
    </w:p>
    <w:p w14:paraId="60DDBA17" w14:textId="235A34A7" w:rsidR="00EE05C6" w:rsidRDefault="003E4CBF" w:rsidP="00EE05C6">
      <w:pPr>
        <w:jc w:val="both"/>
        <w:rPr>
          <w:rFonts w:ascii="Garamond" w:hAnsi="Garamond"/>
          <w:b/>
          <w:bCs/>
        </w:rPr>
      </w:pPr>
      <w:r>
        <w:rPr>
          <w:rFonts w:ascii="Garamond" w:hAnsi="Garamond"/>
          <w:b/>
          <w:bCs/>
          <w:lang w:val="en-US"/>
        </w:rPr>
        <w:lastRenderedPageBreak/>
        <w:t xml:space="preserve">Recommendation 2. </w:t>
      </w:r>
      <w:r w:rsidR="00EE05C6" w:rsidRPr="00EE05C6">
        <w:rPr>
          <w:rFonts w:ascii="Garamond" w:hAnsi="Garamond"/>
          <w:b/>
          <w:bCs/>
        </w:rPr>
        <w:t>UNDP Should Enhance the Monitoring and Evaluation Framework</w:t>
      </w:r>
    </w:p>
    <w:p w14:paraId="75931D1E" w14:textId="7280F294" w:rsidR="00D3267D" w:rsidRDefault="00D3267D" w:rsidP="00EE05C6">
      <w:pPr>
        <w:jc w:val="both"/>
        <w:rPr>
          <w:rFonts w:ascii="Garamond" w:hAnsi="Garamond"/>
        </w:rPr>
      </w:pPr>
      <w:r w:rsidRPr="00EE05C6">
        <w:rPr>
          <w:rFonts w:ascii="Garamond" w:hAnsi="Garamond"/>
          <w:lang w:val="en-US"/>
        </w:rPr>
        <w:t>It is recommended to i</w:t>
      </w:r>
      <w:r w:rsidRPr="00D3267D">
        <w:rPr>
          <w:rFonts w:ascii="Garamond" w:hAnsi="Garamond"/>
        </w:rPr>
        <w:t>mplement comprehensive monitoring and evaluation (M&amp;E) systems that focus not only on outputs but also on long-term outcomes and impacts. This would involve developing indicators that measure the application of skills post-training, employment rates, and the long-term viability of startups created through the project’s initiatives. Regular assessments and feedback mechanisms should be integrated to track progress continuously and adapt strategies as necessary.</w:t>
      </w:r>
      <w:r w:rsidR="003E4CBF">
        <w:rPr>
          <w:rFonts w:ascii="Garamond" w:hAnsi="Garamond"/>
        </w:rPr>
        <w:t xml:space="preserve"> </w:t>
      </w:r>
      <w:r w:rsidR="003E4CBF" w:rsidRPr="003E4CBF">
        <w:rPr>
          <w:rFonts w:ascii="Garamond" w:hAnsi="Garamond"/>
        </w:rPr>
        <w:t>UNDP could improve project outcomes by enhancing data collection and utilization, allowing for real-time adjustments and more tailored interventions.</w:t>
      </w:r>
    </w:p>
    <w:p w14:paraId="35E5BD74" w14:textId="77777777" w:rsidR="00D3267D" w:rsidRPr="00D3267D" w:rsidRDefault="00D3267D" w:rsidP="00EE05C6">
      <w:pPr>
        <w:jc w:val="both"/>
        <w:rPr>
          <w:rFonts w:ascii="Garamond" w:hAnsi="Garamond"/>
        </w:rPr>
      </w:pPr>
    </w:p>
    <w:p w14:paraId="27D101F5" w14:textId="011B72A3" w:rsidR="00D3267D" w:rsidRPr="00D3267D" w:rsidRDefault="00D3267D" w:rsidP="00EE05C6">
      <w:pPr>
        <w:jc w:val="both"/>
        <w:rPr>
          <w:rFonts w:ascii="Garamond" w:hAnsi="Garamond"/>
        </w:rPr>
      </w:pPr>
      <w:r w:rsidRPr="00D3267D">
        <w:rPr>
          <w:rFonts w:ascii="Garamond" w:hAnsi="Garamond"/>
          <w:b/>
          <w:bCs/>
          <w:lang w:val="en-US"/>
        </w:rPr>
        <w:t>Recommendation</w:t>
      </w:r>
      <w:r>
        <w:rPr>
          <w:rFonts w:ascii="Garamond" w:hAnsi="Garamond"/>
          <w:b/>
          <w:bCs/>
          <w:lang w:val="en-US"/>
        </w:rPr>
        <w:t xml:space="preserve"> </w:t>
      </w:r>
      <w:r w:rsidR="00166B5D">
        <w:rPr>
          <w:rFonts w:ascii="Garamond" w:hAnsi="Garamond"/>
          <w:b/>
          <w:bCs/>
          <w:lang w:val="en-US"/>
        </w:rPr>
        <w:t>3</w:t>
      </w:r>
      <w:r w:rsidRPr="00D3267D">
        <w:rPr>
          <w:rFonts w:ascii="Garamond" w:hAnsi="Garamond"/>
          <w:b/>
          <w:bCs/>
          <w:lang w:val="en-US"/>
        </w:rPr>
        <w:t>.</w:t>
      </w:r>
      <w:r w:rsidR="00EE05C6" w:rsidRPr="00EE05C6">
        <w:rPr>
          <w:b/>
          <w:bCs/>
        </w:rPr>
        <w:t xml:space="preserve"> </w:t>
      </w:r>
      <w:r w:rsidR="00EE05C6" w:rsidRPr="00EE05C6">
        <w:rPr>
          <w:rFonts w:ascii="Garamond" w:hAnsi="Garamond"/>
          <w:b/>
          <w:bCs/>
        </w:rPr>
        <w:t>UNDP Should Facilitate Sector-Specific Partnership</w:t>
      </w:r>
    </w:p>
    <w:p w14:paraId="1844E9CD" w14:textId="77491400" w:rsidR="00D3267D" w:rsidRPr="00D3267D" w:rsidRDefault="00D3267D" w:rsidP="00EE05C6">
      <w:pPr>
        <w:jc w:val="both"/>
        <w:rPr>
          <w:rFonts w:ascii="Garamond" w:hAnsi="Garamond"/>
        </w:rPr>
      </w:pPr>
      <w:r w:rsidRPr="004562CA">
        <w:rPr>
          <w:rFonts w:ascii="Garamond" w:hAnsi="Garamond"/>
          <w:lang w:val="en-US"/>
        </w:rPr>
        <w:t xml:space="preserve">It is recommended to </w:t>
      </w:r>
      <w:r w:rsidRPr="00AE5461">
        <w:rPr>
          <w:rFonts w:ascii="Garamond" w:hAnsi="Garamond"/>
          <w:lang w:val="en-US"/>
        </w:rPr>
        <w:t>e</w:t>
      </w:r>
      <w:r w:rsidRPr="00AE5461">
        <w:rPr>
          <w:rFonts w:ascii="Garamond" w:hAnsi="Garamond"/>
        </w:rPr>
        <w:t>stablish</w:t>
      </w:r>
      <w:r w:rsidRPr="00D3267D">
        <w:rPr>
          <w:rFonts w:ascii="Garamond" w:hAnsi="Garamond"/>
        </w:rPr>
        <w:t xml:space="preserve"> partnerships with specific industry sectors that can provide practical opportunities for training participants. By aligning the training modules directly with industry needs, UNDP can enhance job placement rates and ensure that the skills provided are directly applicable to the current labor market, thereby increasing employment opportunities significantly.</w:t>
      </w:r>
    </w:p>
    <w:p w14:paraId="7AFE5252" w14:textId="77777777" w:rsidR="00D3267D" w:rsidRDefault="00D3267D" w:rsidP="00EE05C6">
      <w:pPr>
        <w:jc w:val="both"/>
        <w:rPr>
          <w:rFonts w:ascii="Garamond" w:hAnsi="Garamond"/>
          <w:b/>
          <w:bCs/>
        </w:rPr>
      </w:pPr>
    </w:p>
    <w:p w14:paraId="26CA1020" w14:textId="15099A94" w:rsidR="00D3267D" w:rsidRPr="00D3267D" w:rsidRDefault="00D3267D" w:rsidP="00EE05C6">
      <w:pPr>
        <w:jc w:val="both"/>
        <w:rPr>
          <w:rFonts w:ascii="Garamond" w:hAnsi="Garamond"/>
        </w:rPr>
      </w:pPr>
      <w:r w:rsidRPr="00D3267D">
        <w:rPr>
          <w:rFonts w:ascii="Garamond" w:hAnsi="Garamond"/>
          <w:b/>
          <w:bCs/>
          <w:lang w:val="en-US"/>
        </w:rPr>
        <w:t>Recommendation</w:t>
      </w:r>
      <w:r>
        <w:rPr>
          <w:rFonts w:ascii="Garamond" w:hAnsi="Garamond"/>
          <w:b/>
          <w:bCs/>
          <w:lang w:val="en-US"/>
        </w:rPr>
        <w:t xml:space="preserve"> </w:t>
      </w:r>
      <w:r w:rsidR="00166B5D">
        <w:rPr>
          <w:rFonts w:ascii="Garamond" w:hAnsi="Garamond"/>
          <w:b/>
          <w:bCs/>
          <w:lang w:val="en-US"/>
        </w:rPr>
        <w:t>4</w:t>
      </w:r>
      <w:r w:rsidRPr="00D3267D">
        <w:rPr>
          <w:rFonts w:ascii="Garamond" w:hAnsi="Garamond"/>
          <w:b/>
          <w:bCs/>
          <w:lang w:val="en-US"/>
        </w:rPr>
        <w:t>.</w:t>
      </w:r>
      <w:r>
        <w:rPr>
          <w:rFonts w:ascii="Garamond" w:hAnsi="Garamond"/>
          <w:b/>
          <w:bCs/>
          <w:lang w:val="en-US"/>
        </w:rPr>
        <w:t xml:space="preserve"> </w:t>
      </w:r>
      <w:r w:rsidR="00EE05C6" w:rsidRPr="00EE05C6">
        <w:rPr>
          <w:rFonts w:ascii="Garamond" w:hAnsi="Garamond"/>
          <w:b/>
          <w:bCs/>
          <w:lang w:val="en-US"/>
        </w:rPr>
        <w:t>UNDP should e</w:t>
      </w:r>
      <w:r w:rsidRPr="00D3267D">
        <w:rPr>
          <w:rFonts w:ascii="Garamond" w:hAnsi="Garamond"/>
          <w:b/>
          <w:bCs/>
        </w:rPr>
        <w:t>xpand Digital Transformation Initiatives</w:t>
      </w:r>
      <w:r w:rsidRPr="00D3267D">
        <w:rPr>
          <w:rFonts w:ascii="Garamond" w:hAnsi="Garamond"/>
        </w:rPr>
        <w:t>:</w:t>
      </w:r>
    </w:p>
    <w:p w14:paraId="30D96D5F" w14:textId="1815F6E7" w:rsidR="00D3267D" w:rsidRDefault="00D3267D" w:rsidP="00EE05C6">
      <w:pPr>
        <w:jc w:val="both"/>
        <w:rPr>
          <w:rFonts w:ascii="Garamond" w:hAnsi="Garamond"/>
        </w:rPr>
      </w:pPr>
      <w:r w:rsidRPr="004562CA">
        <w:rPr>
          <w:rFonts w:ascii="Garamond" w:hAnsi="Garamond"/>
          <w:lang w:val="en-US"/>
        </w:rPr>
        <w:t xml:space="preserve">It is recommended to </w:t>
      </w:r>
      <w:r w:rsidRPr="00AE5461">
        <w:rPr>
          <w:rFonts w:ascii="Garamond" w:hAnsi="Garamond"/>
        </w:rPr>
        <w:t>Broaden the scope of digital skills training to include emerging</w:t>
      </w:r>
      <w:r w:rsidRPr="00D3267D">
        <w:rPr>
          <w:rFonts w:ascii="Garamond" w:hAnsi="Garamond"/>
        </w:rPr>
        <w:t xml:space="preserve"> technologies that are becoming increasingly relevant, such as AI, big data, and cybersecurity. This approach should also consider the development of digital literacy programs at community levels to widen access and inclusion, preparing the workforce for a digital economy.</w:t>
      </w:r>
    </w:p>
    <w:p w14:paraId="004C8F59" w14:textId="77777777" w:rsidR="00D3267D" w:rsidRDefault="00D3267D" w:rsidP="00EE05C6">
      <w:pPr>
        <w:jc w:val="both"/>
        <w:rPr>
          <w:rFonts w:ascii="Garamond" w:hAnsi="Garamond"/>
        </w:rPr>
      </w:pPr>
    </w:p>
    <w:p w14:paraId="0EEC0075" w14:textId="2C7BDE8F" w:rsidR="00D3267D" w:rsidRDefault="00D3267D" w:rsidP="00EE05C6">
      <w:pPr>
        <w:jc w:val="both"/>
        <w:rPr>
          <w:rFonts w:ascii="Garamond" w:hAnsi="Garamond"/>
          <w:b/>
          <w:bCs/>
          <w:lang w:val="en-US"/>
        </w:rPr>
      </w:pPr>
      <w:r w:rsidRPr="00D3267D">
        <w:rPr>
          <w:rFonts w:ascii="Garamond" w:hAnsi="Garamond"/>
          <w:b/>
          <w:bCs/>
          <w:lang w:val="en-US"/>
        </w:rPr>
        <w:t>Recommendation</w:t>
      </w:r>
      <w:r>
        <w:rPr>
          <w:rFonts w:ascii="Garamond" w:hAnsi="Garamond"/>
          <w:b/>
          <w:bCs/>
          <w:lang w:val="en-US"/>
        </w:rPr>
        <w:t xml:space="preserve"> </w:t>
      </w:r>
      <w:r w:rsidR="00166B5D">
        <w:rPr>
          <w:rFonts w:ascii="Garamond" w:hAnsi="Garamond"/>
          <w:b/>
          <w:bCs/>
          <w:lang w:val="en-US"/>
        </w:rPr>
        <w:t>5</w:t>
      </w:r>
      <w:r w:rsidRPr="00D3267D">
        <w:rPr>
          <w:rFonts w:ascii="Garamond" w:hAnsi="Garamond"/>
          <w:b/>
          <w:bCs/>
          <w:lang w:val="en-US"/>
        </w:rPr>
        <w:t>.</w:t>
      </w:r>
      <w:r>
        <w:rPr>
          <w:rFonts w:ascii="Garamond" w:hAnsi="Garamond"/>
          <w:b/>
          <w:bCs/>
          <w:lang w:val="en-US"/>
        </w:rPr>
        <w:t xml:space="preserve"> UNDP </w:t>
      </w:r>
      <w:r w:rsidR="00EE05C6">
        <w:rPr>
          <w:rFonts w:ascii="Garamond" w:hAnsi="Garamond"/>
          <w:b/>
          <w:bCs/>
          <w:lang w:val="en-US"/>
        </w:rPr>
        <w:t xml:space="preserve">should act </w:t>
      </w:r>
      <w:r>
        <w:rPr>
          <w:rFonts w:ascii="Garamond" w:hAnsi="Garamond"/>
          <w:b/>
          <w:bCs/>
          <w:lang w:val="en-US"/>
        </w:rPr>
        <w:t>as a connector</w:t>
      </w:r>
      <w:r w:rsidR="00EE05C6">
        <w:rPr>
          <w:rFonts w:ascii="Garamond" w:hAnsi="Garamond"/>
          <w:b/>
          <w:bCs/>
          <w:lang w:val="en-US"/>
        </w:rPr>
        <w:t xml:space="preserve"> and convenor</w:t>
      </w:r>
    </w:p>
    <w:p w14:paraId="459D6C3E" w14:textId="2715DB2C" w:rsidR="00D3267D" w:rsidRDefault="00D3267D" w:rsidP="006132F3">
      <w:pPr>
        <w:jc w:val="both"/>
        <w:rPr>
          <w:rFonts w:ascii="Garamond" w:hAnsi="Garamond"/>
          <w:lang w:val="en-US"/>
        </w:rPr>
      </w:pPr>
      <w:r w:rsidRPr="00EE05C6">
        <w:rPr>
          <w:rFonts w:ascii="Garamond" w:hAnsi="Garamond"/>
        </w:rPr>
        <w:t xml:space="preserve">It is recommended </w:t>
      </w:r>
      <w:r w:rsidR="00E63D31">
        <w:rPr>
          <w:rFonts w:ascii="Garamond" w:hAnsi="Garamond"/>
        </w:rPr>
        <w:t>that</w:t>
      </w:r>
      <w:r w:rsidR="00E63D31" w:rsidRPr="00EE05C6">
        <w:rPr>
          <w:rFonts w:ascii="Garamond" w:hAnsi="Garamond"/>
        </w:rPr>
        <w:t xml:space="preserve"> </w:t>
      </w:r>
      <w:r w:rsidRPr="00EE05C6">
        <w:rPr>
          <w:rFonts w:ascii="Garamond" w:hAnsi="Garamond"/>
        </w:rPr>
        <w:t>UNDP should strengthen its role as a connector among academia, government, the private sector, and other international organizations to facilitate dialogue, learning, and knowledge exchange around digitalization and other priority areas. This collaborative approach, as demonstrated in both Kosovo and Kyrgyzstan, can enhance trust and foster richer, more productive partnerships</w:t>
      </w:r>
      <w:r w:rsidRPr="00EE05C6">
        <w:t>​​​​</w:t>
      </w:r>
      <w:r w:rsidRPr="00EE05C6">
        <w:rPr>
          <w:rFonts w:ascii="Garamond" w:hAnsi="Garamond"/>
        </w:rPr>
        <w:t>.</w:t>
      </w:r>
      <w:r w:rsidR="003E4CBF">
        <w:rPr>
          <w:rFonts w:ascii="Garamond" w:hAnsi="Garamond"/>
        </w:rPr>
        <w:t xml:space="preserve"> It would be important to l</w:t>
      </w:r>
      <w:r w:rsidR="003E4CBF" w:rsidRPr="003E4CBF">
        <w:rPr>
          <w:rFonts w:ascii="Garamond" w:hAnsi="Garamond"/>
        </w:rPr>
        <w:t xml:space="preserve">everage UNDP’s </w:t>
      </w:r>
      <w:r w:rsidR="003E4CBF">
        <w:rPr>
          <w:rFonts w:ascii="Garamond" w:hAnsi="Garamond"/>
        </w:rPr>
        <w:t xml:space="preserve">unique </w:t>
      </w:r>
      <w:r w:rsidR="003E4CBF" w:rsidRPr="003E4CBF">
        <w:rPr>
          <w:rFonts w:ascii="Garamond" w:hAnsi="Garamond"/>
        </w:rPr>
        <w:t>position to advocate for policy changes that support sustainable development goals, particularly in areas such as education reform, digital inclusion, and economic diversification.</w:t>
      </w:r>
    </w:p>
    <w:p w14:paraId="201F256D" w14:textId="77777777" w:rsidR="00761145" w:rsidRDefault="00761145" w:rsidP="006132F3">
      <w:pPr>
        <w:jc w:val="both"/>
        <w:rPr>
          <w:rFonts w:ascii="Garamond" w:hAnsi="Garamond"/>
          <w:lang w:val="en-US"/>
        </w:rPr>
      </w:pPr>
    </w:p>
    <w:p w14:paraId="166EF44D" w14:textId="06F698A6" w:rsidR="00761145" w:rsidRPr="004562CA" w:rsidRDefault="00761145" w:rsidP="006132F3">
      <w:pPr>
        <w:jc w:val="both"/>
        <w:rPr>
          <w:rFonts w:ascii="Garamond" w:hAnsi="Garamond"/>
          <w:b/>
          <w:bCs/>
          <w:lang w:val="en-US"/>
        </w:rPr>
      </w:pPr>
      <w:r w:rsidRPr="004562CA">
        <w:rPr>
          <w:rFonts w:ascii="Garamond" w:hAnsi="Garamond"/>
          <w:b/>
          <w:bCs/>
          <w:lang w:val="en-US"/>
        </w:rPr>
        <w:t xml:space="preserve">Recommendation </w:t>
      </w:r>
      <w:r w:rsidR="00166B5D">
        <w:rPr>
          <w:rFonts w:ascii="Garamond" w:hAnsi="Garamond"/>
          <w:b/>
          <w:bCs/>
          <w:lang w:val="en-US"/>
        </w:rPr>
        <w:t>6</w:t>
      </w:r>
      <w:r w:rsidRPr="004562CA">
        <w:rPr>
          <w:rFonts w:ascii="Garamond" w:hAnsi="Garamond"/>
          <w:b/>
          <w:bCs/>
          <w:lang w:val="en-US"/>
        </w:rPr>
        <w:t xml:space="preserve">. UNDP should involve stakeholders </w:t>
      </w:r>
      <w:r w:rsidR="00A22517">
        <w:rPr>
          <w:rFonts w:ascii="Garamond" w:hAnsi="Garamond"/>
          <w:b/>
          <w:bCs/>
          <w:lang w:val="en-US"/>
        </w:rPr>
        <w:t>in</w:t>
      </w:r>
      <w:r w:rsidR="00A22517" w:rsidRPr="004562CA">
        <w:rPr>
          <w:rFonts w:ascii="Garamond" w:hAnsi="Garamond"/>
          <w:b/>
          <w:bCs/>
          <w:lang w:val="en-US"/>
        </w:rPr>
        <w:t xml:space="preserve"> </w:t>
      </w:r>
      <w:r w:rsidRPr="004562CA">
        <w:rPr>
          <w:rFonts w:ascii="Garamond" w:hAnsi="Garamond"/>
          <w:b/>
          <w:bCs/>
          <w:lang w:val="en-US"/>
        </w:rPr>
        <w:t>the field during project design</w:t>
      </w:r>
    </w:p>
    <w:p w14:paraId="122A1DC7" w14:textId="7B06A76A" w:rsidR="00761145" w:rsidRDefault="00761145" w:rsidP="006132F3">
      <w:pPr>
        <w:jc w:val="both"/>
        <w:rPr>
          <w:rFonts w:ascii="Garamond" w:hAnsi="Garamond"/>
          <w:lang w:val="en-US"/>
        </w:rPr>
      </w:pPr>
      <w:r>
        <w:rPr>
          <w:rFonts w:ascii="Garamond" w:hAnsi="Garamond"/>
          <w:lang w:val="en-US"/>
        </w:rPr>
        <w:t>It is recommended t</w:t>
      </w:r>
      <w:r w:rsidR="00AE5461">
        <w:rPr>
          <w:rFonts w:ascii="Garamond" w:hAnsi="Garamond"/>
          <w:lang w:val="en-US"/>
        </w:rPr>
        <w:t>hat</w:t>
      </w:r>
      <w:r>
        <w:rPr>
          <w:rFonts w:ascii="Garamond" w:hAnsi="Garamond"/>
          <w:lang w:val="en-US"/>
        </w:rPr>
        <w:t xml:space="preserve"> UNDP involve actively key stakeholders not only from the central government but also </w:t>
      </w:r>
      <w:r w:rsidR="00A22517">
        <w:rPr>
          <w:rFonts w:ascii="Garamond" w:hAnsi="Garamond"/>
          <w:lang w:val="en-US"/>
        </w:rPr>
        <w:t xml:space="preserve">from </w:t>
      </w:r>
      <w:r>
        <w:rPr>
          <w:rFonts w:ascii="Garamond" w:hAnsi="Garamond"/>
          <w:lang w:val="en-US"/>
        </w:rPr>
        <w:t xml:space="preserve">divisional branches in the target areas. This approach will ensure to take into consideration </w:t>
      </w:r>
      <w:r w:rsidR="00A22517">
        <w:rPr>
          <w:rFonts w:ascii="Garamond" w:hAnsi="Garamond"/>
          <w:lang w:val="en-US"/>
        </w:rPr>
        <w:t xml:space="preserve">the </w:t>
      </w:r>
      <w:r>
        <w:rPr>
          <w:rFonts w:ascii="Garamond" w:hAnsi="Garamond"/>
          <w:lang w:val="en-US"/>
        </w:rPr>
        <w:t xml:space="preserve">vital needs of the communities and </w:t>
      </w:r>
      <w:r w:rsidR="00A22517">
        <w:rPr>
          <w:rFonts w:ascii="Garamond" w:hAnsi="Garamond"/>
          <w:lang w:val="en-US"/>
        </w:rPr>
        <w:t xml:space="preserve">integration </w:t>
      </w:r>
      <w:r>
        <w:rPr>
          <w:rFonts w:ascii="Garamond" w:hAnsi="Garamond"/>
          <w:lang w:val="en-US"/>
        </w:rPr>
        <w:t xml:space="preserve">it into the project outputs during the design. </w:t>
      </w:r>
    </w:p>
    <w:p w14:paraId="0AFC3B61" w14:textId="77777777" w:rsidR="00166B5D" w:rsidRDefault="00166B5D" w:rsidP="006132F3">
      <w:pPr>
        <w:jc w:val="both"/>
        <w:rPr>
          <w:rFonts w:ascii="Garamond" w:hAnsi="Garamond"/>
          <w:lang w:val="en-US"/>
        </w:rPr>
      </w:pPr>
    </w:p>
    <w:p w14:paraId="2FE7AEC3" w14:textId="77777777" w:rsidR="00166B5D" w:rsidRPr="004562CA" w:rsidRDefault="00166B5D" w:rsidP="006132F3">
      <w:pPr>
        <w:jc w:val="both"/>
        <w:rPr>
          <w:rFonts w:ascii="Garamond" w:hAnsi="Garamond"/>
          <w:lang w:val="en-US"/>
        </w:rPr>
      </w:pPr>
    </w:p>
    <w:p w14:paraId="03B31007" w14:textId="6C3EE552" w:rsidR="00166B5D" w:rsidRPr="00166B5D" w:rsidRDefault="00166B5D" w:rsidP="00166B5D">
      <w:pPr>
        <w:jc w:val="both"/>
        <w:rPr>
          <w:rFonts w:ascii="Garamond" w:hAnsi="Garamond"/>
          <w:b/>
          <w:bCs/>
          <w:lang w:val="en-US"/>
        </w:rPr>
      </w:pPr>
      <w:r w:rsidRPr="004562CA">
        <w:rPr>
          <w:rFonts w:ascii="Garamond" w:hAnsi="Garamond"/>
          <w:b/>
          <w:bCs/>
          <w:lang w:val="en-US"/>
        </w:rPr>
        <w:t xml:space="preserve">Recommendation </w:t>
      </w:r>
      <w:r>
        <w:rPr>
          <w:rFonts w:ascii="Garamond" w:hAnsi="Garamond"/>
          <w:b/>
          <w:bCs/>
          <w:lang w:val="en-US"/>
        </w:rPr>
        <w:t>7</w:t>
      </w:r>
      <w:r w:rsidRPr="004562CA">
        <w:rPr>
          <w:rFonts w:ascii="Garamond" w:hAnsi="Garamond"/>
          <w:b/>
          <w:bCs/>
          <w:lang w:val="en-US"/>
        </w:rPr>
        <w:t>.</w:t>
      </w:r>
      <w:r>
        <w:rPr>
          <w:rFonts w:ascii="Garamond" w:hAnsi="Garamond"/>
          <w:b/>
          <w:bCs/>
          <w:lang w:val="en-US"/>
        </w:rPr>
        <w:t xml:space="preserve"> </w:t>
      </w:r>
      <w:r w:rsidRPr="00166B5D">
        <w:rPr>
          <w:rFonts w:ascii="Garamond" w:hAnsi="Garamond"/>
          <w:b/>
          <w:bCs/>
          <w:lang w:val="en-US"/>
        </w:rPr>
        <w:t>Promote Public-Private Partnerships (PPPs) in Youth Employment and Entrepreneurship</w:t>
      </w:r>
    </w:p>
    <w:p w14:paraId="56717883" w14:textId="077A8B4D" w:rsidR="00D3267D" w:rsidRPr="00D35382" w:rsidRDefault="00166B5D" w:rsidP="00166B5D">
      <w:pPr>
        <w:jc w:val="both"/>
        <w:rPr>
          <w:rFonts w:ascii="Garamond" w:hAnsi="Garamond"/>
        </w:rPr>
      </w:pPr>
      <w:r w:rsidRPr="00D35382">
        <w:rPr>
          <w:rFonts w:ascii="Garamond" w:hAnsi="Garamond"/>
          <w:lang w:val="en-US"/>
        </w:rPr>
        <w:t>UNDP should actively foster and expand Public-Private Partnerships (PPPs) to enhance vocational training and entrepreneurship initiatives. By collaborating with the private sector, UNDP can facilitate the co-creation of training programs, apprenticeships, and startup incubators. These partnerships should focus on aligning educational programs with industry needs and providing practical, real-world experience for students and young entrepreneurs. Such collaboration will not only enhance the relevance of training but also improve employment prospects and business success rates.</w:t>
      </w:r>
    </w:p>
    <w:p w14:paraId="3FF10F21" w14:textId="77777777" w:rsidR="00EE05C6" w:rsidRPr="004562CA" w:rsidRDefault="00EE05C6" w:rsidP="00EE05C6">
      <w:pPr>
        <w:jc w:val="both"/>
        <w:rPr>
          <w:rFonts w:ascii="Garamond" w:hAnsi="Garamond"/>
          <w:b/>
          <w:bCs/>
          <w:lang w:val="en-US"/>
        </w:rPr>
      </w:pPr>
    </w:p>
    <w:p w14:paraId="29344D9B" w14:textId="77777777" w:rsidR="00D3267D" w:rsidRDefault="00D3267D" w:rsidP="00EE05C6">
      <w:pPr>
        <w:jc w:val="both"/>
        <w:rPr>
          <w:rFonts w:ascii="Garamond" w:hAnsi="Garamond"/>
          <w:b/>
          <w:bCs/>
        </w:rPr>
      </w:pPr>
    </w:p>
    <w:p w14:paraId="248A34B4" w14:textId="77777777" w:rsidR="00D3267D" w:rsidRPr="00AE5461" w:rsidRDefault="00D3267D" w:rsidP="00EE05C6">
      <w:pPr>
        <w:jc w:val="both"/>
        <w:rPr>
          <w:rFonts w:ascii="Garamond" w:hAnsi="Garamond"/>
        </w:rPr>
      </w:pPr>
    </w:p>
    <w:p w14:paraId="5D1BA342" w14:textId="77777777" w:rsidR="00D3267D" w:rsidRPr="00D3267D" w:rsidRDefault="00D3267D" w:rsidP="00EE05C6">
      <w:pPr>
        <w:jc w:val="both"/>
        <w:rPr>
          <w:rFonts w:ascii="Garamond" w:hAnsi="Garamond"/>
        </w:rPr>
      </w:pPr>
    </w:p>
    <w:p w14:paraId="60F7E931" w14:textId="5761ECE9" w:rsidR="000A1289" w:rsidRDefault="000A1289" w:rsidP="00D35382">
      <w:pPr>
        <w:pStyle w:val="Heading1"/>
        <w:numPr>
          <w:ilvl w:val="0"/>
          <w:numId w:val="7"/>
        </w:numPr>
        <w:rPr>
          <w:rFonts w:eastAsia="Garamond"/>
        </w:rPr>
      </w:pPr>
      <w:bookmarkStart w:id="27" w:name="_Toc166227848"/>
      <w:r>
        <w:rPr>
          <w:rFonts w:eastAsia="Garamond"/>
          <w:lang w:val="it-IT"/>
        </w:rPr>
        <w:lastRenderedPageBreak/>
        <w:t>Lessons learned</w:t>
      </w:r>
      <w:bookmarkEnd w:id="27"/>
    </w:p>
    <w:p w14:paraId="00000450" w14:textId="21B9D55E" w:rsidR="00A3123A" w:rsidRDefault="009A644A">
      <w:pPr>
        <w:rPr>
          <w:rFonts w:ascii="Garamond" w:eastAsia="Garamond" w:hAnsi="Garamond" w:cs="Garamond"/>
        </w:rPr>
      </w:pPr>
      <w:r>
        <w:tab/>
      </w:r>
      <w:r>
        <w:tab/>
      </w:r>
      <w:r>
        <w:tab/>
      </w:r>
    </w:p>
    <w:p w14:paraId="2F04DE52" w14:textId="65578739" w:rsidR="00F44CF0" w:rsidRDefault="009A644A" w:rsidP="000A1289">
      <w:pPr>
        <w:rPr>
          <w:rFonts w:ascii="Garamond" w:eastAsia="Garamond" w:hAnsi="Garamond" w:cs="Garamond"/>
        </w:rPr>
      </w:pPr>
      <w:r>
        <w:rPr>
          <w:rFonts w:ascii="Garamond" w:eastAsia="Garamond" w:hAnsi="Garamond" w:cs="Garamond"/>
        </w:rPr>
        <w:tab/>
      </w:r>
      <w:r>
        <w:rPr>
          <w:rFonts w:ascii="Garamond" w:eastAsia="Garamond" w:hAnsi="Garamond" w:cs="Garamond"/>
        </w:rPr>
        <w:tab/>
      </w:r>
    </w:p>
    <w:p w14:paraId="5AD94A73" w14:textId="1381259C" w:rsidR="000A1289" w:rsidRPr="00D35382" w:rsidRDefault="000A1289" w:rsidP="00D35382">
      <w:pPr>
        <w:pStyle w:val="NormalWeb"/>
        <w:numPr>
          <w:ilvl w:val="0"/>
          <w:numId w:val="150"/>
        </w:numPr>
        <w:spacing w:before="0" w:beforeAutospacing="0" w:after="0" w:afterAutospacing="0"/>
        <w:jc w:val="both"/>
        <w:rPr>
          <w:rFonts w:ascii="Garamond" w:eastAsia="Garamond" w:hAnsi="Garamond" w:cs="Garamond"/>
        </w:rPr>
      </w:pPr>
      <w:r w:rsidRPr="00D35382">
        <w:rPr>
          <w:rFonts w:ascii="Garamond" w:eastAsia="Garamond" w:hAnsi="Garamond" w:cs="Garamond"/>
          <w:b/>
          <w:bCs/>
        </w:rPr>
        <w:t>I</w:t>
      </w:r>
      <w:r w:rsidRPr="00D35382">
        <w:rPr>
          <w:rFonts w:ascii="Garamond" w:eastAsia="Garamond" w:hAnsi="Garamond" w:cs="Garamond"/>
        </w:rPr>
        <w:t>ntegration with National Policies: Successful alignment with national strategies enhances the project's relevance and impact. Future projects should ensure deeper integration with government policies to strengthen both implementation and sustainability.</w:t>
      </w:r>
    </w:p>
    <w:p w14:paraId="63D769C6" w14:textId="364FEFAC" w:rsidR="000A1289" w:rsidRPr="00D35382" w:rsidRDefault="000A1289" w:rsidP="00D35382">
      <w:pPr>
        <w:pStyle w:val="NormalWeb"/>
        <w:numPr>
          <w:ilvl w:val="0"/>
          <w:numId w:val="150"/>
        </w:numPr>
        <w:spacing w:before="0" w:beforeAutospacing="0" w:after="0" w:afterAutospacing="0"/>
        <w:jc w:val="both"/>
        <w:rPr>
          <w:rFonts w:ascii="Garamond" w:eastAsia="Garamond" w:hAnsi="Garamond" w:cs="Garamond"/>
        </w:rPr>
      </w:pPr>
      <w:r w:rsidRPr="00D35382">
        <w:rPr>
          <w:rFonts w:ascii="Garamond" w:eastAsia="Garamond" w:hAnsi="Garamond" w:cs="Garamond"/>
        </w:rPr>
        <w:t>Digital Transformation: The project's focus on digital skills was crucial during the COVID-19 pandemic. Continuing to integrate digital tools and training in future projects can increase accessibility and resilience against similar disruptions.</w:t>
      </w:r>
    </w:p>
    <w:p w14:paraId="5A01BC27" w14:textId="79953B3B" w:rsidR="000A1289" w:rsidRPr="00D35382" w:rsidRDefault="000A1289" w:rsidP="00D35382">
      <w:pPr>
        <w:pStyle w:val="NormalWeb"/>
        <w:numPr>
          <w:ilvl w:val="0"/>
          <w:numId w:val="150"/>
        </w:numPr>
        <w:spacing w:before="0" w:beforeAutospacing="0" w:after="0" w:afterAutospacing="0"/>
        <w:jc w:val="both"/>
        <w:rPr>
          <w:rFonts w:ascii="Garamond" w:eastAsia="Garamond" w:hAnsi="Garamond" w:cs="Garamond"/>
        </w:rPr>
      </w:pPr>
      <w:r w:rsidRPr="00D35382">
        <w:rPr>
          <w:rFonts w:ascii="Garamond" w:eastAsia="Garamond" w:hAnsi="Garamond" w:cs="Garamond"/>
        </w:rPr>
        <w:t>In-depth Stakeholder Analysis: Understanding the roles, capabilities, and limitations of all stakeholders can enhance project design and execution. Future projects should invest in thorough stakeholder analysis during the planning phase to tailor activities more effectively.</w:t>
      </w:r>
    </w:p>
    <w:p w14:paraId="0F9BFB3D" w14:textId="20FAFC7C" w:rsidR="000A1289" w:rsidRPr="00D35382" w:rsidRDefault="000A1289" w:rsidP="00D35382">
      <w:pPr>
        <w:pStyle w:val="NormalWeb"/>
        <w:numPr>
          <w:ilvl w:val="0"/>
          <w:numId w:val="150"/>
        </w:numPr>
        <w:spacing w:before="0" w:beforeAutospacing="0" w:after="0" w:afterAutospacing="0"/>
        <w:jc w:val="both"/>
        <w:rPr>
          <w:rFonts w:ascii="Garamond" w:eastAsia="Garamond" w:hAnsi="Garamond" w:cs="Garamond"/>
        </w:rPr>
      </w:pPr>
      <w:r w:rsidRPr="00D35382">
        <w:rPr>
          <w:rFonts w:ascii="Garamond" w:eastAsia="Garamond" w:hAnsi="Garamond" w:cs="Garamond"/>
        </w:rPr>
        <w:t>Longitudinal Impact Assessment: Establishing mechanisms for long-term impact assessment can provide insights into the effectiveness and sustainability of interventions. Future projects should include plans for longitudinal studies to gather data on the lasting effects of their initiatives.</w:t>
      </w:r>
    </w:p>
    <w:p w14:paraId="26179B56" w14:textId="1FAEB92B" w:rsidR="000A1289" w:rsidRPr="00D35382" w:rsidRDefault="000A1289" w:rsidP="00D35382">
      <w:pPr>
        <w:pStyle w:val="ListParagraph"/>
        <w:numPr>
          <w:ilvl w:val="0"/>
          <w:numId w:val="150"/>
        </w:numPr>
        <w:jc w:val="both"/>
        <w:rPr>
          <w:rFonts w:ascii="Garamond" w:eastAsia="Garamond" w:hAnsi="Garamond" w:cs="Garamond"/>
        </w:rPr>
      </w:pPr>
      <w:r w:rsidRPr="00D35382">
        <w:rPr>
          <w:rFonts w:ascii="Garamond" w:eastAsia="Garamond" w:hAnsi="Garamond" w:cs="Garamond"/>
          <w:b/>
          <w:bCs/>
        </w:rPr>
        <w:t>Stakeholder Engagement</w:t>
      </w:r>
      <w:r w:rsidRPr="00D35382">
        <w:rPr>
          <w:rFonts w:ascii="Garamond" w:eastAsia="Garamond" w:hAnsi="Garamond" w:cs="Garamond"/>
        </w:rPr>
        <w:t>: Active involvement of stakeholders at all levels, especially those on the ground, is essential during both the project design and evaluation phases. This engagement ensures that the project addresses real needs and that evaluations consider local insights and contexts.</w:t>
      </w:r>
    </w:p>
    <w:p w14:paraId="3AF1B28B" w14:textId="776ECE05" w:rsidR="000A1289" w:rsidRPr="00D35382" w:rsidRDefault="000A1289" w:rsidP="00D35382">
      <w:pPr>
        <w:pStyle w:val="ListParagraph"/>
        <w:numPr>
          <w:ilvl w:val="0"/>
          <w:numId w:val="150"/>
        </w:numPr>
        <w:jc w:val="both"/>
        <w:rPr>
          <w:rFonts w:ascii="Garamond" w:eastAsia="Garamond" w:hAnsi="Garamond" w:cs="Garamond"/>
        </w:rPr>
      </w:pPr>
      <w:r w:rsidRPr="00D35382">
        <w:rPr>
          <w:rFonts w:ascii="Garamond" w:eastAsia="Garamond" w:hAnsi="Garamond" w:cs="Garamond"/>
          <w:b/>
          <w:bCs/>
        </w:rPr>
        <w:t>Adaptability and Flexibility:</w:t>
      </w:r>
      <w:r w:rsidRPr="00D35382">
        <w:rPr>
          <w:rFonts w:ascii="Garamond" w:eastAsia="Garamond" w:hAnsi="Garamond" w:cs="Garamond"/>
        </w:rPr>
        <w:t xml:space="preserve"> The project's ability to adapt to external challenges like COVID-19 significantly enhanced its impact. Future projects should incorporate flexible strategies to adjust to changing circumstances effectively.</w:t>
      </w:r>
    </w:p>
    <w:p w14:paraId="64FBCFE5" w14:textId="66E81718" w:rsidR="00F44CF0" w:rsidRPr="00D35382" w:rsidRDefault="000A1289" w:rsidP="00D35382">
      <w:pPr>
        <w:pStyle w:val="ListParagraph"/>
        <w:numPr>
          <w:ilvl w:val="0"/>
          <w:numId w:val="150"/>
        </w:numPr>
        <w:jc w:val="both"/>
        <w:rPr>
          <w:rFonts w:ascii="Garamond" w:eastAsia="Garamond" w:hAnsi="Garamond" w:cs="Garamond"/>
        </w:rPr>
      </w:pPr>
      <w:r w:rsidRPr="00D35382">
        <w:rPr>
          <w:rFonts w:ascii="Garamond" w:eastAsia="Garamond" w:hAnsi="Garamond" w:cs="Garamond"/>
          <w:b/>
          <w:bCs/>
        </w:rPr>
        <w:t xml:space="preserve">Monitoring and Evaluation (M&amp;E) Framework: </w:t>
      </w:r>
      <w:r w:rsidRPr="00D35382">
        <w:rPr>
          <w:rFonts w:ascii="Garamond" w:eastAsia="Garamond" w:hAnsi="Garamond" w:cs="Garamond"/>
        </w:rPr>
        <w:t>Establishing a strong M&amp;E framework that goes beyond output measurement to assess long-term outcomes and impacts is critical. This approach provides a deeper understanding of the project’s effectiveness and guides future improvements.</w:t>
      </w:r>
      <w:r w:rsidRPr="000A1289">
        <w:rPr>
          <w:rFonts w:ascii="Garamond" w:eastAsia="Garamond" w:hAnsi="Garamond" w:cs="Garamond"/>
        </w:rPr>
        <w:t xml:space="preserve"> </w:t>
      </w:r>
      <w:r w:rsidRPr="006624E2">
        <w:rPr>
          <w:rFonts w:ascii="Garamond" w:eastAsia="Garamond" w:hAnsi="Garamond" w:cs="Garamond"/>
        </w:rPr>
        <w:t>Comprehensive documentation and robust data collection protocols are crucial. Inadequate documentation can lead to gaps in evaluating the project's effectiveness and hinder the ability to draw meaningful conclusions.</w:t>
      </w:r>
    </w:p>
    <w:p w14:paraId="1C907320" w14:textId="77777777" w:rsidR="000A1289" w:rsidRPr="00015CE7" w:rsidRDefault="000A1289" w:rsidP="000A1289">
      <w:pPr>
        <w:pStyle w:val="ListParagraph"/>
        <w:numPr>
          <w:ilvl w:val="0"/>
          <w:numId w:val="150"/>
        </w:numPr>
        <w:jc w:val="both"/>
        <w:rPr>
          <w:rFonts w:ascii="Garamond" w:eastAsia="Garamond" w:hAnsi="Garamond" w:cs="Garamond"/>
        </w:rPr>
      </w:pPr>
      <w:r w:rsidRPr="00015CE7">
        <w:rPr>
          <w:rFonts w:ascii="Garamond" w:eastAsia="Garamond" w:hAnsi="Garamond" w:cs="Garamond"/>
          <w:b/>
          <w:bCs/>
        </w:rPr>
        <w:t>Timing of Evaluation</w:t>
      </w:r>
      <w:r w:rsidRPr="00015CE7">
        <w:rPr>
          <w:rFonts w:ascii="Garamond" w:eastAsia="Garamond" w:hAnsi="Garamond" w:cs="Garamond"/>
        </w:rPr>
        <w:t>: Evaluating a project too soon after its completion may not provide enough data on long-term outcomes and impacts. Future projects should plan for post-implementation evaluations to better capture these effects.</w:t>
      </w:r>
    </w:p>
    <w:p w14:paraId="1E9F64A2" w14:textId="77777777" w:rsidR="00F44CF0" w:rsidRDefault="00F44CF0" w:rsidP="000A1289">
      <w:pPr>
        <w:rPr>
          <w:rFonts w:ascii="Garamond" w:eastAsia="Garamond" w:hAnsi="Garamond" w:cs="Garamond"/>
        </w:rPr>
      </w:pPr>
    </w:p>
    <w:p w14:paraId="48E2BB15" w14:textId="77777777" w:rsidR="00F44CF0" w:rsidRDefault="00F44CF0" w:rsidP="000A1289">
      <w:pPr>
        <w:rPr>
          <w:rFonts w:ascii="Garamond" w:eastAsia="Garamond" w:hAnsi="Garamond" w:cs="Garamond"/>
        </w:rPr>
      </w:pPr>
    </w:p>
    <w:p w14:paraId="7537E81B" w14:textId="77777777" w:rsidR="00F44CF0" w:rsidRDefault="00F44CF0">
      <w:pPr>
        <w:rPr>
          <w:rFonts w:ascii="Garamond" w:eastAsia="Garamond" w:hAnsi="Garamond" w:cs="Garamond"/>
        </w:rPr>
      </w:pPr>
    </w:p>
    <w:p w14:paraId="5BEC6E99" w14:textId="77777777" w:rsidR="00F44CF0" w:rsidRDefault="00F44CF0">
      <w:pPr>
        <w:rPr>
          <w:rFonts w:ascii="Garamond" w:eastAsia="Garamond" w:hAnsi="Garamond" w:cs="Garamond"/>
        </w:rPr>
      </w:pPr>
    </w:p>
    <w:p w14:paraId="15980637" w14:textId="77777777" w:rsidR="00F44CF0" w:rsidRDefault="00F44CF0">
      <w:pPr>
        <w:rPr>
          <w:rFonts w:ascii="Garamond" w:eastAsia="Garamond" w:hAnsi="Garamond" w:cs="Garamond"/>
        </w:rPr>
      </w:pPr>
    </w:p>
    <w:p w14:paraId="3A3EC6AC" w14:textId="77777777" w:rsidR="00F44CF0" w:rsidRDefault="00F44CF0">
      <w:pPr>
        <w:rPr>
          <w:rFonts w:ascii="Garamond" w:eastAsia="Garamond" w:hAnsi="Garamond" w:cs="Garamond"/>
        </w:rPr>
      </w:pPr>
    </w:p>
    <w:p w14:paraId="030DC42C" w14:textId="77777777" w:rsidR="00F44CF0" w:rsidRDefault="00F44CF0">
      <w:pPr>
        <w:rPr>
          <w:rFonts w:ascii="Garamond" w:eastAsia="Garamond" w:hAnsi="Garamond" w:cs="Garamond"/>
        </w:rPr>
      </w:pPr>
    </w:p>
    <w:p w14:paraId="17D17A0C" w14:textId="77777777" w:rsidR="00F44CF0" w:rsidRDefault="00F44CF0">
      <w:pPr>
        <w:rPr>
          <w:rFonts w:ascii="Garamond" w:eastAsia="Garamond" w:hAnsi="Garamond" w:cs="Garamond"/>
        </w:rPr>
      </w:pPr>
    </w:p>
    <w:p w14:paraId="7870DDEB" w14:textId="77777777" w:rsidR="00F44CF0" w:rsidRDefault="00F44CF0">
      <w:pPr>
        <w:rPr>
          <w:rFonts w:ascii="Garamond" w:eastAsia="Garamond" w:hAnsi="Garamond" w:cs="Garamond"/>
        </w:rPr>
      </w:pPr>
    </w:p>
    <w:p w14:paraId="687251C6" w14:textId="77777777" w:rsidR="00F44CF0" w:rsidRDefault="00F44CF0">
      <w:pPr>
        <w:rPr>
          <w:rFonts w:ascii="Garamond" w:eastAsia="Garamond" w:hAnsi="Garamond" w:cs="Garamond"/>
        </w:rPr>
      </w:pPr>
    </w:p>
    <w:p w14:paraId="22D1BFBF" w14:textId="77777777" w:rsidR="00F44CF0" w:rsidRDefault="00F44CF0">
      <w:pPr>
        <w:rPr>
          <w:rFonts w:ascii="Garamond" w:eastAsia="Garamond" w:hAnsi="Garamond" w:cs="Garamond"/>
        </w:rPr>
      </w:pPr>
    </w:p>
    <w:p w14:paraId="4E0305F7" w14:textId="77777777" w:rsidR="00F44CF0" w:rsidRDefault="00F44CF0">
      <w:pPr>
        <w:rPr>
          <w:rFonts w:ascii="Garamond" w:eastAsia="Garamond" w:hAnsi="Garamond" w:cs="Garamond"/>
        </w:rPr>
      </w:pPr>
    </w:p>
    <w:p w14:paraId="184C1228" w14:textId="77777777" w:rsidR="00F44CF0" w:rsidRDefault="00F44CF0">
      <w:pPr>
        <w:rPr>
          <w:rFonts w:ascii="Garamond" w:eastAsia="Garamond" w:hAnsi="Garamond" w:cs="Garamond"/>
        </w:rPr>
      </w:pPr>
    </w:p>
    <w:p w14:paraId="614DD5A6" w14:textId="77777777" w:rsidR="00F44CF0" w:rsidRDefault="00F44CF0">
      <w:pPr>
        <w:rPr>
          <w:rFonts w:ascii="Garamond" w:eastAsia="Garamond" w:hAnsi="Garamond" w:cs="Garamond"/>
        </w:rPr>
      </w:pPr>
    </w:p>
    <w:p w14:paraId="18C88FB1" w14:textId="77777777" w:rsidR="00F44CF0" w:rsidRDefault="00F44CF0">
      <w:pPr>
        <w:rPr>
          <w:rFonts w:ascii="Garamond" w:eastAsia="Garamond" w:hAnsi="Garamond" w:cs="Garamond"/>
        </w:rPr>
      </w:pPr>
    </w:p>
    <w:p w14:paraId="6ABA24BF" w14:textId="77777777" w:rsidR="00F44CF0" w:rsidRDefault="00F44CF0">
      <w:pPr>
        <w:rPr>
          <w:rFonts w:ascii="Garamond" w:eastAsia="Garamond" w:hAnsi="Garamond" w:cs="Garamond"/>
        </w:rPr>
      </w:pPr>
    </w:p>
    <w:p w14:paraId="3AADA401" w14:textId="77777777" w:rsidR="00F44CF0" w:rsidRDefault="00F44CF0">
      <w:pPr>
        <w:rPr>
          <w:rFonts w:ascii="Garamond" w:eastAsia="Garamond" w:hAnsi="Garamond" w:cs="Garamond"/>
        </w:rPr>
      </w:pPr>
    </w:p>
    <w:p w14:paraId="493683E8" w14:textId="77777777" w:rsidR="000A1289" w:rsidRDefault="000A1289">
      <w:pPr>
        <w:rPr>
          <w:rFonts w:ascii="Garamond" w:eastAsia="Garamond" w:hAnsi="Garamond" w:cs="Garamond"/>
        </w:rPr>
      </w:pPr>
    </w:p>
    <w:p w14:paraId="04C8B2C4" w14:textId="77777777" w:rsidR="000A1289" w:rsidRDefault="000A1289">
      <w:pPr>
        <w:rPr>
          <w:rFonts w:ascii="Garamond" w:eastAsia="Garamond" w:hAnsi="Garamond" w:cs="Garamond"/>
        </w:rPr>
      </w:pPr>
    </w:p>
    <w:p w14:paraId="26A5B0D9" w14:textId="77777777" w:rsidR="00D13106" w:rsidRDefault="00D13106">
      <w:pPr>
        <w:rPr>
          <w:rFonts w:ascii="Garamond" w:eastAsia="Garamond" w:hAnsi="Garamond" w:cs="Garamond"/>
        </w:rPr>
      </w:pPr>
    </w:p>
    <w:p w14:paraId="302FDE95" w14:textId="77777777" w:rsidR="00D13106" w:rsidRDefault="00D13106">
      <w:pPr>
        <w:rPr>
          <w:rFonts w:ascii="Garamond" w:eastAsia="Garamond" w:hAnsi="Garamond" w:cs="Garamond"/>
        </w:rPr>
      </w:pPr>
    </w:p>
    <w:p w14:paraId="00000465" w14:textId="77777777" w:rsidR="00A3123A" w:rsidRDefault="00A3123A">
      <w:pPr>
        <w:rPr>
          <w:rFonts w:ascii="Garamond" w:eastAsia="Garamond" w:hAnsi="Garamond" w:cs="Garamond"/>
        </w:rPr>
      </w:pPr>
    </w:p>
    <w:p w14:paraId="00000466" w14:textId="77777777" w:rsidR="00A3123A" w:rsidRDefault="009A644A">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00000467" w14:textId="77777777" w:rsidR="00A3123A" w:rsidRPr="00D35382" w:rsidRDefault="009A644A" w:rsidP="00D35382">
      <w:pPr>
        <w:pStyle w:val="Heading1"/>
        <w:numPr>
          <w:ilvl w:val="0"/>
          <w:numId w:val="7"/>
        </w:numPr>
        <w:rPr>
          <w:rFonts w:eastAsia="Garamond"/>
          <w:lang w:val="it-IT"/>
        </w:rPr>
      </w:pPr>
      <w:bookmarkStart w:id="28" w:name="_heading=h.3rdcrjn" w:colFirst="0" w:colLast="0"/>
      <w:bookmarkStart w:id="29" w:name="_Toc166227849"/>
      <w:bookmarkEnd w:id="28"/>
      <w:r w:rsidRPr="00D35382">
        <w:rPr>
          <w:rFonts w:eastAsia="Garamond"/>
          <w:lang w:val="it-IT"/>
        </w:rPr>
        <w:t>Annexes</w:t>
      </w:r>
      <w:bookmarkEnd w:id="29"/>
    </w:p>
    <w:p w14:paraId="00000468" w14:textId="77777777" w:rsidR="00A3123A" w:rsidRDefault="00A3123A">
      <w:pPr>
        <w:rPr>
          <w:rFonts w:ascii="Garamond" w:eastAsia="Garamond" w:hAnsi="Garamond" w:cs="Garamond"/>
        </w:rPr>
      </w:pPr>
    </w:p>
    <w:p w14:paraId="00000469" w14:textId="77777777" w:rsidR="00A3123A" w:rsidRDefault="009A644A">
      <w:pPr>
        <w:keepNext/>
        <w:keepLines/>
        <w:pBdr>
          <w:top w:val="nil"/>
          <w:left w:val="nil"/>
          <w:bottom w:val="nil"/>
          <w:right w:val="nil"/>
          <w:between w:val="nil"/>
        </w:pBdr>
        <w:spacing w:before="240" w:after="240"/>
        <w:jc w:val="both"/>
        <w:rPr>
          <w:rFonts w:ascii="Garamond" w:eastAsia="Garamond" w:hAnsi="Garamond" w:cs="Garamond"/>
          <w:color w:val="2C4F8E"/>
        </w:rPr>
      </w:pPr>
      <w:bookmarkStart w:id="30" w:name="_heading=h.26in1rg" w:colFirst="0" w:colLast="0"/>
      <w:bookmarkEnd w:id="30"/>
      <w:r>
        <w:rPr>
          <w:rFonts w:ascii="Garamond" w:eastAsia="Garamond" w:hAnsi="Garamond" w:cs="Garamond"/>
          <w:color w:val="2C4F8E"/>
        </w:rPr>
        <w:t>Annex 1. TORs of this evaluation</w:t>
      </w:r>
    </w:p>
    <w:p w14:paraId="0000046A" w14:textId="77777777" w:rsidR="00A3123A" w:rsidRDefault="00A3123A">
      <w:pPr>
        <w:rPr>
          <w:rFonts w:ascii="Garamond" w:eastAsia="Garamond" w:hAnsi="Garamond" w:cs="Garamond"/>
        </w:rPr>
      </w:pPr>
    </w:p>
    <w:p w14:paraId="36FED6EB" w14:textId="77777777" w:rsidR="00E85123" w:rsidRDefault="00E85123" w:rsidP="00E85123">
      <w:pPr>
        <w:widowControl w:val="0"/>
        <w:pBdr>
          <w:top w:val="nil"/>
          <w:left w:val="nil"/>
          <w:bottom w:val="nil"/>
          <w:right w:val="nil"/>
          <w:between w:val="nil"/>
        </w:pBdr>
        <w:spacing w:line="276" w:lineRule="auto"/>
        <w:rPr>
          <w:rFonts w:ascii="Arial" w:eastAsia="Arial" w:hAnsi="Arial" w:cs="Arial"/>
          <w:color w:val="000000"/>
        </w:rPr>
      </w:pPr>
    </w:p>
    <w:tbl>
      <w:tblPr>
        <w:tblStyle w:val="27"/>
        <w:tblW w:w="9594"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890"/>
        <w:gridCol w:w="7704"/>
      </w:tblGrid>
      <w:tr w:rsidR="00E85123" w:rsidRPr="007F670C" w14:paraId="7E4BE41A" w14:textId="77777777">
        <w:trPr>
          <w:cantSplit/>
        </w:trPr>
        <w:tc>
          <w:tcPr>
            <w:tcW w:w="1890" w:type="dxa"/>
            <w:tcBorders>
              <w:top w:val="single" w:sz="24" w:space="0" w:color="000000"/>
              <w:left w:val="single" w:sz="24" w:space="0" w:color="000000"/>
            </w:tcBorders>
            <w:shd w:val="clear" w:color="auto" w:fill="FFFFFF"/>
            <w:vAlign w:val="center"/>
          </w:tcPr>
          <w:p w14:paraId="6987BCB3" w14:textId="77777777" w:rsidR="00E85123" w:rsidRPr="007F670C" w:rsidRDefault="004849EF">
            <w:pPr>
              <w:jc w:val="center"/>
              <w:rPr>
                <w:b/>
                <w:sz w:val="24"/>
                <w:szCs w:val="24"/>
              </w:rPr>
            </w:pPr>
            <w:r w:rsidRPr="004849EF">
              <w:rPr>
                <w:noProof/>
                <w:color w:val="2B579A"/>
                <w:sz w:val="24"/>
                <w:szCs w:val="24"/>
                <w:shd w:val="clear" w:color="auto" w:fill="E6E6E6"/>
                <w:lang w:val="en-GB"/>
              </w:rPr>
              <w:object w:dxaOrig="1092" w:dyaOrig="760" w14:anchorId="087F8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pt;height:38.5pt;mso-width-percent:0;mso-height-percent:0;mso-width-percent:0;mso-height-percent:0" o:ole="" fillcolor="window">
                  <v:imagedata r:id="rId15" o:title=""/>
                </v:shape>
                <o:OLEObject Type="Embed" ProgID="Msxml2.SAXXMLReader.5.0" ShapeID="_x0000_i1025" DrawAspect="Content" ObjectID="_1780815911" r:id="rId16"/>
              </w:object>
            </w:r>
          </w:p>
        </w:tc>
        <w:tc>
          <w:tcPr>
            <w:tcW w:w="7704" w:type="dxa"/>
            <w:tcBorders>
              <w:top w:val="single" w:sz="24" w:space="0" w:color="000000"/>
              <w:right w:val="single" w:sz="24" w:space="0" w:color="000000"/>
            </w:tcBorders>
            <w:shd w:val="clear" w:color="auto" w:fill="FFFFFF"/>
          </w:tcPr>
          <w:p w14:paraId="175F1C3C" w14:textId="77777777" w:rsidR="00E85123" w:rsidRPr="007F670C" w:rsidRDefault="00E85123">
            <w:pPr>
              <w:rPr>
                <w:b/>
                <w:sz w:val="24"/>
                <w:szCs w:val="24"/>
              </w:rPr>
            </w:pPr>
          </w:p>
          <w:p w14:paraId="36CAF148" w14:textId="77777777" w:rsidR="00E85123" w:rsidRPr="007F670C" w:rsidRDefault="00E85123">
            <w:pPr>
              <w:rPr>
                <w:b/>
                <w:sz w:val="24"/>
                <w:szCs w:val="24"/>
              </w:rPr>
            </w:pPr>
            <w:r w:rsidRPr="007F670C">
              <w:rPr>
                <w:b/>
                <w:sz w:val="24"/>
                <w:szCs w:val="24"/>
              </w:rPr>
              <w:t>UNITED NATIONS DEVELOPMENT PROGRAMME</w:t>
            </w:r>
          </w:p>
          <w:p w14:paraId="22971593" w14:textId="77777777" w:rsidR="00E85123" w:rsidRPr="007F670C" w:rsidRDefault="00E85123">
            <w:pPr>
              <w:rPr>
                <w:b/>
                <w:sz w:val="24"/>
                <w:szCs w:val="24"/>
              </w:rPr>
            </w:pPr>
            <w:r w:rsidRPr="007F670C">
              <w:rPr>
                <w:b/>
                <w:sz w:val="24"/>
                <w:szCs w:val="24"/>
              </w:rPr>
              <w:t>TERMS OF REFERENCE / INDIVIDUAL CONTRACT</w:t>
            </w:r>
          </w:p>
          <w:p w14:paraId="192367A5" w14:textId="77777777" w:rsidR="00E85123" w:rsidRPr="007F670C" w:rsidRDefault="00E85123">
            <w:pPr>
              <w:rPr>
                <w:sz w:val="24"/>
                <w:szCs w:val="24"/>
              </w:rPr>
            </w:pPr>
          </w:p>
        </w:tc>
      </w:tr>
    </w:tbl>
    <w:p w14:paraId="407ABE5E" w14:textId="77777777" w:rsidR="00E85123" w:rsidRPr="007F670C" w:rsidRDefault="00E85123" w:rsidP="00E85123"/>
    <w:tbl>
      <w:tblPr>
        <w:tblStyle w:val="2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095"/>
      </w:tblGrid>
      <w:tr w:rsidR="00E85123" w:rsidRPr="007F670C" w14:paraId="756DED52"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E0E0E0"/>
          </w:tcPr>
          <w:p w14:paraId="3FE5FED4" w14:textId="77777777" w:rsidR="00E85123" w:rsidRPr="007F670C" w:rsidRDefault="00E85123">
            <w:pPr>
              <w:spacing w:before="40" w:after="40"/>
              <w:rPr>
                <w:b/>
                <w:sz w:val="24"/>
                <w:szCs w:val="24"/>
              </w:rPr>
            </w:pPr>
            <w:r w:rsidRPr="007F670C">
              <w:rPr>
                <w:b/>
                <w:sz w:val="24"/>
                <w:szCs w:val="24"/>
              </w:rPr>
              <w:t>I. Job Information</w:t>
            </w:r>
          </w:p>
        </w:tc>
      </w:tr>
      <w:tr w:rsidR="00E85123" w:rsidRPr="007F670C" w14:paraId="555112A9" w14:textId="77777777">
        <w:tc>
          <w:tcPr>
            <w:tcW w:w="3539" w:type="dxa"/>
            <w:tcBorders>
              <w:top w:val="single" w:sz="4" w:space="0" w:color="000000"/>
              <w:left w:val="single" w:sz="4" w:space="0" w:color="000000"/>
              <w:bottom w:val="single" w:sz="4" w:space="0" w:color="000000"/>
              <w:right w:val="single" w:sz="4" w:space="0" w:color="000000"/>
            </w:tcBorders>
          </w:tcPr>
          <w:p w14:paraId="1536489F" w14:textId="77777777" w:rsidR="00E85123" w:rsidRPr="007F670C" w:rsidRDefault="00E85123">
            <w:pPr>
              <w:spacing w:before="40" w:after="40"/>
              <w:rPr>
                <w:b/>
                <w:sz w:val="24"/>
                <w:szCs w:val="24"/>
              </w:rPr>
            </w:pPr>
            <w:r w:rsidRPr="007F670C">
              <w:rPr>
                <w:b/>
                <w:sz w:val="24"/>
                <w:szCs w:val="24"/>
              </w:rPr>
              <w:t>Office/Unit/Project</w:t>
            </w:r>
          </w:p>
        </w:tc>
        <w:tc>
          <w:tcPr>
            <w:tcW w:w="6095" w:type="dxa"/>
            <w:tcBorders>
              <w:top w:val="single" w:sz="4" w:space="0" w:color="000000"/>
              <w:left w:val="single" w:sz="4" w:space="0" w:color="000000"/>
              <w:bottom w:val="single" w:sz="4" w:space="0" w:color="000000"/>
              <w:right w:val="single" w:sz="4" w:space="0" w:color="000000"/>
            </w:tcBorders>
          </w:tcPr>
          <w:p w14:paraId="5E8CA98B" w14:textId="77777777" w:rsidR="00E85123" w:rsidRPr="007F670C" w:rsidRDefault="00E85123">
            <w:pPr>
              <w:spacing w:before="40" w:after="40"/>
              <w:rPr>
                <w:sz w:val="24"/>
                <w:szCs w:val="24"/>
              </w:rPr>
            </w:pPr>
            <w:r w:rsidRPr="007F670C">
              <w:rPr>
                <w:sz w:val="24"/>
                <w:szCs w:val="24"/>
              </w:rPr>
              <w:t>Uzbekistan/Inclusive Growth Cluster/Adapting population skills to the post-pandemic economy in Ferghana Valley</w:t>
            </w:r>
          </w:p>
        </w:tc>
      </w:tr>
      <w:tr w:rsidR="00E85123" w:rsidRPr="007F670C" w14:paraId="3210FA75" w14:textId="77777777">
        <w:tc>
          <w:tcPr>
            <w:tcW w:w="3539" w:type="dxa"/>
            <w:tcBorders>
              <w:top w:val="single" w:sz="4" w:space="0" w:color="000000"/>
              <w:left w:val="single" w:sz="4" w:space="0" w:color="000000"/>
              <w:bottom w:val="single" w:sz="4" w:space="0" w:color="000000"/>
              <w:right w:val="single" w:sz="4" w:space="0" w:color="000000"/>
            </w:tcBorders>
          </w:tcPr>
          <w:p w14:paraId="2245BD15" w14:textId="77777777" w:rsidR="00E85123" w:rsidRPr="007F670C" w:rsidRDefault="00E85123">
            <w:pPr>
              <w:spacing w:before="40" w:after="40"/>
              <w:rPr>
                <w:b/>
                <w:sz w:val="24"/>
                <w:szCs w:val="24"/>
              </w:rPr>
            </w:pPr>
            <w:r w:rsidRPr="007F670C">
              <w:rPr>
                <w:b/>
                <w:sz w:val="24"/>
                <w:szCs w:val="24"/>
              </w:rPr>
              <w:t>Title</w:t>
            </w:r>
          </w:p>
        </w:tc>
        <w:tc>
          <w:tcPr>
            <w:tcW w:w="6095" w:type="dxa"/>
            <w:tcBorders>
              <w:top w:val="single" w:sz="4" w:space="0" w:color="000000"/>
              <w:left w:val="single" w:sz="4" w:space="0" w:color="000000"/>
              <w:bottom w:val="single" w:sz="4" w:space="0" w:color="000000"/>
              <w:right w:val="single" w:sz="4" w:space="0" w:color="000000"/>
            </w:tcBorders>
          </w:tcPr>
          <w:p w14:paraId="68738061" w14:textId="77777777" w:rsidR="00E85123" w:rsidRPr="007F670C" w:rsidRDefault="00E85123">
            <w:pPr>
              <w:spacing w:before="40" w:after="40"/>
              <w:rPr>
                <w:sz w:val="24"/>
                <w:szCs w:val="24"/>
              </w:rPr>
            </w:pPr>
            <w:r w:rsidRPr="007F670C">
              <w:rPr>
                <w:sz w:val="24"/>
                <w:szCs w:val="24"/>
              </w:rPr>
              <w:t>International Consultant for Terminal Evaluation of UNDP project “Adapting population skills to the post-pandemic economy in Ferghana Valley”</w:t>
            </w:r>
          </w:p>
        </w:tc>
      </w:tr>
      <w:tr w:rsidR="00E85123" w:rsidRPr="007F670C" w14:paraId="20670A42" w14:textId="77777777">
        <w:tc>
          <w:tcPr>
            <w:tcW w:w="3539" w:type="dxa"/>
            <w:tcBorders>
              <w:top w:val="single" w:sz="4" w:space="0" w:color="000000"/>
              <w:left w:val="single" w:sz="4" w:space="0" w:color="000000"/>
              <w:bottom w:val="single" w:sz="4" w:space="0" w:color="000000"/>
              <w:right w:val="single" w:sz="4" w:space="0" w:color="000000"/>
            </w:tcBorders>
          </w:tcPr>
          <w:p w14:paraId="50651F96" w14:textId="77777777" w:rsidR="00E85123" w:rsidRPr="007F670C" w:rsidRDefault="00E85123">
            <w:pPr>
              <w:spacing w:before="40" w:after="40"/>
              <w:rPr>
                <w:b/>
                <w:sz w:val="24"/>
                <w:szCs w:val="24"/>
              </w:rPr>
            </w:pPr>
            <w:r w:rsidRPr="007F670C">
              <w:rPr>
                <w:b/>
                <w:sz w:val="24"/>
                <w:szCs w:val="24"/>
              </w:rPr>
              <w:t>Duty station (City and Country)</w:t>
            </w:r>
          </w:p>
        </w:tc>
        <w:tc>
          <w:tcPr>
            <w:tcW w:w="6095" w:type="dxa"/>
            <w:tcBorders>
              <w:top w:val="single" w:sz="4" w:space="0" w:color="000000"/>
              <w:left w:val="single" w:sz="4" w:space="0" w:color="000000"/>
              <w:bottom w:val="single" w:sz="4" w:space="0" w:color="000000"/>
              <w:right w:val="single" w:sz="4" w:space="0" w:color="000000"/>
            </w:tcBorders>
          </w:tcPr>
          <w:p w14:paraId="5279A977" w14:textId="77777777" w:rsidR="00E85123" w:rsidRPr="007F670C" w:rsidRDefault="00E85123">
            <w:pPr>
              <w:widowControl w:val="0"/>
              <w:jc w:val="both"/>
              <w:rPr>
                <w:sz w:val="24"/>
                <w:szCs w:val="24"/>
              </w:rPr>
            </w:pPr>
            <w:r w:rsidRPr="007F670C">
              <w:rPr>
                <w:sz w:val="24"/>
                <w:szCs w:val="24"/>
              </w:rPr>
              <w:t>Tashkent, Namangan, Andijan and Fergana regions</w:t>
            </w:r>
          </w:p>
        </w:tc>
      </w:tr>
      <w:tr w:rsidR="00E85123" w:rsidRPr="007F670C" w14:paraId="32A7A564" w14:textId="77777777">
        <w:tc>
          <w:tcPr>
            <w:tcW w:w="3539" w:type="dxa"/>
            <w:tcBorders>
              <w:top w:val="single" w:sz="4" w:space="0" w:color="000000"/>
              <w:left w:val="single" w:sz="4" w:space="0" w:color="000000"/>
              <w:bottom w:val="single" w:sz="4" w:space="0" w:color="000000"/>
              <w:right w:val="single" w:sz="4" w:space="0" w:color="000000"/>
            </w:tcBorders>
          </w:tcPr>
          <w:p w14:paraId="2C013927" w14:textId="77777777" w:rsidR="00E85123" w:rsidRPr="007F670C" w:rsidRDefault="00E85123">
            <w:pPr>
              <w:spacing w:before="40" w:after="40"/>
              <w:rPr>
                <w:b/>
                <w:sz w:val="24"/>
                <w:szCs w:val="24"/>
              </w:rPr>
            </w:pPr>
            <w:r w:rsidRPr="007F670C">
              <w:rPr>
                <w:b/>
                <w:sz w:val="24"/>
                <w:szCs w:val="24"/>
              </w:rPr>
              <w:t>Type (Regular or Short term)</w:t>
            </w:r>
          </w:p>
        </w:tc>
        <w:tc>
          <w:tcPr>
            <w:tcW w:w="6095" w:type="dxa"/>
            <w:tcBorders>
              <w:top w:val="single" w:sz="4" w:space="0" w:color="000000"/>
              <w:left w:val="single" w:sz="4" w:space="0" w:color="000000"/>
              <w:bottom w:val="single" w:sz="4" w:space="0" w:color="000000"/>
              <w:right w:val="single" w:sz="4" w:space="0" w:color="000000"/>
            </w:tcBorders>
          </w:tcPr>
          <w:p w14:paraId="45FA6954" w14:textId="77777777" w:rsidR="00E85123" w:rsidRPr="007F670C" w:rsidRDefault="00E85123">
            <w:pPr>
              <w:spacing w:before="40" w:after="40"/>
              <w:rPr>
                <w:sz w:val="24"/>
                <w:szCs w:val="24"/>
              </w:rPr>
            </w:pPr>
            <w:r w:rsidRPr="007F670C">
              <w:rPr>
                <w:sz w:val="24"/>
                <w:szCs w:val="24"/>
              </w:rPr>
              <w:t>Short-term</w:t>
            </w:r>
          </w:p>
        </w:tc>
      </w:tr>
      <w:tr w:rsidR="00E85123" w:rsidRPr="007F670C" w14:paraId="5FEE49C5" w14:textId="77777777">
        <w:tc>
          <w:tcPr>
            <w:tcW w:w="3539" w:type="dxa"/>
            <w:tcBorders>
              <w:top w:val="single" w:sz="4" w:space="0" w:color="000000"/>
              <w:left w:val="single" w:sz="4" w:space="0" w:color="000000"/>
              <w:bottom w:val="single" w:sz="4" w:space="0" w:color="000000"/>
              <w:right w:val="single" w:sz="4" w:space="0" w:color="000000"/>
            </w:tcBorders>
          </w:tcPr>
          <w:p w14:paraId="6480BA0E" w14:textId="77777777" w:rsidR="00E85123" w:rsidRPr="007F670C" w:rsidRDefault="00E85123">
            <w:pPr>
              <w:spacing w:before="40" w:after="40"/>
              <w:rPr>
                <w:b/>
                <w:sz w:val="24"/>
                <w:szCs w:val="24"/>
              </w:rPr>
            </w:pPr>
            <w:r w:rsidRPr="007F670C">
              <w:rPr>
                <w:b/>
                <w:sz w:val="24"/>
                <w:szCs w:val="24"/>
              </w:rPr>
              <w:t>Office- or Home-based</w:t>
            </w:r>
          </w:p>
        </w:tc>
        <w:tc>
          <w:tcPr>
            <w:tcW w:w="6095" w:type="dxa"/>
            <w:tcBorders>
              <w:top w:val="single" w:sz="4" w:space="0" w:color="000000"/>
              <w:left w:val="single" w:sz="4" w:space="0" w:color="000000"/>
              <w:bottom w:val="single" w:sz="4" w:space="0" w:color="000000"/>
              <w:right w:val="single" w:sz="4" w:space="0" w:color="000000"/>
            </w:tcBorders>
          </w:tcPr>
          <w:p w14:paraId="396E84ED" w14:textId="77777777" w:rsidR="00E85123" w:rsidRPr="007F670C" w:rsidRDefault="00000000">
            <w:pPr>
              <w:spacing w:before="40" w:after="40"/>
              <w:rPr>
                <w:sz w:val="24"/>
                <w:szCs w:val="24"/>
              </w:rPr>
            </w:pPr>
            <w:sdt>
              <w:sdtPr>
                <w:rPr>
                  <w:color w:val="2B579A"/>
                  <w:shd w:val="clear" w:color="auto" w:fill="E6E6E6"/>
                </w:rPr>
                <w:tag w:val="goog_rdk_0"/>
                <w:id w:val="185342143"/>
              </w:sdtPr>
              <w:sdtEndPr>
                <w:rPr>
                  <w:color w:val="auto"/>
                  <w:shd w:val="clear" w:color="auto" w:fill="auto"/>
                </w:rPr>
              </w:sdtEndPr>
              <w:sdtContent/>
            </w:sdt>
            <w:sdt>
              <w:sdtPr>
                <w:rPr>
                  <w:color w:val="2B579A"/>
                  <w:shd w:val="clear" w:color="auto" w:fill="E6E6E6"/>
                </w:rPr>
                <w:tag w:val="goog_rdk_1"/>
                <w:id w:val="-1656285451"/>
              </w:sdtPr>
              <w:sdtEndPr>
                <w:rPr>
                  <w:color w:val="auto"/>
                  <w:shd w:val="clear" w:color="auto" w:fill="auto"/>
                </w:rPr>
              </w:sdtEndPr>
              <w:sdtContent/>
            </w:sdt>
            <w:r w:rsidR="00E85123" w:rsidRPr="007F670C">
              <w:rPr>
                <w:sz w:val="24"/>
                <w:szCs w:val="24"/>
              </w:rPr>
              <w:t xml:space="preserve">Home-based with one mission to Uzbekistan of minimum 5 working days to Uzbekistan (not including weekends) </w:t>
            </w:r>
          </w:p>
        </w:tc>
      </w:tr>
      <w:tr w:rsidR="00E85123" w:rsidRPr="007F670C" w14:paraId="472A2F30" w14:textId="77777777">
        <w:tc>
          <w:tcPr>
            <w:tcW w:w="3539" w:type="dxa"/>
            <w:tcBorders>
              <w:top w:val="single" w:sz="4" w:space="0" w:color="000000"/>
              <w:left w:val="single" w:sz="4" w:space="0" w:color="000000"/>
              <w:bottom w:val="single" w:sz="4" w:space="0" w:color="000000"/>
              <w:right w:val="single" w:sz="4" w:space="0" w:color="000000"/>
            </w:tcBorders>
          </w:tcPr>
          <w:p w14:paraId="5390E3F4" w14:textId="77777777" w:rsidR="00E85123" w:rsidRPr="007F670C" w:rsidRDefault="00E85123">
            <w:pPr>
              <w:spacing w:before="40" w:after="40"/>
              <w:rPr>
                <w:b/>
                <w:sz w:val="24"/>
                <w:szCs w:val="24"/>
              </w:rPr>
            </w:pPr>
            <w:r w:rsidRPr="007F670C">
              <w:rPr>
                <w:b/>
                <w:sz w:val="24"/>
                <w:szCs w:val="24"/>
              </w:rPr>
              <w:t>Expected starting date</w:t>
            </w:r>
          </w:p>
        </w:tc>
        <w:tc>
          <w:tcPr>
            <w:tcW w:w="6095" w:type="dxa"/>
            <w:tcBorders>
              <w:top w:val="single" w:sz="4" w:space="0" w:color="000000"/>
              <w:left w:val="single" w:sz="4" w:space="0" w:color="000000"/>
              <w:bottom w:val="single" w:sz="4" w:space="0" w:color="000000"/>
              <w:right w:val="single" w:sz="4" w:space="0" w:color="000000"/>
            </w:tcBorders>
          </w:tcPr>
          <w:p w14:paraId="7885FC3A" w14:textId="77777777" w:rsidR="00E85123" w:rsidRPr="007F670C" w:rsidRDefault="00E85123">
            <w:pPr>
              <w:spacing w:before="40" w:after="40"/>
              <w:rPr>
                <w:sz w:val="24"/>
                <w:szCs w:val="24"/>
              </w:rPr>
            </w:pPr>
            <w:r w:rsidRPr="007F670C">
              <w:rPr>
                <w:sz w:val="24"/>
                <w:szCs w:val="24"/>
              </w:rPr>
              <w:t>5 February2024</w:t>
            </w:r>
          </w:p>
        </w:tc>
      </w:tr>
      <w:tr w:rsidR="00E85123" w:rsidRPr="007F670C" w14:paraId="04CCA1BE" w14:textId="77777777">
        <w:tc>
          <w:tcPr>
            <w:tcW w:w="3539" w:type="dxa"/>
            <w:tcBorders>
              <w:top w:val="single" w:sz="4" w:space="0" w:color="000000"/>
              <w:left w:val="single" w:sz="4" w:space="0" w:color="000000"/>
              <w:bottom w:val="single" w:sz="4" w:space="0" w:color="000000"/>
              <w:right w:val="single" w:sz="4" w:space="0" w:color="000000"/>
            </w:tcBorders>
          </w:tcPr>
          <w:p w14:paraId="3861107E" w14:textId="77777777" w:rsidR="00E85123" w:rsidRPr="007F670C" w:rsidRDefault="00E85123">
            <w:pPr>
              <w:spacing w:before="40" w:after="40"/>
              <w:rPr>
                <w:b/>
                <w:sz w:val="24"/>
                <w:szCs w:val="24"/>
              </w:rPr>
            </w:pPr>
            <w:r w:rsidRPr="007F670C">
              <w:rPr>
                <w:b/>
                <w:sz w:val="24"/>
                <w:szCs w:val="24"/>
              </w:rPr>
              <w:t>Expected Duration</w:t>
            </w:r>
          </w:p>
        </w:tc>
        <w:tc>
          <w:tcPr>
            <w:tcW w:w="6095" w:type="dxa"/>
            <w:tcBorders>
              <w:top w:val="single" w:sz="4" w:space="0" w:color="000000"/>
              <w:left w:val="single" w:sz="4" w:space="0" w:color="000000"/>
              <w:bottom w:val="single" w:sz="4" w:space="0" w:color="000000"/>
              <w:right w:val="single" w:sz="4" w:space="0" w:color="000000"/>
            </w:tcBorders>
          </w:tcPr>
          <w:p w14:paraId="7EC27342" w14:textId="77777777" w:rsidR="00E85123" w:rsidRPr="007F670C" w:rsidRDefault="00E85123">
            <w:pPr>
              <w:spacing w:before="40" w:after="40"/>
              <w:rPr>
                <w:sz w:val="24"/>
                <w:szCs w:val="24"/>
              </w:rPr>
            </w:pPr>
            <w:r w:rsidRPr="007F670C">
              <w:rPr>
                <w:sz w:val="24"/>
                <w:szCs w:val="24"/>
              </w:rPr>
              <w:t>20 working days during February-May 2024</w:t>
            </w:r>
          </w:p>
        </w:tc>
      </w:tr>
    </w:tbl>
    <w:p w14:paraId="3965A5C1" w14:textId="77777777" w:rsidR="00E85123" w:rsidRPr="007F670C" w:rsidRDefault="00E85123" w:rsidP="00E85123">
      <w:pPr>
        <w:spacing w:before="40" w:after="40"/>
      </w:pPr>
    </w:p>
    <w:tbl>
      <w:tblPr>
        <w:tblStyle w:val="2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618973D7"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0B94ABA4" w14:textId="77777777" w:rsidR="00E85123" w:rsidRPr="007F670C" w:rsidRDefault="00E85123">
            <w:pPr>
              <w:spacing w:before="40" w:after="40"/>
              <w:rPr>
                <w:b/>
                <w:sz w:val="24"/>
                <w:szCs w:val="24"/>
              </w:rPr>
            </w:pPr>
            <w:r w:rsidRPr="007F670C">
              <w:rPr>
                <w:b/>
                <w:sz w:val="24"/>
                <w:szCs w:val="24"/>
              </w:rPr>
              <w:t>II. Introduction</w:t>
            </w:r>
          </w:p>
        </w:tc>
      </w:tr>
      <w:tr w:rsidR="00E85123" w:rsidRPr="007F670C" w14:paraId="39FACF42" w14:textId="77777777">
        <w:trPr>
          <w:trHeight w:val="523"/>
        </w:trPr>
        <w:tc>
          <w:tcPr>
            <w:tcW w:w="9648" w:type="dxa"/>
            <w:tcBorders>
              <w:top w:val="single" w:sz="4" w:space="0" w:color="000000"/>
              <w:left w:val="single" w:sz="4" w:space="0" w:color="000000"/>
              <w:bottom w:val="single" w:sz="4" w:space="0" w:color="000000"/>
              <w:right w:val="single" w:sz="4" w:space="0" w:color="000000"/>
            </w:tcBorders>
          </w:tcPr>
          <w:p w14:paraId="712DE0F6" w14:textId="77777777" w:rsidR="00E85123" w:rsidRPr="007F670C" w:rsidRDefault="00E85123">
            <w:pPr>
              <w:tabs>
                <w:tab w:val="left" w:pos="900"/>
              </w:tabs>
              <w:spacing w:before="40" w:after="40"/>
              <w:jc w:val="both"/>
              <w:rPr>
                <w:sz w:val="24"/>
                <w:szCs w:val="24"/>
              </w:rPr>
            </w:pPr>
            <w:r w:rsidRPr="007F670C">
              <w:rPr>
                <w:sz w:val="24"/>
                <w:szCs w:val="24"/>
              </w:rPr>
              <w:t>In accordance with UNDP policies and procedures, all nationally implemented projects are required to undergo a Final Evaluation (FE) at the end of the project by an independent evaluator selected by the Implementing Entity. This Terms of Reference (ToR) sets out the expectations for the FE of the project titled “Adapting population skills to the post-pandemic economy in Ferghana Valley” implemented through the UNDP Uzbekistan and the Ministry of Employment and Poverty Reduction (MEPR) of Uzbekistan as the Implementing Partner. The project started on the 20</w:t>
            </w:r>
            <w:r w:rsidRPr="007F670C">
              <w:rPr>
                <w:sz w:val="24"/>
                <w:szCs w:val="24"/>
                <w:vertAlign w:val="superscript"/>
              </w:rPr>
              <w:t>th</w:t>
            </w:r>
            <w:r w:rsidRPr="007F670C">
              <w:rPr>
                <w:sz w:val="24"/>
                <w:szCs w:val="24"/>
              </w:rPr>
              <w:t xml:space="preserve"> of January 2021 and is in its last year of implementation. The FE process must follow the guidance outlined in the document ‘Evaluation Implementation, June 2021’</w:t>
            </w:r>
          </w:p>
          <w:p w14:paraId="081C1FC0" w14:textId="77777777" w:rsidR="00E85123" w:rsidRPr="007F670C" w:rsidRDefault="00E85123">
            <w:pPr>
              <w:tabs>
                <w:tab w:val="left" w:pos="900"/>
              </w:tabs>
              <w:spacing w:before="40" w:after="40"/>
              <w:jc w:val="both"/>
              <w:rPr>
                <w:sz w:val="24"/>
                <w:szCs w:val="24"/>
              </w:rPr>
            </w:pPr>
            <w:r w:rsidRPr="007F670C">
              <w:rPr>
                <w:sz w:val="24"/>
                <w:szCs w:val="24"/>
              </w:rPr>
              <w:t xml:space="preserve"> (</w:t>
            </w:r>
            <w:hyperlink r:id="rId17">
              <w:r w:rsidRPr="007F670C">
                <w:rPr>
                  <w:color w:val="0563C1"/>
                  <w:sz w:val="24"/>
                  <w:szCs w:val="24"/>
                  <w:u w:val="single"/>
                </w:rPr>
                <w:t>http://web.undp.org/evaluation/guideline/section-4.shtml</w:t>
              </w:r>
            </w:hyperlink>
            <w:r w:rsidRPr="007F670C">
              <w:rPr>
                <w:sz w:val="24"/>
                <w:szCs w:val="24"/>
              </w:rPr>
              <w:t>).</w:t>
            </w:r>
          </w:p>
        </w:tc>
      </w:tr>
    </w:tbl>
    <w:p w14:paraId="65EDEDE4" w14:textId="77777777" w:rsidR="00E85123" w:rsidRPr="007F670C" w:rsidRDefault="00E85123" w:rsidP="00E85123">
      <w:pPr>
        <w:spacing w:before="40" w:after="40"/>
      </w:pPr>
    </w:p>
    <w:tbl>
      <w:tblPr>
        <w:tblStyle w:val="24"/>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7CA5CC3B"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73CC38A3" w14:textId="77777777" w:rsidR="00E85123" w:rsidRPr="007F670C" w:rsidRDefault="00E85123">
            <w:pPr>
              <w:spacing w:before="40" w:after="40"/>
              <w:rPr>
                <w:b/>
                <w:sz w:val="24"/>
                <w:szCs w:val="24"/>
              </w:rPr>
            </w:pPr>
            <w:r w:rsidRPr="007F670C">
              <w:rPr>
                <w:b/>
                <w:sz w:val="24"/>
                <w:szCs w:val="24"/>
              </w:rPr>
              <w:t>III. Background and context</w:t>
            </w:r>
          </w:p>
        </w:tc>
      </w:tr>
      <w:tr w:rsidR="00E85123" w:rsidRPr="007F670C" w14:paraId="1A21F6F6" w14:textId="77777777">
        <w:trPr>
          <w:trHeight w:val="523"/>
        </w:trPr>
        <w:tc>
          <w:tcPr>
            <w:tcW w:w="9648" w:type="dxa"/>
            <w:tcBorders>
              <w:top w:val="single" w:sz="4" w:space="0" w:color="000000"/>
              <w:left w:val="single" w:sz="4" w:space="0" w:color="000000"/>
              <w:bottom w:val="single" w:sz="4" w:space="0" w:color="000000"/>
              <w:right w:val="single" w:sz="4" w:space="0" w:color="000000"/>
            </w:tcBorders>
          </w:tcPr>
          <w:p w14:paraId="7F98FFC5" w14:textId="77777777" w:rsidR="00E85123" w:rsidRPr="007F670C" w:rsidRDefault="00E85123">
            <w:pPr>
              <w:tabs>
                <w:tab w:val="left" w:pos="900"/>
              </w:tabs>
              <w:spacing w:before="40" w:after="40"/>
              <w:jc w:val="both"/>
              <w:rPr>
                <w:sz w:val="24"/>
                <w:szCs w:val="24"/>
              </w:rPr>
            </w:pPr>
            <w:r w:rsidRPr="007F670C">
              <w:rPr>
                <w:sz w:val="24"/>
                <w:szCs w:val="24"/>
              </w:rPr>
              <w:lastRenderedPageBreak/>
              <w:t>This project aims to pave a new path for the future of work based on continuous skill development, the digital leap and a new balance between life and work. The goal of the project is to retrain and improve the skills of the workforce to introduce new business models in the post-pandemic era. It targets college and university graduates, young women and men working in the informal sector, returning migrants and other vulnerable groups, and helps the Uzbek government and private sector develop a talent development policy and strategy that develops the important digital and cognitive skills of employees, their technical and socio-emotional skills, their adaptability and sustainability.</w:t>
            </w:r>
          </w:p>
          <w:p w14:paraId="2B993103" w14:textId="77777777" w:rsidR="00E85123" w:rsidRPr="007F670C" w:rsidRDefault="00E85123">
            <w:pPr>
              <w:tabs>
                <w:tab w:val="left" w:pos="900"/>
              </w:tabs>
              <w:spacing w:before="40" w:after="40"/>
              <w:jc w:val="both"/>
              <w:rPr>
                <w:sz w:val="24"/>
                <w:szCs w:val="24"/>
              </w:rPr>
            </w:pPr>
            <w:r w:rsidRPr="007F670C">
              <w:rPr>
                <w:sz w:val="24"/>
                <w:szCs w:val="24"/>
              </w:rPr>
              <w:t xml:space="preserve">The project documents is available at </w:t>
            </w:r>
            <w:hyperlink r:id="rId18">
              <w:r w:rsidRPr="007F670C">
                <w:rPr>
                  <w:color w:val="0563C1"/>
                  <w:sz w:val="24"/>
                  <w:szCs w:val="24"/>
                  <w:u w:val="single"/>
                </w:rPr>
                <w:t>https://www.undp.org/uzbekistan/projects/population-skills-post-pandemic-economy</w:t>
              </w:r>
            </w:hyperlink>
            <w:r w:rsidRPr="007F670C">
              <w:rPr>
                <w:color w:val="0563C1"/>
                <w:sz w:val="24"/>
                <w:szCs w:val="24"/>
                <w:u w:val="single"/>
              </w:rPr>
              <w:t>.</w:t>
            </w:r>
            <w:r w:rsidRPr="007F670C">
              <w:rPr>
                <w:sz w:val="24"/>
                <w:szCs w:val="24"/>
              </w:rPr>
              <w:t xml:space="preserve"> The project activities are grouped into three major directions:</w:t>
            </w:r>
          </w:p>
          <w:p w14:paraId="2EFA1117" w14:textId="77777777" w:rsidR="00E85123" w:rsidRPr="007F670C" w:rsidRDefault="00E85123" w:rsidP="0033352E">
            <w:pPr>
              <w:numPr>
                <w:ilvl w:val="0"/>
                <w:numId w:val="77"/>
              </w:numPr>
              <w:pBdr>
                <w:top w:val="nil"/>
                <w:left w:val="nil"/>
                <w:bottom w:val="nil"/>
                <w:right w:val="nil"/>
                <w:between w:val="nil"/>
              </w:pBdr>
              <w:tabs>
                <w:tab w:val="left" w:pos="900"/>
              </w:tabs>
              <w:spacing w:before="40" w:line="259" w:lineRule="auto"/>
              <w:ind w:left="597" w:hanging="237"/>
              <w:jc w:val="both"/>
              <w:rPr>
                <w:color w:val="000000"/>
                <w:sz w:val="24"/>
                <w:szCs w:val="24"/>
              </w:rPr>
            </w:pPr>
            <w:r w:rsidRPr="007F670C">
              <w:rPr>
                <w:color w:val="000000"/>
                <w:sz w:val="24"/>
                <w:szCs w:val="24"/>
              </w:rPr>
              <w:t>Creating decent employment opportunities by improving technical and digital skills and competencies of self-employed and unemployed women, returning migrants, youth and other vulnerable groups in Fergana Valley that are future-resistant, sustainable and adaptable to changing environment;</w:t>
            </w:r>
          </w:p>
          <w:p w14:paraId="4A6E6065" w14:textId="77777777" w:rsidR="00E85123" w:rsidRPr="007F670C" w:rsidRDefault="00E85123" w:rsidP="0033352E">
            <w:pPr>
              <w:numPr>
                <w:ilvl w:val="0"/>
                <w:numId w:val="77"/>
              </w:numPr>
              <w:pBdr>
                <w:top w:val="nil"/>
                <w:left w:val="nil"/>
                <w:bottom w:val="nil"/>
                <w:right w:val="nil"/>
                <w:between w:val="nil"/>
              </w:pBdr>
              <w:tabs>
                <w:tab w:val="left" w:pos="900"/>
              </w:tabs>
              <w:spacing w:line="259" w:lineRule="auto"/>
              <w:ind w:left="597" w:hanging="237"/>
              <w:jc w:val="both"/>
              <w:rPr>
                <w:color w:val="000000"/>
                <w:sz w:val="24"/>
                <w:szCs w:val="24"/>
              </w:rPr>
            </w:pPr>
            <w:r w:rsidRPr="007F670C">
              <w:rPr>
                <w:color w:val="000000"/>
                <w:sz w:val="24"/>
                <w:szCs w:val="24"/>
              </w:rPr>
              <w:t>Strengthening entrepreneurship skills development and start-up ecosystem; and</w:t>
            </w:r>
          </w:p>
          <w:p w14:paraId="0774CFA6" w14:textId="77777777" w:rsidR="00E85123" w:rsidRPr="007F670C" w:rsidRDefault="00E85123" w:rsidP="0033352E">
            <w:pPr>
              <w:numPr>
                <w:ilvl w:val="0"/>
                <w:numId w:val="77"/>
              </w:numPr>
              <w:pBdr>
                <w:top w:val="nil"/>
                <w:left w:val="nil"/>
                <w:bottom w:val="nil"/>
                <w:right w:val="nil"/>
                <w:between w:val="nil"/>
              </w:pBdr>
              <w:tabs>
                <w:tab w:val="left" w:pos="900"/>
              </w:tabs>
              <w:spacing w:after="40" w:line="259" w:lineRule="auto"/>
              <w:ind w:left="597" w:hanging="237"/>
              <w:jc w:val="both"/>
              <w:rPr>
                <w:color w:val="000000"/>
                <w:sz w:val="24"/>
                <w:szCs w:val="24"/>
              </w:rPr>
            </w:pPr>
            <w:r w:rsidRPr="007F670C">
              <w:rPr>
                <w:color w:val="000000"/>
                <w:sz w:val="24"/>
                <w:szCs w:val="24"/>
              </w:rPr>
              <w:t>Support re-designing of Government labour market programmes (LMPs) and increasing their impact and reach to create better opportunities for those employed in the informal economy.</w:t>
            </w:r>
          </w:p>
          <w:p w14:paraId="274EB553" w14:textId="77777777" w:rsidR="00E85123" w:rsidRPr="007F670C" w:rsidRDefault="00E85123">
            <w:pPr>
              <w:tabs>
                <w:tab w:val="left" w:pos="900"/>
              </w:tabs>
              <w:spacing w:before="40" w:after="40"/>
              <w:jc w:val="both"/>
              <w:rPr>
                <w:sz w:val="24"/>
                <w:szCs w:val="24"/>
              </w:rPr>
            </w:pPr>
            <w:r w:rsidRPr="007F670C">
              <w:rPr>
                <w:sz w:val="24"/>
                <w:szCs w:val="24"/>
              </w:rPr>
              <w:t xml:space="preserve">The FE will assess the project performance (in terms of relevance, effectiveness and efficiency), and determine outcomes and impacts (actual and potential) stemming from the project, including their sustainability. The FE will have two primary purposes: </w:t>
            </w:r>
          </w:p>
          <w:p w14:paraId="118EF677" w14:textId="77777777" w:rsidR="00E85123" w:rsidRPr="007F670C" w:rsidRDefault="00E85123" w:rsidP="0033352E">
            <w:pPr>
              <w:numPr>
                <w:ilvl w:val="1"/>
                <w:numId w:val="67"/>
              </w:numPr>
              <w:pBdr>
                <w:top w:val="nil"/>
                <w:left w:val="nil"/>
                <w:bottom w:val="nil"/>
                <w:right w:val="nil"/>
                <w:between w:val="nil"/>
              </w:pBdr>
              <w:spacing w:before="40" w:line="259" w:lineRule="auto"/>
              <w:ind w:left="597" w:hanging="425"/>
              <w:jc w:val="both"/>
              <w:rPr>
                <w:color w:val="000000"/>
                <w:sz w:val="24"/>
                <w:szCs w:val="24"/>
              </w:rPr>
            </w:pPr>
            <w:r w:rsidRPr="007F670C">
              <w:rPr>
                <w:color w:val="000000"/>
                <w:sz w:val="24"/>
                <w:szCs w:val="24"/>
              </w:rPr>
              <w:t xml:space="preserve">to provide evidence of results to meet accountability requirements, and </w:t>
            </w:r>
          </w:p>
          <w:p w14:paraId="3491E762" w14:textId="77777777" w:rsidR="00E85123" w:rsidRPr="007F670C" w:rsidRDefault="00E85123" w:rsidP="0033352E">
            <w:pPr>
              <w:numPr>
                <w:ilvl w:val="1"/>
                <w:numId w:val="67"/>
              </w:numPr>
              <w:pBdr>
                <w:top w:val="nil"/>
                <w:left w:val="nil"/>
                <w:bottom w:val="nil"/>
                <w:right w:val="nil"/>
                <w:between w:val="nil"/>
              </w:pBdr>
              <w:spacing w:after="40" w:line="259" w:lineRule="auto"/>
              <w:ind w:left="597" w:hanging="425"/>
              <w:jc w:val="both"/>
              <w:rPr>
                <w:color w:val="000000"/>
                <w:sz w:val="24"/>
                <w:szCs w:val="24"/>
              </w:rPr>
            </w:pPr>
            <w:r w:rsidRPr="007F670C">
              <w:rPr>
                <w:color w:val="000000"/>
                <w:sz w:val="24"/>
                <w:szCs w:val="24"/>
              </w:rPr>
              <w:t xml:space="preserve">to promote learning, feedback, and knowledge sharing through results and lessons learned among UNDP and their national partners such as the MEPR and regional hokimiyats (local authorities), as well as final beneficiaries – youth, returning migrants  and women, mostly in regions, who are interested in engaging in productive employment and self-employment. </w:t>
            </w:r>
          </w:p>
          <w:p w14:paraId="5C665E43" w14:textId="77777777" w:rsidR="00E85123" w:rsidRPr="007F670C" w:rsidRDefault="00E85123">
            <w:pPr>
              <w:tabs>
                <w:tab w:val="left" w:pos="900"/>
              </w:tabs>
              <w:spacing w:before="40" w:after="40"/>
              <w:jc w:val="both"/>
              <w:rPr>
                <w:sz w:val="24"/>
                <w:szCs w:val="24"/>
              </w:rPr>
            </w:pPr>
            <w:r w:rsidRPr="007F670C">
              <w:rPr>
                <w:sz w:val="24"/>
                <w:szCs w:val="24"/>
              </w:rPr>
              <w:t>FE’s outcomes and recommendations will be instrumental for development of new employment and skills development project proposals for various donors through establishing a sound and well-informed ground for establishment of baselines and conducting an evidence-based situation analysis.</w:t>
            </w:r>
          </w:p>
          <w:p w14:paraId="5E3B0B00" w14:textId="77777777" w:rsidR="00E85123" w:rsidRPr="007F670C" w:rsidRDefault="00E85123">
            <w:pPr>
              <w:tabs>
                <w:tab w:val="left" w:pos="900"/>
              </w:tabs>
              <w:spacing w:before="40" w:after="40"/>
              <w:jc w:val="both"/>
              <w:rPr>
                <w:sz w:val="24"/>
                <w:szCs w:val="24"/>
              </w:rPr>
            </w:pPr>
            <w:r w:rsidRPr="007F670C">
              <w:rPr>
                <w:sz w:val="24"/>
                <w:szCs w:val="24"/>
              </w:rPr>
              <w:t>In this regards, UNDP is now seeking an experienced International Consultant for the Final Evaluation of UNDP project “Adapting population skills to the post-pandemic economy in Ferghana Valley”.</w:t>
            </w:r>
          </w:p>
        </w:tc>
      </w:tr>
    </w:tbl>
    <w:p w14:paraId="240C0DCA" w14:textId="77777777" w:rsidR="00E85123" w:rsidRPr="007F670C" w:rsidRDefault="00E85123" w:rsidP="00E85123">
      <w:pPr>
        <w:spacing w:before="40" w:after="40"/>
      </w:pPr>
    </w:p>
    <w:tbl>
      <w:tblPr>
        <w:tblStyle w:val="2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45496150"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7D79D0BA" w14:textId="77777777" w:rsidR="00E85123" w:rsidRPr="007F670C" w:rsidRDefault="00E85123">
            <w:pPr>
              <w:spacing w:before="40" w:after="40"/>
              <w:rPr>
                <w:b/>
                <w:sz w:val="24"/>
                <w:szCs w:val="24"/>
              </w:rPr>
            </w:pPr>
            <w:r w:rsidRPr="007F670C">
              <w:rPr>
                <w:b/>
                <w:sz w:val="24"/>
                <w:szCs w:val="24"/>
              </w:rPr>
              <w:t xml:space="preserve">IV. FE Evaluation purpose, scope and objectives </w:t>
            </w:r>
          </w:p>
        </w:tc>
      </w:tr>
      <w:tr w:rsidR="00E85123" w:rsidRPr="007F670C" w14:paraId="6F55E0F7" w14:textId="77777777">
        <w:tc>
          <w:tcPr>
            <w:tcW w:w="9648" w:type="dxa"/>
            <w:tcBorders>
              <w:top w:val="single" w:sz="4" w:space="0" w:color="000000"/>
              <w:left w:val="single" w:sz="4" w:space="0" w:color="000000"/>
              <w:bottom w:val="single" w:sz="4" w:space="0" w:color="000000"/>
              <w:right w:val="single" w:sz="4" w:space="0" w:color="000000"/>
            </w:tcBorders>
            <w:shd w:val="clear" w:color="auto" w:fill="auto"/>
          </w:tcPr>
          <w:p w14:paraId="2B270990" w14:textId="77777777" w:rsidR="00E85123" w:rsidRPr="007F670C" w:rsidRDefault="00E85123" w:rsidP="0033352E">
            <w:pPr>
              <w:numPr>
                <w:ilvl w:val="0"/>
                <w:numId w:val="74"/>
              </w:numPr>
              <w:spacing w:before="40" w:after="60"/>
              <w:ind w:left="455" w:hanging="425"/>
              <w:jc w:val="both"/>
              <w:rPr>
                <w:sz w:val="24"/>
                <w:szCs w:val="24"/>
              </w:rPr>
            </w:pPr>
            <w:r w:rsidRPr="007F670C">
              <w:rPr>
                <w:sz w:val="24"/>
                <w:szCs w:val="24"/>
              </w:rPr>
              <w:t>To develop evaluation report (a full outline of the FE report’s content is provided in ToR Annex A) that must provide evidence-based information that is credible, reliable and useful by assessing project performance against expectations set out in the project’s Results Framework (see ToR Annex B);</w:t>
            </w:r>
          </w:p>
          <w:p w14:paraId="13A6A871" w14:textId="77777777" w:rsidR="00E85123" w:rsidRPr="007F670C" w:rsidRDefault="00E85123" w:rsidP="0033352E">
            <w:pPr>
              <w:numPr>
                <w:ilvl w:val="0"/>
                <w:numId w:val="74"/>
              </w:numPr>
              <w:spacing w:before="40" w:after="60"/>
              <w:ind w:left="455" w:hanging="425"/>
              <w:jc w:val="both"/>
              <w:rPr>
                <w:sz w:val="24"/>
                <w:szCs w:val="24"/>
              </w:rPr>
            </w:pPr>
            <w:r w:rsidRPr="007F670C">
              <w:rPr>
                <w:sz w:val="24"/>
                <w:szCs w:val="24"/>
              </w:rPr>
              <w:t xml:space="preserve">To review all relevant sources of information including the Project Document, ESSP, Project Inception Report, PPRs, Project Board meeting minutes, Financial and Administration guidelines (SOP), project budget revisions, national strategic and legal documents, and any other materials that the evaluator considers useful for evidence-based evaluation. </w:t>
            </w:r>
          </w:p>
          <w:p w14:paraId="7B98A355" w14:textId="77777777" w:rsidR="00E85123" w:rsidRPr="007F670C" w:rsidRDefault="00E85123" w:rsidP="0033352E">
            <w:pPr>
              <w:numPr>
                <w:ilvl w:val="0"/>
                <w:numId w:val="74"/>
              </w:numPr>
              <w:spacing w:before="40" w:after="60"/>
              <w:ind w:left="455" w:hanging="425"/>
              <w:jc w:val="both"/>
              <w:rPr>
                <w:sz w:val="24"/>
                <w:szCs w:val="24"/>
              </w:rPr>
            </w:pPr>
            <w:r w:rsidRPr="007F670C">
              <w:rPr>
                <w:sz w:val="24"/>
                <w:szCs w:val="24"/>
              </w:rPr>
              <w:t>To review the baseline, targets and indicators and annual reports submitted to the project’s donors;</w:t>
            </w:r>
          </w:p>
          <w:p w14:paraId="29BEDB22" w14:textId="77777777" w:rsidR="00E85123" w:rsidRPr="007F670C" w:rsidRDefault="00E85123" w:rsidP="0033352E">
            <w:pPr>
              <w:numPr>
                <w:ilvl w:val="0"/>
                <w:numId w:val="74"/>
              </w:numPr>
              <w:spacing w:before="40" w:after="60"/>
              <w:ind w:left="455" w:hanging="425"/>
              <w:jc w:val="both"/>
              <w:rPr>
                <w:sz w:val="24"/>
                <w:szCs w:val="24"/>
              </w:rPr>
            </w:pPr>
            <w:r w:rsidRPr="007F670C">
              <w:rPr>
                <w:sz w:val="24"/>
                <w:szCs w:val="24"/>
              </w:rPr>
              <w:lastRenderedPageBreak/>
              <w:t>To follow a participatory and consultative approach ensuring close engagement with the Project Team, government counterparts (the MEPR, local authorities), national partner agencies, the UNDP Country Office(s), direct beneficiaries and other stakeholders.</w:t>
            </w:r>
          </w:p>
          <w:p w14:paraId="19E9665E" w14:textId="77777777" w:rsidR="00E85123" w:rsidRPr="007F670C" w:rsidRDefault="00E85123">
            <w:pPr>
              <w:spacing w:before="40" w:after="60"/>
              <w:ind w:left="455"/>
              <w:jc w:val="both"/>
              <w:rPr>
                <w:i/>
                <w:sz w:val="24"/>
                <w:szCs w:val="24"/>
              </w:rPr>
            </w:pPr>
            <w:r w:rsidRPr="007F670C">
              <w:rPr>
                <w:i/>
                <w:sz w:val="24"/>
                <w:szCs w:val="24"/>
              </w:rPr>
              <w:t>Engagement of stakeholders is vital to a successful FE. Stakeholder involvement should include online interviews with stakeholders who have project responsibilities, and project beneficiaries including but not limited to MEPR, regional Employment departments, Local Monocenters “Ishga markhamat”, Business Women’s Association, Chamber of Commerce and Industry, Ministry Digitl technologies, IT-Park, business support service providers, IT companies, local think tanks, CSO and women activists and international organizations such as UNICEF, ILO, World bank, ADB, KOICA, GIZ, EU, etc. As applicable, include any relevant data/information/policy framework that may be required for each activity;</w:t>
            </w:r>
          </w:p>
          <w:p w14:paraId="2A08F4C6" w14:textId="77777777" w:rsidR="00E85123" w:rsidRPr="007F670C" w:rsidRDefault="00E85123" w:rsidP="0033352E">
            <w:pPr>
              <w:numPr>
                <w:ilvl w:val="0"/>
                <w:numId w:val="74"/>
              </w:numPr>
              <w:spacing w:before="40" w:after="60"/>
              <w:ind w:left="455" w:hanging="425"/>
              <w:jc w:val="both"/>
              <w:rPr>
                <w:sz w:val="24"/>
                <w:szCs w:val="24"/>
              </w:rPr>
            </w:pPr>
            <w:r w:rsidRPr="007F670C">
              <w:rPr>
                <w:sz w:val="24"/>
                <w:szCs w:val="24"/>
              </w:rPr>
              <w:t xml:space="preserve">The FE should assess the programme’s achievement of all specific gender objectives set out in the planning document and other programme documents. To take into account criteria such as relevance, effectiveness, efficiency, sustainability, to review the final results and progress of the project (see ToR Annex C: guiding evaluation questions). </w:t>
            </w:r>
          </w:p>
          <w:p w14:paraId="34A3147D" w14:textId="77777777" w:rsidR="00E85123" w:rsidRPr="007F670C" w:rsidRDefault="00E85123" w:rsidP="0033352E">
            <w:pPr>
              <w:numPr>
                <w:ilvl w:val="0"/>
                <w:numId w:val="74"/>
              </w:numPr>
              <w:spacing w:before="40" w:after="60"/>
              <w:ind w:left="455" w:hanging="425"/>
              <w:jc w:val="both"/>
              <w:rPr>
                <w:sz w:val="24"/>
                <w:szCs w:val="24"/>
              </w:rPr>
            </w:pPr>
            <w:r w:rsidRPr="007F670C">
              <w:rPr>
                <w:sz w:val="24"/>
                <w:szCs w:val="24"/>
              </w:rPr>
              <w:t>To deliver results as indicated in the deliverables table.</w:t>
            </w:r>
          </w:p>
        </w:tc>
      </w:tr>
    </w:tbl>
    <w:p w14:paraId="4CA4509A" w14:textId="77777777" w:rsidR="00E85123" w:rsidRPr="007F670C" w:rsidRDefault="00E85123" w:rsidP="00E85123">
      <w:pPr>
        <w:spacing w:before="40" w:after="40"/>
      </w:pPr>
    </w:p>
    <w:tbl>
      <w:tblPr>
        <w:tblStyle w:val="22"/>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780B9E9A"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56B4FAF0" w14:textId="77777777" w:rsidR="00E85123" w:rsidRPr="007F670C" w:rsidRDefault="00E85123">
            <w:pPr>
              <w:spacing w:before="40" w:after="40"/>
              <w:rPr>
                <w:b/>
                <w:sz w:val="24"/>
                <w:szCs w:val="24"/>
              </w:rPr>
            </w:pPr>
            <w:r w:rsidRPr="007F670C">
              <w:rPr>
                <w:b/>
                <w:sz w:val="24"/>
                <w:szCs w:val="24"/>
              </w:rPr>
              <w:t>V. FE Approach &amp; Methodology</w:t>
            </w:r>
          </w:p>
        </w:tc>
      </w:tr>
      <w:tr w:rsidR="00E85123" w:rsidRPr="007F670C" w14:paraId="0CA26420" w14:textId="77777777">
        <w:trPr>
          <w:trHeight w:val="523"/>
        </w:trPr>
        <w:tc>
          <w:tcPr>
            <w:tcW w:w="9648" w:type="dxa"/>
            <w:tcBorders>
              <w:top w:val="single" w:sz="4" w:space="0" w:color="000000"/>
              <w:left w:val="single" w:sz="4" w:space="0" w:color="000000"/>
              <w:bottom w:val="single" w:sz="4" w:space="0" w:color="000000"/>
              <w:right w:val="single" w:sz="4" w:space="0" w:color="000000"/>
            </w:tcBorders>
          </w:tcPr>
          <w:p w14:paraId="70D07CD8" w14:textId="77777777" w:rsidR="00E85123" w:rsidRPr="007F670C" w:rsidRDefault="00E85123" w:rsidP="0033352E">
            <w:pPr>
              <w:numPr>
                <w:ilvl w:val="0"/>
                <w:numId w:val="68"/>
              </w:numPr>
              <w:pBdr>
                <w:top w:val="nil"/>
                <w:left w:val="nil"/>
                <w:bottom w:val="nil"/>
                <w:right w:val="nil"/>
                <w:between w:val="nil"/>
              </w:pBdr>
              <w:spacing w:before="40" w:line="259" w:lineRule="auto"/>
              <w:ind w:left="455" w:hanging="425"/>
              <w:jc w:val="both"/>
              <w:rPr>
                <w:color w:val="000000"/>
                <w:sz w:val="24"/>
                <w:szCs w:val="24"/>
              </w:rPr>
            </w:pPr>
            <w:r w:rsidRPr="007F670C">
              <w:rPr>
                <w:color w:val="000000"/>
                <w:sz w:val="24"/>
                <w:szCs w:val="24"/>
              </w:rPr>
              <w:t>The FE report must provide evidence-based information that is credible, reliable and useful and comply with UNDG Evaluations Standards.</w:t>
            </w:r>
          </w:p>
          <w:p w14:paraId="095250E6" w14:textId="77777777" w:rsidR="00E85123" w:rsidRPr="007F670C" w:rsidRDefault="00E85123" w:rsidP="0033352E">
            <w:pPr>
              <w:numPr>
                <w:ilvl w:val="0"/>
                <w:numId w:val="68"/>
              </w:numPr>
              <w:pBdr>
                <w:top w:val="nil"/>
                <w:left w:val="nil"/>
                <w:bottom w:val="nil"/>
                <w:right w:val="nil"/>
                <w:between w:val="nil"/>
              </w:pBdr>
              <w:spacing w:line="259" w:lineRule="auto"/>
              <w:ind w:left="455" w:hanging="425"/>
              <w:jc w:val="both"/>
              <w:rPr>
                <w:color w:val="000000"/>
                <w:sz w:val="24"/>
                <w:szCs w:val="24"/>
              </w:rPr>
            </w:pPr>
            <w:r w:rsidRPr="007F670C">
              <w:rPr>
                <w:color w:val="000000"/>
                <w:sz w:val="24"/>
                <w:szCs w:val="24"/>
              </w:rPr>
              <w:t>The FE consultant/expert will review all relevant sources of information including the Project Document. Project Board meeting minutes, Financial and Administration guidelines (SOP), project budget revisions, national strategic and legal documents, and any other materials that the evaluator considers useful for this evidence-based evaluation.</w:t>
            </w:r>
          </w:p>
          <w:p w14:paraId="35F646B8" w14:textId="77777777" w:rsidR="00E85123" w:rsidRPr="007F670C" w:rsidRDefault="00E85123" w:rsidP="0033352E">
            <w:pPr>
              <w:numPr>
                <w:ilvl w:val="0"/>
                <w:numId w:val="68"/>
              </w:numPr>
              <w:pBdr>
                <w:top w:val="nil"/>
                <w:left w:val="nil"/>
                <w:bottom w:val="nil"/>
                <w:right w:val="nil"/>
                <w:between w:val="nil"/>
              </w:pBdr>
              <w:spacing w:line="259" w:lineRule="auto"/>
              <w:ind w:left="455" w:hanging="425"/>
              <w:jc w:val="both"/>
              <w:rPr>
                <w:color w:val="000000"/>
                <w:sz w:val="24"/>
                <w:szCs w:val="24"/>
              </w:rPr>
            </w:pPr>
            <w:r w:rsidRPr="007F670C">
              <w:rPr>
                <w:color w:val="000000"/>
                <w:sz w:val="24"/>
                <w:szCs w:val="24"/>
              </w:rPr>
              <w:t xml:space="preserve">The FE consultant is expected to follow a participatory and consultative approach ensuring close engagement with the Programme Team, government counterparts, national partner agencies, the UNDP Country Office(s), direct beneficiaries and other stakeholders. </w:t>
            </w:r>
          </w:p>
          <w:p w14:paraId="4403DF67" w14:textId="77777777" w:rsidR="00E85123" w:rsidRPr="007F670C" w:rsidRDefault="00E85123" w:rsidP="0033352E">
            <w:pPr>
              <w:numPr>
                <w:ilvl w:val="0"/>
                <w:numId w:val="68"/>
              </w:numPr>
              <w:pBdr>
                <w:top w:val="nil"/>
                <w:left w:val="nil"/>
                <w:bottom w:val="nil"/>
                <w:right w:val="nil"/>
                <w:between w:val="nil"/>
              </w:pBdr>
              <w:spacing w:line="259" w:lineRule="auto"/>
              <w:ind w:left="455" w:hanging="425"/>
              <w:jc w:val="both"/>
              <w:rPr>
                <w:color w:val="000000"/>
                <w:sz w:val="24"/>
                <w:szCs w:val="24"/>
              </w:rPr>
            </w:pPr>
            <w:r w:rsidRPr="007F670C">
              <w:rPr>
                <w:color w:val="000000"/>
                <w:sz w:val="24"/>
                <w:szCs w:val="24"/>
              </w:rPr>
              <w:t xml:space="preserve">Engagement of stakeholders is vital to a successful FE. Stakeholder involvement should include field mission and offline meetings with stakeholders who have project responsibilities. </w:t>
            </w:r>
          </w:p>
          <w:p w14:paraId="639E5519" w14:textId="77777777" w:rsidR="00E85123" w:rsidRPr="007F670C" w:rsidRDefault="00E85123" w:rsidP="0033352E">
            <w:pPr>
              <w:numPr>
                <w:ilvl w:val="0"/>
                <w:numId w:val="68"/>
              </w:numPr>
              <w:pBdr>
                <w:top w:val="nil"/>
                <w:left w:val="nil"/>
                <w:bottom w:val="nil"/>
                <w:right w:val="nil"/>
                <w:between w:val="nil"/>
              </w:pBdr>
              <w:spacing w:line="259" w:lineRule="auto"/>
              <w:ind w:left="455" w:hanging="425"/>
              <w:jc w:val="both"/>
              <w:rPr>
                <w:color w:val="000000"/>
                <w:sz w:val="24"/>
                <w:szCs w:val="24"/>
              </w:rPr>
            </w:pPr>
            <w:r w:rsidRPr="007F670C">
              <w:rPr>
                <w:color w:val="000000"/>
                <w:sz w:val="24"/>
                <w:szCs w:val="24"/>
              </w:rPr>
              <w:t xml:space="preserve">If a data collection/field mission is not possible then remote interviews may be undertaken through telephone or online (skype, zoom etc.). International consultant can work remotely. </w:t>
            </w:r>
          </w:p>
          <w:p w14:paraId="4C338263" w14:textId="77777777" w:rsidR="00E85123" w:rsidRPr="007F670C" w:rsidRDefault="00E85123" w:rsidP="0033352E">
            <w:pPr>
              <w:numPr>
                <w:ilvl w:val="0"/>
                <w:numId w:val="68"/>
              </w:numPr>
              <w:pBdr>
                <w:top w:val="nil"/>
                <w:left w:val="nil"/>
                <w:bottom w:val="nil"/>
                <w:right w:val="nil"/>
                <w:between w:val="nil"/>
              </w:pBdr>
              <w:spacing w:line="259" w:lineRule="auto"/>
              <w:ind w:left="455" w:hanging="425"/>
              <w:jc w:val="both"/>
              <w:rPr>
                <w:color w:val="000000"/>
                <w:sz w:val="24"/>
                <w:szCs w:val="24"/>
              </w:rPr>
            </w:pPr>
            <w:r w:rsidRPr="007F670C">
              <w:rPr>
                <w:color w:val="000000"/>
                <w:sz w:val="24"/>
                <w:szCs w:val="24"/>
              </w:rPr>
              <w:t xml:space="preserve">The specific design and methodology for the FE should emerge from online consultations between the FE consultant and the above-mentioned parties regarding what is appropriate and feasible for meeting the FE purpose and objectives and answering the evaluation questions, given limitations of budget, time and data. The FE consultant must use gender-responsive methodologies and tools and ensure that gender specific issues are addressed, also, other cross-cutting issues and SDGs should be incorporated into the FE report. </w:t>
            </w:r>
          </w:p>
          <w:p w14:paraId="6F1DF5CA" w14:textId="77777777" w:rsidR="00E85123" w:rsidRPr="007F670C" w:rsidRDefault="00E85123" w:rsidP="0033352E">
            <w:pPr>
              <w:numPr>
                <w:ilvl w:val="0"/>
                <w:numId w:val="68"/>
              </w:numPr>
              <w:pBdr>
                <w:top w:val="nil"/>
                <w:left w:val="nil"/>
                <w:bottom w:val="nil"/>
                <w:right w:val="nil"/>
                <w:between w:val="nil"/>
              </w:pBdr>
              <w:spacing w:line="259" w:lineRule="auto"/>
              <w:ind w:left="455" w:hanging="425"/>
              <w:jc w:val="both"/>
              <w:rPr>
                <w:color w:val="000000"/>
                <w:sz w:val="24"/>
                <w:szCs w:val="24"/>
              </w:rPr>
            </w:pPr>
            <w:r w:rsidRPr="007F670C">
              <w:rPr>
                <w:color w:val="000000"/>
                <w:sz w:val="24"/>
                <w:szCs w:val="24"/>
              </w:rPr>
              <w:t>The final methodological approach including online interview schedule and data to be used in the evaluation must be clearly outlined in the FE Inception Report and be fully discussed and agreed between UNDP, stakeholders and the FE consultant. International Consultant will determine the best methods and tools for collecting and analysis of data, e.g. questionnaires. However, he/she will be able to revise the approach in consultation with the evaluation manager and key stakeholders. These changes in approach should be agreed and reflected in the FE Inception Report.</w:t>
            </w:r>
          </w:p>
          <w:p w14:paraId="6B6B40D0" w14:textId="77777777" w:rsidR="00E85123" w:rsidRPr="007F670C" w:rsidRDefault="00E85123" w:rsidP="0033352E">
            <w:pPr>
              <w:numPr>
                <w:ilvl w:val="0"/>
                <w:numId w:val="68"/>
              </w:numPr>
              <w:pBdr>
                <w:top w:val="nil"/>
                <w:left w:val="nil"/>
                <w:bottom w:val="nil"/>
                <w:right w:val="nil"/>
                <w:between w:val="nil"/>
              </w:pBdr>
              <w:spacing w:after="60" w:line="259" w:lineRule="auto"/>
              <w:ind w:left="455" w:hanging="425"/>
              <w:jc w:val="both"/>
              <w:rPr>
                <w:color w:val="000000"/>
                <w:sz w:val="24"/>
                <w:szCs w:val="24"/>
              </w:rPr>
            </w:pPr>
            <w:r w:rsidRPr="007F670C">
              <w:rPr>
                <w:color w:val="000000"/>
                <w:sz w:val="24"/>
                <w:szCs w:val="24"/>
              </w:rPr>
              <w:lastRenderedPageBreak/>
              <w:t xml:space="preserve">The final report must describe the full FE approach used and the rationale for the approach making explicit the underlying assumptions, challenges, strengths and weaknesses about the methods and approach of the evaluation. </w:t>
            </w:r>
          </w:p>
        </w:tc>
      </w:tr>
    </w:tbl>
    <w:p w14:paraId="4CE7DD24" w14:textId="77777777" w:rsidR="00E85123" w:rsidRPr="007F670C" w:rsidRDefault="00E85123" w:rsidP="00E85123">
      <w:pPr>
        <w:spacing w:before="40" w:after="40"/>
      </w:pPr>
    </w:p>
    <w:tbl>
      <w:tblPr>
        <w:tblStyle w:val="2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19F4EBA4"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761B8CC9" w14:textId="77777777" w:rsidR="00E85123" w:rsidRPr="007F670C" w:rsidRDefault="00E85123">
            <w:pPr>
              <w:spacing w:before="40" w:after="40"/>
              <w:rPr>
                <w:b/>
                <w:sz w:val="24"/>
                <w:szCs w:val="24"/>
              </w:rPr>
            </w:pPr>
            <w:r w:rsidRPr="007F670C">
              <w:rPr>
                <w:b/>
                <w:sz w:val="24"/>
                <w:szCs w:val="24"/>
              </w:rPr>
              <w:t>VI. Detailed Scope of the FE</w:t>
            </w:r>
          </w:p>
        </w:tc>
      </w:tr>
      <w:tr w:rsidR="00E85123" w:rsidRPr="007F670C" w14:paraId="2F7FF172" w14:textId="77777777">
        <w:tc>
          <w:tcPr>
            <w:tcW w:w="9648" w:type="dxa"/>
            <w:tcBorders>
              <w:top w:val="single" w:sz="4" w:space="0" w:color="000000"/>
              <w:left w:val="single" w:sz="4" w:space="0" w:color="000000"/>
              <w:bottom w:val="single" w:sz="4" w:space="0" w:color="000000"/>
              <w:right w:val="single" w:sz="4" w:space="0" w:color="000000"/>
            </w:tcBorders>
            <w:shd w:val="clear" w:color="auto" w:fill="FFFFFF"/>
          </w:tcPr>
          <w:p w14:paraId="6400A65A" w14:textId="77777777" w:rsidR="00E85123" w:rsidRPr="007F670C" w:rsidRDefault="00E85123">
            <w:pPr>
              <w:spacing w:before="40" w:after="60"/>
              <w:jc w:val="both"/>
              <w:rPr>
                <w:color w:val="000000"/>
                <w:sz w:val="24"/>
                <w:szCs w:val="24"/>
              </w:rPr>
            </w:pPr>
            <w:r w:rsidRPr="007F670C">
              <w:rPr>
                <w:color w:val="000000"/>
                <w:sz w:val="24"/>
                <w:szCs w:val="24"/>
              </w:rPr>
              <w:t>The FE will assess project performance against expectations set out in the project’s Logical Framework/Results Framework (see ToR Annex A). The FE will assess results according to the criteria outlined in the Guidance for TEs of UNDP projects (</w:t>
            </w:r>
            <w:hyperlink r:id="rId19">
              <w:r w:rsidRPr="007F670C">
                <w:rPr>
                  <w:color w:val="4472C4"/>
                  <w:sz w:val="24"/>
                  <w:szCs w:val="24"/>
                </w:rPr>
                <w:t>United Nations Development Programme – Evaluation Guidelines (undp.org)</w:t>
              </w:r>
            </w:hyperlink>
            <w:r w:rsidRPr="007F670C">
              <w:rPr>
                <w:color w:val="000000"/>
                <w:sz w:val="24"/>
                <w:szCs w:val="24"/>
              </w:rPr>
              <w:t xml:space="preserve">). </w:t>
            </w:r>
          </w:p>
          <w:p w14:paraId="07FAB83F" w14:textId="77777777" w:rsidR="00E85123" w:rsidRPr="007F670C" w:rsidRDefault="00E85123">
            <w:pPr>
              <w:spacing w:before="40" w:after="60"/>
              <w:jc w:val="both"/>
              <w:rPr>
                <w:color w:val="000000"/>
                <w:sz w:val="24"/>
                <w:szCs w:val="24"/>
              </w:rPr>
            </w:pPr>
            <w:r w:rsidRPr="007F670C">
              <w:rPr>
                <w:color w:val="000000"/>
                <w:sz w:val="24"/>
                <w:szCs w:val="24"/>
              </w:rPr>
              <w:t>The Findings section of the FE report will cover the topics listed below. A full outline of the FE report’s content is provided in ToR Annex C.</w:t>
            </w:r>
          </w:p>
          <w:p w14:paraId="387AEB6E" w14:textId="77777777" w:rsidR="00E85123" w:rsidRPr="007F670C" w:rsidRDefault="00E85123">
            <w:pPr>
              <w:spacing w:before="40" w:after="60"/>
              <w:jc w:val="both"/>
              <w:rPr>
                <w:color w:val="000000"/>
                <w:sz w:val="24"/>
                <w:szCs w:val="24"/>
              </w:rPr>
            </w:pPr>
            <w:r w:rsidRPr="007F670C">
              <w:rPr>
                <w:color w:val="000000"/>
                <w:sz w:val="24"/>
                <w:szCs w:val="24"/>
              </w:rPr>
              <w:t>The asterisk “(*)” indicates criteria for which a rating is required.</w:t>
            </w:r>
          </w:p>
          <w:p w14:paraId="5EA6AAAF" w14:textId="77777777" w:rsidR="00E85123" w:rsidRPr="007F670C" w:rsidRDefault="00E85123">
            <w:pPr>
              <w:spacing w:before="40" w:after="40"/>
              <w:jc w:val="both"/>
              <w:rPr>
                <w:sz w:val="24"/>
                <w:szCs w:val="24"/>
              </w:rPr>
            </w:pPr>
            <w:r w:rsidRPr="007F670C">
              <w:rPr>
                <w:color w:val="000000"/>
                <w:sz w:val="24"/>
                <w:szCs w:val="24"/>
              </w:rPr>
              <w:t>Findings</w:t>
            </w:r>
          </w:p>
          <w:p w14:paraId="3AEEDF9B" w14:textId="77777777" w:rsidR="00E85123" w:rsidRPr="007F670C" w:rsidRDefault="00E85123" w:rsidP="0033352E">
            <w:pPr>
              <w:numPr>
                <w:ilvl w:val="0"/>
                <w:numId w:val="66"/>
              </w:numPr>
              <w:pBdr>
                <w:top w:val="nil"/>
                <w:left w:val="nil"/>
                <w:bottom w:val="nil"/>
                <w:right w:val="nil"/>
                <w:between w:val="nil"/>
              </w:pBdr>
              <w:spacing w:before="40" w:after="40"/>
              <w:ind w:left="360" w:hanging="360"/>
              <w:jc w:val="both"/>
              <w:rPr>
                <w:b/>
                <w:color w:val="000000"/>
                <w:sz w:val="24"/>
                <w:szCs w:val="24"/>
                <w:u w:val="single"/>
              </w:rPr>
            </w:pPr>
            <w:r w:rsidRPr="007F670C">
              <w:rPr>
                <w:b/>
                <w:color w:val="000000"/>
                <w:sz w:val="24"/>
                <w:szCs w:val="24"/>
                <w:u w:val="single"/>
              </w:rPr>
              <w:t>Project Design/Formulation</w:t>
            </w:r>
          </w:p>
          <w:p w14:paraId="79050397"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National priorities and country drivenness.</w:t>
            </w:r>
          </w:p>
          <w:p w14:paraId="5067A03B"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Theory of Change.</w:t>
            </w:r>
          </w:p>
          <w:p w14:paraId="327AD253"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Gender equality and women’s empowerment.</w:t>
            </w:r>
          </w:p>
          <w:p w14:paraId="2CE37A4B"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Social and Environmental Standards (Safeguards).</w:t>
            </w:r>
          </w:p>
          <w:p w14:paraId="2DD7554E"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Analysis of Results Framework: project logic and strategy, indicators.</w:t>
            </w:r>
          </w:p>
          <w:p w14:paraId="38F064CF"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Assumptions and Risks.</w:t>
            </w:r>
          </w:p>
          <w:p w14:paraId="79581A02" w14:textId="77777777" w:rsidR="00E85123" w:rsidRPr="007F670C" w:rsidRDefault="00E85123" w:rsidP="0033352E">
            <w:pPr>
              <w:numPr>
                <w:ilvl w:val="0"/>
                <w:numId w:val="72"/>
              </w:numPr>
              <w:pBdr>
                <w:top w:val="nil"/>
                <w:left w:val="nil"/>
                <w:bottom w:val="nil"/>
                <w:right w:val="nil"/>
                <w:between w:val="nil"/>
              </w:pBdr>
              <w:tabs>
                <w:tab w:val="left" w:pos="1620"/>
              </w:tabs>
              <w:spacing w:before="40" w:after="40"/>
              <w:rPr>
                <w:color w:val="000000"/>
                <w:sz w:val="24"/>
                <w:szCs w:val="24"/>
              </w:rPr>
            </w:pPr>
            <w:r w:rsidRPr="007F670C">
              <w:rPr>
                <w:color w:val="000000"/>
                <w:sz w:val="24"/>
                <w:szCs w:val="24"/>
              </w:rPr>
              <w:t>Lessons from other relevant projects (e.g. same focal area) incorporated into project design.</w:t>
            </w:r>
          </w:p>
          <w:p w14:paraId="43EAC380" w14:textId="77777777" w:rsidR="00E85123" w:rsidRPr="007F670C" w:rsidRDefault="00E85123" w:rsidP="0033352E">
            <w:pPr>
              <w:numPr>
                <w:ilvl w:val="0"/>
                <w:numId w:val="72"/>
              </w:numPr>
              <w:pBdr>
                <w:top w:val="nil"/>
                <w:left w:val="nil"/>
                <w:bottom w:val="nil"/>
                <w:right w:val="nil"/>
                <w:between w:val="nil"/>
              </w:pBdr>
              <w:tabs>
                <w:tab w:val="left" w:pos="1620"/>
              </w:tabs>
              <w:spacing w:before="40" w:after="40"/>
              <w:rPr>
                <w:color w:val="000000"/>
                <w:sz w:val="24"/>
                <w:szCs w:val="24"/>
              </w:rPr>
            </w:pPr>
            <w:r w:rsidRPr="007F670C">
              <w:rPr>
                <w:color w:val="000000"/>
                <w:sz w:val="24"/>
                <w:szCs w:val="24"/>
              </w:rPr>
              <w:t>Planned stakeholder participation.</w:t>
            </w:r>
          </w:p>
          <w:p w14:paraId="205ADA3F" w14:textId="77777777" w:rsidR="00E85123" w:rsidRPr="007F670C" w:rsidRDefault="00E85123" w:rsidP="0033352E">
            <w:pPr>
              <w:numPr>
                <w:ilvl w:val="0"/>
                <w:numId w:val="72"/>
              </w:numPr>
              <w:pBdr>
                <w:top w:val="nil"/>
                <w:left w:val="nil"/>
                <w:bottom w:val="nil"/>
                <w:right w:val="nil"/>
                <w:between w:val="nil"/>
              </w:pBdr>
              <w:tabs>
                <w:tab w:val="left" w:pos="1620"/>
              </w:tabs>
              <w:spacing w:before="40" w:after="40"/>
              <w:rPr>
                <w:color w:val="000000"/>
                <w:sz w:val="24"/>
                <w:szCs w:val="24"/>
              </w:rPr>
            </w:pPr>
            <w:r w:rsidRPr="007F670C">
              <w:rPr>
                <w:color w:val="000000"/>
                <w:sz w:val="24"/>
                <w:szCs w:val="24"/>
              </w:rPr>
              <w:t>Linkages between project and other interventions within the sector.</w:t>
            </w:r>
          </w:p>
          <w:p w14:paraId="58736712" w14:textId="77777777" w:rsidR="00E85123" w:rsidRPr="007F670C" w:rsidRDefault="00E85123" w:rsidP="0033352E">
            <w:pPr>
              <w:numPr>
                <w:ilvl w:val="0"/>
                <w:numId w:val="72"/>
              </w:numPr>
              <w:pBdr>
                <w:top w:val="nil"/>
                <w:left w:val="nil"/>
                <w:bottom w:val="nil"/>
                <w:right w:val="nil"/>
                <w:between w:val="nil"/>
              </w:pBdr>
              <w:tabs>
                <w:tab w:val="left" w:pos="1620"/>
              </w:tabs>
              <w:spacing w:before="40" w:after="40"/>
              <w:rPr>
                <w:color w:val="000000"/>
                <w:sz w:val="24"/>
                <w:szCs w:val="24"/>
              </w:rPr>
            </w:pPr>
            <w:r w:rsidRPr="007F670C">
              <w:rPr>
                <w:color w:val="000000"/>
                <w:sz w:val="24"/>
                <w:szCs w:val="24"/>
              </w:rPr>
              <w:t>Management arrangements.</w:t>
            </w:r>
          </w:p>
          <w:p w14:paraId="5E46029E" w14:textId="77777777" w:rsidR="00E85123" w:rsidRPr="007F670C" w:rsidRDefault="00E85123" w:rsidP="0033352E">
            <w:pPr>
              <w:numPr>
                <w:ilvl w:val="0"/>
                <w:numId w:val="66"/>
              </w:numPr>
              <w:pBdr>
                <w:top w:val="nil"/>
                <w:left w:val="nil"/>
                <w:bottom w:val="nil"/>
                <w:right w:val="nil"/>
                <w:between w:val="nil"/>
              </w:pBdr>
              <w:spacing w:before="40" w:after="40"/>
              <w:ind w:left="360" w:hanging="360"/>
              <w:jc w:val="both"/>
              <w:rPr>
                <w:b/>
                <w:color w:val="000000"/>
                <w:sz w:val="24"/>
                <w:szCs w:val="24"/>
                <w:u w:val="single"/>
              </w:rPr>
            </w:pPr>
            <w:r w:rsidRPr="007F670C">
              <w:rPr>
                <w:b/>
                <w:color w:val="000000"/>
                <w:sz w:val="24"/>
                <w:szCs w:val="24"/>
                <w:u w:val="single"/>
              </w:rPr>
              <w:t>Project Implementation</w:t>
            </w:r>
          </w:p>
          <w:p w14:paraId="3EDF4283"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Adaptive management (changes to the project design and project outputs during implementation).</w:t>
            </w:r>
          </w:p>
          <w:p w14:paraId="160770A3"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Actual stakeholder participation and partnership arrangements.</w:t>
            </w:r>
          </w:p>
          <w:p w14:paraId="3678D6E9"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Project Finance and Co-finance.</w:t>
            </w:r>
          </w:p>
          <w:p w14:paraId="54D97D3D"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Monitoring &amp; Evaluation: design at entry (*), implementation (*), and overall assessment of M&amp;E (*).</w:t>
            </w:r>
          </w:p>
          <w:p w14:paraId="36A669C6"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Implementing Agency (UNDP) (*) and Executing Agency (*), overall project oversight/implementation and execution (*).</w:t>
            </w:r>
          </w:p>
          <w:p w14:paraId="293497E3"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Risk Management, including Social and Environmental Standards (Safeguards).</w:t>
            </w:r>
          </w:p>
          <w:p w14:paraId="61B3B9D4" w14:textId="77777777" w:rsidR="00E85123" w:rsidRPr="007F670C" w:rsidRDefault="00E85123" w:rsidP="0033352E">
            <w:pPr>
              <w:numPr>
                <w:ilvl w:val="0"/>
                <w:numId w:val="66"/>
              </w:numPr>
              <w:pBdr>
                <w:top w:val="nil"/>
                <w:left w:val="nil"/>
                <w:bottom w:val="nil"/>
                <w:right w:val="nil"/>
                <w:between w:val="nil"/>
              </w:pBdr>
              <w:spacing w:before="40" w:after="40"/>
              <w:ind w:left="360" w:hanging="360"/>
              <w:jc w:val="both"/>
              <w:rPr>
                <w:b/>
                <w:color w:val="000000"/>
                <w:sz w:val="24"/>
                <w:szCs w:val="24"/>
                <w:u w:val="single"/>
              </w:rPr>
            </w:pPr>
            <w:r w:rsidRPr="007F670C">
              <w:rPr>
                <w:b/>
                <w:color w:val="000000"/>
                <w:sz w:val="24"/>
                <w:szCs w:val="24"/>
                <w:u w:val="single"/>
              </w:rPr>
              <w:t>Project Results</w:t>
            </w:r>
          </w:p>
          <w:p w14:paraId="46ECD61A"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Assess the achievement of outcomes against indicators by reporting on the level of progress for each objective and outcome indicator at the time of the FE and noting final achievements.</w:t>
            </w:r>
          </w:p>
          <w:p w14:paraId="06DE865B"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Relevance (*), Effectiveness (*), Efficiency (*) and overall project outcome (*).</w:t>
            </w:r>
          </w:p>
          <w:p w14:paraId="21D4FB8C"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Sustainability: financial (*), socio-political (*), institutional framework and governance (*), environmental (*), overall likelihood of sustainability (*).</w:t>
            </w:r>
          </w:p>
          <w:p w14:paraId="02C2DCF7"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Country ownership.</w:t>
            </w:r>
          </w:p>
          <w:p w14:paraId="08A39E90"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lastRenderedPageBreak/>
              <w:t>Gender equality and women’s empowerment, focusing on gender-sensitive, gender-responsive and gender-transformative results.</w:t>
            </w:r>
          </w:p>
          <w:p w14:paraId="0806C1F3"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Cross-cutting issues (poverty alleviation, improved governance, climate change mitigation and adaptation, capacity development, South-South cooperation, knowledge management, etc., as relevant).</w:t>
            </w:r>
          </w:p>
          <w:p w14:paraId="064B4443"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 xml:space="preserve">Catalytic Role / Replication Effect. </w:t>
            </w:r>
          </w:p>
          <w:p w14:paraId="10868361"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Progress to impact.</w:t>
            </w:r>
          </w:p>
          <w:p w14:paraId="136AE64A" w14:textId="77777777" w:rsidR="00E85123" w:rsidRPr="007F670C" w:rsidRDefault="00E85123">
            <w:pPr>
              <w:spacing w:before="40" w:after="40"/>
              <w:jc w:val="both"/>
              <w:rPr>
                <w:b/>
                <w:sz w:val="24"/>
                <w:szCs w:val="24"/>
                <w:u w:val="single"/>
              </w:rPr>
            </w:pPr>
            <w:r w:rsidRPr="007F670C">
              <w:rPr>
                <w:b/>
                <w:color w:val="000000"/>
                <w:sz w:val="24"/>
                <w:szCs w:val="24"/>
                <w:u w:val="single"/>
              </w:rPr>
              <w:t>Main Findings, Conclusions, Recommendations and Lessons Learned</w:t>
            </w:r>
          </w:p>
          <w:p w14:paraId="0711691C"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The FE consultant will include a summary of the main findings of the FE report. Findings should be presented as statements of fact that are based on analysis of the data.</w:t>
            </w:r>
          </w:p>
          <w:p w14:paraId="41FA0631"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 xml:space="preserve">The section on conclusions will be written in light of the findings. Conclusions should be comprehensive and balanced statements that are well substantiated by evidence and logically connected to the FE findings. They should highlight the strengths, weaknesses and results of the project, respond to key evaluation questions and provide insights into the identification of and/or solutions to important problems or issues pertinent to project beneficiaries and UNDP, including issues in relation to gender equality and women’s empowerment. </w:t>
            </w:r>
          </w:p>
          <w:p w14:paraId="2FCC4BAC"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4B7FDAC1"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The FE report should also include lessons that can be taken from the evaluation, including best practices in addressing issues relating to relevance, performance and success that can provide knowledge gained from the particular circumstance (programmatic and evaluation methods used, partnerships, financial leveraging, etc.) that are applicable to other UNDP interventions. When possible, the FE consultant should include examples of good practices in project design and implementation.</w:t>
            </w:r>
          </w:p>
          <w:p w14:paraId="02F7ECB8" w14:textId="77777777" w:rsidR="00E85123" w:rsidRPr="007F670C" w:rsidRDefault="00E85123" w:rsidP="0033352E">
            <w:pPr>
              <w:numPr>
                <w:ilvl w:val="0"/>
                <w:numId w:val="72"/>
              </w:numPr>
              <w:pBdr>
                <w:top w:val="nil"/>
                <w:left w:val="nil"/>
                <w:bottom w:val="nil"/>
                <w:right w:val="nil"/>
                <w:between w:val="nil"/>
              </w:pBdr>
              <w:spacing w:before="40" w:after="40"/>
              <w:jc w:val="both"/>
              <w:rPr>
                <w:color w:val="000000"/>
                <w:sz w:val="24"/>
                <w:szCs w:val="24"/>
              </w:rPr>
            </w:pPr>
            <w:r w:rsidRPr="007F670C">
              <w:rPr>
                <w:color w:val="000000"/>
                <w:sz w:val="24"/>
                <w:szCs w:val="24"/>
              </w:rPr>
              <w:t>It is important for the conclusions, recommendations and lessons learned of the FE report to incorporate issues of women’s empowerment and gender equality.</w:t>
            </w:r>
          </w:p>
          <w:p w14:paraId="7C40F0B5" w14:textId="77777777" w:rsidR="00E85123" w:rsidRPr="007F670C" w:rsidRDefault="00E85123">
            <w:pPr>
              <w:spacing w:before="40" w:after="40"/>
              <w:jc w:val="both"/>
              <w:rPr>
                <w:color w:val="000000"/>
                <w:sz w:val="24"/>
                <w:szCs w:val="24"/>
              </w:rPr>
            </w:pPr>
            <w:r w:rsidRPr="007F670C">
              <w:rPr>
                <w:color w:val="000000"/>
                <w:sz w:val="24"/>
                <w:szCs w:val="24"/>
              </w:rPr>
              <w:t>The quality of the evaluation report will be assessed based an Evaluation Ratings Table, as shown below:</w:t>
            </w:r>
          </w:p>
          <w:p w14:paraId="625F53DA" w14:textId="77777777" w:rsidR="00E85123" w:rsidRPr="007F670C" w:rsidRDefault="00E85123">
            <w:pPr>
              <w:spacing w:before="40" w:after="40"/>
              <w:ind w:left="360"/>
              <w:jc w:val="center"/>
              <w:rPr>
                <w:b/>
                <w:color w:val="000000"/>
                <w:sz w:val="24"/>
                <w:szCs w:val="24"/>
              </w:rPr>
            </w:pPr>
            <w:r w:rsidRPr="007F670C">
              <w:rPr>
                <w:b/>
                <w:color w:val="000000"/>
                <w:sz w:val="24"/>
                <w:szCs w:val="24"/>
              </w:rPr>
              <w:t>ToR Table 2: Evaluation Ratings Table for the full-sized project titled “Adapting population skills to the post-pandemic economy in Ferghana Valley”</w:t>
            </w:r>
          </w:p>
          <w:tbl>
            <w:tblPr>
              <w:tblStyle w:val="20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1795"/>
            </w:tblGrid>
            <w:tr w:rsidR="00E85123" w:rsidRPr="007F670C" w14:paraId="05617A5E" w14:textId="77777777">
              <w:trPr>
                <w:jc w:val="center"/>
              </w:trPr>
              <w:tc>
                <w:tcPr>
                  <w:tcW w:w="7555" w:type="dxa"/>
                  <w:shd w:val="clear" w:color="auto" w:fill="404040"/>
                </w:tcPr>
                <w:p w14:paraId="7E20CBF3" w14:textId="77777777" w:rsidR="00E85123" w:rsidRPr="007F670C" w:rsidRDefault="00E85123">
                  <w:pPr>
                    <w:pBdr>
                      <w:top w:val="nil"/>
                      <w:left w:val="nil"/>
                      <w:bottom w:val="nil"/>
                      <w:right w:val="nil"/>
                      <w:between w:val="nil"/>
                    </w:pBdr>
                    <w:spacing w:before="20" w:after="20" w:line="259" w:lineRule="auto"/>
                    <w:ind w:left="340"/>
                    <w:jc w:val="both"/>
                    <w:rPr>
                      <w:color w:val="FFFFFF"/>
                      <w:sz w:val="24"/>
                      <w:szCs w:val="24"/>
                    </w:rPr>
                  </w:pPr>
                  <w:r w:rsidRPr="007F670C">
                    <w:rPr>
                      <w:color w:val="FFFFFF"/>
                      <w:sz w:val="24"/>
                      <w:szCs w:val="24"/>
                    </w:rPr>
                    <w:t>Monitoring &amp; Evaluation (M&amp;E)</w:t>
                  </w:r>
                </w:p>
              </w:tc>
              <w:tc>
                <w:tcPr>
                  <w:tcW w:w="1795" w:type="dxa"/>
                  <w:shd w:val="clear" w:color="auto" w:fill="404040"/>
                </w:tcPr>
                <w:p w14:paraId="4B3D2FD9" w14:textId="77777777" w:rsidR="00E85123" w:rsidRPr="007F670C" w:rsidRDefault="00E85123">
                  <w:pPr>
                    <w:spacing w:before="20" w:after="20"/>
                    <w:jc w:val="both"/>
                    <w:rPr>
                      <w:color w:val="FFFFFF"/>
                      <w:sz w:val="24"/>
                      <w:szCs w:val="24"/>
                    </w:rPr>
                  </w:pPr>
                  <w:r w:rsidRPr="007F670C">
                    <w:rPr>
                      <w:color w:val="FFFFFF"/>
                      <w:sz w:val="24"/>
                      <w:szCs w:val="24"/>
                    </w:rPr>
                    <w:t>Rating</w:t>
                  </w:r>
                  <w:r w:rsidRPr="007F670C">
                    <w:rPr>
                      <w:color w:val="FFFFFF"/>
                      <w:sz w:val="24"/>
                      <w:szCs w:val="24"/>
                      <w:vertAlign w:val="superscript"/>
                    </w:rPr>
                    <w:footnoteReference w:id="10"/>
                  </w:r>
                </w:p>
              </w:tc>
            </w:tr>
            <w:tr w:rsidR="00E85123" w:rsidRPr="007F670C" w14:paraId="513B2B7B" w14:textId="77777777">
              <w:trPr>
                <w:jc w:val="center"/>
              </w:trPr>
              <w:tc>
                <w:tcPr>
                  <w:tcW w:w="7555" w:type="dxa"/>
                </w:tcPr>
                <w:p w14:paraId="07A01628" w14:textId="77777777" w:rsidR="00E85123" w:rsidRPr="007F670C" w:rsidRDefault="00E85123">
                  <w:pPr>
                    <w:spacing w:before="20" w:after="20"/>
                    <w:ind w:left="340"/>
                    <w:jc w:val="both"/>
                    <w:rPr>
                      <w:color w:val="000000"/>
                      <w:sz w:val="24"/>
                      <w:szCs w:val="24"/>
                    </w:rPr>
                  </w:pPr>
                  <w:r w:rsidRPr="007F670C">
                    <w:rPr>
                      <w:color w:val="000000"/>
                      <w:sz w:val="24"/>
                      <w:szCs w:val="24"/>
                    </w:rPr>
                    <w:t>M&amp;E design at entry</w:t>
                  </w:r>
                </w:p>
              </w:tc>
              <w:tc>
                <w:tcPr>
                  <w:tcW w:w="1795" w:type="dxa"/>
                </w:tcPr>
                <w:p w14:paraId="237EC43D" w14:textId="77777777" w:rsidR="00E85123" w:rsidRPr="007F670C" w:rsidRDefault="00E85123">
                  <w:pPr>
                    <w:spacing w:before="20" w:after="20"/>
                    <w:jc w:val="both"/>
                    <w:rPr>
                      <w:color w:val="000000"/>
                      <w:sz w:val="24"/>
                      <w:szCs w:val="24"/>
                    </w:rPr>
                  </w:pPr>
                </w:p>
              </w:tc>
            </w:tr>
            <w:tr w:rsidR="00E85123" w:rsidRPr="007F670C" w14:paraId="4275F3F6" w14:textId="77777777">
              <w:trPr>
                <w:jc w:val="center"/>
              </w:trPr>
              <w:tc>
                <w:tcPr>
                  <w:tcW w:w="7555" w:type="dxa"/>
                </w:tcPr>
                <w:p w14:paraId="65FFE6EC" w14:textId="77777777" w:rsidR="00E85123" w:rsidRPr="007F670C" w:rsidRDefault="00E85123">
                  <w:pPr>
                    <w:spacing w:before="20" w:after="20"/>
                    <w:ind w:left="340"/>
                    <w:jc w:val="both"/>
                    <w:rPr>
                      <w:color w:val="000000"/>
                      <w:sz w:val="24"/>
                      <w:szCs w:val="24"/>
                    </w:rPr>
                  </w:pPr>
                  <w:r w:rsidRPr="007F670C">
                    <w:rPr>
                      <w:color w:val="000000"/>
                      <w:sz w:val="24"/>
                      <w:szCs w:val="24"/>
                    </w:rPr>
                    <w:t>M&amp;E Plan Implementation</w:t>
                  </w:r>
                </w:p>
              </w:tc>
              <w:tc>
                <w:tcPr>
                  <w:tcW w:w="1795" w:type="dxa"/>
                </w:tcPr>
                <w:p w14:paraId="254AD263" w14:textId="77777777" w:rsidR="00E85123" w:rsidRPr="007F670C" w:rsidRDefault="00E85123">
                  <w:pPr>
                    <w:spacing w:before="20" w:after="20"/>
                    <w:jc w:val="both"/>
                    <w:rPr>
                      <w:color w:val="000000"/>
                      <w:sz w:val="24"/>
                      <w:szCs w:val="24"/>
                    </w:rPr>
                  </w:pPr>
                </w:p>
              </w:tc>
            </w:tr>
            <w:tr w:rsidR="00E85123" w:rsidRPr="007F670C" w14:paraId="592D9CCE" w14:textId="77777777">
              <w:trPr>
                <w:jc w:val="center"/>
              </w:trPr>
              <w:tc>
                <w:tcPr>
                  <w:tcW w:w="7555" w:type="dxa"/>
                  <w:shd w:val="clear" w:color="auto" w:fill="D0CECE"/>
                </w:tcPr>
                <w:p w14:paraId="421CEF98" w14:textId="77777777" w:rsidR="00E85123" w:rsidRPr="007F670C" w:rsidRDefault="00E85123">
                  <w:pPr>
                    <w:spacing w:before="20" w:after="20"/>
                    <w:ind w:left="340"/>
                    <w:jc w:val="both"/>
                    <w:rPr>
                      <w:color w:val="000000"/>
                      <w:sz w:val="24"/>
                      <w:szCs w:val="24"/>
                    </w:rPr>
                  </w:pPr>
                  <w:r w:rsidRPr="007F670C">
                    <w:rPr>
                      <w:color w:val="000000"/>
                      <w:sz w:val="24"/>
                      <w:szCs w:val="24"/>
                    </w:rPr>
                    <w:t>Overall Quality of M&amp;E</w:t>
                  </w:r>
                </w:p>
              </w:tc>
              <w:tc>
                <w:tcPr>
                  <w:tcW w:w="1795" w:type="dxa"/>
                  <w:shd w:val="clear" w:color="auto" w:fill="D0CECE"/>
                </w:tcPr>
                <w:p w14:paraId="6B208224" w14:textId="77777777" w:rsidR="00E85123" w:rsidRPr="007F670C" w:rsidRDefault="00E85123">
                  <w:pPr>
                    <w:spacing w:before="20" w:after="20"/>
                    <w:jc w:val="both"/>
                    <w:rPr>
                      <w:color w:val="000000"/>
                      <w:sz w:val="24"/>
                      <w:szCs w:val="24"/>
                    </w:rPr>
                  </w:pPr>
                </w:p>
              </w:tc>
            </w:tr>
            <w:tr w:rsidR="00E85123" w:rsidRPr="007F670C" w14:paraId="74034150" w14:textId="77777777">
              <w:trPr>
                <w:jc w:val="center"/>
              </w:trPr>
              <w:tc>
                <w:tcPr>
                  <w:tcW w:w="7555" w:type="dxa"/>
                  <w:shd w:val="clear" w:color="auto" w:fill="404040"/>
                </w:tcPr>
                <w:p w14:paraId="45E58319" w14:textId="77777777" w:rsidR="00E85123" w:rsidRPr="007F670C" w:rsidRDefault="00E85123">
                  <w:pPr>
                    <w:pBdr>
                      <w:top w:val="nil"/>
                      <w:left w:val="nil"/>
                      <w:bottom w:val="nil"/>
                      <w:right w:val="nil"/>
                      <w:between w:val="nil"/>
                    </w:pBdr>
                    <w:spacing w:before="20" w:after="20" w:line="259" w:lineRule="auto"/>
                    <w:ind w:left="340"/>
                    <w:jc w:val="both"/>
                    <w:rPr>
                      <w:color w:val="FFFFFF"/>
                      <w:sz w:val="24"/>
                      <w:szCs w:val="24"/>
                    </w:rPr>
                  </w:pPr>
                  <w:r w:rsidRPr="007F670C">
                    <w:rPr>
                      <w:color w:val="FFFFFF"/>
                      <w:sz w:val="24"/>
                      <w:szCs w:val="24"/>
                    </w:rPr>
                    <w:t>Implementation &amp; Execution</w:t>
                  </w:r>
                </w:p>
              </w:tc>
              <w:tc>
                <w:tcPr>
                  <w:tcW w:w="1795" w:type="dxa"/>
                  <w:shd w:val="clear" w:color="auto" w:fill="404040"/>
                </w:tcPr>
                <w:p w14:paraId="10E31E04" w14:textId="77777777" w:rsidR="00E85123" w:rsidRPr="007F670C" w:rsidRDefault="00E85123">
                  <w:pPr>
                    <w:spacing w:before="20" w:after="20"/>
                    <w:jc w:val="both"/>
                    <w:rPr>
                      <w:color w:val="FFFFFF"/>
                      <w:sz w:val="24"/>
                      <w:szCs w:val="24"/>
                    </w:rPr>
                  </w:pPr>
                  <w:r w:rsidRPr="007F670C">
                    <w:rPr>
                      <w:color w:val="FFFFFF"/>
                      <w:sz w:val="24"/>
                      <w:szCs w:val="24"/>
                    </w:rPr>
                    <w:t>Rating</w:t>
                  </w:r>
                </w:p>
              </w:tc>
            </w:tr>
            <w:tr w:rsidR="00E85123" w:rsidRPr="007F670C" w14:paraId="356D512E" w14:textId="77777777">
              <w:trPr>
                <w:jc w:val="center"/>
              </w:trPr>
              <w:tc>
                <w:tcPr>
                  <w:tcW w:w="7555" w:type="dxa"/>
                </w:tcPr>
                <w:p w14:paraId="3BED8D4E" w14:textId="77777777" w:rsidR="00E85123" w:rsidRPr="007F670C" w:rsidRDefault="00E85123">
                  <w:pPr>
                    <w:spacing w:before="20" w:after="20"/>
                    <w:ind w:left="970" w:hanging="610"/>
                    <w:jc w:val="both"/>
                    <w:rPr>
                      <w:color w:val="000000"/>
                      <w:sz w:val="24"/>
                      <w:szCs w:val="24"/>
                    </w:rPr>
                  </w:pPr>
                  <w:r w:rsidRPr="007F670C">
                    <w:rPr>
                      <w:color w:val="000000"/>
                      <w:sz w:val="24"/>
                      <w:szCs w:val="24"/>
                    </w:rPr>
                    <w:t xml:space="preserve">Quality of UNDP Implementation/Oversight </w:t>
                  </w:r>
                </w:p>
              </w:tc>
              <w:tc>
                <w:tcPr>
                  <w:tcW w:w="1795" w:type="dxa"/>
                </w:tcPr>
                <w:p w14:paraId="2352AAC0" w14:textId="77777777" w:rsidR="00E85123" w:rsidRPr="007F670C" w:rsidRDefault="00E85123">
                  <w:pPr>
                    <w:spacing w:before="20" w:after="20"/>
                    <w:jc w:val="both"/>
                    <w:rPr>
                      <w:color w:val="000000"/>
                      <w:sz w:val="24"/>
                      <w:szCs w:val="24"/>
                    </w:rPr>
                  </w:pPr>
                </w:p>
              </w:tc>
            </w:tr>
            <w:tr w:rsidR="00E85123" w:rsidRPr="007F670C" w14:paraId="06BA7F26" w14:textId="77777777">
              <w:trPr>
                <w:jc w:val="center"/>
              </w:trPr>
              <w:tc>
                <w:tcPr>
                  <w:tcW w:w="7555" w:type="dxa"/>
                </w:tcPr>
                <w:p w14:paraId="3DD02BDA" w14:textId="77777777" w:rsidR="00E85123" w:rsidRPr="007F670C" w:rsidRDefault="00E85123">
                  <w:pPr>
                    <w:spacing w:before="20" w:after="20"/>
                    <w:ind w:left="970" w:hanging="610"/>
                    <w:jc w:val="both"/>
                    <w:rPr>
                      <w:color w:val="000000"/>
                      <w:sz w:val="24"/>
                      <w:szCs w:val="24"/>
                    </w:rPr>
                  </w:pPr>
                  <w:r w:rsidRPr="007F670C">
                    <w:rPr>
                      <w:color w:val="000000"/>
                      <w:sz w:val="24"/>
                      <w:szCs w:val="24"/>
                    </w:rPr>
                    <w:t>Quality of Implementing Partner Execution</w:t>
                  </w:r>
                </w:p>
              </w:tc>
              <w:tc>
                <w:tcPr>
                  <w:tcW w:w="1795" w:type="dxa"/>
                </w:tcPr>
                <w:p w14:paraId="762F1160" w14:textId="77777777" w:rsidR="00E85123" w:rsidRPr="007F670C" w:rsidRDefault="00E85123">
                  <w:pPr>
                    <w:spacing w:before="20" w:after="20"/>
                    <w:jc w:val="both"/>
                    <w:rPr>
                      <w:color w:val="000000"/>
                      <w:sz w:val="24"/>
                      <w:szCs w:val="24"/>
                    </w:rPr>
                  </w:pPr>
                </w:p>
              </w:tc>
            </w:tr>
            <w:tr w:rsidR="00E85123" w:rsidRPr="007F670C" w14:paraId="6DC5480E" w14:textId="77777777">
              <w:trPr>
                <w:jc w:val="center"/>
              </w:trPr>
              <w:tc>
                <w:tcPr>
                  <w:tcW w:w="7555" w:type="dxa"/>
                  <w:shd w:val="clear" w:color="auto" w:fill="D0CECE"/>
                </w:tcPr>
                <w:p w14:paraId="3BAC7E3E" w14:textId="77777777" w:rsidR="00E85123" w:rsidRPr="007F670C" w:rsidRDefault="00E85123">
                  <w:pPr>
                    <w:spacing w:before="20" w:after="20"/>
                    <w:ind w:left="970" w:hanging="610"/>
                    <w:jc w:val="both"/>
                    <w:rPr>
                      <w:color w:val="000000"/>
                      <w:sz w:val="24"/>
                      <w:szCs w:val="24"/>
                    </w:rPr>
                  </w:pPr>
                  <w:r w:rsidRPr="007F670C">
                    <w:rPr>
                      <w:color w:val="000000"/>
                      <w:sz w:val="24"/>
                      <w:szCs w:val="24"/>
                    </w:rPr>
                    <w:lastRenderedPageBreak/>
                    <w:t>Overall quality of Implementation/Execution</w:t>
                  </w:r>
                </w:p>
              </w:tc>
              <w:tc>
                <w:tcPr>
                  <w:tcW w:w="1795" w:type="dxa"/>
                  <w:shd w:val="clear" w:color="auto" w:fill="D0CECE"/>
                </w:tcPr>
                <w:p w14:paraId="6373D528" w14:textId="77777777" w:rsidR="00E85123" w:rsidRPr="007F670C" w:rsidRDefault="00E85123">
                  <w:pPr>
                    <w:spacing w:before="20" w:after="20"/>
                    <w:jc w:val="both"/>
                    <w:rPr>
                      <w:color w:val="000000"/>
                      <w:sz w:val="24"/>
                      <w:szCs w:val="24"/>
                    </w:rPr>
                  </w:pPr>
                </w:p>
              </w:tc>
            </w:tr>
            <w:tr w:rsidR="00E85123" w:rsidRPr="007F670C" w14:paraId="5393FA32" w14:textId="77777777">
              <w:trPr>
                <w:jc w:val="center"/>
              </w:trPr>
              <w:tc>
                <w:tcPr>
                  <w:tcW w:w="7555" w:type="dxa"/>
                  <w:shd w:val="clear" w:color="auto" w:fill="404040"/>
                </w:tcPr>
                <w:p w14:paraId="446A29D6" w14:textId="77777777" w:rsidR="00E85123" w:rsidRPr="007F670C" w:rsidRDefault="00E85123">
                  <w:pPr>
                    <w:pBdr>
                      <w:top w:val="nil"/>
                      <w:left w:val="nil"/>
                      <w:bottom w:val="nil"/>
                      <w:right w:val="nil"/>
                      <w:between w:val="nil"/>
                    </w:pBdr>
                    <w:spacing w:before="20" w:after="20" w:line="259" w:lineRule="auto"/>
                    <w:ind w:left="340"/>
                    <w:jc w:val="both"/>
                    <w:rPr>
                      <w:color w:val="FFFFFF"/>
                      <w:sz w:val="24"/>
                      <w:szCs w:val="24"/>
                    </w:rPr>
                  </w:pPr>
                  <w:r w:rsidRPr="007F670C">
                    <w:rPr>
                      <w:color w:val="FFFFFF"/>
                      <w:sz w:val="24"/>
                      <w:szCs w:val="24"/>
                    </w:rPr>
                    <w:t>Assessment of Outcomes</w:t>
                  </w:r>
                </w:p>
              </w:tc>
              <w:tc>
                <w:tcPr>
                  <w:tcW w:w="1795" w:type="dxa"/>
                  <w:shd w:val="clear" w:color="auto" w:fill="404040"/>
                </w:tcPr>
                <w:p w14:paraId="37D3CE09" w14:textId="77777777" w:rsidR="00E85123" w:rsidRPr="007F670C" w:rsidRDefault="00E85123">
                  <w:pPr>
                    <w:spacing w:before="20" w:after="20"/>
                    <w:jc w:val="both"/>
                    <w:rPr>
                      <w:color w:val="FFFFFF"/>
                      <w:sz w:val="24"/>
                      <w:szCs w:val="24"/>
                    </w:rPr>
                  </w:pPr>
                  <w:r w:rsidRPr="007F670C">
                    <w:rPr>
                      <w:color w:val="FFFFFF"/>
                      <w:sz w:val="24"/>
                      <w:szCs w:val="24"/>
                    </w:rPr>
                    <w:t>Rating</w:t>
                  </w:r>
                </w:p>
              </w:tc>
            </w:tr>
            <w:tr w:rsidR="00E85123" w:rsidRPr="007F670C" w14:paraId="60F0F0CB" w14:textId="77777777">
              <w:trPr>
                <w:jc w:val="center"/>
              </w:trPr>
              <w:tc>
                <w:tcPr>
                  <w:tcW w:w="7555" w:type="dxa"/>
                </w:tcPr>
                <w:p w14:paraId="6EF24294" w14:textId="77777777" w:rsidR="00E85123" w:rsidRPr="007F670C" w:rsidRDefault="00E85123">
                  <w:pPr>
                    <w:spacing w:before="20" w:after="20"/>
                    <w:ind w:left="340"/>
                    <w:jc w:val="both"/>
                    <w:rPr>
                      <w:color w:val="000000"/>
                      <w:sz w:val="24"/>
                      <w:szCs w:val="24"/>
                    </w:rPr>
                  </w:pPr>
                  <w:r w:rsidRPr="007F670C">
                    <w:rPr>
                      <w:color w:val="000000"/>
                      <w:sz w:val="24"/>
                      <w:szCs w:val="24"/>
                    </w:rPr>
                    <w:t>Relevance</w:t>
                  </w:r>
                </w:p>
              </w:tc>
              <w:tc>
                <w:tcPr>
                  <w:tcW w:w="1795" w:type="dxa"/>
                </w:tcPr>
                <w:p w14:paraId="5EF10F9D" w14:textId="77777777" w:rsidR="00E85123" w:rsidRPr="007F670C" w:rsidRDefault="00E85123">
                  <w:pPr>
                    <w:spacing w:before="20" w:after="20"/>
                    <w:jc w:val="both"/>
                    <w:rPr>
                      <w:color w:val="000000"/>
                      <w:sz w:val="24"/>
                      <w:szCs w:val="24"/>
                    </w:rPr>
                  </w:pPr>
                </w:p>
              </w:tc>
            </w:tr>
            <w:tr w:rsidR="00E85123" w:rsidRPr="007F670C" w14:paraId="7B194D3D" w14:textId="77777777">
              <w:trPr>
                <w:jc w:val="center"/>
              </w:trPr>
              <w:tc>
                <w:tcPr>
                  <w:tcW w:w="7555" w:type="dxa"/>
                </w:tcPr>
                <w:p w14:paraId="16529821" w14:textId="77777777" w:rsidR="00E85123" w:rsidRPr="007F670C" w:rsidRDefault="00E85123">
                  <w:pPr>
                    <w:spacing w:before="20" w:after="20"/>
                    <w:ind w:left="340"/>
                    <w:jc w:val="both"/>
                    <w:rPr>
                      <w:color w:val="000000"/>
                      <w:sz w:val="24"/>
                      <w:szCs w:val="24"/>
                    </w:rPr>
                  </w:pPr>
                  <w:r w:rsidRPr="007F670C">
                    <w:rPr>
                      <w:color w:val="000000"/>
                      <w:sz w:val="24"/>
                      <w:szCs w:val="24"/>
                    </w:rPr>
                    <w:t>Effectiveness</w:t>
                  </w:r>
                </w:p>
              </w:tc>
              <w:tc>
                <w:tcPr>
                  <w:tcW w:w="1795" w:type="dxa"/>
                </w:tcPr>
                <w:p w14:paraId="79A2F18B" w14:textId="77777777" w:rsidR="00E85123" w:rsidRPr="007F670C" w:rsidRDefault="00E85123">
                  <w:pPr>
                    <w:spacing w:before="20" w:after="20"/>
                    <w:jc w:val="both"/>
                    <w:rPr>
                      <w:color w:val="000000"/>
                      <w:sz w:val="24"/>
                      <w:szCs w:val="24"/>
                    </w:rPr>
                  </w:pPr>
                </w:p>
              </w:tc>
            </w:tr>
            <w:tr w:rsidR="00E85123" w:rsidRPr="007F670C" w14:paraId="782A549C" w14:textId="77777777">
              <w:trPr>
                <w:jc w:val="center"/>
              </w:trPr>
              <w:tc>
                <w:tcPr>
                  <w:tcW w:w="7555" w:type="dxa"/>
                </w:tcPr>
                <w:p w14:paraId="14B52502" w14:textId="77777777" w:rsidR="00E85123" w:rsidRPr="007F670C" w:rsidRDefault="00E85123">
                  <w:pPr>
                    <w:spacing w:before="20" w:after="20"/>
                    <w:ind w:left="340"/>
                    <w:jc w:val="both"/>
                    <w:rPr>
                      <w:color w:val="000000"/>
                      <w:sz w:val="24"/>
                      <w:szCs w:val="24"/>
                    </w:rPr>
                  </w:pPr>
                  <w:r w:rsidRPr="007F670C">
                    <w:rPr>
                      <w:color w:val="000000"/>
                      <w:sz w:val="24"/>
                      <w:szCs w:val="24"/>
                    </w:rPr>
                    <w:t>Efficiency</w:t>
                  </w:r>
                </w:p>
              </w:tc>
              <w:tc>
                <w:tcPr>
                  <w:tcW w:w="1795" w:type="dxa"/>
                </w:tcPr>
                <w:p w14:paraId="04597D58" w14:textId="77777777" w:rsidR="00E85123" w:rsidRPr="007F670C" w:rsidRDefault="00E85123">
                  <w:pPr>
                    <w:spacing w:before="20" w:after="20"/>
                    <w:jc w:val="both"/>
                    <w:rPr>
                      <w:color w:val="000000"/>
                      <w:sz w:val="24"/>
                      <w:szCs w:val="24"/>
                    </w:rPr>
                  </w:pPr>
                </w:p>
              </w:tc>
            </w:tr>
            <w:tr w:rsidR="00E85123" w:rsidRPr="007F670C" w14:paraId="7C30CFCC" w14:textId="77777777">
              <w:trPr>
                <w:jc w:val="center"/>
              </w:trPr>
              <w:tc>
                <w:tcPr>
                  <w:tcW w:w="7555" w:type="dxa"/>
                  <w:shd w:val="clear" w:color="auto" w:fill="D0CECE"/>
                </w:tcPr>
                <w:p w14:paraId="0AFCD4FE" w14:textId="77777777" w:rsidR="00E85123" w:rsidRPr="007F670C" w:rsidRDefault="00E85123">
                  <w:pPr>
                    <w:spacing w:before="20" w:after="20"/>
                    <w:ind w:left="340"/>
                    <w:jc w:val="both"/>
                    <w:rPr>
                      <w:color w:val="000000"/>
                      <w:sz w:val="24"/>
                      <w:szCs w:val="24"/>
                    </w:rPr>
                  </w:pPr>
                  <w:r w:rsidRPr="007F670C">
                    <w:rPr>
                      <w:color w:val="000000"/>
                      <w:sz w:val="24"/>
                      <w:szCs w:val="24"/>
                    </w:rPr>
                    <w:t>Overall Project Outcome Rating</w:t>
                  </w:r>
                </w:p>
              </w:tc>
              <w:tc>
                <w:tcPr>
                  <w:tcW w:w="1795" w:type="dxa"/>
                  <w:shd w:val="clear" w:color="auto" w:fill="D0CECE"/>
                </w:tcPr>
                <w:p w14:paraId="2083D28B" w14:textId="77777777" w:rsidR="00E85123" w:rsidRPr="007F670C" w:rsidRDefault="00E85123">
                  <w:pPr>
                    <w:spacing w:before="20" w:after="20"/>
                    <w:jc w:val="both"/>
                    <w:rPr>
                      <w:color w:val="000000"/>
                      <w:sz w:val="24"/>
                      <w:szCs w:val="24"/>
                    </w:rPr>
                  </w:pPr>
                </w:p>
              </w:tc>
            </w:tr>
            <w:tr w:rsidR="00E85123" w:rsidRPr="007F670C" w14:paraId="43C4A787" w14:textId="77777777">
              <w:trPr>
                <w:jc w:val="center"/>
              </w:trPr>
              <w:tc>
                <w:tcPr>
                  <w:tcW w:w="7555" w:type="dxa"/>
                  <w:shd w:val="clear" w:color="auto" w:fill="404040"/>
                </w:tcPr>
                <w:p w14:paraId="77A0B2E0" w14:textId="77777777" w:rsidR="00E85123" w:rsidRPr="007F670C" w:rsidRDefault="00E85123">
                  <w:pPr>
                    <w:pBdr>
                      <w:top w:val="nil"/>
                      <w:left w:val="nil"/>
                      <w:bottom w:val="nil"/>
                      <w:right w:val="nil"/>
                      <w:between w:val="nil"/>
                    </w:pBdr>
                    <w:spacing w:before="20" w:after="20" w:line="259" w:lineRule="auto"/>
                    <w:ind w:left="340"/>
                    <w:jc w:val="both"/>
                    <w:rPr>
                      <w:color w:val="FFFFFF"/>
                      <w:sz w:val="24"/>
                      <w:szCs w:val="24"/>
                    </w:rPr>
                  </w:pPr>
                  <w:r w:rsidRPr="007F670C">
                    <w:rPr>
                      <w:color w:val="FFFFFF"/>
                      <w:sz w:val="24"/>
                      <w:szCs w:val="24"/>
                    </w:rPr>
                    <w:t>Sustainability</w:t>
                  </w:r>
                </w:p>
              </w:tc>
              <w:tc>
                <w:tcPr>
                  <w:tcW w:w="1795" w:type="dxa"/>
                  <w:shd w:val="clear" w:color="auto" w:fill="404040"/>
                </w:tcPr>
                <w:p w14:paraId="6AFB3F9F" w14:textId="77777777" w:rsidR="00E85123" w:rsidRPr="007F670C" w:rsidRDefault="00E85123">
                  <w:pPr>
                    <w:spacing w:before="20" w:after="20"/>
                    <w:jc w:val="both"/>
                    <w:rPr>
                      <w:color w:val="FFFFFF"/>
                      <w:sz w:val="24"/>
                      <w:szCs w:val="24"/>
                    </w:rPr>
                  </w:pPr>
                  <w:r w:rsidRPr="007F670C">
                    <w:rPr>
                      <w:color w:val="FFFFFF"/>
                      <w:sz w:val="24"/>
                      <w:szCs w:val="24"/>
                    </w:rPr>
                    <w:t>Rating</w:t>
                  </w:r>
                </w:p>
              </w:tc>
            </w:tr>
            <w:tr w:rsidR="00E85123" w:rsidRPr="007F670C" w14:paraId="0068A68D" w14:textId="77777777">
              <w:trPr>
                <w:jc w:val="center"/>
              </w:trPr>
              <w:tc>
                <w:tcPr>
                  <w:tcW w:w="7555" w:type="dxa"/>
                </w:tcPr>
                <w:p w14:paraId="6A5BCE1E" w14:textId="77777777" w:rsidR="00E85123" w:rsidRPr="007F670C" w:rsidRDefault="00E85123">
                  <w:pPr>
                    <w:spacing w:before="20" w:after="20"/>
                    <w:ind w:left="340"/>
                    <w:jc w:val="both"/>
                    <w:rPr>
                      <w:color w:val="000000"/>
                      <w:sz w:val="24"/>
                      <w:szCs w:val="24"/>
                    </w:rPr>
                  </w:pPr>
                  <w:r w:rsidRPr="007F670C">
                    <w:rPr>
                      <w:color w:val="000000"/>
                      <w:sz w:val="24"/>
                      <w:szCs w:val="24"/>
                    </w:rPr>
                    <w:t>Financial resources</w:t>
                  </w:r>
                </w:p>
              </w:tc>
              <w:tc>
                <w:tcPr>
                  <w:tcW w:w="1795" w:type="dxa"/>
                </w:tcPr>
                <w:p w14:paraId="5EFF3A33" w14:textId="77777777" w:rsidR="00E85123" w:rsidRPr="007F670C" w:rsidRDefault="00E85123">
                  <w:pPr>
                    <w:spacing w:before="20" w:after="20"/>
                    <w:jc w:val="both"/>
                    <w:rPr>
                      <w:color w:val="000000"/>
                      <w:sz w:val="24"/>
                      <w:szCs w:val="24"/>
                    </w:rPr>
                  </w:pPr>
                </w:p>
              </w:tc>
            </w:tr>
            <w:tr w:rsidR="00E85123" w:rsidRPr="007F670C" w14:paraId="3EB847D7" w14:textId="77777777">
              <w:trPr>
                <w:jc w:val="center"/>
              </w:trPr>
              <w:tc>
                <w:tcPr>
                  <w:tcW w:w="7555" w:type="dxa"/>
                </w:tcPr>
                <w:p w14:paraId="49CA118A" w14:textId="77777777" w:rsidR="00E85123" w:rsidRPr="007F670C" w:rsidRDefault="00E85123">
                  <w:pPr>
                    <w:spacing w:before="20" w:after="20"/>
                    <w:ind w:left="340"/>
                    <w:jc w:val="both"/>
                    <w:rPr>
                      <w:color w:val="000000"/>
                      <w:sz w:val="24"/>
                      <w:szCs w:val="24"/>
                    </w:rPr>
                  </w:pPr>
                  <w:r w:rsidRPr="007F670C">
                    <w:rPr>
                      <w:color w:val="000000"/>
                      <w:sz w:val="24"/>
                      <w:szCs w:val="24"/>
                    </w:rPr>
                    <w:t>Socio-political/economic</w:t>
                  </w:r>
                </w:p>
              </w:tc>
              <w:tc>
                <w:tcPr>
                  <w:tcW w:w="1795" w:type="dxa"/>
                </w:tcPr>
                <w:p w14:paraId="680FBC50" w14:textId="77777777" w:rsidR="00E85123" w:rsidRPr="007F670C" w:rsidRDefault="00E85123">
                  <w:pPr>
                    <w:spacing w:before="20" w:after="20"/>
                    <w:jc w:val="both"/>
                    <w:rPr>
                      <w:color w:val="000000"/>
                      <w:sz w:val="24"/>
                      <w:szCs w:val="24"/>
                    </w:rPr>
                  </w:pPr>
                </w:p>
              </w:tc>
            </w:tr>
            <w:tr w:rsidR="00E85123" w:rsidRPr="007F670C" w14:paraId="5D65D613" w14:textId="77777777">
              <w:trPr>
                <w:jc w:val="center"/>
              </w:trPr>
              <w:tc>
                <w:tcPr>
                  <w:tcW w:w="7555" w:type="dxa"/>
                </w:tcPr>
                <w:p w14:paraId="3EA8E9D5" w14:textId="77777777" w:rsidR="00E85123" w:rsidRPr="007F670C" w:rsidRDefault="00E85123">
                  <w:pPr>
                    <w:spacing w:before="20" w:after="20"/>
                    <w:ind w:left="340"/>
                    <w:jc w:val="both"/>
                    <w:rPr>
                      <w:color w:val="000000"/>
                      <w:sz w:val="24"/>
                      <w:szCs w:val="24"/>
                    </w:rPr>
                  </w:pPr>
                  <w:r w:rsidRPr="007F670C">
                    <w:rPr>
                      <w:color w:val="000000"/>
                      <w:sz w:val="24"/>
                      <w:szCs w:val="24"/>
                    </w:rPr>
                    <w:t>Institutional framework and governance</w:t>
                  </w:r>
                </w:p>
              </w:tc>
              <w:tc>
                <w:tcPr>
                  <w:tcW w:w="1795" w:type="dxa"/>
                </w:tcPr>
                <w:p w14:paraId="711F6B57" w14:textId="77777777" w:rsidR="00E85123" w:rsidRPr="007F670C" w:rsidRDefault="00E85123">
                  <w:pPr>
                    <w:spacing w:before="20" w:after="20"/>
                    <w:jc w:val="both"/>
                    <w:rPr>
                      <w:color w:val="000000"/>
                      <w:sz w:val="24"/>
                      <w:szCs w:val="24"/>
                    </w:rPr>
                  </w:pPr>
                </w:p>
              </w:tc>
            </w:tr>
            <w:tr w:rsidR="00E85123" w:rsidRPr="007F670C" w14:paraId="136996D8" w14:textId="77777777">
              <w:trPr>
                <w:jc w:val="center"/>
              </w:trPr>
              <w:tc>
                <w:tcPr>
                  <w:tcW w:w="7555" w:type="dxa"/>
                </w:tcPr>
                <w:p w14:paraId="26D27F48" w14:textId="77777777" w:rsidR="00E85123" w:rsidRPr="007F670C" w:rsidRDefault="00E85123">
                  <w:pPr>
                    <w:spacing w:before="20" w:after="20"/>
                    <w:ind w:left="340"/>
                    <w:jc w:val="both"/>
                    <w:rPr>
                      <w:color w:val="000000"/>
                      <w:sz w:val="24"/>
                      <w:szCs w:val="24"/>
                    </w:rPr>
                  </w:pPr>
                  <w:r w:rsidRPr="007F670C">
                    <w:rPr>
                      <w:color w:val="000000"/>
                      <w:sz w:val="24"/>
                      <w:szCs w:val="24"/>
                    </w:rPr>
                    <w:t>Environmental</w:t>
                  </w:r>
                </w:p>
              </w:tc>
              <w:tc>
                <w:tcPr>
                  <w:tcW w:w="1795" w:type="dxa"/>
                </w:tcPr>
                <w:p w14:paraId="7469A19A" w14:textId="77777777" w:rsidR="00E85123" w:rsidRPr="007F670C" w:rsidRDefault="00E85123">
                  <w:pPr>
                    <w:spacing w:before="20" w:after="20"/>
                    <w:jc w:val="both"/>
                    <w:rPr>
                      <w:color w:val="000000"/>
                      <w:sz w:val="24"/>
                      <w:szCs w:val="24"/>
                    </w:rPr>
                  </w:pPr>
                </w:p>
              </w:tc>
            </w:tr>
            <w:tr w:rsidR="00E85123" w:rsidRPr="007F670C" w14:paraId="03E2FAA6" w14:textId="77777777">
              <w:trPr>
                <w:jc w:val="center"/>
              </w:trPr>
              <w:tc>
                <w:tcPr>
                  <w:tcW w:w="7555" w:type="dxa"/>
                  <w:shd w:val="clear" w:color="auto" w:fill="D0CECE"/>
                </w:tcPr>
                <w:p w14:paraId="54CCA6B9" w14:textId="77777777" w:rsidR="00E85123" w:rsidRPr="007F670C" w:rsidRDefault="00E85123">
                  <w:pPr>
                    <w:spacing w:before="20" w:after="20"/>
                    <w:ind w:left="340"/>
                    <w:jc w:val="both"/>
                    <w:rPr>
                      <w:color w:val="000000"/>
                      <w:sz w:val="24"/>
                      <w:szCs w:val="24"/>
                    </w:rPr>
                  </w:pPr>
                  <w:r w:rsidRPr="007F670C">
                    <w:rPr>
                      <w:color w:val="000000"/>
                      <w:sz w:val="24"/>
                      <w:szCs w:val="24"/>
                    </w:rPr>
                    <w:t>Overall Likelihood of Sustainability</w:t>
                  </w:r>
                </w:p>
              </w:tc>
              <w:tc>
                <w:tcPr>
                  <w:tcW w:w="1795" w:type="dxa"/>
                  <w:shd w:val="clear" w:color="auto" w:fill="D0CECE"/>
                </w:tcPr>
                <w:p w14:paraId="4A24E145" w14:textId="77777777" w:rsidR="00E85123" w:rsidRPr="007F670C" w:rsidRDefault="00E85123">
                  <w:pPr>
                    <w:spacing w:before="20" w:after="20"/>
                    <w:jc w:val="both"/>
                    <w:rPr>
                      <w:color w:val="000000"/>
                      <w:sz w:val="24"/>
                      <w:szCs w:val="24"/>
                    </w:rPr>
                  </w:pPr>
                </w:p>
              </w:tc>
            </w:tr>
          </w:tbl>
          <w:p w14:paraId="35B658F8" w14:textId="77777777" w:rsidR="00E85123" w:rsidRPr="007F670C" w:rsidRDefault="00E85123">
            <w:pPr>
              <w:spacing w:before="40" w:after="40"/>
              <w:jc w:val="both"/>
              <w:rPr>
                <w:sz w:val="24"/>
                <w:szCs w:val="24"/>
              </w:rPr>
            </w:pPr>
          </w:p>
        </w:tc>
      </w:tr>
    </w:tbl>
    <w:p w14:paraId="5A5E639A" w14:textId="77777777" w:rsidR="00E85123" w:rsidRPr="007F670C" w:rsidRDefault="00E85123" w:rsidP="00E85123">
      <w:pPr>
        <w:spacing w:before="40" w:after="40"/>
      </w:pPr>
    </w:p>
    <w:tbl>
      <w:tblPr>
        <w:tblStyle w:val="19"/>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E85123" w:rsidRPr="007F670C" w14:paraId="4CC102E1" w14:textId="77777777">
        <w:tc>
          <w:tcPr>
            <w:tcW w:w="9630" w:type="dxa"/>
            <w:tcBorders>
              <w:top w:val="single" w:sz="4" w:space="0" w:color="000000"/>
              <w:left w:val="single" w:sz="4" w:space="0" w:color="000000"/>
              <w:bottom w:val="single" w:sz="4" w:space="0" w:color="000000"/>
              <w:right w:val="single" w:sz="4" w:space="0" w:color="000000"/>
            </w:tcBorders>
            <w:shd w:val="clear" w:color="auto" w:fill="D9D9D9"/>
          </w:tcPr>
          <w:p w14:paraId="721FE5D5" w14:textId="77777777" w:rsidR="00E85123" w:rsidRPr="007F670C" w:rsidRDefault="00E85123">
            <w:pPr>
              <w:spacing w:before="40" w:after="40"/>
              <w:rPr>
                <w:sz w:val="24"/>
                <w:szCs w:val="24"/>
              </w:rPr>
            </w:pPr>
            <w:r w:rsidRPr="007F670C">
              <w:rPr>
                <w:b/>
                <w:sz w:val="24"/>
                <w:szCs w:val="24"/>
              </w:rPr>
              <w:t>VII Evaluation Questions</w:t>
            </w:r>
          </w:p>
        </w:tc>
      </w:tr>
      <w:tr w:rsidR="00E85123" w:rsidRPr="007F670C" w14:paraId="6659CF8F" w14:textId="77777777">
        <w:tc>
          <w:tcPr>
            <w:tcW w:w="9630" w:type="dxa"/>
            <w:tcBorders>
              <w:top w:val="single" w:sz="4" w:space="0" w:color="000000"/>
              <w:left w:val="single" w:sz="4" w:space="0" w:color="000000"/>
              <w:bottom w:val="single" w:sz="4" w:space="0" w:color="000000"/>
              <w:right w:val="single" w:sz="4" w:space="0" w:color="000000"/>
            </w:tcBorders>
            <w:shd w:val="clear" w:color="auto" w:fill="auto"/>
          </w:tcPr>
          <w:p w14:paraId="23985E29" w14:textId="77777777" w:rsidR="00E85123" w:rsidRPr="007F670C" w:rsidRDefault="00E85123">
            <w:pPr>
              <w:spacing w:before="40" w:after="40"/>
              <w:jc w:val="both"/>
              <w:rPr>
                <w:color w:val="000000"/>
                <w:sz w:val="24"/>
                <w:szCs w:val="24"/>
              </w:rPr>
            </w:pPr>
            <w:r w:rsidRPr="007F670C">
              <w:rPr>
                <w:sz w:val="24"/>
                <w:szCs w:val="24"/>
              </w:rPr>
              <w:t xml:space="preserve">The evaluation will take into account criteria such as impact, </w:t>
            </w:r>
            <w:r w:rsidRPr="007F670C">
              <w:rPr>
                <w:b/>
                <w:sz w:val="24"/>
                <w:szCs w:val="24"/>
              </w:rPr>
              <w:t xml:space="preserve">relevance, effectiveness, efficiency, sustainability, </w:t>
            </w:r>
            <w:r w:rsidRPr="007F670C">
              <w:rPr>
                <w:sz w:val="24"/>
                <w:szCs w:val="24"/>
              </w:rPr>
              <w:t xml:space="preserve">to review the final results and progress of the project. </w:t>
            </w:r>
            <w:r w:rsidRPr="007F670C">
              <w:rPr>
                <w:color w:val="000000"/>
                <w:sz w:val="24"/>
                <w:szCs w:val="24"/>
              </w:rPr>
              <w:t xml:space="preserve">Below are the guiding evaluation questions. The questions will be further agreed with the respective unit through the inception report. </w:t>
            </w:r>
          </w:p>
          <w:p w14:paraId="27611E5E" w14:textId="77777777" w:rsidR="00E85123" w:rsidRPr="007F670C" w:rsidRDefault="00E85123">
            <w:pPr>
              <w:jc w:val="both"/>
              <w:rPr>
                <w:b/>
                <w:color w:val="000000"/>
                <w:sz w:val="24"/>
                <w:szCs w:val="24"/>
              </w:rPr>
            </w:pPr>
            <w:r w:rsidRPr="007F670C">
              <w:rPr>
                <w:b/>
                <w:color w:val="000000"/>
                <w:sz w:val="24"/>
                <w:szCs w:val="24"/>
              </w:rPr>
              <w:t>Impact:</w:t>
            </w:r>
          </w:p>
          <w:p w14:paraId="53D6BCF6"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 xml:space="preserve">To what extent were the objectives of the project achieved? </w:t>
            </w:r>
          </w:p>
          <w:p w14:paraId="701C07C6"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 xml:space="preserve">What indicators demonstrate that? </w:t>
            </w:r>
          </w:p>
          <w:p w14:paraId="7E633209"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 xml:space="preserve">What were the major factors influencing the achievement or non-achievement of the objectives? </w:t>
            </w:r>
          </w:p>
          <w:p w14:paraId="3E836DE5"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Is health community volunteerism an effective approach/mechanism to promote healthy livelihood and improved resilience of communities? Why or why not?</w:t>
            </w:r>
          </w:p>
          <w:p w14:paraId="531BAFF3"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What has happened as a result of the project?</w:t>
            </w:r>
          </w:p>
          <w:p w14:paraId="6839DB3C"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What real difference has the activity made to the beneficiaries?</w:t>
            </w:r>
          </w:p>
          <w:p w14:paraId="0E9C8476"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What were the most significant changes that this project has helped to generate?</w:t>
            </w:r>
          </w:p>
          <w:p w14:paraId="2592596B"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 xml:space="preserve">Include perception and behavior of communities who generate income from inputs of the project activities. </w:t>
            </w:r>
          </w:p>
          <w:p w14:paraId="7A7D1A56" w14:textId="77777777" w:rsidR="00E85123" w:rsidRPr="007F670C" w:rsidRDefault="00E85123" w:rsidP="0033352E">
            <w:pPr>
              <w:numPr>
                <w:ilvl w:val="0"/>
                <w:numId w:val="79"/>
              </w:numPr>
              <w:pBdr>
                <w:top w:val="nil"/>
                <w:left w:val="nil"/>
                <w:bottom w:val="nil"/>
                <w:right w:val="nil"/>
                <w:between w:val="nil"/>
              </w:pBdr>
              <w:ind w:left="714" w:hanging="357"/>
              <w:jc w:val="both"/>
              <w:rPr>
                <w:color w:val="000000"/>
                <w:sz w:val="24"/>
                <w:szCs w:val="24"/>
              </w:rPr>
            </w:pPr>
            <w:r w:rsidRPr="007F670C">
              <w:rPr>
                <w:color w:val="000000"/>
                <w:sz w:val="24"/>
                <w:szCs w:val="24"/>
              </w:rPr>
              <w:t>How many people have been affected? What types/kinds/groups of people have been affected and may be impacted after the project?</w:t>
            </w:r>
          </w:p>
          <w:p w14:paraId="2C68457C" w14:textId="77777777" w:rsidR="00E85123" w:rsidRPr="007F670C" w:rsidRDefault="00E85123">
            <w:pPr>
              <w:pBdr>
                <w:top w:val="nil"/>
                <w:left w:val="nil"/>
                <w:bottom w:val="nil"/>
                <w:right w:val="nil"/>
                <w:between w:val="nil"/>
              </w:pBdr>
              <w:jc w:val="both"/>
              <w:rPr>
                <w:color w:val="000000"/>
                <w:sz w:val="24"/>
                <w:szCs w:val="24"/>
              </w:rPr>
            </w:pPr>
            <w:r w:rsidRPr="007F670C">
              <w:rPr>
                <w:b/>
                <w:color w:val="000000"/>
                <w:sz w:val="24"/>
                <w:szCs w:val="24"/>
              </w:rPr>
              <w:t xml:space="preserve">Relevance: </w:t>
            </w:r>
          </w:p>
          <w:p w14:paraId="373E83A2"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t xml:space="preserve">To what extent was the project in line with the national development priorities, the country programme’s outputs and outcomes, the UNDP Strategic Plan and the SDGs? </w:t>
            </w:r>
          </w:p>
          <w:p w14:paraId="744CB2AB"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t xml:space="preserve">To what extent does the project contribute to the theory of change for the relevant country programme outcome? </w:t>
            </w:r>
          </w:p>
          <w:p w14:paraId="3D6F3BA3"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t xml:space="preserve">To what extent were lessons learned from other relevant projects considered in the project’s design? </w:t>
            </w:r>
          </w:p>
          <w:p w14:paraId="6F4FBD3F"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t xml:space="preserve">To what extent were perspectives of those who could affect the outcomes, and those who could contribute information or other resources to the attainment of stated results, taken into account during the project design processes? </w:t>
            </w:r>
          </w:p>
          <w:p w14:paraId="611BFC57"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t xml:space="preserve">To what extent does the project contribute to gender equality, the empowerment of women principles?  </w:t>
            </w:r>
          </w:p>
          <w:p w14:paraId="09AC8960"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t xml:space="preserve">To what extent does the project contribute to LNOB and the human rights-based approach? </w:t>
            </w:r>
          </w:p>
          <w:p w14:paraId="3B1ECD57" w14:textId="77777777" w:rsidR="00E85123" w:rsidRPr="007F670C" w:rsidRDefault="00E85123" w:rsidP="0033352E">
            <w:pPr>
              <w:numPr>
                <w:ilvl w:val="0"/>
                <w:numId w:val="79"/>
              </w:numPr>
              <w:pBdr>
                <w:top w:val="nil"/>
                <w:left w:val="nil"/>
                <w:bottom w:val="nil"/>
                <w:right w:val="nil"/>
                <w:between w:val="nil"/>
              </w:pBdr>
              <w:jc w:val="both"/>
              <w:rPr>
                <w:color w:val="000000"/>
                <w:sz w:val="24"/>
                <w:szCs w:val="24"/>
              </w:rPr>
            </w:pPr>
            <w:r w:rsidRPr="007F670C">
              <w:rPr>
                <w:color w:val="000000"/>
                <w:sz w:val="24"/>
                <w:szCs w:val="24"/>
              </w:rPr>
              <w:lastRenderedPageBreak/>
              <w:t xml:space="preserve">To what extent has the project been appropriately responsive to political, legal, economic, institutional, etc., changes in the country? </w:t>
            </w:r>
          </w:p>
          <w:p w14:paraId="27B8558E"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To what extent has the project contributed to covid-19 response?</w:t>
            </w:r>
          </w:p>
          <w:p w14:paraId="65B6DEFB" w14:textId="77777777" w:rsidR="00E85123" w:rsidRPr="007F670C" w:rsidRDefault="00E85123">
            <w:pPr>
              <w:pBdr>
                <w:top w:val="nil"/>
                <w:left w:val="nil"/>
                <w:bottom w:val="nil"/>
                <w:right w:val="nil"/>
                <w:between w:val="nil"/>
              </w:pBdr>
              <w:jc w:val="both"/>
              <w:rPr>
                <w:color w:val="000000"/>
                <w:sz w:val="24"/>
                <w:szCs w:val="24"/>
              </w:rPr>
            </w:pPr>
            <w:r w:rsidRPr="007F670C">
              <w:rPr>
                <w:b/>
                <w:color w:val="000000"/>
                <w:sz w:val="24"/>
                <w:szCs w:val="24"/>
              </w:rPr>
              <w:t xml:space="preserve">Effectiveness </w:t>
            </w:r>
          </w:p>
          <w:p w14:paraId="33953E71"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To what extent did the project contribute to the country programme outcomes and outputs, the SDGs, the UNDP Strategic Plan and national development priorities? </w:t>
            </w:r>
          </w:p>
          <w:p w14:paraId="7F89472B"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To what extent were the project outputs achieved? </w:t>
            </w:r>
          </w:p>
          <w:p w14:paraId="507C3FD2"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What factors have contributed to achieving or not achieving intended country programme outputs and outcomes? </w:t>
            </w:r>
          </w:p>
          <w:p w14:paraId="49A9373A"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To what extent has the UNDP partnership strategy been appropriate and effective? </w:t>
            </w:r>
          </w:p>
          <w:p w14:paraId="7BB88109"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What factors contributed to effectiveness or ineffectiveness? </w:t>
            </w:r>
          </w:p>
          <w:p w14:paraId="703B35B8"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In which areas does the project have the greatest achievements? Why and what have been the supporting factors? How can the project build on or expand these achievements? </w:t>
            </w:r>
          </w:p>
          <w:p w14:paraId="2A88D300"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In which areas does the project have the fewest achievements? What have been the constraining factors and why? How can or could they be overcome? </w:t>
            </w:r>
          </w:p>
          <w:p w14:paraId="5E1363EA"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What, if any, alternative strategies would have been more effective in achieving the project’s objectives? </w:t>
            </w:r>
          </w:p>
          <w:p w14:paraId="28ECFBB3"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Are the projects objectives and outputs clear, practical and feasible within its frame?  </w:t>
            </w:r>
          </w:p>
          <w:p w14:paraId="2680C6E3"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To what extent have stakeholders been involved in project implementation? </w:t>
            </w:r>
          </w:p>
          <w:p w14:paraId="355AC988"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To what extent are project management and implementation participatory and is this participation contributing towards achievement of the project objectives? </w:t>
            </w:r>
          </w:p>
          <w:p w14:paraId="76F242CA"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To what extent has the project been appropriately responsive to the needs of the national constituents and changing partner priorities? </w:t>
            </w:r>
          </w:p>
          <w:p w14:paraId="46F93E29"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To what extent has a</w:t>
            </w:r>
            <w:r w:rsidRPr="007F670C">
              <w:rPr>
                <w:rFonts w:ascii="Corbel" w:eastAsia="Corbel" w:hAnsi="Corbel" w:cs="Corbel"/>
                <w:color w:val="000000"/>
                <w:sz w:val="24"/>
                <w:szCs w:val="24"/>
              </w:rPr>
              <w:t xml:space="preserve"> gender responsive results framework been incorporated into the project design and implementation consistent with the objectives and t</w:t>
            </w:r>
            <w:r w:rsidRPr="007F670C">
              <w:rPr>
                <w:color w:val="000000"/>
                <w:sz w:val="24"/>
                <w:szCs w:val="24"/>
              </w:rPr>
              <w:t>he project indicators, outputs, outcomes, objectives, and baseline data are gender-sensitive and ensure that gender-related data are collected and contribute to performance?</w:t>
            </w:r>
          </w:p>
          <w:p w14:paraId="62D2919F" w14:textId="77777777" w:rsidR="00E85123" w:rsidRPr="007F670C" w:rsidRDefault="00E85123" w:rsidP="0033352E">
            <w:pPr>
              <w:numPr>
                <w:ilvl w:val="0"/>
                <w:numId w:val="78"/>
              </w:numPr>
              <w:pBdr>
                <w:top w:val="nil"/>
                <w:left w:val="nil"/>
                <w:bottom w:val="nil"/>
                <w:right w:val="nil"/>
                <w:between w:val="nil"/>
              </w:pBdr>
              <w:jc w:val="both"/>
              <w:rPr>
                <w:color w:val="000000"/>
                <w:sz w:val="24"/>
                <w:szCs w:val="24"/>
              </w:rPr>
            </w:pPr>
            <w:r w:rsidRPr="007F670C">
              <w:rPr>
                <w:color w:val="000000"/>
                <w:sz w:val="24"/>
                <w:szCs w:val="24"/>
              </w:rPr>
              <w:t xml:space="preserve">? </w:t>
            </w:r>
          </w:p>
          <w:p w14:paraId="43295BBA" w14:textId="77777777" w:rsidR="00E85123" w:rsidRPr="007F670C" w:rsidRDefault="00E85123">
            <w:pPr>
              <w:pBdr>
                <w:top w:val="nil"/>
                <w:left w:val="nil"/>
                <w:bottom w:val="nil"/>
                <w:right w:val="nil"/>
                <w:between w:val="nil"/>
              </w:pBdr>
              <w:jc w:val="both"/>
              <w:rPr>
                <w:color w:val="000000"/>
                <w:sz w:val="24"/>
                <w:szCs w:val="24"/>
              </w:rPr>
            </w:pPr>
            <w:r w:rsidRPr="007F670C">
              <w:rPr>
                <w:b/>
                <w:color w:val="000000"/>
                <w:sz w:val="24"/>
                <w:szCs w:val="24"/>
              </w:rPr>
              <w:t xml:space="preserve">Efficiency </w:t>
            </w:r>
          </w:p>
          <w:p w14:paraId="24B0B5AE"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was the project management structure as outlined in the project document efficient in generating the expected results? </w:t>
            </w:r>
          </w:p>
          <w:p w14:paraId="2A369626"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have the UNDP project implementation strategy and execution been efficient and cost-effective? </w:t>
            </w:r>
          </w:p>
          <w:p w14:paraId="0B2B03A7"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has there been an economical use of financial and human resources? Have resources (funds, human resources, time, expertise, etc.) been allocated strategically to achieve outcomes? </w:t>
            </w:r>
          </w:p>
          <w:p w14:paraId="0C37DAF6"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have resources been used efficiently? Have activities supporting the strategy been cost-effective? </w:t>
            </w:r>
          </w:p>
          <w:p w14:paraId="55D7D92C"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have project funds and activities been delivered in a timely manner? </w:t>
            </w:r>
          </w:p>
          <w:p w14:paraId="54B3439A"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do the M&amp;E systems utilized by UNDP ensure effective and efficient project management? </w:t>
            </w:r>
          </w:p>
          <w:p w14:paraId="7C3543E2" w14:textId="77777777" w:rsidR="00E85123" w:rsidRPr="007F670C" w:rsidRDefault="00E85123" w:rsidP="0033352E">
            <w:pPr>
              <w:numPr>
                <w:ilvl w:val="0"/>
                <w:numId w:val="80"/>
              </w:numPr>
              <w:pBdr>
                <w:top w:val="nil"/>
                <w:left w:val="nil"/>
                <w:bottom w:val="nil"/>
                <w:right w:val="nil"/>
                <w:between w:val="nil"/>
              </w:pBdr>
              <w:jc w:val="both"/>
              <w:rPr>
                <w:rFonts w:ascii="Corbel" w:eastAsia="Corbel" w:hAnsi="Corbel" w:cs="Corbel"/>
                <w:color w:val="000000"/>
                <w:sz w:val="24"/>
                <w:szCs w:val="24"/>
              </w:rPr>
            </w:pPr>
            <w:r w:rsidRPr="007F670C">
              <w:rPr>
                <w:color w:val="000000"/>
                <w:sz w:val="24"/>
                <w:szCs w:val="24"/>
              </w:rPr>
              <w:t>To what extent</w:t>
            </w:r>
            <w:r w:rsidRPr="007F670C">
              <w:rPr>
                <w:rFonts w:ascii="Corbel" w:eastAsia="Corbel" w:hAnsi="Corbel" w:cs="Corbel"/>
                <w:color w:val="000000"/>
                <w:sz w:val="24"/>
                <w:szCs w:val="24"/>
              </w:rPr>
              <w:t xml:space="preserve"> resources (funds, human resources, time, expertise, etc) are allocated strategically to achieve gender-related objectives?</w:t>
            </w:r>
          </w:p>
          <w:p w14:paraId="227A263F"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p>
          <w:p w14:paraId="4319FD01" w14:textId="77777777" w:rsidR="00E85123" w:rsidRPr="007F670C" w:rsidRDefault="00E85123">
            <w:pPr>
              <w:pBdr>
                <w:top w:val="nil"/>
                <w:left w:val="nil"/>
                <w:bottom w:val="nil"/>
                <w:right w:val="nil"/>
                <w:between w:val="nil"/>
              </w:pBdr>
              <w:jc w:val="both"/>
              <w:rPr>
                <w:b/>
                <w:color w:val="000000"/>
                <w:sz w:val="24"/>
                <w:szCs w:val="24"/>
              </w:rPr>
            </w:pPr>
            <w:r w:rsidRPr="007F670C">
              <w:rPr>
                <w:b/>
                <w:color w:val="000000"/>
                <w:sz w:val="24"/>
                <w:szCs w:val="24"/>
              </w:rPr>
              <w:t xml:space="preserve">Sustainability </w:t>
            </w:r>
          </w:p>
          <w:p w14:paraId="570BD917"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Are there any financial risks that may jeopardize the sustainability of project outputs? </w:t>
            </w:r>
          </w:p>
          <w:p w14:paraId="7C943D5D"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will financial and economic resources be available to sustain the benefits achieved by the project? </w:t>
            </w:r>
          </w:p>
          <w:p w14:paraId="5E031C35"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lastRenderedPageBreak/>
              <w:t xml:space="preserve">Are there any social or political risks that may jeopardize sustainability of project outputs and the project’s contributions to country programme outputs and outcomes? </w:t>
            </w:r>
          </w:p>
          <w:p w14:paraId="385E0E06"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Do the legal frameworks, policies and governance structures and processes within which the project operates pose risks that may jeopardize sustainability of project benefits? </w:t>
            </w:r>
          </w:p>
          <w:p w14:paraId="0B4CBDD2"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did UNDP actions pose an environmental threat to the sustainability of project outputs? </w:t>
            </w:r>
          </w:p>
          <w:p w14:paraId="1A1AD943"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What is the risk that the level of stakeholders’ ownership will be sufficient to allow for the project benefits to be sustained? </w:t>
            </w:r>
          </w:p>
          <w:p w14:paraId="130DAD1E"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To what extent do mechanisms, procedures and policies exist to allow primary stakeholders to carry forward the results attained on gender equality, empowerment of women, human rights and human development?</w:t>
            </w:r>
          </w:p>
          <w:p w14:paraId="0EB72035"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do stakeholders support the project’s long-term objectives? </w:t>
            </w:r>
          </w:p>
          <w:p w14:paraId="225B4F99"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are lessons learned being documented by the project team on a continual basis and shared with appropriate parties who could learn from the project? </w:t>
            </w:r>
          </w:p>
          <w:p w14:paraId="240958DB"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do project interventions have well-designed and well-planned exit strategies? </w:t>
            </w:r>
          </w:p>
          <w:p w14:paraId="15A28CD9"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What could be done to strengthen exit strategies and sustainability? </w:t>
            </w:r>
          </w:p>
          <w:p w14:paraId="180218A8"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r w:rsidRPr="007F670C">
              <w:rPr>
                <w:color w:val="000000"/>
                <w:sz w:val="24"/>
                <w:szCs w:val="24"/>
              </w:rPr>
              <w:t xml:space="preserve">To what extent the project has an impact of its implementing and other partners to transform their policies, programmmes, and services to advance gender equality and women empowerment? </w:t>
            </w:r>
          </w:p>
          <w:p w14:paraId="2378A4DF" w14:textId="77777777" w:rsidR="00E85123" w:rsidRPr="007F670C" w:rsidRDefault="00E85123" w:rsidP="0033352E">
            <w:pPr>
              <w:numPr>
                <w:ilvl w:val="0"/>
                <w:numId w:val="80"/>
              </w:numPr>
              <w:pBdr>
                <w:top w:val="nil"/>
                <w:left w:val="nil"/>
                <w:bottom w:val="nil"/>
                <w:right w:val="nil"/>
                <w:between w:val="nil"/>
              </w:pBdr>
              <w:jc w:val="both"/>
              <w:rPr>
                <w:color w:val="000000"/>
                <w:sz w:val="24"/>
                <w:szCs w:val="24"/>
              </w:rPr>
            </w:pPr>
          </w:p>
        </w:tc>
      </w:tr>
    </w:tbl>
    <w:p w14:paraId="1E7C84E8" w14:textId="77777777" w:rsidR="00E85123" w:rsidRPr="007F670C" w:rsidRDefault="00E85123" w:rsidP="00E85123">
      <w:pPr>
        <w:spacing w:before="40" w:after="40"/>
      </w:pPr>
    </w:p>
    <w:tbl>
      <w:tblPr>
        <w:tblStyle w:val="18"/>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E85123" w:rsidRPr="007F670C" w14:paraId="620FEEB7" w14:textId="77777777">
        <w:tc>
          <w:tcPr>
            <w:tcW w:w="9630" w:type="dxa"/>
            <w:tcBorders>
              <w:bottom w:val="single" w:sz="4" w:space="0" w:color="000000"/>
            </w:tcBorders>
            <w:shd w:val="clear" w:color="auto" w:fill="D9D9D9"/>
          </w:tcPr>
          <w:p w14:paraId="2A037799" w14:textId="77777777" w:rsidR="00E85123" w:rsidRPr="007F670C" w:rsidRDefault="00E85123">
            <w:pPr>
              <w:spacing w:before="40" w:after="40"/>
              <w:jc w:val="both"/>
              <w:rPr>
                <w:b/>
                <w:sz w:val="24"/>
                <w:szCs w:val="24"/>
              </w:rPr>
            </w:pPr>
            <w:bookmarkStart w:id="31" w:name="_heading=h.30j0zll" w:colFirst="0" w:colLast="0"/>
            <w:bookmarkEnd w:id="31"/>
            <w:r w:rsidRPr="007F670C">
              <w:rPr>
                <w:b/>
                <w:sz w:val="24"/>
                <w:szCs w:val="24"/>
              </w:rPr>
              <w:t>VIII. Timeframe</w:t>
            </w:r>
          </w:p>
        </w:tc>
      </w:tr>
      <w:tr w:rsidR="00E85123" w:rsidRPr="007F670C" w14:paraId="48B24116" w14:textId="77777777">
        <w:trPr>
          <w:trHeight w:val="699"/>
        </w:trPr>
        <w:tc>
          <w:tcPr>
            <w:tcW w:w="9630" w:type="dxa"/>
            <w:shd w:val="clear" w:color="auto" w:fill="auto"/>
          </w:tcPr>
          <w:p w14:paraId="1845BCEC" w14:textId="77777777" w:rsidR="00E85123" w:rsidRPr="007F670C" w:rsidRDefault="00E85123" w:rsidP="0033352E">
            <w:pPr>
              <w:numPr>
                <w:ilvl w:val="0"/>
                <w:numId w:val="75"/>
              </w:numPr>
              <w:spacing w:before="40" w:after="40"/>
              <w:jc w:val="both"/>
              <w:rPr>
                <w:sz w:val="24"/>
                <w:szCs w:val="24"/>
              </w:rPr>
            </w:pPr>
            <w:r w:rsidRPr="007F670C">
              <w:rPr>
                <w:sz w:val="24"/>
                <w:szCs w:val="24"/>
              </w:rPr>
              <w:t xml:space="preserve">To review and adhere to the </w:t>
            </w:r>
            <w:r w:rsidRPr="007F670C">
              <w:rPr>
                <w:sz w:val="24"/>
                <w:szCs w:val="24"/>
                <w:u w:val="single"/>
              </w:rPr>
              <w:t>tentative</w:t>
            </w:r>
            <w:r w:rsidRPr="007F670C">
              <w:rPr>
                <w:sz w:val="24"/>
                <w:szCs w:val="24"/>
              </w:rPr>
              <w:t xml:space="preserve"> FE timeframe as follows (the total duration of the FE will be approximately 30 working days over a time period of 12 weeks starting):</w:t>
            </w:r>
          </w:p>
          <w:tbl>
            <w:tblPr>
              <w:tblStyle w:val="17"/>
              <w:tblW w:w="907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6751"/>
            </w:tblGrid>
            <w:tr w:rsidR="00E85123" w:rsidRPr="007F670C" w14:paraId="74A27AD2" w14:textId="77777777">
              <w:tc>
                <w:tcPr>
                  <w:tcW w:w="2325" w:type="dxa"/>
                  <w:shd w:val="clear" w:color="auto" w:fill="404040"/>
                </w:tcPr>
                <w:p w14:paraId="466D666D" w14:textId="77777777" w:rsidR="00E85123" w:rsidRPr="007F670C" w:rsidRDefault="00E85123">
                  <w:pPr>
                    <w:spacing w:before="40" w:after="40"/>
                    <w:rPr>
                      <w:color w:val="FFFFFF"/>
                      <w:sz w:val="24"/>
                      <w:szCs w:val="24"/>
                    </w:rPr>
                  </w:pPr>
                  <w:r w:rsidRPr="007F670C">
                    <w:rPr>
                      <w:color w:val="FFFFFF"/>
                      <w:sz w:val="24"/>
                      <w:szCs w:val="24"/>
                    </w:rPr>
                    <w:t>Timeframe</w:t>
                  </w:r>
                </w:p>
              </w:tc>
              <w:tc>
                <w:tcPr>
                  <w:tcW w:w="6751" w:type="dxa"/>
                  <w:shd w:val="clear" w:color="auto" w:fill="404040"/>
                </w:tcPr>
                <w:p w14:paraId="6DFF4261" w14:textId="77777777" w:rsidR="00E85123" w:rsidRPr="007F670C" w:rsidRDefault="00E85123">
                  <w:pPr>
                    <w:spacing w:before="40" w:after="40"/>
                    <w:rPr>
                      <w:color w:val="FFFFFF"/>
                      <w:sz w:val="24"/>
                      <w:szCs w:val="24"/>
                    </w:rPr>
                  </w:pPr>
                  <w:r w:rsidRPr="007F670C">
                    <w:rPr>
                      <w:color w:val="FFFFFF"/>
                      <w:sz w:val="24"/>
                      <w:szCs w:val="24"/>
                    </w:rPr>
                    <w:t>Activity</w:t>
                  </w:r>
                </w:p>
              </w:tc>
            </w:tr>
            <w:tr w:rsidR="00E85123" w:rsidRPr="007F670C" w14:paraId="3AE7ED5C" w14:textId="77777777">
              <w:tc>
                <w:tcPr>
                  <w:tcW w:w="2325" w:type="dxa"/>
                  <w:shd w:val="clear" w:color="auto" w:fill="auto"/>
                </w:tcPr>
                <w:p w14:paraId="184EC699" w14:textId="77777777" w:rsidR="00E85123" w:rsidRPr="007F670C" w:rsidRDefault="00E85123">
                  <w:pPr>
                    <w:spacing w:after="20"/>
                    <w:rPr>
                      <w:i/>
                      <w:color w:val="000000"/>
                      <w:sz w:val="24"/>
                      <w:szCs w:val="24"/>
                    </w:rPr>
                  </w:pPr>
                  <w:r w:rsidRPr="007F670C">
                    <w:rPr>
                      <w:i/>
                      <w:color w:val="000000"/>
                      <w:sz w:val="24"/>
                      <w:szCs w:val="24"/>
                    </w:rPr>
                    <w:t>04 September 2023</w:t>
                  </w:r>
                </w:p>
              </w:tc>
              <w:tc>
                <w:tcPr>
                  <w:tcW w:w="6751" w:type="dxa"/>
                </w:tcPr>
                <w:p w14:paraId="21259C3F" w14:textId="77777777" w:rsidR="00E85123" w:rsidRPr="007F670C" w:rsidRDefault="00E85123">
                  <w:pPr>
                    <w:spacing w:after="20"/>
                    <w:rPr>
                      <w:color w:val="000000"/>
                      <w:sz w:val="24"/>
                      <w:szCs w:val="24"/>
                    </w:rPr>
                  </w:pPr>
                  <w:r w:rsidRPr="007F670C">
                    <w:rPr>
                      <w:color w:val="000000"/>
                      <w:sz w:val="24"/>
                      <w:szCs w:val="24"/>
                    </w:rPr>
                    <w:t>Application closes</w:t>
                  </w:r>
                </w:p>
              </w:tc>
            </w:tr>
            <w:tr w:rsidR="00E85123" w:rsidRPr="007F670C" w14:paraId="2C8133E3" w14:textId="77777777">
              <w:tc>
                <w:tcPr>
                  <w:tcW w:w="2325" w:type="dxa"/>
                  <w:shd w:val="clear" w:color="auto" w:fill="auto"/>
                </w:tcPr>
                <w:p w14:paraId="6E89BF68" w14:textId="77777777" w:rsidR="00E85123" w:rsidRPr="007F670C" w:rsidRDefault="00E85123">
                  <w:pPr>
                    <w:spacing w:after="20"/>
                    <w:rPr>
                      <w:i/>
                      <w:color w:val="000000"/>
                      <w:sz w:val="24"/>
                      <w:szCs w:val="24"/>
                    </w:rPr>
                  </w:pPr>
                  <w:r w:rsidRPr="007F670C">
                    <w:rPr>
                      <w:i/>
                      <w:color w:val="000000"/>
                      <w:sz w:val="24"/>
                      <w:szCs w:val="24"/>
                    </w:rPr>
                    <w:t>11 September 2023</w:t>
                  </w:r>
                </w:p>
              </w:tc>
              <w:tc>
                <w:tcPr>
                  <w:tcW w:w="6751" w:type="dxa"/>
                </w:tcPr>
                <w:p w14:paraId="3580E295" w14:textId="77777777" w:rsidR="00E85123" w:rsidRPr="007F670C" w:rsidRDefault="00E85123">
                  <w:pPr>
                    <w:spacing w:after="20"/>
                    <w:rPr>
                      <w:color w:val="000000"/>
                      <w:sz w:val="24"/>
                      <w:szCs w:val="24"/>
                    </w:rPr>
                  </w:pPr>
                  <w:r w:rsidRPr="007F670C">
                    <w:rPr>
                      <w:color w:val="000000"/>
                      <w:sz w:val="24"/>
                      <w:szCs w:val="24"/>
                    </w:rPr>
                    <w:t>Selection of Evaluator</w:t>
                  </w:r>
                </w:p>
              </w:tc>
            </w:tr>
            <w:tr w:rsidR="00E85123" w:rsidRPr="007F670C" w14:paraId="32716D2E" w14:textId="77777777">
              <w:tc>
                <w:tcPr>
                  <w:tcW w:w="2325" w:type="dxa"/>
                  <w:shd w:val="clear" w:color="auto" w:fill="auto"/>
                </w:tcPr>
                <w:p w14:paraId="73B0696C" w14:textId="77777777" w:rsidR="00E85123" w:rsidRPr="007F670C" w:rsidRDefault="00E85123">
                  <w:pPr>
                    <w:spacing w:after="20"/>
                    <w:rPr>
                      <w:i/>
                      <w:color w:val="000000"/>
                      <w:sz w:val="24"/>
                      <w:szCs w:val="24"/>
                    </w:rPr>
                  </w:pPr>
                  <w:r w:rsidRPr="007F670C">
                    <w:rPr>
                      <w:i/>
                      <w:color w:val="000000"/>
                      <w:sz w:val="24"/>
                      <w:szCs w:val="24"/>
                    </w:rPr>
                    <w:t>29 January  2024</w:t>
                  </w:r>
                </w:p>
              </w:tc>
              <w:tc>
                <w:tcPr>
                  <w:tcW w:w="6751" w:type="dxa"/>
                </w:tcPr>
                <w:p w14:paraId="51C94BE5" w14:textId="77777777" w:rsidR="00E85123" w:rsidRPr="007F670C" w:rsidRDefault="00E85123">
                  <w:pPr>
                    <w:spacing w:after="20"/>
                    <w:rPr>
                      <w:color w:val="000000"/>
                      <w:sz w:val="24"/>
                      <w:szCs w:val="24"/>
                    </w:rPr>
                  </w:pPr>
                  <w:r w:rsidRPr="007F670C">
                    <w:rPr>
                      <w:color w:val="000000"/>
                      <w:sz w:val="24"/>
                      <w:szCs w:val="24"/>
                    </w:rPr>
                    <w:t>Preparation period for Evaluator (handover of documentation)</w:t>
                  </w:r>
                </w:p>
              </w:tc>
            </w:tr>
            <w:tr w:rsidR="00E85123" w:rsidRPr="007F670C" w14:paraId="3C57B646" w14:textId="77777777">
              <w:tc>
                <w:tcPr>
                  <w:tcW w:w="2325" w:type="dxa"/>
                </w:tcPr>
                <w:p w14:paraId="44764125" w14:textId="77777777" w:rsidR="00E85123" w:rsidRPr="007F670C" w:rsidRDefault="00E85123">
                  <w:pPr>
                    <w:spacing w:after="20"/>
                    <w:rPr>
                      <w:i/>
                      <w:color w:val="000000"/>
                      <w:sz w:val="24"/>
                      <w:szCs w:val="24"/>
                    </w:rPr>
                  </w:pPr>
                  <w:r w:rsidRPr="007F670C">
                    <w:rPr>
                      <w:i/>
                      <w:color w:val="000000"/>
                      <w:sz w:val="24"/>
                      <w:szCs w:val="24"/>
                    </w:rPr>
                    <w:t xml:space="preserve">20 February 2024 </w:t>
                  </w:r>
                </w:p>
              </w:tc>
              <w:tc>
                <w:tcPr>
                  <w:tcW w:w="6751" w:type="dxa"/>
                </w:tcPr>
                <w:p w14:paraId="07AE1491" w14:textId="77777777" w:rsidR="00E85123" w:rsidRPr="007F670C" w:rsidRDefault="00E85123">
                  <w:pPr>
                    <w:spacing w:after="20"/>
                    <w:rPr>
                      <w:color w:val="000000"/>
                      <w:sz w:val="24"/>
                      <w:szCs w:val="24"/>
                    </w:rPr>
                  </w:pPr>
                  <w:r w:rsidRPr="007F670C">
                    <w:rPr>
                      <w:color w:val="000000"/>
                      <w:sz w:val="24"/>
                      <w:szCs w:val="24"/>
                    </w:rPr>
                    <w:t>Document review and preparation of FE Inception Report</w:t>
                  </w:r>
                </w:p>
              </w:tc>
            </w:tr>
            <w:tr w:rsidR="00E85123" w:rsidRPr="007F670C" w14:paraId="669C6983" w14:textId="77777777">
              <w:tc>
                <w:tcPr>
                  <w:tcW w:w="2325" w:type="dxa"/>
                </w:tcPr>
                <w:p w14:paraId="0BF86CBB" w14:textId="77777777" w:rsidR="00E85123" w:rsidRPr="007F670C" w:rsidRDefault="00E85123">
                  <w:pPr>
                    <w:spacing w:after="20"/>
                    <w:rPr>
                      <w:i/>
                      <w:color w:val="000000"/>
                      <w:sz w:val="24"/>
                      <w:szCs w:val="24"/>
                    </w:rPr>
                  </w:pPr>
                  <w:r w:rsidRPr="007F670C">
                    <w:rPr>
                      <w:i/>
                      <w:color w:val="000000"/>
                      <w:sz w:val="24"/>
                      <w:szCs w:val="24"/>
                    </w:rPr>
                    <w:t>1 March 2024</w:t>
                  </w:r>
                </w:p>
              </w:tc>
              <w:tc>
                <w:tcPr>
                  <w:tcW w:w="6751" w:type="dxa"/>
                </w:tcPr>
                <w:p w14:paraId="546FF87B" w14:textId="77777777" w:rsidR="00E85123" w:rsidRPr="007F670C" w:rsidRDefault="00E85123">
                  <w:pPr>
                    <w:spacing w:after="20"/>
                    <w:rPr>
                      <w:color w:val="000000"/>
                      <w:sz w:val="24"/>
                      <w:szCs w:val="24"/>
                    </w:rPr>
                  </w:pPr>
                  <w:r w:rsidRPr="007F670C">
                    <w:rPr>
                      <w:color w:val="000000"/>
                      <w:sz w:val="24"/>
                      <w:szCs w:val="24"/>
                    </w:rPr>
                    <w:t>Finalization and Validation of FE Inception Report</w:t>
                  </w:r>
                </w:p>
              </w:tc>
            </w:tr>
            <w:tr w:rsidR="00E85123" w:rsidRPr="007F670C" w14:paraId="64DB668C" w14:textId="77777777">
              <w:tc>
                <w:tcPr>
                  <w:tcW w:w="2325" w:type="dxa"/>
                </w:tcPr>
                <w:p w14:paraId="1988B6D6" w14:textId="77777777" w:rsidR="00E85123" w:rsidRPr="007F670C" w:rsidRDefault="00E85123">
                  <w:pPr>
                    <w:spacing w:after="20"/>
                    <w:rPr>
                      <w:i/>
                      <w:color w:val="000000"/>
                      <w:sz w:val="24"/>
                      <w:szCs w:val="24"/>
                    </w:rPr>
                  </w:pPr>
                  <w:r w:rsidRPr="007F670C">
                    <w:rPr>
                      <w:i/>
                      <w:color w:val="000000"/>
                      <w:sz w:val="24"/>
                      <w:szCs w:val="24"/>
                    </w:rPr>
                    <w:t>15 March 2024</w:t>
                  </w:r>
                </w:p>
              </w:tc>
              <w:tc>
                <w:tcPr>
                  <w:tcW w:w="6751" w:type="dxa"/>
                </w:tcPr>
                <w:p w14:paraId="2CDAE6F7" w14:textId="77777777" w:rsidR="00E85123" w:rsidRPr="007F670C" w:rsidRDefault="00E85123">
                  <w:pPr>
                    <w:spacing w:after="20"/>
                    <w:rPr>
                      <w:color w:val="000000"/>
                      <w:sz w:val="24"/>
                      <w:szCs w:val="24"/>
                    </w:rPr>
                  </w:pPr>
                  <w:r w:rsidRPr="007F670C">
                    <w:rPr>
                      <w:color w:val="000000"/>
                      <w:sz w:val="24"/>
                      <w:szCs w:val="24"/>
                    </w:rPr>
                    <w:t>Stakeholder meetings, interviews, etc.</w:t>
                  </w:r>
                </w:p>
              </w:tc>
            </w:tr>
            <w:tr w:rsidR="00E85123" w:rsidRPr="007F670C" w14:paraId="5EDD67DD" w14:textId="77777777">
              <w:tc>
                <w:tcPr>
                  <w:tcW w:w="2325" w:type="dxa"/>
                </w:tcPr>
                <w:p w14:paraId="4FF9FA60" w14:textId="77777777" w:rsidR="00E85123" w:rsidRPr="007F670C" w:rsidRDefault="00E85123">
                  <w:pPr>
                    <w:spacing w:after="20"/>
                    <w:rPr>
                      <w:i/>
                      <w:color w:val="000000"/>
                      <w:sz w:val="24"/>
                      <w:szCs w:val="24"/>
                    </w:rPr>
                  </w:pPr>
                  <w:r w:rsidRPr="007F670C">
                    <w:rPr>
                      <w:i/>
                      <w:color w:val="000000"/>
                      <w:sz w:val="24"/>
                      <w:szCs w:val="24"/>
                    </w:rPr>
                    <w:t>1 April 2024</w:t>
                  </w:r>
                </w:p>
              </w:tc>
              <w:tc>
                <w:tcPr>
                  <w:tcW w:w="6751" w:type="dxa"/>
                </w:tcPr>
                <w:p w14:paraId="440715D5" w14:textId="77777777" w:rsidR="00E85123" w:rsidRPr="007F670C" w:rsidRDefault="00E85123">
                  <w:pPr>
                    <w:spacing w:after="20"/>
                    <w:rPr>
                      <w:color w:val="000000"/>
                      <w:sz w:val="24"/>
                      <w:szCs w:val="24"/>
                    </w:rPr>
                  </w:pPr>
                  <w:r w:rsidRPr="007F670C">
                    <w:rPr>
                      <w:color w:val="000000"/>
                      <w:sz w:val="24"/>
                      <w:szCs w:val="24"/>
                    </w:rPr>
                    <w:t>Presentation of initial findings</w:t>
                  </w:r>
                </w:p>
              </w:tc>
            </w:tr>
            <w:tr w:rsidR="00E85123" w:rsidRPr="007F670C" w14:paraId="5112DF3B" w14:textId="77777777">
              <w:tc>
                <w:tcPr>
                  <w:tcW w:w="2325" w:type="dxa"/>
                </w:tcPr>
                <w:p w14:paraId="6EE6812B" w14:textId="77777777" w:rsidR="00E85123" w:rsidRPr="007F670C" w:rsidRDefault="00E85123">
                  <w:pPr>
                    <w:spacing w:after="20"/>
                    <w:rPr>
                      <w:i/>
                      <w:color w:val="000000"/>
                      <w:sz w:val="24"/>
                      <w:szCs w:val="24"/>
                    </w:rPr>
                  </w:pPr>
                  <w:r w:rsidRPr="007F670C">
                    <w:rPr>
                      <w:i/>
                      <w:color w:val="000000"/>
                      <w:sz w:val="24"/>
                      <w:szCs w:val="24"/>
                    </w:rPr>
                    <w:t xml:space="preserve">20 April 2024 </w:t>
                  </w:r>
                </w:p>
              </w:tc>
              <w:tc>
                <w:tcPr>
                  <w:tcW w:w="6751" w:type="dxa"/>
                </w:tcPr>
                <w:p w14:paraId="1BF64071" w14:textId="77777777" w:rsidR="00E85123" w:rsidRPr="007F670C" w:rsidRDefault="00E85123">
                  <w:pPr>
                    <w:spacing w:after="20"/>
                    <w:rPr>
                      <w:color w:val="000000"/>
                      <w:sz w:val="24"/>
                      <w:szCs w:val="24"/>
                    </w:rPr>
                  </w:pPr>
                  <w:r w:rsidRPr="007F670C">
                    <w:rPr>
                      <w:color w:val="000000"/>
                      <w:sz w:val="24"/>
                      <w:szCs w:val="24"/>
                    </w:rPr>
                    <w:t>Preparation of draft FE report</w:t>
                  </w:r>
                </w:p>
              </w:tc>
            </w:tr>
            <w:tr w:rsidR="00E85123" w:rsidRPr="007F670C" w14:paraId="24AC5751" w14:textId="77777777">
              <w:tc>
                <w:tcPr>
                  <w:tcW w:w="2325" w:type="dxa"/>
                </w:tcPr>
                <w:p w14:paraId="5C0AAC67" w14:textId="77777777" w:rsidR="00E85123" w:rsidRPr="007F670C" w:rsidRDefault="00E85123">
                  <w:pPr>
                    <w:spacing w:after="20"/>
                    <w:rPr>
                      <w:i/>
                      <w:color w:val="000000"/>
                      <w:sz w:val="24"/>
                      <w:szCs w:val="24"/>
                    </w:rPr>
                  </w:pPr>
                  <w:r w:rsidRPr="007F670C">
                    <w:rPr>
                      <w:i/>
                      <w:color w:val="000000"/>
                      <w:sz w:val="24"/>
                      <w:szCs w:val="24"/>
                    </w:rPr>
                    <w:t>1 May 2024</w:t>
                  </w:r>
                </w:p>
              </w:tc>
              <w:tc>
                <w:tcPr>
                  <w:tcW w:w="6751" w:type="dxa"/>
                </w:tcPr>
                <w:p w14:paraId="2084E0AF" w14:textId="77777777" w:rsidR="00E85123" w:rsidRPr="007F670C" w:rsidRDefault="00E85123">
                  <w:pPr>
                    <w:spacing w:after="20"/>
                    <w:rPr>
                      <w:color w:val="000000"/>
                      <w:sz w:val="24"/>
                      <w:szCs w:val="24"/>
                    </w:rPr>
                  </w:pPr>
                  <w:r w:rsidRPr="007F670C">
                    <w:rPr>
                      <w:color w:val="000000"/>
                      <w:sz w:val="24"/>
                      <w:szCs w:val="24"/>
                    </w:rPr>
                    <w:t>Circulation of draft FE report for comments</w:t>
                  </w:r>
                </w:p>
              </w:tc>
            </w:tr>
            <w:tr w:rsidR="00E85123" w:rsidRPr="007F670C" w14:paraId="0B4AD0A4" w14:textId="77777777">
              <w:tc>
                <w:tcPr>
                  <w:tcW w:w="2325" w:type="dxa"/>
                </w:tcPr>
                <w:p w14:paraId="029E8BAE" w14:textId="77777777" w:rsidR="00E85123" w:rsidRPr="007F670C" w:rsidRDefault="00E85123">
                  <w:pPr>
                    <w:spacing w:after="20"/>
                    <w:rPr>
                      <w:i/>
                      <w:color w:val="000000"/>
                      <w:sz w:val="24"/>
                      <w:szCs w:val="24"/>
                    </w:rPr>
                  </w:pPr>
                  <w:r w:rsidRPr="007F670C">
                    <w:rPr>
                      <w:i/>
                      <w:color w:val="000000"/>
                      <w:sz w:val="24"/>
                      <w:szCs w:val="24"/>
                    </w:rPr>
                    <w:t>10 May 2024</w:t>
                  </w:r>
                </w:p>
              </w:tc>
              <w:tc>
                <w:tcPr>
                  <w:tcW w:w="6751" w:type="dxa"/>
                </w:tcPr>
                <w:p w14:paraId="1761501B" w14:textId="77777777" w:rsidR="00E85123" w:rsidRPr="007F670C" w:rsidRDefault="00E85123">
                  <w:pPr>
                    <w:spacing w:after="20"/>
                    <w:rPr>
                      <w:color w:val="000000"/>
                      <w:sz w:val="24"/>
                      <w:szCs w:val="24"/>
                    </w:rPr>
                  </w:pPr>
                  <w:r w:rsidRPr="007F670C">
                    <w:rPr>
                      <w:color w:val="000000"/>
                      <w:sz w:val="24"/>
                      <w:szCs w:val="24"/>
                    </w:rPr>
                    <w:t xml:space="preserve">Incorporation of comments on draft FE report into Audit Trail &amp; finalization of FE report </w:t>
                  </w:r>
                </w:p>
              </w:tc>
            </w:tr>
            <w:tr w:rsidR="00E85123" w:rsidRPr="007F670C" w14:paraId="3F8DF01C" w14:textId="77777777">
              <w:tc>
                <w:tcPr>
                  <w:tcW w:w="2325" w:type="dxa"/>
                </w:tcPr>
                <w:p w14:paraId="5032C9DE" w14:textId="77777777" w:rsidR="00E85123" w:rsidRPr="007F670C" w:rsidRDefault="00E85123">
                  <w:pPr>
                    <w:spacing w:after="20"/>
                    <w:rPr>
                      <w:i/>
                      <w:color w:val="000000"/>
                      <w:sz w:val="24"/>
                      <w:szCs w:val="24"/>
                    </w:rPr>
                  </w:pPr>
                  <w:r w:rsidRPr="007F670C">
                    <w:rPr>
                      <w:i/>
                      <w:color w:val="000000"/>
                      <w:sz w:val="24"/>
                      <w:szCs w:val="24"/>
                    </w:rPr>
                    <w:t>N/A</w:t>
                  </w:r>
                </w:p>
              </w:tc>
              <w:tc>
                <w:tcPr>
                  <w:tcW w:w="6751" w:type="dxa"/>
                </w:tcPr>
                <w:p w14:paraId="47771C85" w14:textId="77777777" w:rsidR="00E85123" w:rsidRPr="007F670C" w:rsidRDefault="00E85123">
                  <w:pPr>
                    <w:spacing w:after="20"/>
                    <w:rPr>
                      <w:color w:val="000000"/>
                      <w:sz w:val="24"/>
                      <w:szCs w:val="24"/>
                    </w:rPr>
                  </w:pPr>
                  <w:r w:rsidRPr="007F670C">
                    <w:rPr>
                      <w:color w:val="000000"/>
                      <w:sz w:val="24"/>
                      <w:szCs w:val="24"/>
                    </w:rPr>
                    <w:t>Concluding Stakeholder Workshop (optional)</w:t>
                  </w:r>
                </w:p>
              </w:tc>
            </w:tr>
            <w:tr w:rsidR="00E85123" w:rsidRPr="007F670C" w14:paraId="6591556E" w14:textId="77777777">
              <w:tc>
                <w:tcPr>
                  <w:tcW w:w="2325" w:type="dxa"/>
                </w:tcPr>
                <w:p w14:paraId="43413B30" w14:textId="77777777" w:rsidR="00E85123" w:rsidRPr="007F670C" w:rsidRDefault="00E85123">
                  <w:pPr>
                    <w:spacing w:after="20"/>
                    <w:rPr>
                      <w:i/>
                      <w:color w:val="000000"/>
                      <w:sz w:val="24"/>
                      <w:szCs w:val="24"/>
                    </w:rPr>
                  </w:pPr>
                </w:p>
              </w:tc>
              <w:tc>
                <w:tcPr>
                  <w:tcW w:w="6751" w:type="dxa"/>
                </w:tcPr>
                <w:p w14:paraId="3888722F" w14:textId="77777777" w:rsidR="00E85123" w:rsidRPr="007F670C" w:rsidRDefault="00E85123">
                  <w:pPr>
                    <w:spacing w:after="20"/>
                    <w:rPr>
                      <w:color w:val="000000"/>
                      <w:sz w:val="24"/>
                      <w:szCs w:val="24"/>
                    </w:rPr>
                  </w:pPr>
                  <w:r w:rsidRPr="007F670C">
                    <w:rPr>
                      <w:color w:val="000000"/>
                      <w:sz w:val="24"/>
                      <w:szCs w:val="24"/>
                    </w:rPr>
                    <w:t>Expected date of full FE completion</w:t>
                  </w:r>
                </w:p>
              </w:tc>
            </w:tr>
          </w:tbl>
          <w:p w14:paraId="13874D6E" w14:textId="77777777" w:rsidR="00E85123" w:rsidRPr="007F670C" w:rsidRDefault="00E85123">
            <w:pPr>
              <w:spacing w:before="40" w:after="40"/>
              <w:ind w:left="12" w:hanging="1"/>
              <w:jc w:val="both"/>
              <w:rPr>
                <w:sz w:val="24"/>
                <w:szCs w:val="24"/>
              </w:rPr>
            </w:pPr>
            <w:r w:rsidRPr="007F670C">
              <w:rPr>
                <w:color w:val="000000"/>
                <w:sz w:val="24"/>
                <w:szCs w:val="24"/>
              </w:rPr>
              <w:t>Options for stakeholder online meetings, interviews, etc. should be provided in the FE Inception Report.</w:t>
            </w:r>
          </w:p>
        </w:tc>
      </w:tr>
    </w:tbl>
    <w:p w14:paraId="7977D7CF" w14:textId="77777777" w:rsidR="00E85123" w:rsidRPr="007F670C" w:rsidRDefault="00E85123" w:rsidP="00E85123">
      <w:pPr>
        <w:spacing w:before="40" w:after="40"/>
      </w:pPr>
    </w:p>
    <w:tbl>
      <w:tblPr>
        <w:tblStyle w:val="1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42A2987F"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059F12D8" w14:textId="77777777" w:rsidR="00E85123" w:rsidRPr="007F670C" w:rsidRDefault="00E85123">
            <w:pPr>
              <w:spacing w:before="40" w:after="40"/>
              <w:rPr>
                <w:b/>
                <w:sz w:val="24"/>
                <w:szCs w:val="24"/>
              </w:rPr>
            </w:pPr>
            <w:r w:rsidRPr="007F670C">
              <w:rPr>
                <w:b/>
                <w:sz w:val="24"/>
                <w:szCs w:val="24"/>
              </w:rPr>
              <w:t>IX. FE Deliverables</w:t>
            </w:r>
          </w:p>
        </w:tc>
      </w:tr>
    </w:tbl>
    <w:p w14:paraId="72C12A88" w14:textId="77777777" w:rsidR="00E85123" w:rsidRPr="007F670C" w:rsidRDefault="00E85123" w:rsidP="00E85123">
      <w:pPr>
        <w:widowControl w:val="0"/>
        <w:pBdr>
          <w:top w:val="nil"/>
          <w:left w:val="nil"/>
          <w:bottom w:val="nil"/>
          <w:right w:val="nil"/>
          <w:between w:val="nil"/>
        </w:pBdr>
        <w:spacing w:line="276" w:lineRule="auto"/>
        <w:rPr>
          <w:b/>
        </w:rPr>
      </w:pPr>
    </w:p>
    <w:tbl>
      <w:tblPr>
        <w:tblStyle w:val="15"/>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870"/>
        <w:gridCol w:w="2360"/>
        <w:gridCol w:w="1980"/>
        <w:gridCol w:w="2790"/>
      </w:tblGrid>
      <w:tr w:rsidR="00E85123" w:rsidRPr="007F670C" w14:paraId="35C92542" w14:textId="77777777">
        <w:tc>
          <w:tcPr>
            <w:tcW w:w="630" w:type="dxa"/>
            <w:shd w:val="clear" w:color="auto" w:fill="404040"/>
          </w:tcPr>
          <w:p w14:paraId="7789A0E8" w14:textId="77777777" w:rsidR="00E85123" w:rsidRPr="007F670C" w:rsidRDefault="00E85123">
            <w:pPr>
              <w:spacing w:before="40" w:after="40"/>
              <w:jc w:val="center"/>
              <w:rPr>
                <w:color w:val="FFFFFF"/>
                <w:sz w:val="24"/>
                <w:szCs w:val="24"/>
              </w:rPr>
            </w:pPr>
            <w:r w:rsidRPr="007F670C">
              <w:rPr>
                <w:color w:val="FFFFFF"/>
                <w:sz w:val="24"/>
                <w:szCs w:val="24"/>
              </w:rPr>
              <w:lastRenderedPageBreak/>
              <w:t>#</w:t>
            </w:r>
          </w:p>
        </w:tc>
        <w:tc>
          <w:tcPr>
            <w:tcW w:w="1870" w:type="dxa"/>
            <w:shd w:val="clear" w:color="auto" w:fill="404040"/>
          </w:tcPr>
          <w:p w14:paraId="75EEEE12" w14:textId="77777777" w:rsidR="00E85123" w:rsidRPr="007F670C" w:rsidRDefault="00E85123">
            <w:pPr>
              <w:spacing w:before="40" w:after="40"/>
              <w:rPr>
                <w:color w:val="FFFFFF"/>
                <w:sz w:val="24"/>
                <w:szCs w:val="24"/>
              </w:rPr>
            </w:pPr>
            <w:r w:rsidRPr="007F670C">
              <w:rPr>
                <w:color w:val="FFFFFF"/>
                <w:sz w:val="24"/>
                <w:szCs w:val="24"/>
              </w:rPr>
              <w:t>Deliverable</w:t>
            </w:r>
          </w:p>
        </w:tc>
        <w:tc>
          <w:tcPr>
            <w:tcW w:w="2360" w:type="dxa"/>
            <w:shd w:val="clear" w:color="auto" w:fill="404040"/>
          </w:tcPr>
          <w:p w14:paraId="6A302A3D" w14:textId="77777777" w:rsidR="00E85123" w:rsidRPr="007F670C" w:rsidRDefault="00E85123">
            <w:pPr>
              <w:spacing w:before="40" w:after="40"/>
              <w:rPr>
                <w:color w:val="FFFFFF"/>
                <w:sz w:val="24"/>
                <w:szCs w:val="24"/>
              </w:rPr>
            </w:pPr>
            <w:r w:rsidRPr="007F670C">
              <w:rPr>
                <w:color w:val="FFFFFF"/>
                <w:sz w:val="24"/>
                <w:szCs w:val="24"/>
              </w:rPr>
              <w:t>Description</w:t>
            </w:r>
          </w:p>
        </w:tc>
        <w:tc>
          <w:tcPr>
            <w:tcW w:w="1980" w:type="dxa"/>
            <w:shd w:val="clear" w:color="auto" w:fill="404040"/>
          </w:tcPr>
          <w:p w14:paraId="54D1502F" w14:textId="77777777" w:rsidR="00E85123" w:rsidRPr="007F670C" w:rsidRDefault="00E85123">
            <w:pPr>
              <w:spacing w:before="40" w:after="40"/>
              <w:rPr>
                <w:color w:val="FFFFFF"/>
                <w:sz w:val="24"/>
                <w:szCs w:val="24"/>
              </w:rPr>
            </w:pPr>
            <w:r w:rsidRPr="007F670C">
              <w:rPr>
                <w:color w:val="FFFFFF"/>
                <w:sz w:val="24"/>
                <w:szCs w:val="24"/>
              </w:rPr>
              <w:t>Timing</w:t>
            </w:r>
          </w:p>
        </w:tc>
        <w:tc>
          <w:tcPr>
            <w:tcW w:w="2790" w:type="dxa"/>
            <w:shd w:val="clear" w:color="auto" w:fill="404040"/>
          </w:tcPr>
          <w:p w14:paraId="7CFDF5BC" w14:textId="77777777" w:rsidR="00E85123" w:rsidRPr="007F670C" w:rsidRDefault="00E85123">
            <w:pPr>
              <w:spacing w:before="40" w:after="40"/>
              <w:rPr>
                <w:color w:val="FFFFFF"/>
                <w:sz w:val="24"/>
                <w:szCs w:val="24"/>
              </w:rPr>
            </w:pPr>
            <w:r w:rsidRPr="007F670C">
              <w:rPr>
                <w:color w:val="FFFFFF"/>
                <w:sz w:val="24"/>
                <w:szCs w:val="24"/>
              </w:rPr>
              <w:t>Responsibilities</w:t>
            </w:r>
          </w:p>
        </w:tc>
      </w:tr>
      <w:tr w:rsidR="00E85123" w:rsidRPr="007F670C" w14:paraId="09A4A9E2" w14:textId="77777777">
        <w:tc>
          <w:tcPr>
            <w:tcW w:w="630" w:type="dxa"/>
          </w:tcPr>
          <w:p w14:paraId="00A7277A" w14:textId="77777777" w:rsidR="00E85123" w:rsidRPr="007F670C" w:rsidRDefault="00E85123">
            <w:pPr>
              <w:spacing w:before="40" w:after="40"/>
              <w:jc w:val="center"/>
              <w:rPr>
                <w:color w:val="000000"/>
              </w:rPr>
            </w:pPr>
            <w:r w:rsidRPr="007F670C">
              <w:rPr>
                <w:color w:val="000000"/>
              </w:rPr>
              <w:t>1</w:t>
            </w:r>
          </w:p>
        </w:tc>
        <w:tc>
          <w:tcPr>
            <w:tcW w:w="1870" w:type="dxa"/>
          </w:tcPr>
          <w:p w14:paraId="27A22646" w14:textId="77777777" w:rsidR="00E85123" w:rsidRPr="007F670C" w:rsidRDefault="00E85123">
            <w:pPr>
              <w:spacing w:before="40" w:after="40"/>
              <w:rPr>
                <w:color w:val="000000"/>
              </w:rPr>
            </w:pPr>
            <w:r w:rsidRPr="007F670C">
              <w:rPr>
                <w:color w:val="000000"/>
              </w:rPr>
              <w:t>FE Inception Report</w:t>
            </w:r>
          </w:p>
        </w:tc>
        <w:tc>
          <w:tcPr>
            <w:tcW w:w="2360" w:type="dxa"/>
          </w:tcPr>
          <w:p w14:paraId="12A312B1" w14:textId="77777777" w:rsidR="00E85123" w:rsidRPr="007F670C" w:rsidRDefault="00E85123">
            <w:pPr>
              <w:spacing w:before="40" w:after="40"/>
              <w:rPr>
                <w:color w:val="000000"/>
              </w:rPr>
            </w:pPr>
            <w:r w:rsidRPr="007F670C">
              <w:rPr>
                <w:color w:val="000000"/>
              </w:rPr>
              <w:t>Evaluator clarifies objectives, methodology and timing of the FE</w:t>
            </w:r>
          </w:p>
        </w:tc>
        <w:tc>
          <w:tcPr>
            <w:tcW w:w="1980" w:type="dxa"/>
          </w:tcPr>
          <w:p w14:paraId="1510C551" w14:textId="77777777" w:rsidR="00E85123" w:rsidRPr="007F670C" w:rsidRDefault="00E85123">
            <w:pPr>
              <w:spacing w:before="40" w:after="40"/>
              <w:rPr>
                <w:i/>
                <w:color w:val="000000"/>
              </w:rPr>
            </w:pPr>
            <w:r w:rsidRPr="007F670C">
              <w:rPr>
                <w:color w:val="000000"/>
              </w:rPr>
              <w:t>No later than 2 weeks before stakeholder online meetings, interviews, etc., by 1 March 2024</w:t>
            </w:r>
          </w:p>
        </w:tc>
        <w:tc>
          <w:tcPr>
            <w:tcW w:w="2790" w:type="dxa"/>
          </w:tcPr>
          <w:p w14:paraId="3F6E6850" w14:textId="77777777" w:rsidR="00E85123" w:rsidRPr="007F670C" w:rsidRDefault="00E85123">
            <w:pPr>
              <w:spacing w:before="40" w:after="40"/>
              <w:rPr>
                <w:color w:val="000000"/>
              </w:rPr>
            </w:pPr>
            <w:r w:rsidRPr="007F670C">
              <w:rPr>
                <w:color w:val="000000"/>
              </w:rPr>
              <w:t>Evaluator submits Inception Report to project management</w:t>
            </w:r>
          </w:p>
        </w:tc>
      </w:tr>
      <w:tr w:rsidR="00E85123" w:rsidRPr="007F670C" w14:paraId="139854E3" w14:textId="77777777">
        <w:tc>
          <w:tcPr>
            <w:tcW w:w="630" w:type="dxa"/>
          </w:tcPr>
          <w:p w14:paraId="0D15F2AF" w14:textId="77777777" w:rsidR="00E85123" w:rsidRPr="007F670C" w:rsidRDefault="00E85123">
            <w:pPr>
              <w:spacing w:before="40" w:after="40"/>
              <w:jc w:val="center"/>
              <w:rPr>
                <w:color w:val="000000"/>
              </w:rPr>
            </w:pPr>
            <w:r w:rsidRPr="007F670C">
              <w:rPr>
                <w:color w:val="000000"/>
              </w:rPr>
              <w:t>2</w:t>
            </w:r>
          </w:p>
        </w:tc>
        <w:tc>
          <w:tcPr>
            <w:tcW w:w="1870" w:type="dxa"/>
          </w:tcPr>
          <w:p w14:paraId="1E0BE42A" w14:textId="77777777" w:rsidR="00E85123" w:rsidRPr="007F670C" w:rsidRDefault="00E85123">
            <w:pPr>
              <w:spacing w:before="40" w:after="40"/>
              <w:rPr>
                <w:color w:val="000000"/>
              </w:rPr>
            </w:pPr>
            <w:r w:rsidRPr="007F670C">
              <w:rPr>
                <w:color w:val="000000"/>
              </w:rPr>
              <w:t>Presentation</w:t>
            </w:r>
          </w:p>
        </w:tc>
        <w:tc>
          <w:tcPr>
            <w:tcW w:w="2360" w:type="dxa"/>
          </w:tcPr>
          <w:p w14:paraId="493CE8C3" w14:textId="77777777" w:rsidR="00E85123" w:rsidRPr="007F670C" w:rsidRDefault="00E85123">
            <w:pPr>
              <w:spacing w:before="40" w:after="40"/>
              <w:rPr>
                <w:color w:val="000000"/>
              </w:rPr>
            </w:pPr>
            <w:r w:rsidRPr="007F670C">
              <w:rPr>
                <w:color w:val="000000"/>
              </w:rPr>
              <w:t>Initial Findings</w:t>
            </w:r>
          </w:p>
        </w:tc>
        <w:tc>
          <w:tcPr>
            <w:tcW w:w="1980" w:type="dxa"/>
          </w:tcPr>
          <w:p w14:paraId="40BA61F2" w14:textId="77777777" w:rsidR="00E85123" w:rsidRPr="007F670C" w:rsidRDefault="00E85123">
            <w:pPr>
              <w:spacing w:before="40" w:after="40"/>
              <w:rPr>
                <w:color w:val="000000"/>
              </w:rPr>
            </w:pPr>
            <w:r w:rsidRPr="007F670C">
              <w:rPr>
                <w:color w:val="000000"/>
              </w:rPr>
              <w:t>End of stakeholder online meetings, interviews, etc., by 1 April 2024</w:t>
            </w:r>
          </w:p>
        </w:tc>
        <w:tc>
          <w:tcPr>
            <w:tcW w:w="2790" w:type="dxa"/>
          </w:tcPr>
          <w:p w14:paraId="494C6A57" w14:textId="77777777" w:rsidR="00E85123" w:rsidRPr="007F670C" w:rsidRDefault="00E85123">
            <w:pPr>
              <w:spacing w:before="40" w:after="40"/>
              <w:rPr>
                <w:color w:val="000000"/>
              </w:rPr>
            </w:pPr>
            <w:r w:rsidRPr="007F670C">
              <w:rPr>
                <w:color w:val="000000"/>
              </w:rPr>
              <w:t>Evaluator presents to project management</w:t>
            </w:r>
          </w:p>
        </w:tc>
      </w:tr>
      <w:tr w:rsidR="00E85123" w:rsidRPr="007F670C" w14:paraId="21B81823" w14:textId="77777777">
        <w:tc>
          <w:tcPr>
            <w:tcW w:w="630" w:type="dxa"/>
          </w:tcPr>
          <w:p w14:paraId="55FD54AA" w14:textId="77777777" w:rsidR="00E85123" w:rsidRPr="007F670C" w:rsidRDefault="00E85123">
            <w:pPr>
              <w:spacing w:before="40" w:after="40"/>
              <w:jc w:val="center"/>
              <w:rPr>
                <w:color w:val="000000"/>
              </w:rPr>
            </w:pPr>
            <w:r w:rsidRPr="007F670C">
              <w:rPr>
                <w:color w:val="000000"/>
              </w:rPr>
              <w:t>3</w:t>
            </w:r>
          </w:p>
        </w:tc>
        <w:tc>
          <w:tcPr>
            <w:tcW w:w="1870" w:type="dxa"/>
          </w:tcPr>
          <w:p w14:paraId="72A5F38B" w14:textId="77777777" w:rsidR="00E85123" w:rsidRPr="007F670C" w:rsidRDefault="00E85123">
            <w:pPr>
              <w:spacing w:before="40" w:after="40"/>
              <w:rPr>
                <w:color w:val="000000"/>
              </w:rPr>
            </w:pPr>
            <w:r w:rsidRPr="007F670C">
              <w:rPr>
                <w:color w:val="000000"/>
              </w:rPr>
              <w:t>Draft FE Report</w:t>
            </w:r>
          </w:p>
        </w:tc>
        <w:tc>
          <w:tcPr>
            <w:tcW w:w="2360" w:type="dxa"/>
          </w:tcPr>
          <w:p w14:paraId="637D0A03" w14:textId="77777777" w:rsidR="00E85123" w:rsidRPr="007F670C" w:rsidRDefault="00E85123">
            <w:pPr>
              <w:spacing w:before="40" w:after="40"/>
              <w:rPr>
                <w:color w:val="000000"/>
              </w:rPr>
            </w:pPr>
            <w:r w:rsidRPr="007F670C">
              <w:rPr>
                <w:color w:val="000000"/>
              </w:rPr>
              <w:t xml:space="preserve">Full draft report </w:t>
            </w:r>
            <w:r w:rsidRPr="007F670C">
              <w:rPr>
                <w:i/>
                <w:color w:val="000000"/>
              </w:rPr>
              <w:t>(using guidelines on report content in ToR Annex A, C)</w:t>
            </w:r>
            <w:r w:rsidRPr="007F670C">
              <w:rPr>
                <w:color w:val="000000"/>
              </w:rPr>
              <w:t xml:space="preserve"> with annexes</w:t>
            </w:r>
          </w:p>
        </w:tc>
        <w:tc>
          <w:tcPr>
            <w:tcW w:w="1980" w:type="dxa"/>
          </w:tcPr>
          <w:p w14:paraId="4EF6124B" w14:textId="77777777" w:rsidR="00E85123" w:rsidRPr="007F670C" w:rsidRDefault="00E85123">
            <w:pPr>
              <w:spacing w:before="40" w:after="40"/>
              <w:rPr>
                <w:color w:val="000000"/>
              </w:rPr>
            </w:pPr>
            <w:r w:rsidRPr="007F670C">
              <w:rPr>
                <w:color w:val="000000"/>
              </w:rPr>
              <w:t>Within 3 weeks of end of stakeholder online meetings, interviews, etc., by 20 April 2024</w:t>
            </w:r>
          </w:p>
        </w:tc>
        <w:tc>
          <w:tcPr>
            <w:tcW w:w="2790" w:type="dxa"/>
          </w:tcPr>
          <w:p w14:paraId="5128B517" w14:textId="77777777" w:rsidR="00E85123" w:rsidRPr="007F670C" w:rsidRDefault="00E85123">
            <w:pPr>
              <w:spacing w:before="40" w:after="40"/>
              <w:rPr>
                <w:color w:val="000000"/>
              </w:rPr>
            </w:pPr>
            <w:r w:rsidRPr="007F670C">
              <w:rPr>
                <w:color w:val="000000"/>
              </w:rPr>
              <w:t>Evaluator submits to project management; reviewed by leading Cluster, National Project Coordinator</w:t>
            </w:r>
          </w:p>
        </w:tc>
      </w:tr>
      <w:tr w:rsidR="00E85123" w:rsidRPr="007F670C" w14:paraId="665488AD" w14:textId="77777777">
        <w:tc>
          <w:tcPr>
            <w:tcW w:w="630" w:type="dxa"/>
          </w:tcPr>
          <w:p w14:paraId="2E82B5F5" w14:textId="77777777" w:rsidR="00E85123" w:rsidRPr="007F670C" w:rsidRDefault="00E85123">
            <w:pPr>
              <w:spacing w:before="40" w:after="40"/>
              <w:rPr>
                <w:color w:val="000000"/>
              </w:rPr>
            </w:pPr>
            <w:r w:rsidRPr="007F670C">
              <w:rPr>
                <w:color w:val="000000"/>
              </w:rPr>
              <w:t>4</w:t>
            </w:r>
          </w:p>
        </w:tc>
        <w:tc>
          <w:tcPr>
            <w:tcW w:w="1870" w:type="dxa"/>
          </w:tcPr>
          <w:p w14:paraId="678B372B" w14:textId="77777777" w:rsidR="00E85123" w:rsidRPr="007F670C" w:rsidRDefault="00E85123">
            <w:pPr>
              <w:spacing w:before="40" w:after="40"/>
              <w:rPr>
                <w:color w:val="000000"/>
              </w:rPr>
            </w:pPr>
            <w:r w:rsidRPr="007F670C">
              <w:rPr>
                <w:color w:val="000000"/>
              </w:rPr>
              <w:t>Final FE Report</w:t>
            </w:r>
          </w:p>
        </w:tc>
        <w:tc>
          <w:tcPr>
            <w:tcW w:w="2360" w:type="dxa"/>
          </w:tcPr>
          <w:p w14:paraId="62D04B2E" w14:textId="77777777" w:rsidR="00E85123" w:rsidRPr="007F670C" w:rsidRDefault="00E85123">
            <w:pPr>
              <w:spacing w:before="40" w:after="40"/>
              <w:rPr>
                <w:color w:val="000000"/>
              </w:rPr>
            </w:pPr>
            <w:r w:rsidRPr="007F670C">
              <w:rPr>
                <w:color w:val="000000"/>
              </w:rPr>
              <w:t xml:space="preserve">Revised final report in which the FE details how all received comments have (and have not) been addressed in the final FE report </w:t>
            </w:r>
            <w:r w:rsidRPr="007F670C">
              <w:rPr>
                <w:i/>
                <w:color w:val="000000"/>
              </w:rPr>
              <w:t>(See template in ToR Annex D)</w:t>
            </w:r>
          </w:p>
        </w:tc>
        <w:tc>
          <w:tcPr>
            <w:tcW w:w="1980" w:type="dxa"/>
          </w:tcPr>
          <w:p w14:paraId="6BE10664" w14:textId="77777777" w:rsidR="00E85123" w:rsidRPr="007F670C" w:rsidRDefault="00E85123">
            <w:pPr>
              <w:spacing w:before="40" w:after="40"/>
              <w:rPr>
                <w:color w:val="000000"/>
              </w:rPr>
            </w:pPr>
            <w:r w:rsidRPr="007F670C">
              <w:rPr>
                <w:color w:val="000000"/>
              </w:rPr>
              <w:t>Within 1 week of receiving comments on draft report by 20 May 2024</w:t>
            </w:r>
          </w:p>
        </w:tc>
        <w:tc>
          <w:tcPr>
            <w:tcW w:w="2790" w:type="dxa"/>
          </w:tcPr>
          <w:p w14:paraId="32BF0CA3" w14:textId="77777777" w:rsidR="00E85123" w:rsidRPr="007F670C" w:rsidRDefault="00E85123">
            <w:pPr>
              <w:spacing w:before="40" w:after="40"/>
              <w:rPr>
                <w:color w:val="000000"/>
              </w:rPr>
            </w:pPr>
            <w:r w:rsidRPr="007F670C">
              <w:rPr>
                <w:color w:val="000000"/>
              </w:rPr>
              <w:t>Evaluator submits both documents to the project management</w:t>
            </w:r>
          </w:p>
        </w:tc>
      </w:tr>
    </w:tbl>
    <w:p w14:paraId="540C4F48" w14:textId="77777777" w:rsidR="00E85123" w:rsidRPr="007F670C" w:rsidRDefault="00E85123" w:rsidP="00E85123">
      <w:pPr>
        <w:widowControl w:val="0"/>
        <w:pBdr>
          <w:top w:val="nil"/>
          <w:left w:val="nil"/>
          <w:bottom w:val="nil"/>
          <w:right w:val="nil"/>
          <w:between w:val="nil"/>
        </w:pBdr>
        <w:spacing w:line="276" w:lineRule="auto"/>
        <w:rPr>
          <w:color w:val="000000"/>
        </w:rPr>
      </w:pPr>
    </w:p>
    <w:tbl>
      <w:tblPr>
        <w:tblStyle w:val="14"/>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78D3137F" w14:textId="77777777">
        <w:trPr>
          <w:trHeight w:val="230"/>
        </w:trPr>
        <w:tc>
          <w:tcPr>
            <w:tcW w:w="9648" w:type="dxa"/>
            <w:tcBorders>
              <w:top w:val="single" w:sz="4" w:space="0" w:color="000000"/>
              <w:left w:val="single" w:sz="4" w:space="0" w:color="000000"/>
              <w:bottom w:val="single" w:sz="4" w:space="0" w:color="000000"/>
              <w:right w:val="single" w:sz="4" w:space="0" w:color="000000"/>
            </w:tcBorders>
            <w:vAlign w:val="center"/>
          </w:tcPr>
          <w:p w14:paraId="774A4F59" w14:textId="77777777" w:rsidR="00E85123" w:rsidRPr="007F670C" w:rsidRDefault="00E85123">
            <w:pPr>
              <w:spacing w:before="40" w:after="40"/>
              <w:jc w:val="both"/>
              <w:rPr>
                <w:color w:val="000000"/>
                <w:sz w:val="24"/>
                <w:szCs w:val="24"/>
              </w:rPr>
            </w:pPr>
            <w:r w:rsidRPr="007F670C">
              <w:rPr>
                <w:color w:val="000000"/>
                <w:sz w:val="24"/>
                <w:szCs w:val="24"/>
              </w:rPr>
              <w:t>*All final FE reports will be quality assessed by the UNDP Independent Evaluation Office (IEO).  Details of the IEO’s quality assessment of decentralized evaluations can be found in Section 6 of the UNDP Evaluation Guidelines.</w:t>
            </w:r>
            <w:r w:rsidRPr="007F670C">
              <w:rPr>
                <w:color w:val="000000"/>
                <w:sz w:val="24"/>
                <w:szCs w:val="24"/>
                <w:vertAlign w:val="superscript"/>
              </w:rPr>
              <w:footnoteReference w:id="11"/>
            </w:r>
          </w:p>
        </w:tc>
      </w:tr>
    </w:tbl>
    <w:p w14:paraId="549FED3D" w14:textId="77777777" w:rsidR="00E85123" w:rsidRPr="007F670C" w:rsidRDefault="00E85123" w:rsidP="00E85123">
      <w:pPr>
        <w:spacing w:before="40" w:after="40"/>
      </w:pPr>
    </w:p>
    <w:tbl>
      <w:tblPr>
        <w:tblStyle w:val="13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1052FE1E" w14:textId="77777777">
        <w:trPr>
          <w:trHeight w:val="230"/>
        </w:trPr>
        <w:tc>
          <w:tcPr>
            <w:tcW w:w="9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5D31FA" w14:textId="77777777" w:rsidR="00E85123" w:rsidRPr="007F670C" w:rsidRDefault="00E85123">
            <w:pPr>
              <w:spacing w:before="40" w:after="40"/>
              <w:jc w:val="both"/>
              <w:rPr>
                <w:b/>
                <w:sz w:val="24"/>
                <w:szCs w:val="24"/>
              </w:rPr>
            </w:pPr>
            <w:r w:rsidRPr="007F670C">
              <w:rPr>
                <w:b/>
                <w:sz w:val="24"/>
                <w:szCs w:val="24"/>
              </w:rPr>
              <w:t>X. FE Arrangements</w:t>
            </w:r>
          </w:p>
        </w:tc>
      </w:tr>
      <w:tr w:rsidR="00E85123" w:rsidRPr="007F670C" w14:paraId="08C3F28A" w14:textId="77777777">
        <w:trPr>
          <w:trHeight w:val="351"/>
        </w:trPr>
        <w:tc>
          <w:tcPr>
            <w:tcW w:w="9648" w:type="dxa"/>
            <w:tcBorders>
              <w:top w:val="single" w:sz="4" w:space="0" w:color="000000"/>
              <w:left w:val="single" w:sz="4" w:space="0" w:color="000000"/>
              <w:bottom w:val="single" w:sz="4" w:space="0" w:color="000000"/>
              <w:right w:val="single" w:sz="4" w:space="0" w:color="000000"/>
            </w:tcBorders>
            <w:vAlign w:val="center"/>
          </w:tcPr>
          <w:p w14:paraId="5AEB8483" w14:textId="77777777" w:rsidR="00E85123" w:rsidRPr="007F670C" w:rsidRDefault="00E85123">
            <w:pPr>
              <w:spacing w:before="40" w:after="60"/>
              <w:jc w:val="both"/>
              <w:rPr>
                <w:color w:val="000000"/>
                <w:sz w:val="24"/>
                <w:szCs w:val="24"/>
              </w:rPr>
            </w:pPr>
            <w:r w:rsidRPr="007F670C">
              <w:rPr>
                <w:color w:val="000000"/>
                <w:sz w:val="24"/>
                <w:szCs w:val="24"/>
              </w:rPr>
              <w:t xml:space="preserve">The principal responsibility for managing the FE resides with the Commissioning Unit. The Commissioning Unit for this project’s FE is the UNDP Country Office. </w:t>
            </w:r>
          </w:p>
          <w:p w14:paraId="18477799" w14:textId="77777777" w:rsidR="00E85123" w:rsidRPr="007F670C" w:rsidRDefault="00E85123">
            <w:pPr>
              <w:spacing w:before="40" w:after="40"/>
              <w:jc w:val="both"/>
              <w:rPr>
                <w:sz w:val="24"/>
                <w:szCs w:val="24"/>
              </w:rPr>
            </w:pPr>
            <w:r w:rsidRPr="007F670C">
              <w:rPr>
                <w:color w:val="000000"/>
                <w:sz w:val="24"/>
                <w:szCs w:val="24"/>
              </w:rPr>
              <w:t>The Commissioning Unit will contract the evaluators. An updated stakeholder list with contact details (phone and email) will be provided by the Commissioning Unit to the FE consultant.</w:t>
            </w:r>
            <w:r w:rsidRPr="007F670C">
              <w:rPr>
                <w:i/>
                <w:color w:val="000000"/>
                <w:sz w:val="24"/>
                <w:szCs w:val="24"/>
              </w:rPr>
              <w:t xml:space="preserve"> </w:t>
            </w:r>
            <w:r w:rsidRPr="007F670C">
              <w:rPr>
                <w:color w:val="000000"/>
                <w:sz w:val="24"/>
                <w:szCs w:val="24"/>
              </w:rPr>
              <w:t>The Project Team will be responsible for liaising with the FE consultant to provide all relevant documents, set up online stakeholder interviews.</w:t>
            </w:r>
          </w:p>
        </w:tc>
      </w:tr>
    </w:tbl>
    <w:p w14:paraId="603C5652" w14:textId="77777777" w:rsidR="00E85123" w:rsidRPr="007F670C" w:rsidRDefault="00E85123" w:rsidP="00E85123">
      <w:pPr>
        <w:spacing w:before="40" w:after="40"/>
      </w:pPr>
    </w:p>
    <w:tbl>
      <w:tblPr>
        <w:tblStyle w:val="12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77B73CB8" w14:textId="77777777">
        <w:trPr>
          <w:trHeight w:val="297"/>
        </w:trPr>
        <w:tc>
          <w:tcPr>
            <w:tcW w:w="9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C87EDB" w14:textId="77777777" w:rsidR="00E85123" w:rsidRPr="007F670C" w:rsidRDefault="00E85123">
            <w:pPr>
              <w:spacing w:before="40" w:after="40"/>
              <w:rPr>
                <w:b/>
                <w:sz w:val="24"/>
                <w:szCs w:val="24"/>
              </w:rPr>
            </w:pPr>
            <w:r w:rsidRPr="007F670C">
              <w:rPr>
                <w:b/>
                <w:sz w:val="24"/>
                <w:szCs w:val="24"/>
              </w:rPr>
              <w:t xml:space="preserve">XI. Evaluator </w:t>
            </w:r>
          </w:p>
        </w:tc>
      </w:tr>
      <w:tr w:rsidR="00E85123" w:rsidRPr="007F670C" w14:paraId="1C7B15FF" w14:textId="77777777">
        <w:trPr>
          <w:trHeight w:val="297"/>
        </w:trPr>
        <w:tc>
          <w:tcPr>
            <w:tcW w:w="9648" w:type="dxa"/>
            <w:tcBorders>
              <w:top w:val="single" w:sz="4" w:space="0" w:color="000000"/>
              <w:left w:val="single" w:sz="4" w:space="0" w:color="000000"/>
              <w:bottom w:val="single" w:sz="4" w:space="0" w:color="000000"/>
              <w:right w:val="single" w:sz="4" w:space="0" w:color="000000"/>
            </w:tcBorders>
            <w:vAlign w:val="center"/>
          </w:tcPr>
          <w:p w14:paraId="4BA162A4" w14:textId="77777777" w:rsidR="00E85123" w:rsidRPr="007F670C" w:rsidRDefault="00E85123">
            <w:pPr>
              <w:spacing w:before="40" w:after="60"/>
              <w:jc w:val="both"/>
              <w:rPr>
                <w:color w:val="000000"/>
                <w:sz w:val="24"/>
                <w:szCs w:val="24"/>
              </w:rPr>
            </w:pPr>
            <w:r w:rsidRPr="007F670C">
              <w:rPr>
                <w:color w:val="000000"/>
                <w:sz w:val="24"/>
                <w:szCs w:val="24"/>
              </w:rPr>
              <w:t>An International Consultant will conduct the evaluation and will</w:t>
            </w:r>
            <w:r w:rsidRPr="007F670C">
              <w:rPr>
                <w:sz w:val="24"/>
                <w:szCs w:val="24"/>
              </w:rPr>
              <w:t xml:space="preserve"> </w:t>
            </w:r>
            <w:r w:rsidRPr="007F670C">
              <w:rPr>
                <w:color w:val="000000"/>
                <w:sz w:val="24"/>
                <w:szCs w:val="24"/>
              </w:rPr>
              <w:t>be responsible for the overall design and writing of the FE report, etc. The expert will</w:t>
            </w:r>
            <w:r w:rsidRPr="007F670C">
              <w:rPr>
                <w:sz w:val="24"/>
                <w:szCs w:val="24"/>
              </w:rPr>
              <w:t xml:space="preserve"> </w:t>
            </w:r>
            <w:r w:rsidRPr="007F670C">
              <w:rPr>
                <w:color w:val="000000"/>
                <w:sz w:val="24"/>
                <w:szCs w:val="24"/>
              </w:rPr>
              <w:t>assess emerging trends with respect to regulatory frameworks, budget allocations, capacity building, work with the Project Team in arranging stakeholder online meetings, interviews, etc., collecting stakeholders’ feedback, etc.)</w:t>
            </w:r>
          </w:p>
          <w:p w14:paraId="09521AE7" w14:textId="77777777" w:rsidR="00E85123" w:rsidRPr="007F670C" w:rsidRDefault="00E85123">
            <w:pPr>
              <w:pBdr>
                <w:top w:val="nil"/>
                <w:left w:val="nil"/>
                <w:bottom w:val="nil"/>
                <w:right w:val="nil"/>
                <w:between w:val="nil"/>
              </w:pBdr>
              <w:spacing w:before="40" w:after="40"/>
              <w:jc w:val="both"/>
              <w:rPr>
                <w:color w:val="000000"/>
                <w:sz w:val="24"/>
                <w:szCs w:val="24"/>
              </w:rPr>
            </w:pPr>
            <w:r w:rsidRPr="007F670C">
              <w:rPr>
                <w:color w:val="000000"/>
                <w:sz w:val="24"/>
                <w:szCs w:val="24"/>
              </w:rPr>
              <w:t xml:space="preserve">UNDP will sign the contract with the International Consultant in accordance with the approved UNDP procurement procedures for an individual contract with possible mission to Tashkent, </w:t>
            </w:r>
            <w:r w:rsidRPr="007F670C">
              <w:rPr>
                <w:color w:val="000000"/>
                <w:sz w:val="24"/>
                <w:szCs w:val="24"/>
              </w:rPr>
              <w:lastRenderedPageBreak/>
              <w:t xml:space="preserve">Uzbekistan. Payment for services will be made from the Project funds with satisfactory discharge of duties and achievement of results. The results of the work shall be approved by the UNDP DRR through SPIU Associate/CO M&amp;E focal point. </w:t>
            </w:r>
          </w:p>
          <w:p w14:paraId="2DDEC3EB" w14:textId="77777777" w:rsidR="00E85123" w:rsidRPr="007F670C" w:rsidRDefault="00E85123" w:rsidP="0033352E">
            <w:pPr>
              <w:numPr>
                <w:ilvl w:val="0"/>
                <w:numId w:val="69"/>
              </w:numPr>
              <w:pBdr>
                <w:top w:val="nil"/>
                <w:left w:val="nil"/>
                <w:bottom w:val="nil"/>
                <w:right w:val="nil"/>
                <w:between w:val="nil"/>
              </w:pBdr>
              <w:ind w:left="714" w:hanging="357"/>
              <w:rPr>
                <w:color w:val="000000"/>
                <w:sz w:val="24"/>
                <w:szCs w:val="24"/>
              </w:rPr>
            </w:pPr>
            <w:r w:rsidRPr="007F670C">
              <w:rPr>
                <w:color w:val="000000"/>
                <w:sz w:val="24"/>
                <w:szCs w:val="24"/>
              </w:rPr>
              <w:t xml:space="preserve">The Consultant will work under the direct supervision of the UNDP DRR, with support from SPIU Associate/CO M&amp;E focal point; </w:t>
            </w:r>
          </w:p>
          <w:p w14:paraId="560EEA75" w14:textId="77777777" w:rsidR="00E85123" w:rsidRPr="007F670C" w:rsidRDefault="00E85123" w:rsidP="0033352E">
            <w:pPr>
              <w:numPr>
                <w:ilvl w:val="0"/>
                <w:numId w:val="69"/>
              </w:numPr>
              <w:pBdr>
                <w:top w:val="nil"/>
                <w:left w:val="nil"/>
                <w:bottom w:val="nil"/>
                <w:right w:val="nil"/>
                <w:between w:val="nil"/>
              </w:pBdr>
              <w:ind w:left="714" w:hanging="357"/>
              <w:rPr>
                <w:color w:val="000000"/>
                <w:sz w:val="24"/>
                <w:szCs w:val="24"/>
              </w:rPr>
            </w:pPr>
            <w:r w:rsidRPr="007F670C">
              <w:rPr>
                <w:color w:val="000000"/>
                <w:sz w:val="24"/>
                <w:szCs w:val="24"/>
              </w:rPr>
              <w:t xml:space="preserve">The Consultant is responsible for the quality and timely submission of the deliverables; </w:t>
            </w:r>
          </w:p>
          <w:p w14:paraId="15456D6A" w14:textId="77777777" w:rsidR="00E85123" w:rsidRPr="007F670C" w:rsidRDefault="00E85123" w:rsidP="0033352E">
            <w:pPr>
              <w:numPr>
                <w:ilvl w:val="0"/>
                <w:numId w:val="69"/>
              </w:numPr>
              <w:pBdr>
                <w:top w:val="nil"/>
                <w:left w:val="nil"/>
                <w:bottom w:val="nil"/>
                <w:right w:val="nil"/>
                <w:between w:val="nil"/>
              </w:pBdr>
              <w:ind w:left="714" w:hanging="357"/>
              <w:rPr>
                <w:color w:val="000000"/>
                <w:sz w:val="24"/>
                <w:szCs w:val="24"/>
              </w:rPr>
            </w:pPr>
            <w:r w:rsidRPr="007F670C">
              <w:rPr>
                <w:color w:val="000000"/>
                <w:sz w:val="24"/>
                <w:szCs w:val="24"/>
              </w:rPr>
              <w:t xml:space="preserve">The Consultant ensures timely and rational planning, implementation of activities and achievement of results in accordance with the Terms of Reference; </w:t>
            </w:r>
          </w:p>
          <w:p w14:paraId="238325FF" w14:textId="77777777" w:rsidR="00E85123" w:rsidRPr="007F670C" w:rsidRDefault="00E85123" w:rsidP="0033352E">
            <w:pPr>
              <w:numPr>
                <w:ilvl w:val="0"/>
                <w:numId w:val="69"/>
              </w:numPr>
              <w:pBdr>
                <w:top w:val="nil"/>
                <w:left w:val="nil"/>
                <w:bottom w:val="nil"/>
                <w:right w:val="nil"/>
                <w:between w:val="nil"/>
              </w:pBdr>
              <w:ind w:left="714" w:hanging="357"/>
              <w:rPr>
                <w:color w:val="000000"/>
                <w:sz w:val="24"/>
                <w:szCs w:val="24"/>
              </w:rPr>
            </w:pPr>
            <w:r w:rsidRPr="007F670C">
              <w:rPr>
                <w:color w:val="000000"/>
                <w:sz w:val="24"/>
                <w:szCs w:val="24"/>
              </w:rPr>
              <w:t xml:space="preserve">The Consultant provides the results of work in accordance with Deliverables; </w:t>
            </w:r>
          </w:p>
          <w:p w14:paraId="79555ABC" w14:textId="77777777" w:rsidR="00E85123" w:rsidRPr="007F670C" w:rsidRDefault="00E85123" w:rsidP="0033352E">
            <w:pPr>
              <w:numPr>
                <w:ilvl w:val="0"/>
                <w:numId w:val="69"/>
              </w:numPr>
              <w:pBdr>
                <w:top w:val="nil"/>
                <w:left w:val="nil"/>
                <w:bottom w:val="nil"/>
                <w:right w:val="nil"/>
                <w:between w:val="nil"/>
              </w:pBdr>
              <w:ind w:left="714" w:hanging="357"/>
              <w:rPr>
                <w:color w:val="000000"/>
                <w:sz w:val="24"/>
                <w:szCs w:val="24"/>
              </w:rPr>
            </w:pPr>
            <w:r w:rsidRPr="007F670C">
              <w:rPr>
                <w:color w:val="000000"/>
                <w:sz w:val="24"/>
                <w:szCs w:val="24"/>
              </w:rPr>
              <w:t xml:space="preserve">The Consultant shall provide reports in electronic form in MS Word format in English. </w:t>
            </w:r>
          </w:p>
          <w:p w14:paraId="5A86D9DA" w14:textId="77777777" w:rsidR="00E85123" w:rsidRPr="007F670C" w:rsidRDefault="00E85123">
            <w:pPr>
              <w:pBdr>
                <w:top w:val="nil"/>
                <w:left w:val="nil"/>
                <w:bottom w:val="nil"/>
                <w:right w:val="nil"/>
                <w:between w:val="nil"/>
              </w:pBdr>
              <w:spacing w:before="40" w:after="40"/>
              <w:jc w:val="both"/>
              <w:rPr>
                <w:color w:val="000000"/>
                <w:sz w:val="24"/>
                <w:szCs w:val="24"/>
              </w:rPr>
            </w:pPr>
            <w:r w:rsidRPr="007F670C">
              <w:rPr>
                <w:color w:val="000000"/>
                <w:sz w:val="24"/>
                <w:szCs w:val="24"/>
              </w:rPr>
              <w:t>Prior to approval of the final report, UNDP Programme Manager, in close coordination with SPIU Associate/CO M&amp;E focal point and UNDP DRR will circulate the draft for comments to government counterparts: Ministry of Employment and Poverty Reduction of Uzbekistan, Project Board key members and UNDP RTA. UNDP and the stakeholders will submit comments and suggestions within 10 working days after receiving the draft. The finalized Final Evaluation Report, addressing all comments received shall be submitted by 20 May 2024.</w:t>
            </w:r>
          </w:p>
          <w:p w14:paraId="02606E45" w14:textId="77777777" w:rsidR="00E85123" w:rsidRPr="007F670C" w:rsidRDefault="00E85123">
            <w:pPr>
              <w:spacing w:before="40" w:after="40"/>
              <w:jc w:val="both"/>
              <w:rPr>
                <w:color w:val="000000"/>
                <w:sz w:val="24"/>
                <w:szCs w:val="24"/>
              </w:rPr>
            </w:pPr>
            <w:r w:rsidRPr="007F670C">
              <w:rPr>
                <w:sz w:val="24"/>
                <w:szCs w:val="24"/>
              </w:rPr>
              <w:t>If any discrepancies have emerged between the findings of the evaluator and the aforementioned parties, these should be explained in an annex attached to the final report.</w:t>
            </w:r>
          </w:p>
          <w:p w14:paraId="4872FA06" w14:textId="77777777" w:rsidR="00E85123" w:rsidRPr="007F670C" w:rsidRDefault="00E85123">
            <w:pPr>
              <w:spacing w:before="40" w:after="40"/>
              <w:jc w:val="both"/>
              <w:rPr>
                <w:color w:val="000000"/>
                <w:sz w:val="24"/>
                <w:szCs w:val="24"/>
              </w:rPr>
            </w:pPr>
            <w:r w:rsidRPr="007F670C">
              <w:rPr>
                <w:color w:val="000000"/>
                <w:sz w:val="24"/>
                <w:szCs w:val="24"/>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7DEE916B" w14:textId="77777777" w:rsidR="00E85123" w:rsidRPr="007F670C" w:rsidRDefault="00E85123">
            <w:pPr>
              <w:spacing w:before="40" w:after="40"/>
              <w:jc w:val="both"/>
              <w:rPr>
                <w:sz w:val="24"/>
                <w:szCs w:val="24"/>
              </w:rPr>
            </w:pPr>
            <w:r w:rsidRPr="007F670C">
              <w:rPr>
                <w:color w:val="000000"/>
                <w:sz w:val="24"/>
                <w:szCs w:val="24"/>
              </w:rPr>
              <w:t>The selection of the international evaluator/consultant will be aimed at maximizing the overall qualities in the following areas:</w:t>
            </w:r>
            <w:r w:rsidRPr="007F670C">
              <w:rPr>
                <w:sz w:val="24"/>
                <w:szCs w:val="24"/>
              </w:rPr>
              <w:t xml:space="preserve"> </w:t>
            </w:r>
          </w:p>
          <w:p w14:paraId="444DB387" w14:textId="77777777" w:rsidR="00E85123" w:rsidRPr="007F670C" w:rsidRDefault="00E85123">
            <w:pPr>
              <w:spacing w:before="40" w:after="40"/>
              <w:jc w:val="both"/>
              <w:rPr>
                <w:color w:val="000000"/>
                <w:sz w:val="24"/>
                <w:szCs w:val="24"/>
                <w:u w:val="single"/>
              </w:rPr>
            </w:pPr>
            <w:r w:rsidRPr="007F670C">
              <w:rPr>
                <w:color w:val="000000"/>
                <w:sz w:val="24"/>
                <w:szCs w:val="24"/>
                <w:u w:val="single"/>
              </w:rPr>
              <w:t>Education</w:t>
            </w:r>
          </w:p>
          <w:p w14:paraId="73ED0D0B" w14:textId="77777777" w:rsidR="00E85123" w:rsidRPr="007F670C" w:rsidRDefault="00E85123">
            <w:pPr>
              <w:spacing w:before="40" w:after="40"/>
              <w:jc w:val="both"/>
              <w:rPr>
                <w:color w:val="000000"/>
                <w:sz w:val="24"/>
                <w:szCs w:val="24"/>
                <w:u w:val="single"/>
              </w:rPr>
            </w:pPr>
            <w:r w:rsidRPr="007F670C">
              <w:rPr>
                <w:color w:val="000000"/>
                <w:sz w:val="24"/>
                <w:szCs w:val="24"/>
              </w:rPr>
              <w:t>Master’s degree in</w:t>
            </w:r>
            <w:r w:rsidRPr="007F670C">
              <w:rPr>
                <w:sz w:val="24"/>
                <w:szCs w:val="24"/>
              </w:rPr>
              <w:t xml:space="preserve"> economics, finance, public administration or public policy, business administration, management, labor economics or </w:t>
            </w:r>
            <w:r w:rsidRPr="007F670C">
              <w:rPr>
                <w:color w:val="000000"/>
                <w:sz w:val="24"/>
                <w:szCs w:val="24"/>
              </w:rPr>
              <w:t>other closely related field.</w:t>
            </w:r>
          </w:p>
          <w:p w14:paraId="681A5861" w14:textId="77777777" w:rsidR="00E85123" w:rsidRPr="007F670C" w:rsidRDefault="00E85123">
            <w:pPr>
              <w:jc w:val="both"/>
              <w:rPr>
                <w:color w:val="000000"/>
                <w:sz w:val="24"/>
                <w:szCs w:val="24"/>
                <w:u w:val="single"/>
              </w:rPr>
            </w:pPr>
            <w:r w:rsidRPr="007F670C">
              <w:rPr>
                <w:color w:val="000000"/>
                <w:sz w:val="24"/>
                <w:szCs w:val="24"/>
                <w:u w:val="single"/>
              </w:rPr>
              <w:t>Experience</w:t>
            </w:r>
          </w:p>
          <w:p w14:paraId="55BD64F8" w14:textId="77777777" w:rsidR="00E85123" w:rsidRPr="007F670C" w:rsidRDefault="00E85123" w:rsidP="0033352E">
            <w:pPr>
              <w:numPr>
                <w:ilvl w:val="0"/>
                <w:numId w:val="69"/>
              </w:numPr>
              <w:jc w:val="both"/>
              <w:rPr>
                <w:sz w:val="24"/>
                <w:szCs w:val="24"/>
              </w:rPr>
            </w:pPr>
            <w:r w:rsidRPr="007F670C">
              <w:rPr>
                <w:sz w:val="24"/>
                <w:szCs w:val="24"/>
              </w:rPr>
              <w:t xml:space="preserve">At least 5-years of work experience in conducting mid-term and terminal  project/ programme evaluations; </w:t>
            </w:r>
          </w:p>
          <w:p w14:paraId="5DD74EDD" w14:textId="77777777" w:rsidR="00E85123" w:rsidRPr="007F670C" w:rsidRDefault="00E85123" w:rsidP="0033352E">
            <w:pPr>
              <w:numPr>
                <w:ilvl w:val="0"/>
                <w:numId w:val="69"/>
              </w:numPr>
              <w:pBdr>
                <w:top w:val="nil"/>
                <w:left w:val="nil"/>
                <w:bottom w:val="nil"/>
                <w:right w:val="nil"/>
                <w:between w:val="nil"/>
              </w:pBdr>
              <w:spacing w:line="259" w:lineRule="auto"/>
              <w:rPr>
                <w:color w:val="000000"/>
                <w:sz w:val="24"/>
                <w:szCs w:val="24"/>
              </w:rPr>
            </w:pPr>
            <w:r w:rsidRPr="007F670C">
              <w:rPr>
                <w:color w:val="000000"/>
                <w:sz w:val="24"/>
                <w:szCs w:val="24"/>
              </w:rPr>
              <w:t>Project evaluation/review experience within United Nations system will be considered as an asset.</w:t>
            </w:r>
          </w:p>
          <w:p w14:paraId="27F96D25" w14:textId="77777777" w:rsidR="00E85123" w:rsidRPr="007F670C" w:rsidRDefault="00E85123">
            <w:pPr>
              <w:jc w:val="both"/>
              <w:rPr>
                <w:b/>
                <w:sz w:val="24"/>
                <w:szCs w:val="24"/>
              </w:rPr>
            </w:pPr>
            <w:r w:rsidRPr="007F670C">
              <w:rPr>
                <w:b/>
                <w:sz w:val="24"/>
                <w:szCs w:val="24"/>
              </w:rPr>
              <w:t>Corporate Competencies:</w:t>
            </w:r>
          </w:p>
          <w:p w14:paraId="26DCFDC2" w14:textId="77777777" w:rsidR="00E85123" w:rsidRPr="007F670C" w:rsidRDefault="00E85123" w:rsidP="0033352E">
            <w:pPr>
              <w:numPr>
                <w:ilvl w:val="0"/>
                <w:numId w:val="69"/>
              </w:numPr>
              <w:jc w:val="both"/>
              <w:rPr>
                <w:sz w:val="24"/>
                <w:szCs w:val="24"/>
              </w:rPr>
            </w:pPr>
            <w:r w:rsidRPr="007F670C">
              <w:rPr>
                <w:sz w:val="24"/>
                <w:szCs w:val="24"/>
              </w:rPr>
              <w:t>Demonstrates commitment to UNDP’s mission, vision and values;</w:t>
            </w:r>
          </w:p>
          <w:p w14:paraId="06FFC2BD" w14:textId="77777777" w:rsidR="00E85123" w:rsidRPr="007F670C" w:rsidRDefault="00E85123" w:rsidP="0033352E">
            <w:pPr>
              <w:numPr>
                <w:ilvl w:val="0"/>
                <w:numId w:val="69"/>
              </w:numPr>
              <w:jc w:val="both"/>
              <w:rPr>
                <w:sz w:val="24"/>
                <w:szCs w:val="24"/>
              </w:rPr>
            </w:pPr>
            <w:r w:rsidRPr="007F670C">
              <w:rPr>
                <w:sz w:val="24"/>
                <w:szCs w:val="24"/>
              </w:rPr>
              <w:t>Displays cultural, gender, religion, race, nationality and age sensitivity and adaptability;</w:t>
            </w:r>
          </w:p>
          <w:p w14:paraId="1CDE762C" w14:textId="77777777" w:rsidR="00E85123" w:rsidRPr="007F670C" w:rsidRDefault="00E85123" w:rsidP="0033352E">
            <w:pPr>
              <w:numPr>
                <w:ilvl w:val="0"/>
                <w:numId w:val="69"/>
              </w:numPr>
              <w:jc w:val="both"/>
              <w:rPr>
                <w:sz w:val="24"/>
                <w:szCs w:val="24"/>
              </w:rPr>
            </w:pPr>
            <w:r w:rsidRPr="007F670C">
              <w:rPr>
                <w:sz w:val="24"/>
                <w:szCs w:val="24"/>
              </w:rPr>
              <w:t>Demonstrating/safeguarding ethics and integrity;</w:t>
            </w:r>
          </w:p>
          <w:p w14:paraId="1D684197" w14:textId="77777777" w:rsidR="00E85123" w:rsidRPr="007F670C" w:rsidRDefault="00E85123" w:rsidP="0033352E">
            <w:pPr>
              <w:numPr>
                <w:ilvl w:val="0"/>
                <w:numId w:val="69"/>
              </w:numPr>
              <w:jc w:val="both"/>
              <w:rPr>
                <w:sz w:val="24"/>
                <w:szCs w:val="24"/>
              </w:rPr>
            </w:pPr>
            <w:r w:rsidRPr="007F670C">
              <w:rPr>
                <w:sz w:val="24"/>
                <w:szCs w:val="24"/>
              </w:rPr>
              <w:t>Demonstrate corporate knowledge and sound judgment, self-development, initiative-taking;</w:t>
            </w:r>
          </w:p>
          <w:p w14:paraId="43A8FBE5" w14:textId="77777777" w:rsidR="00E85123" w:rsidRPr="007F670C" w:rsidRDefault="00E85123" w:rsidP="0033352E">
            <w:pPr>
              <w:numPr>
                <w:ilvl w:val="0"/>
                <w:numId w:val="69"/>
              </w:numPr>
              <w:jc w:val="both"/>
              <w:rPr>
                <w:sz w:val="24"/>
                <w:szCs w:val="24"/>
              </w:rPr>
            </w:pPr>
            <w:r w:rsidRPr="007F670C">
              <w:rPr>
                <w:sz w:val="24"/>
                <w:szCs w:val="24"/>
              </w:rPr>
              <w:t>Acting as a team player and facilitating teamwork;</w:t>
            </w:r>
          </w:p>
          <w:p w14:paraId="44D46951" w14:textId="77777777" w:rsidR="00E85123" w:rsidRPr="007F670C" w:rsidRDefault="00E85123" w:rsidP="0033352E">
            <w:pPr>
              <w:numPr>
                <w:ilvl w:val="0"/>
                <w:numId w:val="69"/>
              </w:numPr>
              <w:jc w:val="both"/>
              <w:rPr>
                <w:sz w:val="24"/>
                <w:szCs w:val="24"/>
              </w:rPr>
            </w:pPr>
            <w:r w:rsidRPr="007F670C">
              <w:rPr>
                <w:sz w:val="24"/>
                <w:szCs w:val="24"/>
              </w:rPr>
              <w:t>Managing conflict and facilitating and encouraging open communication, communicating effectively;</w:t>
            </w:r>
          </w:p>
          <w:p w14:paraId="23D91C33" w14:textId="77777777" w:rsidR="00E85123" w:rsidRPr="007F670C" w:rsidRDefault="00E85123" w:rsidP="0033352E">
            <w:pPr>
              <w:numPr>
                <w:ilvl w:val="0"/>
                <w:numId w:val="69"/>
              </w:numPr>
              <w:jc w:val="both"/>
              <w:rPr>
                <w:sz w:val="24"/>
                <w:szCs w:val="24"/>
              </w:rPr>
            </w:pPr>
            <w:r w:rsidRPr="007F670C">
              <w:rPr>
                <w:sz w:val="24"/>
                <w:szCs w:val="24"/>
              </w:rPr>
              <w:t>Creating synergies through self-control;</w:t>
            </w:r>
          </w:p>
          <w:p w14:paraId="5B1B86D9" w14:textId="77777777" w:rsidR="00E85123" w:rsidRPr="007F670C" w:rsidRDefault="00E85123" w:rsidP="0033352E">
            <w:pPr>
              <w:numPr>
                <w:ilvl w:val="0"/>
                <w:numId w:val="69"/>
              </w:numPr>
              <w:jc w:val="both"/>
              <w:rPr>
                <w:sz w:val="24"/>
                <w:szCs w:val="24"/>
              </w:rPr>
            </w:pPr>
            <w:r w:rsidRPr="007F670C">
              <w:rPr>
                <w:sz w:val="24"/>
                <w:szCs w:val="24"/>
              </w:rPr>
              <w:t xml:space="preserve">Learning and sharing knowledge and encourage the learning of others; </w:t>
            </w:r>
          </w:p>
          <w:p w14:paraId="4A11271F" w14:textId="77777777" w:rsidR="00E85123" w:rsidRPr="007F670C" w:rsidRDefault="00E85123" w:rsidP="0033352E">
            <w:pPr>
              <w:numPr>
                <w:ilvl w:val="0"/>
                <w:numId w:val="69"/>
              </w:numPr>
              <w:jc w:val="both"/>
              <w:rPr>
                <w:sz w:val="24"/>
                <w:szCs w:val="24"/>
              </w:rPr>
            </w:pPr>
            <w:r w:rsidRPr="007F670C">
              <w:rPr>
                <w:sz w:val="24"/>
                <w:szCs w:val="24"/>
              </w:rPr>
              <w:t>Promoting learning and knowledge management/sharing is the responsibility of each staff member;</w:t>
            </w:r>
          </w:p>
          <w:p w14:paraId="0F16A682" w14:textId="77777777" w:rsidR="00E85123" w:rsidRPr="007F670C" w:rsidRDefault="00E85123" w:rsidP="0033352E">
            <w:pPr>
              <w:numPr>
                <w:ilvl w:val="0"/>
                <w:numId w:val="69"/>
              </w:numPr>
              <w:jc w:val="both"/>
              <w:rPr>
                <w:sz w:val="24"/>
                <w:szCs w:val="24"/>
              </w:rPr>
            </w:pPr>
            <w:r w:rsidRPr="007F670C">
              <w:rPr>
                <w:sz w:val="24"/>
                <w:szCs w:val="24"/>
              </w:rPr>
              <w:t>Informed and transparent decision-making.</w:t>
            </w:r>
          </w:p>
          <w:p w14:paraId="72FE7F52" w14:textId="77777777" w:rsidR="00E85123" w:rsidRPr="007F670C" w:rsidRDefault="00E85123">
            <w:pPr>
              <w:jc w:val="both"/>
              <w:rPr>
                <w:b/>
                <w:sz w:val="24"/>
                <w:szCs w:val="24"/>
              </w:rPr>
            </w:pPr>
            <w:r w:rsidRPr="007F670C">
              <w:rPr>
                <w:b/>
                <w:sz w:val="24"/>
                <w:szCs w:val="24"/>
              </w:rPr>
              <w:t>II. Functional Competencies:</w:t>
            </w:r>
          </w:p>
          <w:p w14:paraId="2867728A" w14:textId="77777777" w:rsidR="00E85123" w:rsidRPr="007F670C" w:rsidRDefault="00E85123">
            <w:pPr>
              <w:jc w:val="both"/>
              <w:rPr>
                <w:i/>
                <w:sz w:val="24"/>
                <w:szCs w:val="24"/>
              </w:rPr>
            </w:pPr>
            <w:r w:rsidRPr="007F670C">
              <w:rPr>
                <w:i/>
                <w:sz w:val="24"/>
                <w:szCs w:val="24"/>
              </w:rPr>
              <w:lastRenderedPageBreak/>
              <w:t>1. Communications and Networking</w:t>
            </w:r>
          </w:p>
          <w:p w14:paraId="23A1D474" w14:textId="77777777" w:rsidR="00E85123" w:rsidRPr="007F670C" w:rsidRDefault="00E85123" w:rsidP="0033352E">
            <w:pPr>
              <w:numPr>
                <w:ilvl w:val="0"/>
                <w:numId w:val="69"/>
              </w:numPr>
              <w:jc w:val="both"/>
              <w:rPr>
                <w:sz w:val="24"/>
                <w:szCs w:val="24"/>
              </w:rPr>
            </w:pPr>
            <w:r w:rsidRPr="007F670C">
              <w:rPr>
                <w:sz w:val="24"/>
                <w:szCs w:val="24"/>
              </w:rPr>
              <w:t>Has excellent oral communication skills and conflict resolution competency;</w:t>
            </w:r>
          </w:p>
          <w:p w14:paraId="12602216" w14:textId="77777777" w:rsidR="00E85123" w:rsidRPr="007F670C" w:rsidRDefault="00E85123" w:rsidP="0033352E">
            <w:pPr>
              <w:numPr>
                <w:ilvl w:val="0"/>
                <w:numId w:val="69"/>
              </w:numPr>
              <w:jc w:val="both"/>
              <w:rPr>
                <w:sz w:val="24"/>
                <w:szCs w:val="24"/>
              </w:rPr>
            </w:pPr>
            <w:r w:rsidRPr="007F670C">
              <w:rPr>
                <w:sz w:val="24"/>
                <w:szCs w:val="24"/>
              </w:rPr>
              <w:t>Has excellent written communication skills, with analytic capacity and ability to assess project outputs and relevant findings for the preparation of quality project evaluation reports;</w:t>
            </w:r>
          </w:p>
          <w:p w14:paraId="0D086576" w14:textId="77777777" w:rsidR="00E85123" w:rsidRPr="007F670C" w:rsidRDefault="00E85123" w:rsidP="0033352E">
            <w:pPr>
              <w:numPr>
                <w:ilvl w:val="0"/>
                <w:numId w:val="69"/>
              </w:numPr>
              <w:jc w:val="both"/>
              <w:rPr>
                <w:sz w:val="24"/>
                <w:szCs w:val="24"/>
              </w:rPr>
            </w:pPr>
            <w:r w:rsidRPr="007F670C">
              <w:rPr>
                <w:sz w:val="24"/>
                <w:szCs w:val="24"/>
              </w:rPr>
              <w:t xml:space="preserve">Demonstrates maturity and confidence in dealing with senior and high ranking members of national and international institutions, government and non-government. </w:t>
            </w:r>
          </w:p>
          <w:p w14:paraId="16290D94" w14:textId="77777777" w:rsidR="00E85123" w:rsidRPr="007F670C" w:rsidRDefault="00E85123">
            <w:pPr>
              <w:jc w:val="both"/>
              <w:rPr>
                <w:i/>
                <w:sz w:val="24"/>
                <w:szCs w:val="24"/>
              </w:rPr>
            </w:pPr>
            <w:r w:rsidRPr="007F670C">
              <w:rPr>
                <w:i/>
                <w:sz w:val="24"/>
                <w:szCs w:val="24"/>
              </w:rPr>
              <w:t xml:space="preserve">2. Knowledge management and Learning </w:t>
            </w:r>
          </w:p>
          <w:p w14:paraId="3FFA9299" w14:textId="77777777" w:rsidR="00E85123" w:rsidRPr="007F670C" w:rsidRDefault="00E85123" w:rsidP="0033352E">
            <w:pPr>
              <w:numPr>
                <w:ilvl w:val="0"/>
                <w:numId w:val="69"/>
              </w:numPr>
              <w:jc w:val="both"/>
              <w:rPr>
                <w:sz w:val="24"/>
                <w:szCs w:val="24"/>
              </w:rPr>
            </w:pPr>
            <w:r w:rsidRPr="007F670C">
              <w:rPr>
                <w:sz w:val="24"/>
                <w:szCs w:val="24"/>
              </w:rPr>
              <w:t>Leadership and Self-management;</w:t>
            </w:r>
          </w:p>
          <w:p w14:paraId="0AD6DB64" w14:textId="77777777" w:rsidR="00E85123" w:rsidRPr="007F670C" w:rsidRDefault="00E85123" w:rsidP="0033352E">
            <w:pPr>
              <w:numPr>
                <w:ilvl w:val="0"/>
                <w:numId w:val="69"/>
              </w:numPr>
              <w:jc w:val="both"/>
              <w:rPr>
                <w:sz w:val="24"/>
                <w:szCs w:val="24"/>
              </w:rPr>
            </w:pPr>
            <w:r w:rsidRPr="007F670C">
              <w:rPr>
                <w:sz w:val="24"/>
                <w:szCs w:val="24"/>
              </w:rPr>
              <w:t>Focus on result for the client and responds positively to feedback;</w:t>
            </w:r>
          </w:p>
          <w:p w14:paraId="6FAB3CB4" w14:textId="77777777" w:rsidR="00E85123" w:rsidRPr="007F670C" w:rsidRDefault="00E85123" w:rsidP="0033352E">
            <w:pPr>
              <w:numPr>
                <w:ilvl w:val="0"/>
                <w:numId w:val="69"/>
              </w:numPr>
              <w:jc w:val="both"/>
              <w:rPr>
                <w:sz w:val="24"/>
                <w:szCs w:val="24"/>
              </w:rPr>
            </w:pPr>
            <w:r w:rsidRPr="007F670C">
              <w:rPr>
                <w:sz w:val="24"/>
                <w:szCs w:val="24"/>
              </w:rPr>
              <w:t>Consistently approaches work with energy and a positive, constructive attitude;</w:t>
            </w:r>
          </w:p>
          <w:p w14:paraId="1744BA22" w14:textId="77777777" w:rsidR="00E85123" w:rsidRPr="007F670C" w:rsidRDefault="00E85123" w:rsidP="0033352E">
            <w:pPr>
              <w:numPr>
                <w:ilvl w:val="0"/>
                <w:numId w:val="69"/>
              </w:numPr>
              <w:jc w:val="both"/>
              <w:rPr>
                <w:sz w:val="24"/>
                <w:szCs w:val="24"/>
              </w:rPr>
            </w:pPr>
            <w:r w:rsidRPr="007F670C">
              <w:rPr>
                <w:sz w:val="24"/>
                <w:szCs w:val="24"/>
              </w:rPr>
              <w:t>Remains calm, in control and good humored even under pressure;</w:t>
            </w:r>
          </w:p>
          <w:p w14:paraId="42A55DAD" w14:textId="77777777" w:rsidR="00E85123" w:rsidRPr="007F670C" w:rsidRDefault="00E85123" w:rsidP="0033352E">
            <w:pPr>
              <w:numPr>
                <w:ilvl w:val="0"/>
                <w:numId w:val="69"/>
              </w:numPr>
              <w:jc w:val="both"/>
              <w:rPr>
                <w:sz w:val="24"/>
                <w:szCs w:val="24"/>
              </w:rPr>
            </w:pPr>
            <w:r w:rsidRPr="007F670C">
              <w:rPr>
                <w:sz w:val="24"/>
                <w:szCs w:val="24"/>
              </w:rPr>
              <w:t>Competent in leading team, if any, and creating team spirit, stimulating team members to produce quality outputs in a timely and transparent fashion.</w:t>
            </w:r>
          </w:p>
          <w:p w14:paraId="5D079FF2" w14:textId="77777777" w:rsidR="00E85123" w:rsidRPr="007F670C" w:rsidRDefault="00E85123">
            <w:pPr>
              <w:jc w:val="both"/>
              <w:rPr>
                <w:i/>
                <w:sz w:val="24"/>
                <w:szCs w:val="24"/>
              </w:rPr>
            </w:pPr>
            <w:r w:rsidRPr="007F670C">
              <w:rPr>
                <w:i/>
                <w:sz w:val="24"/>
                <w:szCs w:val="24"/>
              </w:rPr>
              <w:t xml:space="preserve">3. Development and Operational Effectiveness </w:t>
            </w:r>
          </w:p>
          <w:p w14:paraId="088FE88D" w14:textId="77777777" w:rsidR="00E85123" w:rsidRPr="007F670C" w:rsidRDefault="00E85123" w:rsidP="0033352E">
            <w:pPr>
              <w:numPr>
                <w:ilvl w:val="0"/>
                <w:numId w:val="69"/>
              </w:numPr>
              <w:jc w:val="both"/>
              <w:rPr>
                <w:sz w:val="24"/>
                <w:szCs w:val="24"/>
              </w:rPr>
            </w:pPr>
            <w:r w:rsidRPr="007F670C">
              <w:rPr>
                <w:sz w:val="24"/>
                <w:szCs w:val="24"/>
              </w:rPr>
              <w:t>Ability to organize and complete multiple tasks by establishing priorities;</w:t>
            </w:r>
          </w:p>
          <w:p w14:paraId="13D91057" w14:textId="77777777" w:rsidR="00E85123" w:rsidRPr="007F670C" w:rsidRDefault="00E85123" w:rsidP="0033352E">
            <w:pPr>
              <w:numPr>
                <w:ilvl w:val="0"/>
                <w:numId w:val="69"/>
              </w:numPr>
              <w:jc w:val="both"/>
              <w:rPr>
                <w:sz w:val="24"/>
                <w:szCs w:val="24"/>
              </w:rPr>
            </w:pPr>
            <w:r w:rsidRPr="007F670C">
              <w:rPr>
                <w:sz w:val="24"/>
                <w:szCs w:val="24"/>
              </w:rPr>
              <w:t>Ability to handle a large volume of work under time constraints.</w:t>
            </w:r>
          </w:p>
          <w:p w14:paraId="0954860B" w14:textId="77777777" w:rsidR="00E85123" w:rsidRPr="007F670C" w:rsidRDefault="00E85123">
            <w:pPr>
              <w:jc w:val="both"/>
              <w:rPr>
                <w:i/>
                <w:sz w:val="24"/>
                <w:szCs w:val="24"/>
              </w:rPr>
            </w:pPr>
            <w:r w:rsidRPr="007F670C">
              <w:rPr>
                <w:i/>
                <w:sz w:val="24"/>
                <w:szCs w:val="24"/>
              </w:rPr>
              <w:t xml:space="preserve">4. Job Knowledge/Technical Expertise  </w:t>
            </w:r>
          </w:p>
          <w:p w14:paraId="0AA6FC76" w14:textId="77777777" w:rsidR="00E85123" w:rsidRPr="007F670C" w:rsidRDefault="00E85123" w:rsidP="0033352E">
            <w:pPr>
              <w:numPr>
                <w:ilvl w:val="0"/>
                <w:numId w:val="69"/>
              </w:numPr>
              <w:jc w:val="both"/>
              <w:rPr>
                <w:sz w:val="24"/>
                <w:szCs w:val="24"/>
              </w:rPr>
            </w:pPr>
            <w:r w:rsidRPr="007F670C">
              <w:rPr>
                <w:sz w:val="24"/>
                <w:szCs w:val="24"/>
              </w:rPr>
              <w:t xml:space="preserve">Understands the main processes and methods of work regarding to the position; </w:t>
            </w:r>
          </w:p>
          <w:p w14:paraId="432FF1A4" w14:textId="77777777" w:rsidR="00E85123" w:rsidRPr="007F670C" w:rsidRDefault="00E85123" w:rsidP="0033352E">
            <w:pPr>
              <w:numPr>
                <w:ilvl w:val="0"/>
                <w:numId w:val="69"/>
              </w:numPr>
              <w:jc w:val="both"/>
              <w:rPr>
                <w:sz w:val="24"/>
                <w:szCs w:val="24"/>
              </w:rPr>
            </w:pPr>
            <w:r w:rsidRPr="007F670C">
              <w:rPr>
                <w:sz w:val="24"/>
                <w:szCs w:val="24"/>
              </w:rPr>
              <w:t xml:space="preserve">Strives to keep job knowledge up-to-date through self-directed study and other mans of learning; </w:t>
            </w:r>
          </w:p>
          <w:p w14:paraId="2155F1F4" w14:textId="77777777" w:rsidR="00E85123" w:rsidRPr="007F670C" w:rsidRDefault="00E85123">
            <w:pPr>
              <w:jc w:val="both"/>
              <w:rPr>
                <w:i/>
                <w:sz w:val="24"/>
                <w:szCs w:val="24"/>
              </w:rPr>
            </w:pPr>
            <w:r w:rsidRPr="007F670C">
              <w:rPr>
                <w:i/>
                <w:sz w:val="24"/>
                <w:szCs w:val="24"/>
              </w:rPr>
              <w:t xml:space="preserve">5. Leadership and Self-Management </w:t>
            </w:r>
          </w:p>
          <w:p w14:paraId="792FDB27" w14:textId="77777777" w:rsidR="00E85123" w:rsidRPr="007F670C" w:rsidRDefault="00E85123" w:rsidP="0033352E">
            <w:pPr>
              <w:numPr>
                <w:ilvl w:val="0"/>
                <w:numId w:val="69"/>
              </w:numPr>
              <w:jc w:val="both"/>
              <w:rPr>
                <w:sz w:val="24"/>
                <w:szCs w:val="24"/>
              </w:rPr>
            </w:pPr>
            <w:r w:rsidRPr="007F670C">
              <w:rPr>
                <w:sz w:val="24"/>
                <w:szCs w:val="24"/>
              </w:rPr>
              <w:t>Consistently approaches work with energy and a positive, constructive attitude;</w:t>
            </w:r>
          </w:p>
          <w:p w14:paraId="3BF76C3E" w14:textId="77777777" w:rsidR="00E85123" w:rsidRPr="007F670C" w:rsidRDefault="00E85123" w:rsidP="0033352E">
            <w:pPr>
              <w:numPr>
                <w:ilvl w:val="0"/>
                <w:numId w:val="69"/>
              </w:numPr>
              <w:pBdr>
                <w:top w:val="nil"/>
                <w:left w:val="nil"/>
                <w:bottom w:val="nil"/>
                <w:right w:val="nil"/>
                <w:between w:val="nil"/>
              </w:pBdr>
              <w:spacing w:line="259" w:lineRule="auto"/>
              <w:rPr>
                <w:color w:val="000000"/>
                <w:sz w:val="24"/>
                <w:szCs w:val="24"/>
              </w:rPr>
            </w:pPr>
            <w:r w:rsidRPr="007F670C">
              <w:rPr>
                <w:color w:val="000000"/>
                <w:sz w:val="24"/>
                <w:szCs w:val="24"/>
              </w:rPr>
              <w:t xml:space="preserve"> Demonstrates good oral and written communication skills.</w:t>
            </w:r>
          </w:p>
          <w:p w14:paraId="1E0050C8" w14:textId="77777777" w:rsidR="00E85123" w:rsidRPr="007F670C" w:rsidRDefault="00E85123">
            <w:pPr>
              <w:rPr>
                <w:color w:val="000000"/>
                <w:sz w:val="24"/>
                <w:szCs w:val="24"/>
              </w:rPr>
            </w:pPr>
            <w:r w:rsidRPr="007F670C">
              <w:rPr>
                <w:color w:val="000000"/>
                <w:sz w:val="24"/>
                <w:szCs w:val="24"/>
              </w:rPr>
              <w:t xml:space="preserve">Desired additional skills and competences: </w:t>
            </w:r>
          </w:p>
          <w:p w14:paraId="0D27BC5C"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Relevant experience with results-based management evaluation methodologies;</w:t>
            </w:r>
          </w:p>
          <w:p w14:paraId="4871D5A3"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Experience applying SMART indicators and reconstructing or validating baseline scenarios;</w:t>
            </w:r>
          </w:p>
          <w:p w14:paraId="521D9B3E"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Competence in adaptive management, as applied to labor/employment change adaptation</w:t>
            </w:r>
            <w:r w:rsidRPr="007F670C">
              <w:rPr>
                <w:i/>
                <w:color w:val="000000"/>
                <w:sz w:val="24"/>
                <w:szCs w:val="24"/>
              </w:rPr>
              <w:t>;</w:t>
            </w:r>
          </w:p>
          <w:p w14:paraId="54D968DF"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Experience in evaluating projects;</w:t>
            </w:r>
          </w:p>
          <w:p w14:paraId="33991A90"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Experience working in Central Asian countries</w:t>
            </w:r>
            <w:r w:rsidRPr="007F670C">
              <w:rPr>
                <w:i/>
                <w:color w:val="000000"/>
                <w:sz w:val="24"/>
                <w:szCs w:val="24"/>
              </w:rPr>
              <w:t>;</w:t>
            </w:r>
          </w:p>
          <w:p w14:paraId="139CE134"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Experience in relevant technical areas for at least 5 years;</w:t>
            </w:r>
          </w:p>
          <w:p w14:paraId="04784809"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Demonstrated understanding of issues related to intersections of gender equality and women’s empowerment with employment change adaptation</w:t>
            </w:r>
            <w:r w:rsidRPr="007F670C">
              <w:rPr>
                <w:i/>
                <w:color w:val="000000"/>
                <w:sz w:val="24"/>
                <w:szCs w:val="24"/>
              </w:rPr>
              <w:t>;</w:t>
            </w:r>
            <w:r w:rsidRPr="007F670C">
              <w:rPr>
                <w:color w:val="000000"/>
                <w:sz w:val="24"/>
                <w:szCs w:val="24"/>
              </w:rPr>
              <w:t xml:space="preserve"> experience in gender sensitive, gender-responsive and gender-transformative results evaluation and analysis;</w:t>
            </w:r>
          </w:p>
          <w:p w14:paraId="157020F8"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Excellent communication skills;</w:t>
            </w:r>
          </w:p>
          <w:p w14:paraId="09AD7734" w14:textId="77777777" w:rsidR="00E85123" w:rsidRPr="007F670C" w:rsidRDefault="00E85123" w:rsidP="0033352E">
            <w:pPr>
              <w:numPr>
                <w:ilvl w:val="0"/>
                <w:numId w:val="76"/>
              </w:numPr>
              <w:pBdr>
                <w:top w:val="nil"/>
                <w:left w:val="nil"/>
                <w:bottom w:val="nil"/>
                <w:right w:val="nil"/>
                <w:between w:val="nil"/>
              </w:pBdr>
              <w:spacing w:line="259" w:lineRule="auto"/>
              <w:rPr>
                <w:color w:val="000000"/>
                <w:sz w:val="24"/>
                <w:szCs w:val="24"/>
              </w:rPr>
            </w:pPr>
            <w:r w:rsidRPr="007F670C">
              <w:rPr>
                <w:color w:val="000000"/>
                <w:sz w:val="24"/>
                <w:szCs w:val="24"/>
              </w:rPr>
              <w:t>Demonstrable analytical skills;</w:t>
            </w:r>
          </w:p>
          <w:p w14:paraId="5EC2C6B4" w14:textId="77777777" w:rsidR="00E85123" w:rsidRPr="007F670C" w:rsidRDefault="00E85123" w:rsidP="0033352E">
            <w:pPr>
              <w:numPr>
                <w:ilvl w:val="0"/>
                <w:numId w:val="76"/>
              </w:numPr>
              <w:pBdr>
                <w:top w:val="nil"/>
                <w:left w:val="nil"/>
                <w:bottom w:val="nil"/>
                <w:right w:val="nil"/>
                <w:between w:val="nil"/>
              </w:pBdr>
              <w:spacing w:line="259" w:lineRule="auto"/>
              <w:ind w:left="357" w:hanging="357"/>
              <w:rPr>
                <w:color w:val="000000"/>
                <w:sz w:val="24"/>
                <w:szCs w:val="24"/>
              </w:rPr>
            </w:pPr>
            <w:r w:rsidRPr="007F670C">
              <w:rPr>
                <w:color w:val="000000"/>
                <w:sz w:val="24"/>
                <w:szCs w:val="24"/>
              </w:rPr>
              <w:t>Project evaluation/review experience within United Nations system will be considered an asset;</w:t>
            </w:r>
          </w:p>
          <w:p w14:paraId="714DC5CC" w14:textId="77777777" w:rsidR="00E85123" w:rsidRPr="007F670C" w:rsidRDefault="00E85123">
            <w:pPr>
              <w:rPr>
                <w:color w:val="000000"/>
                <w:sz w:val="24"/>
                <w:szCs w:val="24"/>
              </w:rPr>
            </w:pPr>
            <w:r w:rsidRPr="007F670C">
              <w:rPr>
                <w:color w:val="000000"/>
                <w:sz w:val="24"/>
                <w:szCs w:val="24"/>
              </w:rPr>
              <w:t>Experience with implementing evaluations remotely will be considered an asset.</w:t>
            </w:r>
          </w:p>
          <w:p w14:paraId="4FAA1E37" w14:textId="77777777" w:rsidR="00E85123" w:rsidRPr="007F670C" w:rsidRDefault="00E85123">
            <w:pPr>
              <w:jc w:val="both"/>
              <w:rPr>
                <w:color w:val="000000"/>
                <w:sz w:val="24"/>
                <w:szCs w:val="24"/>
                <w:u w:val="single"/>
              </w:rPr>
            </w:pPr>
            <w:r w:rsidRPr="007F670C">
              <w:rPr>
                <w:color w:val="000000"/>
                <w:sz w:val="24"/>
                <w:szCs w:val="24"/>
                <w:u w:val="single"/>
              </w:rPr>
              <w:t>Language</w:t>
            </w:r>
          </w:p>
          <w:p w14:paraId="4C560E9A" w14:textId="77777777" w:rsidR="00E85123" w:rsidRPr="007F670C" w:rsidRDefault="00E85123" w:rsidP="0033352E">
            <w:pPr>
              <w:numPr>
                <w:ilvl w:val="0"/>
                <w:numId w:val="69"/>
              </w:numPr>
              <w:pBdr>
                <w:top w:val="nil"/>
                <w:left w:val="nil"/>
                <w:bottom w:val="nil"/>
                <w:right w:val="nil"/>
                <w:between w:val="nil"/>
              </w:pBdr>
              <w:spacing w:line="259" w:lineRule="auto"/>
              <w:rPr>
                <w:color w:val="000000"/>
                <w:sz w:val="24"/>
                <w:szCs w:val="24"/>
              </w:rPr>
            </w:pPr>
            <w:r w:rsidRPr="007F670C">
              <w:rPr>
                <w:color w:val="000000"/>
                <w:sz w:val="24"/>
                <w:szCs w:val="24"/>
              </w:rPr>
              <w:t>Fluency in written and spoken English. Knowledge of Russian will be considered an asset</w:t>
            </w:r>
          </w:p>
        </w:tc>
      </w:tr>
    </w:tbl>
    <w:p w14:paraId="39078844" w14:textId="77777777" w:rsidR="00E85123" w:rsidRPr="007F670C" w:rsidRDefault="00E85123" w:rsidP="00E85123">
      <w:pPr>
        <w:spacing w:before="40" w:after="40"/>
      </w:pPr>
    </w:p>
    <w:tbl>
      <w:tblPr>
        <w:tblStyle w:val="11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2BA477CD" w14:textId="77777777">
        <w:trPr>
          <w:trHeight w:val="230"/>
        </w:trPr>
        <w:tc>
          <w:tcPr>
            <w:tcW w:w="9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036E1E" w14:textId="77777777" w:rsidR="00E85123" w:rsidRPr="007F670C" w:rsidRDefault="00E85123">
            <w:pPr>
              <w:spacing w:before="40" w:after="40"/>
              <w:jc w:val="both"/>
              <w:rPr>
                <w:b/>
                <w:sz w:val="24"/>
                <w:szCs w:val="24"/>
              </w:rPr>
            </w:pPr>
            <w:r w:rsidRPr="007F670C">
              <w:rPr>
                <w:b/>
                <w:sz w:val="24"/>
                <w:szCs w:val="24"/>
              </w:rPr>
              <w:t>XII. Evaluator Ethics</w:t>
            </w:r>
          </w:p>
        </w:tc>
      </w:tr>
      <w:tr w:rsidR="00E85123" w:rsidRPr="007F670C" w14:paraId="66B87438" w14:textId="77777777">
        <w:trPr>
          <w:trHeight w:val="351"/>
        </w:trPr>
        <w:tc>
          <w:tcPr>
            <w:tcW w:w="9648" w:type="dxa"/>
            <w:tcBorders>
              <w:top w:val="single" w:sz="4" w:space="0" w:color="000000"/>
              <w:left w:val="single" w:sz="4" w:space="0" w:color="000000"/>
              <w:bottom w:val="single" w:sz="4" w:space="0" w:color="000000"/>
              <w:right w:val="single" w:sz="4" w:space="0" w:color="000000"/>
            </w:tcBorders>
            <w:vAlign w:val="center"/>
          </w:tcPr>
          <w:p w14:paraId="5F94B389" w14:textId="77777777" w:rsidR="00E85123" w:rsidRPr="007F670C" w:rsidRDefault="00E85123">
            <w:pPr>
              <w:spacing w:before="40" w:after="40"/>
              <w:jc w:val="both"/>
              <w:rPr>
                <w:sz w:val="24"/>
                <w:szCs w:val="24"/>
              </w:rPr>
            </w:pPr>
            <w:r w:rsidRPr="007F670C">
              <w:rPr>
                <w:color w:val="000000"/>
                <w:sz w:val="24"/>
                <w:szCs w:val="24"/>
              </w:rPr>
              <w:t xml:space="preserve">The FE consultant will be held to the highest ethical standards and is required to sign a code of conduct upon acceptance of the assignment. This evaluation will be conducted in accordance with the principles outlined in the UNEG ‘Ethical Guidelines for Evaluation’. The evaluator must </w:t>
            </w:r>
            <w:r w:rsidRPr="007F670C">
              <w:rPr>
                <w:color w:val="000000"/>
                <w:sz w:val="24"/>
                <w:szCs w:val="24"/>
              </w:rPr>
              <w:lastRenderedPageBreak/>
              <w:t>safeguard the rights and confidentiality of information providers, interviewees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tc>
      </w:tr>
    </w:tbl>
    <w:p w14:paraId="4D4F864C" w14:textId="77777777" w:rsidR="00E85123" w:rsidRPr="007F670C" w:rsidRDefault="00E85123" w:rsidP="00E85123">
      <w:pPr>
        <w:spacing w:before="40" w:after="40"/>
      </w:pPr>
    </w:p>
    <w:tbl>
      <w:tblPr>
        <w:tblStyle w:val="10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7149B613" w14:textId="77777777">
        <w:trPr>
          <w:trHeight w:val="230"/>
        </w:trPr>
        <w:tc>
          <w:tcPr>
            <w:tcW w:w="9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DFF868" w14:textId="77777777" w:rsidR="00E85123" w:rsidRPr="007F670C" w:rsidRDefault="00E85123">
            <w:pPr>
              <w:spacing w:before="40" w:after="40"/>
              <w:jc w:val="both"/>
              <w:rPr>
                <w:b/>
                <w:sz w:val="24"/>
                <w:szCs w:val="24"/>
              </w:rPr>
            </w:pPr>
            <w:r w:rsidRPr="007F670C">
              <w:rPr>
                <w:b/>
                <w:sz w:val="24"/>
                <w:szCs w:val="24"/>
              </w:rPr>
              <w:t>XIII. Payment Schedule</w:t>
            </w:r>
          </w:p>
        </w:tc>
      </w:tr>
      <w:tr w:rsidR="00E85123" w:rsidRPr="007F670C" w14:paraId="7B841A21" w14:textId="77777777">
        <w:trPr>
          <w:trHeight w:val="351"/>
        </w:trPr>
        <w:tc>
          <w:tcPr>
            <w:tcW w:w="9648" w:type="dxa"/>
            <w:tcBorders>
              <w:top w:val="single" w:sz="4" w:space="0" w:color="000000"/>
              <w:left w:val="single" w:sz="4" w:space="0" w:color="000000"/>
              <w:bottom w:val="single" w:sz="4" w:space="0" w:color="000000"/>
              <w:right w:val="single" w:sz="4" w:space="0" w:color="000000"/>
            </w:tcBorders>
            <w:vAlign w:val="center"/>
          </w:tcPr>
          <w:p w14:paraId="33DAE054" w14:textId="77777777" w:rsidR="00E85123" w:rsidRPr="007F670C" w:rsidRDefault="00E85123" w:rsidP="0033352E">
            <w:pPr>
              <w:numPr>
                <w:ilvl w:val="0"/>
                <w:numId w:val="69"/>
              </w:numPr>
              <w:pBdr>
                <w:top w:val="nil"/>
                <w:left w:val="nil"/>
                <w:bottom w:val="nil"/>
                <w:right w:val="nil"/>
                <w:between w:val="nil"/>
              </w:pBdr>
              <w:spacing w:line="259" w:lineRule="auto"/>
              <w:ind w:left="360"/>
              <w:jc w:val="both"/>
              <w:rPr>
                <w:color w:val="000000"/>
                <w:sz w:val="24"/>
                <w:szCs w:val="24"/>
              </w:rPr>
            </w:pPr>
            <w:r w:rsidRPr="007F670C">
              <w:rPr>
                <w:color w:val="000000"/>
                <w:sz w:val="24"/>
                <w:szCs w:val="24"/>
              </w:rPr>
              <w:t>20% payment upon satisfactory delivery of the final FE Inception Report and approval by the Commissioning Unit.</w:t>
            </w:r>
          </w:p>
          <w:p w14:paraId="6EDCBFDE" w14:textId="77777777" w:rsidR="00E85123" w:rsidRPr="007F670C" w:rsidRDefault="00E85123" w:rsidP="0033352E">
            <w:pPr>
              <w:numPr>
                <w:ilvl w:val="0"/>
                <w:numId w:val="69"/>
              </w:numPr>
              <w:pBdr>
                <w:top w:val="nil"/>
                <w:left w:val="nil"/>
                <w:bottom w:val="nil"/>
                <w:right w:val="nil"/>
                <w:between w:val="nil"/>
              </w:pBdr>
              <w:spacing w:line="259" w:lineRule="auto"/>
              <w:ind w:left="360"/>
              <w:jc w:val="both"/>
              <w:rPr>
                <w:color w:val="000000"/>
                <w:sz w:val="24"/>
                <w:szCs w:val="24"/>
              </w:rPr>
            </w:pPr>
            <w:r w:rsidRPr="007F670C">
              <w:rPr>
                <w:color w:val="000000"/>
                <w:sz w:val="24"/>
                <w:szCs w:val="24"/>
              </w:rPr>
              <w:t>40% payment upon satisfactory delivery of the draft FE report to the Commissioning Unit.</w:t>
            </w:r>
          </w:p>
          <w:p w14:paraId="25B9A12F" w14:textId="77777777" w:rsidR="00E85123" w:rsidRPr="007F670C" w:rsidRDefault="00E85123" w:rsidP="0033352E">
            <w:pPr>
              <w:numPr>
                <w:ilvl w:val="0"/>
                <w:numId w:val="69"/>
              </w:numPr>
              <w:pBdr>
                <w:top w:val="nil"/>
                <w:left w:val="nil"/>
                <w:bottom w:val="nil"/>
                <w:right w:val="nil"/>
                <w:between w:val="nil"/>
              </w:pBdr>
              <w:ind w:left="360"/>
              <w:jc w:val="both"/>
              <w:rPr>
                <w:color w:val="000000"/>
                <w:sz w:val="24"/>
                <w:szCs w:val="24"/>
              </w:rPr>
            </w:pPr>
            <w:r w:rsidRPr="007F670C">
              <w:rPr>
                <w:color w:val="000000"/>
                <w:sz w:val="24"/>
                <w:szCs w:val="24"/>
              </w:rPr>
              <w:t>40% payment upon satisfactory delivery of the final FE report and approval by the Commissioning Unit and DRR (via signatures on the FE Report Clearance Form) and delivery of completed FE Audit Trail.</w:t>
            </w:r>
          </w:p>
          <w:p w14:paraId="5D695360" w14:textId="77777777" w:rsidR="00E85123" w:rsidRPr="007F670C" w:rsidRDefault="00E85123">
            <w:pPr>
              <w:jc w:val="both"/>
              <w:rPr>
                <w:color w:val="000000"/>
                <w:sz w:val="24"/>
                <w:szCs w:val="24"/>
              </w:rPr>
            </w:pPr>
            <w:r w:rsidRPr="007F670C">
              <w:rPr>
                <w:color w:val="000000"/>
                <w:sz w:val="24"/>
                <w:szCs w:val="24"/>
              </w:rPr>
              <w:t>Criteria for issuing the final payment of 40%:</w:t>
            </w:r>
          </w:p>
          <w:p w14:paraId="2CB078C5" w14:textId="77777777" w:rsidR="00E85123" w:rsidRPr="007F670C" w:rsidRDefault="00E85123" w:rsidP="0033352E">
            <w:pPr>
              <w:numPr>
                <w:ilvl w:val="0"/>
                <w:numId w:val="71"/>
              </w:numPr>
              <w:pBdr>
                <w:top w:val="nil"/>
                <w:left w:val="nil"/>
                <w:bottom w:val="nil"/>
                <w:right w:val="nil"/>
                <w:between w:val="nil"/>
              </w:pBdr>
              <w:ind w:left="332" w:hanging="332"/>
              <w:jc w:val="both"/>
              <w:rPr>
                <w:color w:val="000000"/>
                <w:sz w:val="24"/>
                <w:szCs w:val="24"/>
              </w:rPr>
            </w:pPr>
            <w:r w:rsidRPr="007F670C">
              <w:rPr>
                <w:color w:val="000000"/>
                <w:sz w:val="24"/>
                <w:szCs w:val="24"/>
              </w:rPr>
              <w:t>The final FE report includes all requirements outlined in the FE TOR and is in accordance with the FE guidance.</w:t>
            </w:r>
          </w:p>
          <w:p w14:paraId="0915F0D1" w14:textId="77777777" w:rsidR="00E85123" w:rsidRPr="007F670C" w:rsidRDefault="00E85123" w:rsidP="0033352E">
            <w:pPr>
              <w:numPr>
                <w:ilvl w:val="0"/>
                <w:numId w:val="71"/>
              </w:numPr>
              <w:pBdr>
                <w:top w:val="nil"/>
                <w:left w:val="nil"/>
                <w:bottom w:val="nil"/>
                <w:right w:val="nil"/>
                <w:between w:val="nil"/>
              </w:pBdr>
              <w:ind w:left="332" w:hanging="332"/>
              <w:jc w:val="both"/>
              <w:rPr>
                <w:color w:val="000000"/>
                <w:sz w:val="24"/>
                <w:szCs w:val="24"/>
              </w:rPr>
            </w:pPr>
            <w:r w:rsidRPr="007F670C">
              <w:rPr>
                <w:color w:val="000000"/>
                <w:sz w:val="24"/>
                <w:szCs w:val="24"/>
              </w:rPr>
              <w:t>The final FE report is clearly written, logically organized, and is specific for this project (i.e. text has not been cut &amp; pasted from other FE reports).</w:t>
            </w:r>
          </w:p>
          <w:p w14:paraId="29C42DD6" w14:textId="77777777" w:rsidR="00E85123" w:rsidRPr="007F670C" w:rsidRDefault="00E85123" w:rsidP="0033352E">
            <w:pPr>
              <w:numPr>
                <w:ilvl w:val="0"/>
                <w:numId w:val="71"/>
              </w:numPr>
              <w:pBdr>
                <w:top w:val="nil"/>
                <w:left w:val="nil"/>
                <w:bottom w:val="nil"/>
                <w:right w:val="nil"/>
                <w:between w:val="nil"/>
              </w:pBdr>
              <w:spacing w:line="252" w:lineRule="auto"/>
              <w:ind w:left="332" w:hanging="332"/>
              <w:jc w:val="both"/>
              <w:rPr>
                <w:color w:val="000000"/>
                <w:sz w:val="24"/>
                <w:szCs w:val="24"/>
              </w:rPr>
            </w:pPr>
            <w:r w:rsidRPr="007F670C">
              <w:rPr>
                <w:color w:val="000000"/>
                <w:sz w:val="24"/>
                <w:szCs w:val="24"/>
              </w:rPr>
              <w:t>The Audit Trail includes responses to and justification for each comment listed.</w:t>
            </w:r>
          </w:p>
          <w:p w14:paraId="661F2F26" w14:textId="77777777" w:rsidR="00E85123" w:rsidRPr="007F670C" w:rsidRDefault="00E85123">
            <w:pPr>
              <w:tabs>
                <w:tab w:val="left" w:pos="630"/>
              </w:tabs>
              <w:spacing w:before="40" w:after="40"/>
              <w:jc w:val="both"/>
              <w:rPr>
                <w:color w:val="000000"/>
                <w:sz w:val="24"/>
                <w:szCs w:val="24"/>
              </w:rPr>
            </w:pPr>
            <w:r w:rsidRPr="007F670C">
              <w:rPr>
                <w:color w:val="000000"/>
                <w:sz w:val="24"/>
                <w:szCs w:val="24"/>
              </w:rPr>
              <w:t xml:space="preserve">In line with the UNDP’s financial regulations, when determined by the Commissioning Unit and/or the consultant that a deliverable or service cannot be satisfactorily completed will not be paid. </w:t>
            </w:r>
          </w:p>
          <w:p w14:paraId="5560BEC9" w14:textId="77777777" w:rsidR="00E85123" w:rsidRPr="007F670C" w:rsidRDefault="00E85123">
            <w:pPr>
              <w:tabs>
                <w:tab w:val="left" w:pos="630"/>
              </w:tabs>
              <w:spacing w:before="40" w:after="40"/>
              <w:jc w:val="both"/>
              <w:rPr>
                <w:color w:val="000000"/>
                <w:sz w:val="24"/>
                <w:szCs w:val="24"/>
              </w:rPr>
            </w:pPr>
          </w:p>
        </w:tc>
      </w:tr>
    </w:tbl>
    <w:p w14:paraId="15EB6086" w14:textId="77777777" w:rsidR="00E85123" w:rsidRPr="007F670C" w:rsidRDefault="00E85123" w:rsidP="00E85123">
      <w:pPr>
        <w:spacing w:before="40" w:after="40"/>
      </w:pPr>
    </w:p>
    <w:tbl>
      <w:tblPr>
        <w:tblStyle w:val="9"/>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6EB31FB4" w14:textId="77777777">
        <w:trPr>
          <w:trHeight w:val="230"/>
        </w:trPr>
        <w:tc>
          <w:tcPr>
            <w:tcW w:w="9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E2A3D0" w14:textId="77777777" w:rsidR="00E85123" w:rsidRPr="007F670C" w:rsidRDefault="00E85123">
            <w:pPr>
              <w:spacing w:before="40" w:after="40"/>
              <w:jc w:val="both"/>
              <w:rPr>
                <w:b/>
                <w:sz w:val="24"/>
                <w:szCs w:val="24"/>
              </w:rPr>
            </w:pPr>
            <w:r w:rsidRPr="007F670C">
              <w:rPr>
                <w:b/>
                <w:sz w:val="24"/>
                <w:szCs w:val="24"/>
              </w:rPr>
              <w:t>XIV. Application Process</w:t>
            </w:r>
            <w:r w:rsidRPr="007F670C">
              <w:rPr>
                <w:b/>
                <w:sz w:val="24"/>
                <w:szCs w:val="24"/>
                <w:vertAlign w:val="superscript"/>
              </w:rPr>
              <w:footnoteReference w:id="12"/>
            </w:r>
          </w:p>
        </w:tc>
      </w:tr>
      <w:tr w:rsidR="00E85123" w:rsidRPr="007F670C" w14:paraId="67704C0D" w14:textId="77777777">
        <w:trPr>
          <w:trHeight w:val="351"/>
        </w:trPr>
        <w:tc>
          <w:tcPr>
            <w:tcW w:w="9648" w:type="dxa"/>
            <w:tcBorders>
              <w:top w:val="single" w:sz="4" w:space="0" w:color="000000"/>
              <w:left w:val="single" w:sz="4" w:space="0" w:color="000000"/>
              <w:bottom w:val="single" w:sz="4" w:space="0" w:color="000000"/>
              <w:right w:val="single" w:sz="4" w:space="0" w:color="000000"/>
            </w:tcBorders>
            <w:vAlign w:val="center"/>
          </w:tcPr>
          <w:p w14:paraId="68D41E9F" w14:textId="77777777" w:rsidR="00E85123" w:rsidRPr="007F670C" w:rsidRDefault="00E85123">
            <w:pPr>
              <w:spacing w:before="40" w:after="40"/>
              <w:rPr>
                <w:color w:val="000000"/>
                <w:sz w:val="24"/>
                <w:szCs w:val="24"/>
              </w:rPr>
            </w:pPr>
            <w:r w:rsidRPr="007F670C">
              <w:rPr>
                <w:color w:val="000000"/>
                <w:sz w:val="24"/>
                <w:szCs w:val="24"/>
              </w:rPr>
              <w:t>Requested Presentation of Proposal:</w:t>
            </w:r>
          </w:p>
          <w:p w14:paraId="2CA7AFA0" w14:textId="77777777" w:rsidR="00E85123" w:rsidRPr="007F670C" w:rsidRDefault="00E85123" w:rsidP="0033352E">
            <w:pPr>
              <w:numPr>
                <w:ilvl w:val="0"/>
                <w:numId w:val="73"/>
              </w:numPr>
              <w:pBdr>
                <w:top w:val="nil"/>
                <w:left w:val="nil"/>
                <w:bottom w:val="nil"/>
                <w:right w:val="nil"/>
                <w:between w:val="nil"/>
              </w:pBdr>
              <w:spacing w:before="40" w:after="40"/>
              <w:jc w:val="both"/>
              <w:rPr>
                <w:color w:val="000000"/>
                <w:sz w:val="24"/>
                <w:szCs w:val="24"/>
              </w:rPr>
            </w:pPr>
            <w:r w:rsidRPr="007F670C">
              <w:rPr>
                <w:b/>
                <w:color w:val="000000"/>
                <w:sz w:val="24"/>
                <w:szCs w:val="24"/>
              </w:rPr>
              <w:t>Letter of Confirmation of Interest and Availability</w:t>
            </w:r>
            <w:r w:rsidRPr="007F670C">
              <w:rPr>
                <w:color w:val="000000"/>
                <w:sz w:val="24"/>
                <w:szCs w:val="24"/>
              </w:rPr>
              <w:t xml:space="preserve"> using the </w:t>
            </w:r>
            <w:hyperlink r:id="rId20">
              <w:r w:rsidRPr="007F670C">
                <w:rPr>
                  <w:color w:val="0000FF"/>
                  <w:sz w:val="24"/>
                  <w:szCs w:val="24"/>
                  <w:u w:val="single"/>
                </w:rPr>
                <w:t>template</w:t>
              </w:r>
            </w:hyperlink>
            <w:r w:rsidRPr="007F670C">
              <w:rPr>
                <w:color w:val="000000"/>
                <w:sz w:val="24"/>
                <w:szCs w:val="24"/>
                <w:vertAlign w:val="superscript"/>
              </w:rPr>
              <w:footnoteReference w:id="13"/>
            </w:r>
            <w:r w:rsidRPr="007F670C">
              <w:rPr>
                <w:color w:val="000000"/>
                <w:sz w:val="24"/>
                <w:szCs w:val="24"/>
              </w:rPr>
              <w:t xml:space="preserve"> provided by UNDP;</w:t>
            </w:r>
          </w:p>
          <w:p w14:paraId="38095C40" w14:textId="77777777" w:rsidR="00E85123" w:rsidRPr="007F670C" w:rsidRDefault="00E85123" w:rsidP="0033352E">
            <w:pPr>
              <w:numPr>
                <w:ilvl w:val="0"/>
                <w:numId w:val="73"/>
              </w:numPr>
              <w:pBdr>
                <w:top w:val="nil"/>
                <w:left w:val="nil"/>
                <w:bottom w:val="nil"/>
                <w:right w:val="nil"/>
                <w:between w:val="nil"/>
              </w:pBdr>
              <w:spacing w:before="40" w:after="40"/>
              <w:jc w:val="both"/>
              <w:rPr>
                <w:color w:val="000000"/>
                <w:sz w:val="24"/>
                <w:szCs w:val="24"/>
              </w:rPr>
            </w:pPr>
            <w:r w:rsidRPr="007F670C">
              <w:rPr>
                <w:b/>
                <w:color w:val="000000"/>
                <w:sz w:val="24"/>
                <w:szCs w:val="24"/>
              </w:rPr>
              <w:t>CV</w:t>
            </w:r>
            <w:r w:rsidRPr="007F670C">
              <w:rPr>
                <w:color w:val="000000"/>
                <w:sz w:val="24"/>
                <w:szCs w:val="24"/>
              </w:rPr>
              <w:t xml:space="preserve"> and a </w:t>
            </w:r>
            <w:r w:rsidRPr="007F670C">
              <w:rPr>
                <w:b/>
                <w:color w:val="000000"/>
                <w:sz w:val="24"/>
                <w:szCs w:val="24"/>
              </w:rPr>
              <w:t>Personal History Form</w:t>
            </w:r>
            <w:r w:rsidRPr="007F670C">
              <w:rPr>
                <w:color w:val="000000"/>
                <w:sz w:val="24"/>
                <w:szCs w:val="24"/>
              </w:rPr>
              <w:t xml:space="preserve"> (</w:t>
            </w:r>
            <w:hyperlink r:id="rId21">
              <w:r w:rsidRPr="007F670C">
                <w:rPr>
                  <w:color w:val="0000FF"/>
                  <w:sz w:val="24"/>
                  <w:szCs w:val="24"/>
                  <w:u w:val="single"/>
                </w:rPr>
                <w:t>P11 form</w:t>
              </w:r>
            </w:hyperlink>
            <w:r w:rsidRPr="007F670C">
              <w:rPr>
                <w:color w:val="000000"/>
                <w:sz w:val="24"/>
                <w:szCs w:val="24"/>
                <w:vertAlign w:val="superscript"/>
              </w:rPr>
              <w:footnoteReference w:id="14"/>
            </w:r>
            <w:r w:rsidRPr="007F670C">
              <w:rPr>
                <w:color w:val="000000"/>
                <w:sz w:val="24"/>
                <w:szCs w:val="24"/>
              </w:rPr>
              <w:t>);</w:t>
            </w:r>
          </w:p>
          <w:p w14:paraId="5A24D5E5" w14:textId="77777777" w:rsidR="00E85123" w:rsidRPr="007F670C" w:rsidRDefault="00E85123" w:rsidP="0033352E">
            <w:pPr>
              <w:numPr>
                <w:ilvl w:val="0"/>
                <w:numId w:val="73"/>
              </w:numPr>
              <w:pBdr>
                <w:top w:val="nil"/>
                <w:left w:val="nil"/>
                <w:bottom w:val="nil"/>
                <w:right w:val="nil"/>
                <w:between w:val="nil"/>
              </w:pBdr>
              <w:spacing w:before="40" w:after="40"/>
              <w:jc w:val="both"/>
              <w:rPr>
                <w:color w:val="000000"/>
                <w:sz w:val="24"/>
                <w:szCs w:val="24"/>
              </w:rPr>
            </w:pPr>
            <w:r w:rsidRPr="007F670C">
              <w:rPr>
                <w:color w:val="000000"/>
                <w:sz w:val="24"/>
                <w:szCs w:val="24"/>
              </w:rPr>
              <w:t xml:space="preserve">Brief description </w:t>
            </w:r>
            <w:r w:rsidRPr="007F670C">
              <w:rPr>
                <w:b/>
                <w:color w:val="000000"/>
                <w:sz w:val="24"/>
                <w:szCs w:val="24"/>
              </w:rPr>
              <w:t>of approach to work/technical proposal</w:t>
            </w:r>
            <w:r w:rsidRPr="007F670C">
              <w:rPr>
                <w:color w:val="000000"/>
                <w:sz w:val="24"/>
                <w:szCs w:val="24"/>
              </w:rPr>
              <w:t xml:space="preserve"> of why the individual considers him/herself as the most suitable for the assignment, and a proposed methodology on how they will approach and complete the assignment; (max 1 page)</w:t>
            </w:r>
          </w:p>
          <w:p w14:paraId="522E9971" w14:textId="77777777" w:rsidR="00E85123" w:rsidRPr="007F670C" w:rsidRDefault="00E85123" w:rsidP="0033352E">
            <w:pPr>
              <w:numPr>
                <w:ilvl w:val="0"/>
                <w:numId w:val="73"/>
              </w:numPr>
              <w:pBdr>
                <w:top w:val="nil"/>
                <w:left w:val="nil"/>
                <w:bottom w:val="nil"/>
                <w:right w:val="nil"/>
                <w:between w:val="nil"/>
              </w:pBdr>
              <w:spacing w:before="40" w:after="40"/>
              <w:jc w:val="both"/>
              <w:rPr>
                <w:color w:val="000000"/>
                <w:sz w:val="24"/>
                <w:szCs w:val="24"/>
              </w:rPr>
            </w:pPr>
            <w:r w:rsidRPr="007F670C">
              <w:rPr>
                <w:b/>
                <w:color w:val="000000"/>
                <w:sz w:val="24"/>
                <w:szCs w:val="24"/>
              </w:rPr>
              <w:t>Financial Proposal</w:t>
            </w:r>
            <w:r w:rsidRPr="007F670C">
              <w:rPr>
                <w:color w:val="000000"/>
                <w:sz w:val="24"/>
                <w:szCs w:val="24"/>
              </w:rPr>
              <w:t xml:space="preserve"> that indicates the all-inclusive fixed total contract price, supported by a breakdown of costs, as per template attached to the </w:t>
            </w:r>
            <w:hyperlink r:id="rId22">
              <w:r w:rsidRPr="007F670C">
                <w:rPr>
                  <w:color w:val="0563C1"/>
                  <w:sz w:val="24"/>
                  <w:szCs w:val="24"/>
                  <w:u w:val="single"/>
                </w:rPr>
                <w:t>Letter of Confirmation of Interest template</w:t>
              </w:r>
            </w:hyperlink>
            <w:r w:rsidRPr="007F670C">
              <w:rPr>
                <w:color w:val="000000"/>
                <w:sz w:val="24"/>
                <w:szCs w:val="24"/>
              </w:rPr>
              <w:t xml:space="preserve">. If an applicant is employed by an organization/company/institution, and he/she expects his/her employer to charge a management fee in the process of releasing him/her to UNDP under Reimbursable Loan Agreement (RLA), the applicant must indicate at this </w:t>
            </w:r>
            <w:r w:rsidRPr="007F670C">
              <w:rPr>
                <w:color w:val="000000"/>
                <w:sz w:val="24"/>
                <w:szCs w:val="24"/>
              </w:rPr>
              <w:lastRenderedPageBreak/>
              <w:t>point, and ensure that all such costs are duly incorporated in the financial proposal submitted to UNDP.</w:t>
            </w:r>
          </w:p>
          <w:p w14:paraId="60C1696D" w14:textId="77777777" w:rsidR="00E85123" w:rsidRPr="007F670C" w:rsidRDefault="00E85123">
            <w:pPr>
              <w:spacing w:before="40" w:after="40"/>
              <w:jc w:val="both"/>
              <w:rPr>
                <w:color w:val="000000"/>
                <w:sz w:val="24"/>
                <w:szCs w:val="24"/>
              </w:rPr>
            </w:pPr>
            <w:r w:rsidRPr="007F670C">
              <w:rPr>
                <w:sz w:val="24"/>
                <w:szCs w:val="24"/>
              </w:rPr>
              <w:t xml:space="preserve">Applicants are requested to apply online through the UNDP website at </w:t>
            </w:r>
            <w:hyperlink r:id="rId23">
              <w:r w:rsidRPr="007F670C">
                <w:rPr>
                  <w:sz w:val="24"/>
                  <w:szCs w:val="24"/>
                </w:rPr>
                <w:t>http://www.undp.uz</w:t>
              </w:r>
            </w:hyperlink>
            <w:r w:rsidRPr="007F670C">
              <w:rPr>
                <w:sz w:val="24"/>
                <w:szCs w:val="24"/>
              </w:rPr>
              <w:t>. Application shall be submitted by indicated deadline</w:t>
            </w:r>
            <w:r w:rsidRPr="007F670C">
              <w:rPr>
                <w:color w:val="000000"/>
                <w:sz w:val="24"/>
                <w:szCs w:val="24"/>
              </w:rPr>
              <w:t>. Incomplete applications will be excluded from further consideration</w:t>
            </w:r>
            <w:r w:rsidRPr="007F670C">
              <w:rPr>
                <w:sz w:val="24"/>
                <w:szCs w:val="24"/>
              </w:rPr>
              <w:t>.</w:t>
            </w:r>
          </w:p>
          <w:p w14:paraId="76F67195" w14:textId="77777777" w:rsidR="00E85123" w:rsidRPr="007F670C" w:rsidRDefault="00E85123">
            <w:pPr>
              <w:spacing w:before="40" w:after="40"/>
              <w:jc w:val="both"/>
              <w:rPr>
                <w:sz w:val="24"/>
                <w:szCs w:val="24"/>
              </w:rPr>
            </w:pPr>
            <w:r w:rsidRPr="007F670C">
              <w:rPr>
                <w:b/>
                <w:color w:val="000000"/>
                <w:sz w:val="24"/>
                <w:szCs w:val="24"/>
              </w:rPr>
              <w:t>Criteria for Evaluation of Proposal:</w:t>
            </w:r>
            <w:r w:rsidRPr="007F670C">
              <w:rPr>
                <w:color w:val="000000"/>
                <w:sz w:val="24"/>
                <w:szCs w:val="24"/>
              </w:rPr>
              <w:t xml:space="preserve">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tc>
      </w:tr>
    </w:tbl>
    <w:p w14:paraId="5A22705A" w14:textId="77777777" w:rsidR="00E85123" w:rsidRPr="007F670C" w:rsidRDefault="00E85123" w:rsidP="00E85123">
      <w:pPr>
        <w:spacing w:before="40" w:after="40"/>
      </w:pPr>
    </w:p>
    <w:tbl>
      <w:tblPr>
        <w:tblStyle w:val="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2215FA91" w14:textId="77777777">
        <w:trPr>
          <w:trHeight w:val="230"/>
        </w:trPr>
        <w:tc>
          <w:tcPr>
            <w:tcW w:w="96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3D2088" w14:textId="77777777" w:rsidR="00E85123" w:rsidRPr="007F670C" w:rsidRDefault="00E85123">
            <w:pPr>
              <w:spacing w:before="40" w:after="40"/>
              <w:jc w:val="both"/>
              <w:rPr>
                <w:b/>
                <w:sz w:val="24"/>
                <w:szCs w:val="24"/>
              </w:rPr>
            </w:pPr>
            <w:r w:rsidRPr="007F670C">
              <w:rPr>
                <w:b/>
                <w:sz w:val="24"/>
                <w:szCs w:val="24"/>
              </w:rPr>
              <w:t>XV. TOR Annexes</w:t>
            </w:r>
          </w:p>
        </w:tc>
      </w:tr>
      <w:tr w:rsidR="00E85123" w:rsidRPr="007F670C" w14:paraId="542D8EF5" w14:textId="77777777">
        <w:trPr>
          <w:trHeight w:val="351"/>
        </w:trPr>
        <w:tc>
          <w:tcPr>
            <w:tcW w:w="9648" w:type="dxa"/>
            <w:tcBorders>
              <w:top w:val="single" w:sz="4" w:space="0" w:color="000000"/>
              <w:left w:val="single" w:sz="4" w:space="0" w:color="000000"/>
              <w:bottom w:val="single" w:sz="4" w:space="0" w:color="000000"/>
              <w:right w:val="single" w:sz="4" w:space="0" w:color="000000"/>
            </w:tcBorders>
            <w:vAlign w:val="center"/>
          </w:tcPr>
          <w:p w14:paraId="403A5B93"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A: Project Logical/Results Framework</w:t>
            </w:r>
          </w:p>
          <w:p w14:paraId="19D7FA82"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B: Project Information Package to be reviewed by FE consultant</w:t>
            </w:r>
          </w:p>
          <w:p w14:paraId="0DB21A7B"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C: Content of the FE report</w:t>
            </w:r>
          </w:p>
          <w:p w14:paraId="04AE9E94"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D: Evaluation Criteria Matrix template</w:t>
            </w:r>
          </w:p>
          <w:p w14:paraId="3A064897"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E: UNEG Code of Conduct for Evaluators</w:t>
            </w:r>
          </w:p>
          <w:p w14:paraId="1E1BA4DF"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F: FE Rating Scales</w:t>
            </w:r>
          </w:p>
          <w:p w14:paraId="2590B496"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G: FE Report Clearance Form</w:t>
            </w:r>
          </w:p>
          <w:p w14:paraId="3B6CB376" w14:textId="77777777" w:rsidR="00E85123" w:rsidRPr="007F670C" w:rsidRDefault="00E85123" w:rsidP="0033352E">
            <w:pPr>
              <w:numPr>
                <w:ilvl w:val="0"/>
                <w:numId w:val="70"/>
              </w:numPr>
              <w:pBdr>
                <w:top w:val="nil"/>
                <w:left w:val="nil"/>
                <w:bottom w:val="nil"/>
                <w:right w:val="nil"/>
                <w:between w:val="nil"/>
              </w:pBdr>
              <w:spacing w:line="259" w:lineRule="auto"/>
              <w:ind w:left="714" w:hanging="357"/>
              <w:rPr>
                <w:color w:val="000000"/>
                <w:sz w:val="24"/>
                <w:szCs w:val="24"/>
              </w:rPr>
            </w:pPr>
            <w:r w:rsidRPr="007F670C">
              <w:rPr>
                <w:color w:val="000000"/>
                <w:sz w:val="24"/>
                <w:szCs w:val="24"/>
              </w:rPr>
              <w:t>ToR Annex H: FE Audit Trail</w:t>
            </w:r>
          </w:p>
        </w:tc>
      </w:tr>
    </w:tbl>
    <w:p w14:paraId="72D225B7" w14:textId="77777777" w:rsidR="00E85123" w:rsidRPr="007F670C" w:rsidRDefault="00E85123" w:rsidP="00E85123">
      <w:pPr>
        <w:spacing w:before="40" w:after="40"/>
      </w:pP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7F670C" w14:paraId="608A502E" w14:textId="77777777">
        <w:trPr>
          <w:trHeight w:val="230"/>
        </w:trPr>
        <w:tc>
          <w:tcPr>
            <w:tcW w:w="9648" w:type="dxa"/>
            <w:tcBorders>
              <w:top w:val="single" w:sz="4" w:space="0" w:color="000000"/>
              <w:left w:val="single" w:sz="4" w:space="0" w:color="000000"/>
              <w:bottom w:val="single" w:sz="4" w:space="0" w:color="000000"/>
              <w:right w:val="single" w:sz="4" w:space="0" w:color="000000"/>
            </w:tcBorders>
            <w:vAlign w:val="center"/>
          </w:tcPr>
          <w:p w14:paraId="02FDE016" w14:textId="77777777" w:rsidR="00E85123" w:rsidRPr="007F670C" w:rsidRDefault="00E85123">
            <w:pPr>
              <w:spacing w:before="40" w:after="40"/>
              <w:jc w:val="both"/>
              <w:rPr>
                <w:sz w:val="24"/>
                <w:szCs w:val="24"/>
              </w:rPr>
            </w:pPr>
            <w:r w:rsidRPr="007F670C">
              <w:rPr>
                <w:sz w:val="24"/>
                <w:szCs w:val="24"/>
              </w:rPr>
              <w:t>UNDP is an equal opportunity employer. Qualified female candidates, people with disabilities, and minorities are highly encouraged to apply. UNDP Gender Balance in Management Policy promotes achievement of gender balance among its staff at all levels.</w:t>
            </w:r>
          </w:p>
        </w:tc>
      </w:tr>
    </w:tbl>
    <w:p w14:paraId="3532EAA7" w14:textId="77777777" w:rsidR="00E85123" w:rsidRPr="007F670C" w:rsidRDefault="00E85123" w:rsidP="00E85123">
      <w:pPr>
        <w:spacing w:before="40" w:after="40"/>
      </w:pPr>
    </w:p>
    <w:tbl>
      <w:tblPr>
        <w:tblStyle w:val="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E85123" w:rsidRPr="00EE7D37" w14:paraId="060167E1" w14:textId="77777777">
        <w:tc>
          <w:tcPr>
            <w:tcW w:w="9648" w:type="dxa"/>
            <w:tcBorders>
              <w:top w:val="single" w:sz="4" w:space="0" w:color="000000"/>
              <w:left w:val="single" w:sz="4" w:space="0" w:color="000000"/>
              <w:bottom w:val="single" w:sz="4" w:space="0" w:color="000000"/>
              <w:right w:val="single" w:sz="4" w:space="0" w:color="000000"/>
            </w:tcBorders>
            <w:shd w:val="clear" w:color="auto" w:fill="E0E0E0"/>
          </w:tcPr>
          <w:p w14:paraId="7D60CF66" w14:textId="77777777" w:rsidR="00E85123" w:rsidRPr="00E16F38" w:rsidRDefault="00E85123">
            <w:pPr>
              <w:spacing w:before="40" w:after="40"/>
              <w:rPr>
                <w:b/>
                <w:sz w:val="24"/>
                <w:szCs w:val="24"/>
                <w:lang w:val="fr-FR"/>
              </w:rPr>
            </w:pPr>
            <w:r w:rsidRPr="00E16F38">
              <w:rPr>
                <w:b/>
                <w:sz w:val="24"/>
                <w:szCs w:val="24"/>
                <w:lang w:val="fr-FR"/>
              </w:rPr>
              <w:t>XVI. Signatures - Post Description Certification</w:t>
            </w:r>
          </w:p>
        </w:tc>
      </w:tr>
      <w:tr w:rsidR="00E85123" w:rsidRPr="007F670C" w14:paraId="7230CA7D" w14:textId="77777777">
        <w:trPr>
          <w:trHeight w:val="1156"/>
        </w:trPr>
        <w:tc>
          <w:tcPr>
            <w:tcW w:w="9648" w:type="dxa"/>
            <w:tcBorders>
              <w:top w:val="single" w:sz="4" w:space="0" w:color="000000"/>
              <w:left w:val="single" w:sz="4" w:space="0" w:color="000000"/>
              <w:bottom w:val="single" w:sz="4" w:space="0" w:color="000000"/>
              <w:right w:val="single" w:sz="4" w:space="0" w:color="000000"/>
            </w:tcBorders>
          </w:tcPr>
          <w:p w14:paraId="7EFAE4E5" w14:textId="77777777" w:rsidR="00E85123" w:rsidRPr="007F670C" w:rsidRDefault="00E85123">
            <w:pPr>
              <w:spacing w:before="40" w:after="40"/>
              <w:rPr>
                <w:i/>
                <w:sz w:val="24"/>
                <w:szCs w:val="24"/>
              </w:rPr>
            </w:pPr>
            <w:r w:rsidRPr="007F670C">
              <w:rPr>
                <w:sz w:val="24"/>
                <w:szCs w:val="24"/>
              </w:rPr>
              <w:t xml:space="preserve">Incumbent </w:t>
            </w:r>
            <w:r w:rsidRPr="007F670C">
              <w:rPr>
                <w:i/>
                <w:sz w:val="24"/>
                <w:szCs w:val="24"/>
              </w:rPr>
              <w:t>(if applicable)</w:t>
            </w:r>
          </w:p>
          <w:p w14:paraId="7A2C344D" w14:textId="77777777" w:rsidR="00E85123" w:rsidRPr="007F670C" w:rsidRDefault="00E85123">
            <w:pPr>
              <w:spacing w:before="40" w:after="40"/>
              <w:rPr>
                <w:sz w:val="24"/>
                <w:szCs w:val="24"/>
              </w:rPr>
            </w:pPr>
          </w:p>
          <w:p w14:paraId="0CDF6BA1" w14:textId="77777777" w:rsidR="00E85123" w:rsidRPr="007F670C" w:rsidRDefault="00E85123">
            <w:pPr>
              <w:spacing w:before="40" w:after="40"/>
              <w:rPr>
                <w:sz w:val="24"/>
                <w:szCs w:val="24"/>
              </w:rPr>
            </w:pPr>
            <w:r w:rsidRPr="007F670C">
              <w:rPr>
                <w:sz w:val="24"/>
                <w:szCs w:val="24"/>
              </w:rPr>
              <w:t xml:space="preserve">Name:                                                                 Signature:                                             Date: </w:t>
            </w:r>
          </w:p>
        </w:tc>
      </w:tr>
      <w:tr w:rsidR="00E85123" w:rsidRPr="007F670C" w14:paraId="5AE32E86" w14:textId="77777777">
        <w:tc>
          <w:tcPr>
            <w:tcW w:w="9648" w:type="dxa"/>
            <w:tcBorders>
              <w:top w:val="single" w:sz="4" w:space="0" w:color="000000"/>
              <w:left w:val="single" w:sz="4" w:space="0" w:color="000000"/>
              <w:bottom w:val="single" w:sz="4" w:space="0" w:color="000000"/>
              <w:right w:val="single" w:sz="4" w:space="0" w:color="000000"/>
            </w:tcBorders>
          </w:tcPr>
          <w:p w14:paraId="54D516CB" w14:textId="77777777" w:rsidR="00E85123" w:rsidRPr="007F670C" w:rsidRDefault="00E85123">
            <w:pPr>
              <w:spacing w:before="40" w:after="40"/>
              <w:rPr>
                <w:sz w:val="24"/>
                <w:szCs w:val="24"/>
              </w:rPr>
            </w:pPr>
            <w:r w:rsidRPr="007F670C">
              <w:rPr>
                <w:sz w:val="24"/>
                <w:szCs w:val="24"/>
              </w:rPr>
              <w:t xml:space="preserve">Officer of </w:t>
            </w:r>
            <w:r w:rsidRPr="007F670C">
              <w:rPr>
                <w:color w:val="000000"/>
                <w:sz w:val="24"/>
                <w:szCs w:val="24"/>
              </w:rPr>
              <w:t>Commissioning Unit</w:t>
            </w:r>
          </w:p>
          <w:p w14:paraId="0DD84D7B" w14:textId="77777777" w:rsidR="00E85123" w:rsidRPr="007F670C" w:rsidRDefault="00E85123">
            <w:pPr>
              <w:spacing w:before="40" w:after="40"/>
              <w:rPr>
                <w:sz w:val="24"/>
                <w:szCs w:val="24"/>
              </w:rPr>
            </w:pPr>
            <w:r w:rsidRPr="007F670C">
              <w:rPr>
                <w:sz w:val="24"/>
                <w:szCs w:val="24"/>
              </w:rPr>
              <w:t xml:space="preserve">Name / Title </w:t>
            </w:r>
          </w:p>
          <w:p w14:paraId="3E211218" w14:textId="77777777" w:rsidR="00E85123" w:rsidRPr="007F670C" w:rsidRDefault="00E85123">
            <w:pPr>
              <w:spacing w:before="40" w:after="40"/>
              <w:rPr>
                <w:sz w:val="24"/>
                <w:szCs w:val="24"/>
              </w:rPr>
            </w:pPr>
          </w:p>
          <w:p w14:paraId="15BFF538" w14:textId="77777777" w:rsidR="00E85123" w:rsidRPr="007F670C" w:rsidRDefault="00E85123">
            <w:pPr>
              <w:spacing w:before="40" w:after="40"/>
              <w:rPr>
                <w:sz w:val="24"/>
                <w:szCs w:val="24"/>
              </w:rPr>
            </w:pPr>
            <w:r w:rsidRPr="007F670C">
              <w:rPr>
                <w:sz w:val="24"/>
                <w:szCs w:val="24"/>
              </w:rPr>
              <w:t xml:space="preserve">Mr. _________________                                Signature:                                             Date:    </w:t>
            </w:r>
          </w:p>
          <w:p w14:paraId="002F184D" w14:textId="77777777" w:rsidR="00E85123" w:rsidRPr="007F670C" w:rsidRDefault="00E85123">
            <w:pPr>
              <w:spacing w:before="40" w:after="40"/>
              <w:rPr>
                <w:sz w:val="24"/>
                <w:szCs w:val="24"/>
              </w:rPr>
            </w:pPr>
            <w:r w:rsidRPr="007F670C">
              <w:rPr>
                <w:sz w:val="24"/>
                <w:szCs w:val="24"/>
              </w:rPr>
              <w:t>Deputy Resident Representative</w:t>
            </w:r>
          </w:p>
          <w:p w14:paraId="29C3E2DE" w14:textId="77777777" w:rsidR="00E85123" w:rsidRPr="007F670C" w:rsidRDefault="00E85123">
            <w:pPr>
              <w:spacing w:before="40" w:after="40"/>
              <w:rPr>
                <w:sz w:val="24"/>
                <w:szCs w:val="24"/>
              </w:rPr>
            </w:pPr>
            <w:r w:rsidRPr="007F670C">
              <w:rPr>
                <w:sz w:val="24"/>
                <w:szCs w:val="24"/>
              </w:rPr>
              <w:t>UNDP Uzbekistan</w:t>
            </w:r>
          </w:p>
        </w:tc>
      </w:tr>
    </w:tbl>
    <w:p w14:paraId="587CA4AB" w14:textId="77777777" w:rsidR="00E85123" w:rsidRPr="007F670C" w:rsidRDefault="00E85123" w:rsidP="00E85123">
      <w:pPr>
        <w:spacing w:before="40" w:after="40"/>
        <w:sectPr w:rsidR="00E85123" w:rsidRPr="007F670C" w:rsidSect="002B637F">
          <w:pgSz w:w="12240" w:h="15840"/>
          <w:pgMar w:top="539" w:right="851" w:bottom="340" w:left="1701" w:header="720" w:footer="720" w:gutter="0"/>
          <w:cols w:space="720"/>
        </w:sectPr>
      </w:pPr>
    </w:p>
    <w:p w14:paraId="0000046B" w14:textId="77777777" w:rsidR="00A3123A" w:rsidRDefault="00A3123A">
      <w:pPr>
        <w:rPr>
          <w:rFonts w:ascii="Garamond" w:eastAsia="Garamond" w:hAnsi="Garamond" w:cs="Garamond"/>
        </w:rPr>
        <w:sectPr w:rsidR="00A3123A" w:rsidSect="002B637F">
          <w:pgSz w:w="11906" w:h="16838"/>
          <w:pgMar w:top="1440" w:right="1440" w:bottom="1440" w:left="1440" w:header="708" w:footer="708" w:gutter="0"/>
          <w:cols w:space="720"/>
        </w:sectPr>
      </w:pPr>
    </w:p>
    <w:p w14:paraId="0000046C" w14:textId="77777777" w:rsidR="00A3123A" w:rsidRDefault="009A644A">
      <w:pPr>
        <w:keepNext/>
        <w:keepLines/>
        <w:pBdr>
          <w:top w:val="nil"/>
          <w:left w:val="nil"/>
          <w:bottom w:val="nil"/>
          <w:right w:val="nil"/>
          <w:between w:val="nil"/>
        </w:pBdr>
        <w:spacing w:before="240" w:after="240"/>
        <w:jc w:val="both"/>
        <w:rPr>
          <w:rFonts w:ascii="Garamond" w:eastAsia="Garamond" w:hAnsi="Garamond" w:cs="Garamond"/>
          <w:color w:val="2C4F8E"/>
        </w:rPr>
      </w:pPr>
      <w:bookmarkStart w:id="32" w:name="_heading=h.lnxbz9" w:colFirst="0" w:colLast="0"/>
      <w:bookmarkEnd w:id="32"/>
      <w:r>
        <w:rPr>
          <w:rFonts w:ascii="Garamond" w:eastAsia="Garamond" w:hAnsi="Garamond" w:cs="Garamond"/>
          <w:color w:val="2C4F8E"/>
        </w:rPr>
        <w:lastRenderedPageBreak/>
        <w:t>Annex 2: Evaluation matrix</w:t>
      </w:r>
    </w:p>
    <w:p w14:paraId="0000046D" w14:textId="77777777" w:rsidR="00A3123A" w:rsidRDefault="00A3123A">
      <w:pPr>
        <w:spacing w:after="240"/>
        <w:rPr>
          <w:rFonts w:ascii="Garamond" w:eastAsia="Garamond" w:hAnsi="Garamond" w:cs="Garamond"/>
        </w:rPr>
      </w:pPr>
    </w:p>
    <w:tbl>
      <w:tblPr>
        <w:tblW w:w="13395"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3060"/>
        <w:gridCol w:w="3600"/>
        <w:gridCol w:w="2955"/>
        <w:gridCol w:w="3780"/>
      </w:tblGrid>
      <w:tr w:rsidR="00A3123A" w14:paraId="3A9326FE" w14:textId="77777777">
        <w:trPr>
          <w:trHeight w:val="720"/>
        </w:trPr>
        <w:tc>
          <w:tcPr>
            <w:tcW w:w="306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0" w:type="dxa"/>
              <w:bottom w:w="0" w:type="dxa"/>
              <w:right w:w="100" w:type="dxa"/>
            </w:tcMar>
          </w:tcPr>
          <w:p w14:paraId="0000046E" w14:textId="77777777" w:rsidR="00A3123A" w:rsidRDefault="009A644A">
            <w:r>
              <w:t xml:space="preserve"> </w:t>
            </w:r>
          </w:p>
          <w:p w14:paraId="0000046F" w14:textId="77777777" w:rsidR="00A3123A" w:rsidRDefault="009A644A">
            <w:pPr>
              <w:jc w:val="center"/>
              <w:rPr>
                <w:rFonts w:ascii="Garamond" w:eastAsia="Garamond" w:hAnsi="Garamond" w:cs="Garamond"/>
                <w:b/>
                <w:sz w:val="20"/>
                <w:szCs w:val="20"/>
              </w:rPr>
            </w:pPr>
            <w:r>
              <w:rPr>
                <w:rFonts w:ascii="Garamond" w:eastAsia="Garamond" w:hAnsi="Garamond" w:cs="Garamond"/>
                <w:b/>
                <w:sz w:val="20"/>
                <w:szCs w:val="20"/>
              </w:rPr>
              <w:t>Evaluation Questions/ Sub-questions</w:t>
            </w:r>
          </w:p>
        </w:tc>
        <w:tc>
          <w:tcPr>
            <w:tcW w:w="3600" w:type="dxa"/>
            <w:tcBorders>
              <w:top w:val="single" w:sz="8" w:space="0" w:color="000000"/>
              <w:bottom w:val="single" w:sz="8" w:space="0" w:color="000000"/>
              <w:right w:val="single" w:sz="8" w:space="0" w:color="000000"/>
            </w:tcBorders>
            <w:shd w:val="clear" w:color="auto" w:fill="8DB3E2"/>
            <w:tcMar>
              <w:top w:w="0" w:type="dxa"/>
              <w:left w:w="100" w:type="dxa"/>
              <w:bottom w:w="0" w:type="dxa"/>
              <w:right w:w="100" w:type="dxa"/>
            </w:tcMar>
          </w:tcPr>
          <w:p w14:paraId="00000470" w14:textId="77777777" w:rsidR="00A3123A" w:rsidRDefault="009A644A">
            <w:r>
              <w:t xml:space="preserve"> </w:t>
            </w:r>
          </w:p>
          <w:p w14:paraId="00000471" w14:textId="77777777" w:rsidR="00A3123A" w:rsidRDefault="009A644A">
            <w:pPr>
              <w:jc w:val="center"/>
              <w:rPr>
                <w:rFonts w:ascii="Garamond" w:eastAsia="Garamond" w:hAnsi="Garamond" w:cs="Garamond"/>
                <w:b/>
                <w:sz w:val="20"/>
                <w:szCs w:val="20"/>
              </w:rPr>
            </w:pPr>
            <w:r>
              <w:rPr>
                <w:rFonts w:ascii="Garamond" w:eastAsia="Garamond" w:hAnsi="Garamond" w:cs="Garamond"/>
                <w:b/>
                <w:sz w:val="20"/>
                <w:szCs w:val="20"/>
              </w:rPr>
              <w:t>Judgment criteria</w:t>
            </w:r>
          </w:p>
        </w:tc>
        <w:tc>
          <w:tcPr>
            <w:tcW w:w="2955" w:type="dxa"/>
            <w:tcBorders>
              <w:top w:val="single" w:sz="8" w:space="0" w:color="000000"/>
              <w:bottom w:val="single" w:sz="8" w:space="0" w:color="000000"/>
              <w:right w:val="single" w:sz="8" w:space="0" w:color="000000"/>
            </w:tcBorders>
            <w:shd w:val="clear" w:color="auto" w:fill="8DB3E2"/>
            <w:tcMar>
              <w:top w:w="0" w:type="dxa"/>
              <w:left w:w="100" w:type="dxa"/>
              <w:bottom w:w="0" w:type="dxa"/>
              <w:right w:w="100" w:type="dxa"/>
            </w:tcMar>
          </w:tcPr>
          <w:p w14:paraId="00000472" w14:textId="77777777" w:rsidR="00A3123A" w:rsidRDefault="009A644A">
            <w:r>
              <w:t xml:space="preserve"> </w:t>
            </w:r>
          </w:p>
          <w:p w14:paraId="00000473" w14:textId="77777777" w:rsidR="00A3123A" w:rsidRDefault="009A644A">
            <w:pPr>
              <w:jc w:val="center"/>
              <w:rPr>
                <w:rFonts w:ascii="Garamond" w:eastAsia="Garamond" w:hAnsi="Garamond" w:cs="Garamond"/>
                <w:b/>
                <w:sz w:val="20"/>
                <w:szCs w:val="20"/>
              </w:rPr>
            </w:pPr>
            <w:r>
              <w:rPr>
                <w:rFonts w:ascii="Garamond" w:eastAsia="Garamond" w:hAnsi="Garamond" w:cs="Garamond"/>
                <w:b/>
                <w:sz w:val="20"/>
                <w:szCs w:val="20"/>
              </w:rPr>
              <w:t>Data collection methods &amp; sources</w:t>
            </w:r>
          </w:p>
        </w:tc>
        <w:tc>
          <w:tcPr>
            <w:tcW w:w="3780" w:type="dxa"/>
            <w:tcBorders>
              <w:top w:val="single" w:sz="8" w:space="0" w:color="000000"/>
              <w:bottom w:val="single" w:sz="8" w:space="0" w:color="000000"/>
              <w:right w:val="single" w:sz="8" w:space="0" w:color="000000"/>
            </w:tcBorders>
            <w:shd w:val="clear" w:color="auto" w:fill="8DB3E2"/>
            <w:tcMar>
              <w:top w:w="0" w:type="dxa"/>
              <w:left w:w="100" w:type="dxa"/>
              <w:bottom w:w="0" w:type="dxa"/>
              <w:right w:w="100" w:type="dxa"/>
            </w:tcMar>
          </w:tcPr>
          <w:p w14:paraId="00000474" w14:textId="77777777" w:rsidR="00A3123A" w:rsidRDefault="009A644A">
            <w:r>
              <w:t xml:space="preserve"> </w:t>
            </w:r>
          </w:p>
          <w:p w14:paraId="00000475" w14:textId="77777777" w:rsidR="00A3123A" w:rsidRDefault="009A644A">
            <w:pPr>
              <w:jc w:val="center"/>
              <w:rPr>
                <w:rFonts w:ascii="Garamond" w:eastAsia="Garamond" w:hAnsi="Garamond" w:cs="Garamond"/>
                <w:b/>
                <w:sz w:val="20"/>
                <w:szCs w:val="20"/>
              </w:rPr>
            </w:pPr>
            <w:r>
              <w:rPr>
                <w:rFonts w:ascii="Garamond" w:eastAsia="Garamond" w:hAnsi="Garamond" w:cs="Garamond"/>
                <w:b/>
                <w:sz w:val="20"/>
                <w:szCs w:val="20"/>
              </w:rPr>
              <w:t>Data analysis</w:t>
            </w:r>
          </w:p>
        </w:tc>
      </w:tr>
      <w:tr w:rsidR="00A3123A" w14:paraId="3A4BBA96" w14:textId="77777777">
        <w:trPr>
          <w:trHeight w:val="645"/>
        </w:trPr>
        <w:tc>
          <w:tcPr>
            <w:tcW w:w="13395" w:type="dxa"/>
            <w:gridSpan w:val="4"/>
            <w:tcBorders>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14:paraId="00000476" w14:textId="77777777" w:rsidR="00A3123A" w:rsidRDefault="009A644A">
            <w:pPr>
              <w:rPr>
                <w:rFonts w:ascii="Garamond" w:eastAsia="Garamond" w:hAnsi="Garamond" w:cs="Garamond"/>
                <w:b/>
                <w:sz w:val="20"/>
                <w:szCs w:val="20"/>
              </w:rPr>
            </w:pPr>
            <w:r>
              <w:rPr>
                <w:rFonts w:ascii="Garamond" w:eastAsia="Garamond" w:hAnsi="Garamond" w:cs="Garamond"/>
                <w:b/>
                <w:sz w:val="20"/>
                <w:szCs w:val="20"/>
              </w:rPr>
              <w:t>Relevance:</w:t>
            </w:r>
          </w:p>
          <w:p w14:paraId="00000477" w14:textId="77777777" w:rsidR="00A3123A" w:rsidRDefault="009A644A">
            <w:pPr>
              <w:ind w:left="1080" w:hanging="360"/>
              <w:rPr>
                <w:rFonts w:ascii="Garamond" w:eastAsia="Garamond" w:hAnsi="Garamond" w:cs="Garamond"/>
                <w:b/>
                <w:sz w:val="20"/>
                <w:szCs w:val="20"/>
              </w:rPr>
            </w:pPr>
            <w:r>
              <w:rPr>
                <w:rFonts w:ascii="Garamond" w:eastAsia="Garamond" w:hAnsi="Garamond" w:cs="Garamond"/>
                <w:b/>
                <w:sz w:val="20"/>
                <w:szCs w:val="20"/>
              </w:rPr>
              <w:t>1.</w:t>
            </w:r>
            <w:r>
              <w:rPr>
                <w:sz w:val="14"/>
                <w:szCs w:val="14"/>
              </w:rPr>
              <w:t xml:space="preserve">  </w:t>
            </w:r>
            <w:r>
              <w:rPr>
                <w:sz w:val="14"/>
                <w:szCs w:val="14"/>
              </w:rPr>
              <w:tab/>
            </w:r>
            <w:r>
              <w:rPr>
                <w:rFonts w:ascii="Garamond" w:eastAsia="Garamond" w:hAnsi="Garamond" w:cs="Garamond"/>
                <w:b/>
                <w:sz w:val="20"/>
                <w:szCs w:val="20"/>
              </w:rPr>
              <w:t>To what extent were the project results relevant to the needs and priorities of the beneficiaries, as well as the national and donor priorities in Uzbekistan?</w:t>
            </w:r>
          </w:p>
        </w:tc>
      </w:tr>
      <w:tr w:rsidR="00A3123A" w14:paraId="0641DDF1" w14:textId="77777777">
        <w:trPr>
          <w:trHeight w:val="570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7B" w14:textId="77777777" w:rsidR="00A3123A" w:rsidRDefault="009A644A">
            <w:pPr>
              <w:jc w:val="both"/>
              <w:rPr>
                <w:rFonts w:ascii="Garamond" w:eastAsia="Garamond" w:hAnsi="Garamond" w:cs="Garamond"/>
                <w:sz w:val="20"/>
                <w:szCs w:val="20"/>
              </w:rPr>
            </w:pPr>
            <w:r>
              <w:rPr>
                <w:rFonts w:ascii="Garamond" w:eastAsia="Garamond" w:hAnsi="Garamond" w:cs="Garamond"/>
                <w:sz w:val="20"/>
                <w:szCs w:val="20"/>
              </w:rPr>
              <w:t>1.1 To what extent was the design of the project appropriate for achieving the desired objectives?</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7C" w14:textId="77777777" w:rsidR="00A3123A" w:rsidRDefault="009A644A">
            <w:pPr>
              <w:ind w:left="7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Project design (and TOC) is based on a solid analysis and assessment – it addresses clearly some of the key challenges of job shortage, skills mismatch and identifies future skills and needs in the economy</w:t>
            </w:r>
          </w:p>
          <w:p w14:paraId="0000047D" w14:textId="77777777" w:rsidR="00A3123A" w:rsidRDefault="009A644A">
            <w:pPr>
              <w:ind w:left="7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Project responds to the demand of private sector companies’ needs</w:t>
            </w:r>
          </w:p>
          <w:p w14:paraId="0000047E" w14:textId="77777777" w:rsidR="00A3123A" w:rsidRDefault="009A644A">
            <w:pPr>
              <w:ind w:left="7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Project is developed on a sound TOC – the hierarchy of results are clear and the related assumptions are based on evidence</w:t>
            </w:r>
          </w:p>
          <w:p w14:paraId="0000047F" w14:textId="77777777" w:rsidR="00A3123A" w:rsidRDefault="009A644A">
            <w:pPr>
              <w:ind w:left="7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Coherence between outputs and activities is solid</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80" w14:textId="77777777" w:rsidR="00A3123A" w:rsidRDefault="009A644A">
            <w:pPr>
              <w:ind w:left="70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Desk review of documents</w:t>
            </w:r>
          </w:p>
          <w:p w14:paraId="00000481" w14:textId="77777777" w:rsidR="00A3123A" w:rsidRDefault="009A644A">
            <w:pPr>
              <w:rPr>
                <w:rFonts w:ascii="Garamond" w:eastAsia="Garamond" w:hAnsi="Garamond" w:cs="Garamond"/>
                <w:sz w:val="20"/>
                <w:szCs w:val="20"/>
              </w:rPr>
            </w:pPr>
            <w:r>
              <w:rPr>
                <w:rFonts w:ascii="Garamond" w:eastAsia="Garamond" w:hAnsi="Garamond" w:cs="Garamond"/>
                <w:sz w:val="20"/>
                <w:szCs w:val="20"/>
              </w:rPr>
              <w:br/>
            </w:r>
            <w:r>
              <w:rPr>
                <w:rFonts w:ascii="Garamond" w:eastAsia="Garamond" w:hAnsi="Garamond" w:cs="Garamond"/>
                <w:sz w:val="20"/>
                <w:szCs w:val="20"/>
              </w:rPr>
              <w:br/>
            </w:r>
          </w:p>
          <w:p w14:paraId="00000482" w14:textId="77777777" w:rsidR="00A3123A" w:rsidRDefault="009A644A">
            <w:pPr>
              <w:ind w:left="70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Review of Theory of change</w:t>
            </w:r>
          </w:p>
          <w:p w14:paraId="00000483" w14:textId="77777777" w:rsidR="00A3123A" w:rsidRDefault="009A644A">
            <w:pPr>
              <w:ind w:left="70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Review of existing literature</w:t>
            </w:r>
          </w:p>
          <w:p w14:paraId="00000484" w14:textId="77777777" w:rsidR="00A3123A" w:rsidRDefault="009A644A">
            <w:pPr>
              <w:spacing w:after="240"/>
              <w:rPr>
                <w:rFonts w:ascii="Garamond" w:eastAsia="Garamond" w:hAnsi="Garamond" w:cs="Garamond"/>
                <w:sz w:val="20"/>
                <w:szCs w:val="20"/>
              </w:rPr>
            </w:pP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85" w14:textId="77777777" w:rsidR="00A3123A" w:rsidRDefault="009A644A" w:rsidP="0033352E">
            <w:pPr>
              <w:numPr>
                <w:ilvl w:val="0"/>
                <w:numId w:val="33"/>
              </w:numPr>
              <w:rPr>
                <w:rFonts w:ascii="Arial" w:eastAsia="Arial" w:hAnsi="Arial" w:cs="Arial"/>
                <w:sz w:val="22"/>
                <w:szCs w:val="22"/>
              </w:rPr>
            </w:pPr>
            <w:r>
              <w:rPr>
                <w:rFonts w:ascii="Garamond" w:eastAsia="Garamond" w:hAnsi="Garamond" w:cs="Garamond"/>
                <w:sz w:val="20"/>
                <w:szCs w:val="20"/>
              </w:rPr>
              <w:t>Contribution analysis - analysis of TOC: conflict analysis and analysis of the approach</w:t>
            </w:r>
          </w:p>
          <w:p w14:paraId="00000486" w14:textId="77777777" w:rsidR="00A3123A" w:rsidRDefault="009A644A">
            <w:pPr>
              <w:ind w:left="720"/>
              <w:rPr>
                <w:rFonts w:ascii="Garamond" w:eastAsia="Garamond" w:hAnsi="Garamond" w:cs="Garamond"/>
              </w:rPr>
            </w:pPr>
            <w:r>
              <w:rPr>
                <w:rFonts w:ascii="Garamond" w:eastAsia="Garamond" w:hAnsi="Garamond" w:cs="Garamond"/>
              </w:rPr>
              <w:t xml:space="preserve"> </w:t>
            </w:r>
          </w:p>
          <w:p w14:paraId="00000487" w14:textId="77777777" w:rsidR="00A3123A" w:rsidRDefault="009A644A">
            <w:pPr>
              <w:ind w:left="76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Qualitative and content analysis</w:t>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p>
          <w:p w14:paraId="00000488" w14:textId="77777777" w:rsidR="00A3123A" w:rsidRDefault="009A644A">
            <w:pPr>
              <w:ind w:left="76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Comparison between project TOC and good practices</w:t>
            </w:r>
          </w:p>
          <w:p w14:paraId="00000489" w14:textId="77777777" w:rsidR="00A3123A" w:rsidRDefault="009A644A">
            <w:pPr>
              <w:spacing w:after="240"/>
              <w:rPr>
                <w:rFonts w:ascii="Garamond" w:eastAsia="Garamond" w:hAnsi="Garamond" w:cs="Garamond"/>
                <w:sz w:val="20"/>
                <w:szCs w:val="20"/>
              </w:rPr>
            </w:pP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r>
              <w:rPr>
                <w:rFonts w:ascii="Garamond" w:eastAsia="Garamond" w:hAnsi="Garamond" w:cs="Garamond"/>
                <w:sz w:val="20"/>
                <w:szCs w:val="20"/>
              </w:rPr>
              <w:br/>
            </w:r>
          </w:p>
        </w:tc>
      </w:tr>
      <w:tr w:rsidR="00A3123A" w14:paraId="27EC2B09" w14:textId="77777777">
        <w:trPr>
          <w:trHeight w:val="5355"/>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8A" w14:textId="77777777" w:rsidR="00A3123A" w:rsidRDefault="009A644A">
            <w:pPr>
              <w:rPr>
                <w:rFonts w:ascii="Garamond" w:eastAsia="Garamond" w:hAnsi="Garamond" w:cs="Garamond"/>
                <w:sz w:val="20"/>
                <w:szCs w:val="20"/>
              </w:rPr>
            </w:pPr>
            <w:r>
              <w:rPr>
                <w:rFonts w:ascii="Garamond" w:eastAsia="Garamond" w:hAnsi="Garamond" w:cs="Garamond"/>
                <w:sz w:val="20"/>
                <w:szCs w:val="20"/>
              </w:rPr>
              <w:lastRenderedPageBreak/>
              <w:t xml:space="preserve">1.2 To what extent was the project based on a sound understanding of the different needs of participants (in particular vulnerable groups)? </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8B" w14:textId="77777777" w:rsidR="00A3123A" w:rsidRDefault="009A644A">
            <w:pPr>
              <w:ind w:left="7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of young women and men perceive the project as relevant for their needs (including vulnerable groups)</w:t>
            </w:r>
          </w:p>
          <w:p w14:paraId="0000048C" w14:textId="77777777" w:rsidR="00A3123A" w:rsidRDefault="009A644A">
            <w:pPr>
              <w:ind w:left="7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xml:space="preserve">The project team conducted participatory workshops to develop the project -  </w:t>
            </w:r>
            <w:r>
              <w:rPr>
                <w:rFonts w:ascii="Garamond" w:eastAsia="Garamond" w:hAnsi="Garamond" w:cs="Garamond"/>
                <w:sz w:val="20"/>
                <w:szCs w:val="20"/>
              </w:rPr>
              <w:tab/>
              <w:t>number of participants that have been consulted on or associated with the drafting and design of the project (including vulnerable groups)</w:t>
            </w:r>
          </w:p>
          <w:p w14:paraId="0000048D" w14:textId="77777777" w:rsidR="00A3123A" w:rsidRDefault="009A644A">
            <w:pPr>
              <w:ind w:left="7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xml:space="preserve">Adjustments that the project has made as a consequence of the COVID-19 situation are clearly justified so that it remains relevant to the new beneficiaries’ priorities </w:t>
            </w:r>
          </w:p>
          <w:p w14:paraId="0000048E" w14:textId="77777777" w:rsidR="00A3123A" w:rsidRDefault="009A644A">
            <w:pPr>
              <w:ind w:left="320"/>
              <w:jc w:val="both"/>
              <w:rPr>
                <w:rFonts w:ascii="Garamond" w:eastAsia="Garamond" w:hAnsi="Garamond" w:cs="Garamond"/>
                <w:sz w:val="20"/>
                <w:szCs w:val="20"/>
              </w:rPr>
            </w:pPr>
            <w:r>
              <w:rPr>
                <w:rFonts w:ascii="Garamond" w:eastAsia="Garamond" w:hAnsi="Garamond" w:cs="Garamond"/>
                <w:sz w:val="20"/>
                <w:szCs w:val="20"/>
              </w:rPr>
              <w:t xml:space="preserve"> </w:t>
            </w:r>
          </w:p>
          <w:p w14:paraId="0000048F" w14:textId="77777777" w:rsidR="00A3123A" w:rsidRDefault="009A644A">
            <w:r>
              <w:t xml:space="preserve"> </w:t>
            </w:r>
          </w:p>
          <w:p w14:paraId="00000490" w14:textId="77777777" w:rsidR="00A3123A" w:rsidRDefault="009A644A">
            <w:pPr>
              <w:rPr>
                <w:rFonts w:ascii="Garamond" w:eastAsia="Garamond" w:hAnsi="Garamond" w:cs="Garamond"/>
                <w:sz w:val="20"/>
                <w:szCs w:val="20"/>
              </w:rPr>
            </w:pPr>
            <w:r>
              <w:rPr>
                <w:rFonts w:ascii="Garamond" w:eastAsia="Garamond" w:hAnsi="Garamond" w:cs="Garamond"/>
                <w:sz w:val="20"/>
                <w:szCs w:val="20"/>
              </w:rP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91"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 xml:space="preserve">Interviews </w:t>
            </w:r>
          </w:p>
          <w:p w14:paraId="00000492"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 xml:space="preserve"> FGDs </w:t>
            </w:r>
          </w:p>
          <w:p w14:paraId="00000493"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Review of the project documents</w:t>
            </w:r>
            <w:r>
              <w:rPr>
                <w:rFonts w:ascii="Garamond" w:eastAsia="Garamond" w:hAnsi="Garamond" w:cs="Garamond"/>
                <w:sz w:val="20"/>
                <w:szCs w:val="20"/>
              </w:rPr>
              <w:tab/>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94" w14:textId="77777777" w:rsidR="00A3123A" w:rsidRDefault="009A644A" w:rsidP="0033352E">
            <w:pPr>
              <w:numPr>
                <w:ilvl w:val="0"/>
                <w:numId w:val="47"/>
              </w:numPr>
              <w:rPr>
                <w:rFonts w:ascii="Arial" w:eastAsia="Arial" w:hAnsi="Arial" w:cs="Arial"/>
                <w:sz w:val="22"/>
                <w:szCs w:val="22"/>
              </w:rPr>
            </w:pPr>
            <w:r>
              <w:rPr>
                <w:rFonts w:ascii="Garamond" w:eastAsia="Garamond" w:hAnsi="Garamond" w:cs="Garamond"/>
                <w:sz w:val="20"/>
                <w:szCs w:val="20"/>
              </w:rPr>
              <w:t>Qualitative and content analysis</w:t>
            </w:r>
          </w:p>
        </w:tc>
      </w:tr>
      <w:tr w:rsidR="00A3123A" w14:paraId="2A3BD2DC" w14:textId="77777777">
        <w:trPr>
          <w:trHeight w:val="1935"/>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95" w14:textId="77777777" w:rsidR="00A3123A" w:rsidRDefault="009A644A">
            <w:pPr>
              <w:rPr>
                <w:rFonts w:ascii="Garamond" w:eastAsia="Garamond" w:hAnsi="Garamond" w:cs="Garamond"/>
                <w:sz w:val="20"/>
                <w:szCs w:val="20"/>
              </w:rPr>
            </w:pPr>
            <w:r>
              <w:rPr>
                <w:rFonts w:ascii="Garamond" w:eastAsia="Garamond" w:hAnsi="Garamond" w:cs="Garamond"/>
                <w:sz w:val="20"/>
                <w:szCs w:val="20"/>
              </w:rPr>
              <w:t>1.3  To what extent is the project consistent with key national strategies, including in the area of digital transformation?</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96"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Project objectives are aligned with relevant institutions policy objectives and with UN strategic document for Uzbekistan</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97"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Review of the project</w:t>
            </w:r>
          </w:p>
          <w:p w14:paraId="00000498"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Review of UN documents</w:t>
            </w:r>
          </w:p>
          <w:p w14:paraId="00000499"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Review of government main strategic document</w:t>
            </w:r>
          </w:p>
          <w:p w14:paraId="0000049A" w14:textId="77777777" w:rsidR="00A3123A" w:rsidRDefault="009A644A">
            <w:pPr>
              <w:ind w:left="70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Interviews</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9B" w14:textId="77777777" w:rsidR="00A3123A" w:rsidRDefault="009A644A">
            <w:pPr>
              <w:rPr>
                <w:rFonts w:ascii="Garamond" w:eastAsia="Garamond" w:hAnsi="Garamond" w:cs="Garamond"/>
                <w:sz w:val="20"/>
                <w:szCs w:val="20"/>
              </w:rPr>
            </w:pPr>
            <w:r>
              <w:rPr>
                <w:rFonts w:ascii="Garamond" w:eastAsia="Garamond" w:hAnsi="Garamond" w:cs="Garamond"/>
                <w:sz w:val="20"/>
                <w:szCs w:val="20"/>
              </w:rPr>
              <w:t>Qualitative and content analysis</w:t>
            </w:r>
          </w:p>
        </w:tc>
      </w:tr>
      <w:tr w:rsidR="00A3123A" w14:paraId="54150C8D" w14:textId="77777777">
        <w:trPr>
          <w:trHeight w:val="645"/>
        </w:trPr>
        <w:tc>
          <w:tcPr>
            <w:tcW w:w="13395" w:type="dxa"/>
            <w:gridSpan w:val="4"/>
            <w:tcBorders>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14:paraId="0000049C" w14:textId="77777777" w:rsidR="00A3123A" w:rsidRDefault="009A644A">
            <w:pPr>
              <w:rPr>
                <w:rFonts w:ascii="Garamond" w:eastAsia="Garamond" w:hAnsi="Garamond" w:cs="Garamond"/>
                <w:b/>
                <w:sz w:val="20"/>
                <w:szCs w:val="20"/>
              </w:rPr>
            </w:pPr>
            <w:r>
              <w:rPr>
                <w:rFonts w:ascii="Garamond" w:eastAsia="Garamond" w:hAnsi="Garamond" w:cs="Garamond"/>
                <w:b/>
                <w:sz w:val="20"/>
                <w:szCs w:val="20"/>
              </w:rPr>
              <w:t>Effectiveness:</w:t>
            </w:r>
          </w:p>
          <w:p w14:paraId="0000049D" w14:textId="77777777" w:rsidR="00A3123A" w:rsidRDefault="009A644A">
            <w:pPr>
              <w:ind w:left="1080" w:hanging="360"/>
              <w:rPr>
                <w:rFonts w:ascii="Garamond" w:eastAsia="Garamond" w:hAnsi="Garamond" w:cs="Garamond"/>
                <w:b/>
                <w:sz w:val="20"/>
                <w:szCs w:val="20"/>
              </w:rPr>
            </w:pPr>
            <w:r>
              <w:rPr>
                <w:rFonts w:ascii="Garamond" w:eastAsia="Garamond" w:hAnsi="Garamond" w:cs="Garamond"/>
                <w:b/>
                <w:sz w:val="20"/>
                <w:szCs w:val="20"/>
              </w:rPr>
              <w:t>2.</w:t>
            </w:r>
            <w:r>
              <w:rPr>
                <w:sz w:val="14"/>
                <w:szCs w:val="14"/>
              </w:rPr>
              <w:t xml:space="preserve">  </w:t>
            </w:r>
            <w:r>
              <w:rPr>
                <w:sz w:val="14"/>
                <w:szCs w:val="14"/>
              </w:rPr>
              <w:tab/>
            </w:r>
            <w:r>
              <w:rPr>
                <w:rFonts w:ascii="Garamond" w:eastAsia="Garamond" w:hAnsi="Garamond" w:cs="Garamond"/>
                <w:b/>
                <w:sz w:val="20"/>
                <w:szCs w:val="20"/>
              </w:rPr>
              <w:t>To what extent did the project achieve its intended objectives and contribute to the project’s strategic vision?</w:t>
            </w:r>
          </w:p>
        </w:tc>
      </w:tr>
      <w:tr w:rsidR="00A3123A" w14:paraId="468F53C4" w14:textId="77777777">
        <w:trPr>
          <w:trHeight w:val="8865"/>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A1" w14:textId="77777777" w:rsidR="00A3123A" w:rsidRDefault="009A644A">
            <w:pPr>
              <w:ind w:left="720" w:hanging="360"/>
              <w:rPr>
                <w:rFonts w:ascii="Garamond" w:eastAsia="Garamond" w:hAnsi="Garamond" w:cs="Garamond"/>
                <w:sz w:val="20"/>
                <w:szCs w:val="20"/>
              </w:rPr>
            </w:pPr>
            <w:r>
              <w:rPr>
                <w:rFonts w:ascii="Garamond" w:eastAsia="Garamond" w:hAnsi="Garamond" w:cs="Garamond"/>
                <w:sz w:val="20"/>
                <w:szCs w:val="20"/>
              </w:rPr>
              <w:lastRenderedPageBreak/>
              <w:t>1.</w:t>
            </w:r>
            <w:r>
              <w:rPr>
                <w:sz w:val="14"/>
                <w:szCs w:val="14"/>
              </w:rPr>
              <w:t xml:space="preserve">  </w:t>
            </w:r>
            <w:r>
              <w:rPr>
                <w:sz w:val="14"/>
                <w:szCs w:val="14"/>
              </w:rPr>
              <w:tab/>
            </w:r>
            <w:r>
              <w:rPr>
                <w:rFonts w:ascii="Garamond" w:eastAsia="Garamond" w:hAnsi="Garamond" w:cs="Garamond"/>
                <w:sz w:val="20"/>
                <w:szCs w:val="20"/>
              </w:rPr>
              <w:t>To what extent have the project’s results been achieved in terms of:</w:t>
            </w:r>
          </w:p>
          <w:p w14:paraId="000004A2" w14:textId="77777777" w:rsidR="00A3123A" w:rsidRDefault="009A644A" w:rsidP="0033352E">
            <w:pPr>
              <w:numPr>
                <w:ilvl w:val="0"/>
                <w:numId w:val="52"/>
              </w:numPr>
              <w:rPr>
                <w:rFonts w:ascii="Arial" w:eastAsia="Arial" w:hAnsi="Arial" w:cs="Arial"/>
                <w:sz w:val="22"/>
                <w:szCs w:val="22"/>
              </w:rPr>
            </w:pPr>
            <w:r>
              <w:rPr>
                <w:rFonts w:ascii="Garamond" w:eastAsia="Garamond" w:hAnsi="Garamond" w:cs="Garamond"/>
                <w:sz w:val="20"/>
                <w:szCs w:val="20"/>
              </w:rPr>
              <w:t xml:space="preserve"> Enhancing youth employability and empowerment;</w:t>
            </w:r>
          </w:p>
          <w:p w14:paraId="000004A3" w14:textId="77777777" w:rsidR="00A3123A" w:rsidRDefault="009A644A" w:rsidP="0033352E">
            <w:pPr>
              <w:numPr>
                <w:ilvl w:val="0"/>
                <w:numId w:val="52"/>
              </w:numPr>
              <w:rPr>
                <w:rFonts w:ascii="Arial" w:eastAsia="Arial" w:hAnsi="Arial" w:cs="Arial"/>
                <w:sz w:val="22"/>
                <w:szCs w:val="22"/>
              </w:rPr>
            </w:pPr>
            <w:r>
              <w:rPr>
                <w:rFonts w:ascii="Garamond" w:eastAsia="Garamond" w:hAnsi="Garamond" w:cs="Garamond"/>
                <w:sz w:val="20"/>
                <w:szCs w:val="20"/>
              </w:rPr>
              <w:t>Creating spaces and opportunities for youth to be more innovative and entrepreneurial?</w:t>
            </w:r>
          </w:p>
          <w:p w14:paraId="000004A4" w14:textId="77777777" w:rsidR="00A3123A" w:rsidRDefault="009A644A" w:rsidP="0033352E">
            <w:pPr>
              <w:numPr>
                <w:ilvl w:val="0"/>
                <w:numId w:val="52"/>
              </w:numPr>
              <w:rPr>
                <w:rFonts w:ascii="Arial" w:eastAsia="Arial" w:hAnsi="Arial" w:cs="Arial"/>
                <w:sz w:val="22"/>
                <w:szCs w:val="22"/>
              </w:rPr>
            </w:pPr>
            <w:r>
              <w:rPr>
                <w:rFonts w:ascii="Garamond" w:eastAsia="Garamond" w:hAnsi="Garamond" w:cs="Garamond"/>
                <w:sz w:val="20"/>
                <w:szCs w:val="20"/>
              </w:rPr>
              <w:t>Enhancing the capacity of formal education to better prepare youth for digital economy</w:t>
            </w:r>
          </w:p>
          <w:p w14:paraId="000004A5" w14:textId="77777777" w:rsidR="00A3123A" w:rsidRDefault="00A3123A">
            <w:pPr>
              <w:ind w:left="720"/>
              <w:rPr>
                <w:rFonts w:ascii="Garamond" w:eastAsia="Garamond" w:hAnsi="Garamond" w:cs="Garamond"/>
                <w:sz w:val="20"/>
                <w:szCs w:val="20"/>
                <w:highlight w:val="yellow"/>
              </w:rPr>
            </w:pP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A6"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xml:space="preserve">Evidence shows that objectives are met at output and outcome level through: </w:t>
            </w:r>
          </w:p>
          <w:p w14:paraId="000004A7" w14:textId="77777777" w:rsidR="00A3123A" w:rsidRDefault="009A644A">
            <w:pPr>
              <w:ind w:left="12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Number of participants in the activities of the project</w:t>
            </w:r>
          </w:p>
          <w:p w14:paraId="000004A8" w14:textId="77777777" w:rsidR="00A3123A" w:rsidRDefault="009A644A">
            <w:pPr>
              <w:ind w:left="12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Perception of the beneficiaries and stakeholders reporting that the project has been effective</w:t>
            </w:r>
          </w:p>
          <w:p w14:paraId="000004A9" w14:textId="77777777" w:rsidR="00A3123A" w:rsidRDefault="009A644A">
            <w:pPr>
              <w:ind w:left="12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Increased capacity of beneficiaries in technical and digital skills (i.e. teachers)</w:t>
            </w:r>
          </w:p>
          <w:p w14:paraId="000004AA" w14:textId="77777777" w:rsidR="00A3123A" w:rsidRDefault="009A644A">
            <w:pPr>
              <w:ind w:left="12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Increased capacity of beneficiaries in entrepreneurship skills</w:t>
            </w:r>
          </w:p>
          <w:p w14:paraId="000004AB" w14:textId="77777777" w:rsidR="00A3123A" w:rsidRDefault="009A644A">
            <w:pPr>
              <w:ind w:left="12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Number of concrete deliverables to strengthen the formal education system</w:t>
            </w:r>
          </w:p>
          <w:p w14:paraId="000004AC" w14:textId="77777777" w:rsidR="00A3123A" w:rsidRDefault="009A644A">
            <w:pPr>
              <w:ind w:left="122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Examples of empowering women (also from vulnerable groups) as they are better skilled</w:t>
            </w:r>
          </w:p>
          <w:p w14:paraId="000004AD" w14:textId="77777777" w:rsidR="00A3123A" w:rsidRDefault="009A644A">
            <w:pPr>
              <w:ind w:left="122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 xml:space="preserve">Causal linkages in the reconstructed TOC are verified by project results </w:t>
            </w:r>
          </w:p>
          <w:p w14:paraId="000004AE" w14:textId="77777777" w:rsidR="00A3123A" w:rsidRDefault="009A644A">
            <w:pPr>
              <w:ind w:left="1220" w:hanging="360"/>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rFonts w:ascii="Garamond" w:eastAsia="Garamond" w:hAnsi="Garamond" w:cs="Garamond"/>
                <w:sz w:val="20"/>
                <w:szCs w:val="20"/>
              </w:rPr>
              <w:t>Number of instances where TOC was used to verify causal linkages and assumptions during the implementation of the project</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AF" w14:textId="77777777" w:rsidR="00A3123A" w:rsidRDefault="009A644A" w:rsidP="0033352E">
            <w:pPr>
              <w:numPr>
                <w:ilvl w:val="0"/>
                <w:numId w:val="48"/>
              </w:numPr>
              <w:rPr>
                <w:rFonts w:ascii="Arial" w:eastAsia="Arial" w:hAnsi="Arial" w:cs="Arial"/>
                <w:sz w:val="22"/>
                <w:szCs w:val="22"/>
              </w:rPr>
            </w:pPr>
            <w:r>
              <w:rPr>
                <w:rFonts w:ascii="Garamond" w:eastAsia="Garamond" w:hAnsi="Garamond" w:cs="Garamond"/>
                <w:sz w:val="20"/>
                <w:szCs w:val="20"/>
              </w:rPr>
              <w:t>Review of the project document</w:t>
            </w:r>
          </w:p>
          <w:p w14:paraId="000004B0" w14:textId="77777777" w:rsidR="00A3123A" w:rsidRDefault="009A644A" w:rsidP="0033352E">
            <w:pPr>
              <w:numPr>
                <w:ilvl w:val="0"/>
                <w:numId w:val="48"/>
              </w:numPr>
              <w:rPr>
                <w:rFonts w:ascii="Arial" w:eastAsia="Arial" w:hAnsi="Arial" w:cs="Arial"/>
                <w:sz w:val="22"/>
                <w:szCs w:val="22"/>
              </w:rPr>
            </w:pPr>
            <w:r>
              <w:rPr>
                <w:rFonts w:ascii="Garamond" w:eastAsia="Garamond" w:hAnsi="Garamond" w:cs="Garamond"/>
                <w:sz w:val="20"/>
                <w:szCs w:val="20"/>
              </w:rPr>
              <w:t>Review of the progress report</w:t>
            </w:r>
          </w:p>
          <w:p w14:paraId="000004B1" w14:textId="77777777" w:rsidR="00A3123A" w:rsidRDefault="009A644A" w:rsidP="0033352E">
            <w:pPr>
              <w:numPr>
                <w:ilvl w:val="0"/>
                <w:numId w:val="48"/>
              </w:numPr>
              <w:rPr>
                <w:rFonts w:ascii="Arial" w:eastAsia="Arial" w:hAnsi="Arial" w:cs="Arial"/>
                <w:sz w:val="22"/>
                <w:szCs w:val="22"/>
              </w:rPr>
            </w:pPr>
            <w:r>
              <w:rPr>
                <w:rFonts w:ascii="Garamond" w:eastAsia="Garamond" w:hAnsi="Garamond" w:cs="Garamond"/>
                <w:sz w:val="20"/>
                <w:szCs w:val="20"/>
              </w:rPr>
              <w:t>Interviews</w:t>
            </w:r>
          </w:p>
          <w:p w14:paraId="000004B2" w14:textId="77777777" w:rsidR="00A3123A" w:rsidRDefault="009A644A" w:rsidP="0033352E">
            <w:pPr>
              <w:numPr>
                <w:ilvl w:val="0"/>
                <w:numId w:val="48"/>
              </w:numPr>
              <w:rPr>
                <w:rFonts w:ascii="Arial" w:eastAsia="Arial" w:hAnsi="Arial" w:cs="Arial"/>
                <w:sz w:val="22"/>
                <w:szCs w:val="22"/>
              </w:rPr>
            </w:pPr>
            <w:r>
              <w:rPr>
                <w:rFonts w:ascii="Garamond" w:eastAsia="Garamond" w:hAnsi="Garamond" w:cs="Garamond"/>
                <w:sz w:val="20"/>
                <w:szCs w:val="20"/>
              </w:rPr>
              <w:t>Online questionnaire</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B3" w14:textId="77777777" w:rsidR="00A3123A" w:rsidRDefault="009A644A">
            <w:pPr>
              <w:ind w:left="1080" w:hanging="360"/>
              <w:rPr>
                <w:rFonts w:ascii="Garamond" w:eastAsia="Garamond" w:hAnsi="Garamond" w:cs="Garamond"/>
                <w:sz w:val="20"/>
                <w:szCs w:val="20"/>
              </w:rPr>
            </w:pPr>
            <w:r>
              <w:rPr>
                <w:rFonts w:ascii="Garamond" w:eastAsia="Garamond" w:hAnsi="Garamond" w:cs="Garamond"/>
                <w:sz w:val="20"/>
                <w:szCs w:val="20"/>
              </w:rPr>
              <w:t>·     Contribution analysis - analysis of TOC: analysis of changes produced by the project and the ones attributable to the project as conditions are met</w:t>
            </w:r>
          </w:p>
          <w:p w14:paraId="000004B4" w14:textId="77777777" w:rsidR="00A3123A" w:rsidRDefault="009A644A" w:rsidP="0033352E">
            <w:pPr>
              <w:numPr>
                <w:ilvl w:val="0"/>
                <w:numId w:val="34"/>
              </w:numPr>
              <w:rPr>
                <w:rFonts w:ascii="Arial" w:eastAsia="Arial" w:hAnsi="Arial" w:cs="Arial"/>
                <w:sz w:val="22"/>
                <w:szCs w:val="22"/>
              </w:rPr>
            </w:pPr>
            <w:r>
              <w:rPr>
                <w:rFonts w:ascii="Garamond" w:eastAsia="Garamond" w:hAnsi="Garamond" w:cs="Garamond"/>
                <w:sz w:val="20"/>
                <w:szCs w:val="20"/>
              </w:rPr>
              <w:t>Analysis of  results data against project logframe (quantitative analysis)</w:t>
            </w:r>
          </w:p>
          <w:p w14:paraId="000004B5" w14:textId="77777777" w:rsidR="00A3123A" w:rsidRDefault="009A644A" w:rsidP="0033352E">
            <w:pPr>
              <w:numPr>
                <w:ilvl w:val="0"/>
                <w:numId w:val="34"/>
              </w:numPr>
              <w:rPr>
                <w:rFonts w:ascii="Arial" w:eastAsia="Arial" w:hAnsi="Arial" w:cs="Arial"/>
                <w:sz w:val="22"/>
                <w:szCs w:val="22"/>
              </w:rPr>
            </w:pPr>
            <w:r>
              <w:rPr>
                <w:rFonts w:ascii="Garamond" w:eastAsia="Garamond" w:hAnsi="Garamond" w:cs="Garamond"/>
                <w:sz w:val="20"/>
                <w:szCs w:val="20"/>
              </w:rPr>
              <w:t xml:space="preserve">Contribution analysis - Verification of the validity of the TOC main linkages against project results </w:t>
            </w:r>
          </w:p>
          <w:p w14:paraId="000004B6" w14:textId="77777777" w:rsidR="00A3123A" w:rsidRDefault="009A644A" w:rsidP="0033352E">
            <w:pPr>
              <w:numPr>
                <w:ilvl w:val="0"/>
                <w:numId w:val="34"/>
              </w:numPr>
              <w:rPr>
                <w:rFonts w:ascii="Arial" w:eastAsia="Arial" w:hAnsi="Arial" w:cs="Arial"/>
                <w:sz w:val="22"/>
                <w:szCs w:val="22"/>
              </w:rPr>
            </w:pPr>
            <w:r>
              <w:rPr>
                <w:rFonts w:ascii="Garamond" w:eastAsia="Garamond" w:hAnsi="Garamond" w:cs="Garamond"/>
                <w:sz w:val="20"/>
                <w:szCs w:val="20"/>
              </w:rPr>
              <w:t>Analysis of survey questionnaire against  interviews and FGD (quantitative analysis)</w:t>
            </w:r>
          </w:p>
          <w:p w14:paraId="000004B7" w14:textId="77777777" w:rsidR="00A3123A" w:rsidRDefault="009A644A" w:rsidP="0033352E">
            <w:pPr>
              <w:numPr>
                <w:ilvl w:val="0"/>
                <w:numId w:val="34"/>
              </w:numPr>
              <w:rPr>
                <w:rFonts w:ascii="Arial" w:eastAsia="Arial" w:hAnsi="Arial" w:cs="Arial"/>
                <w:sz w:val="22"/>
                <w:szCs w:val="22"/>
              </w:rPr>
            </w:pPr>
            <w:r>
              <w:rPr>
                <w:rFonts w:ascii="Garamond" w:eastAsia="Garamond" w:hAnsi="Garamond" w:cs="Garamond"/>
                <w:sz w:val="20"/>
                <w:szCs w:val="20"/>
              </w:rPr>
              <w:t>Qualitative analysis</w:t>
            </w:r>
          </w:p>
        </w:tc>
      </w:tr>
      <w:tr w:rsidR="00A3123A" w14:paraId="038D582E" w14:textId="77777777">
        <w:trPr>
          <w:trHeight w:val="159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B8" w14:textId="77777777" w:rsidR="00A3123A" w:rsidRDefault="009A644A">
            <w:pPr>
              <w:ind w:left="360"/>
              <w:rPr>
                <w:rFonts w:ascii="Garamond" w:eastAsia="Garamond" w:hAnsi="Garamond" w:cs="Garamond"/>
                <w:sz w:val="20"/>
                <w:szCs w:val="20"/>
              </w:rPr>
            </w:pPr>
            <w:r>
              <w:rPr>
                <w:rFonts w:ascii="Garamond" w:eastAsia="Garamond" w:hAnsi="Garamond" w:cs="Garamond"/>
                <w:sz w:val="20"/>
                <w:szCs w:val="20"/>
              </w:rPr>
              <w:lastRenderedPageBreak/>
              <w:t>2.</w:t>
            </w:r>
            <w:r>
              <w:rPr>
                <w:sz w:val="14"/>
                <w:szCs w:val="14"/>
              </w:rPr>
              <w:t xml:space="preserve">      </w:t>
            </w:r>
            <w:r>
              <w:rPr>
                <w:rFonts w:ascii="Garamond" w:eastAsia="Garamond" w:hAnsi="Garamond" w:cs="Garamond"/>
                <w:sz w:val="20"/>
                <w:szCs w:val="20"/>
              </w:rPr>
              <w:t>To what extent the project was flexible and adaptive to the context especially given COVID-19?</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B9"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Clarity of mentions for changes to the timeframe, content of the project activities or reallocation of funds also related to the consequences of COVID-19</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BA" w14:textId="77777777" w:rsidR="00A3123A" w:rsidRDefault="009A644A" w:rsidP="0033352E">
            <w:pPr>
              <w:numPr>
                <w:ilvl w:val="0"/>
                <w:numId w:val="41"/>
              </w:numPr>
              <w:rPr>
                <w:rFonts w:ascii="Arial" w:eastAsia="Arial" w:hAnsi="Arial" w:cs="Arial"/>
                <w:sz w:val="22"/>
                <w:szCs w:val="22"/>
              </w:rPr>
            </w:pPr>
            <w:r>
              <w:rPr>
                <w:rFonts w:ascii="Garamond" w:eastAsia="Garamond" w:hAnsi="Garamond" w:cs="Garamond"/>
                <w:sz w:val="20"/>
                <w:szCs w:val="20"/>
              </w:rPr>
              <w:t>Review of the project document</w:t>
            </w:r>
          </w:p>
          <w:p w14:paraId="000004BB" w14:textId="77777777" w:rsidR="00A3123A" w:rsidRDefault="009A644A" w:rsidP="0033352E">
            <w:pPr>
              <w:numPr>
                <w:ilvl w:val="0"/>
                <w:numId w:val="41"/>
              </w:numPr>
              <w:rPr>
                <w:rFonts w:ascii="Arial" w:eastAsia="Arial" w:hAnsi="Arial" w:cs="Arial"/>
                <w:sz w:val="22"/>
                <w:szCs w:val="22"/>
              </w:rPr>
            </w:pPr>
            <w:r>
              <w:rPr>
                <w:rFonts w:ascii="Garamond" w:eastAsia="Garamond" w:hAnsi="Garamond" w:cs="Garamond"/>
                <w:sz w:val="20"/>
                <w:szCs w:val="20"/>
              </w:rPr>
              <w:t>Review of the progress report</w:t>
            </w:r>
          </w:p>
          <w:p w14:paraId="000004BC" w14:textId="77777777" w:rsidR="00A3123A" w:rsidRDefault="009A644A" w:rsidP="0033352E">
            <w:pPr>
              <w:numPr>
                <w:ilvl w:val="0"/>
                <w:numId w:val="41"/>
              </w:numPr>
              <w:rPr>
                <w:rFonts w:ascii="Arial" w:eastAsia="Arial" w:hAnsi="Arial" w:cs="Arial"/>
                <w:sz w:val="22"/>
                <w:szCs w:val="22"/>
              </w:rPr>
            </w:pPr>
            <w:r>
              <w:rPr>
                <w:rFonts w:ascii="Garamond" w:eastAsia="Garamond" w:hAnsi="Garamond" w:cs="Garamond"/>
                <w:sz w:val="20"/>
                <w:szCs w:val="20"/>
              </w:rPr>
              <w:t>Interviews</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BD" w14:textId="77777777" w:rsidR="00A3123A" w:rsidRDefault="009A644A" w:rsidP="0033352E">
            <w:pPr>
              <w:numPr>
                <w:ilvl w:val="0"/>
                <w:numId w:val="8"/>
              </w:numPr>
              <w:rPr>
                <w:rFonts w:ascii="Arial" w:eastAsia="Arial" w:hAnsi="Arial" w:cs="Arial"/>
                <w:sz w:val="22"/>
                <w:szCs w:val="22"/>
              </w:rPr>
            </w:pPr>
            <w:r>
              <w:rPr>
                <w:rFonts w:ascii="Garamond" w:eastAsia="Garamond" w:hAnsi="Garamond" w:cs="Garamond"/>
                <w:sz w:val="20"/>
                <w:szCs w:val="20"/>
              </w:rPr>
              <w:t>Qualitative analysis</w:t>
            </w:r>
          </w:p>
        </w:tc>
      </w:tr>
      <w:tr w:rsidR="00A3123A" w14:paraId="607C853F" w14:textId="77777777">
        <w:trPr>
          <w:trHeight w:val="435"/>
        </w:trPr>
        <w:tc>
          <w:tcPr>
            <w:tcW w:w="13395" w:type="dxa"/>
            <w:gridSpan w:val="4"/>
            <w:tcBorders>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14:paraId="000004BE" w14:textId="77777777" w:rsidR="00A3123A" w:rsidRDefault="009A644A">
            <w:pPr>
              <w:rPr>
                <w:rFonts w:ascii="Garamond" w:eastAsia="Garamond" w:hAnsi="Garamond" w:cs="Garamond"/>
                <w:b/>
                <w:sz w:val="20"/>
                <w:szCs w:val="20"/>
              </w:rPr>
            </w:pPr>
            <w:r>
              <w:rPr>
                <w:rFonts w:ascii="Garamond" w:eastAsia="Garamond" w:hAnsi="Garamond" w:cs="Garamond"/>
                <w:b/>
                <w:sz w:val="20"/>
                <w:szCs w:val="20"/>
              </w:rPr>
              <w:t>Efficiency:</w:t>
            </w:r>
          </w:p>
          <w:p w14:paraId="000004BF" w14:textId="77777777" w:rsidR="00A3123A" w:rsidRDefault="009A644A">
            <w:pPr>
              <w:ind w:left="1080" w:hanging="360"/>
              <w:rPr>
                <w:rFonts w:ascii="Garamond" w:eastAsia="Garamond" w:hAnsi="Garamond" w:cs="Garamond"/>
                <w:b/>
                <w:sz w:val="20"/>
                <w:szCs w:val="20"/>
              </w:rPr>
            </w:pPr>
            <w:r>
              <w:rPr>
                <w:rFonts w:ascii="Garamond" w:eastAsia="Garamond" w:hAnsi="Garamond" w:cs="Garamond"/>
                <w:b/>
                <w:sz w:val="20"/>
                <w:szCs w:val="20"/>
              </w:rPr>
              <w:t>3.</w:t>
            </w:r>
            <w:r>
              <w:rPr>
                <w:sz w:val="14"/>
                <w:szCs w:val="14"/>
              </w:rPr>
              <w:t xml:space="preserve">      </w:t>
            </w:r>
            <w:r>
              <w:rPr>
                <w:rFonts w:ascii="Garamond" w:eastAsia="Garamond" w:hAnsi="Garamond" w:cs="Garamond"/>
                <w:b/>
                <w:sz w:val="20"/>
                <w:szCs w:val="20"/>
              </w:rPr>
              <w:t>To what extent did the project achieve its objectives with optimized resources ?</w:t>
            </w:r>
          </w:p>
        </w:tc>
      </w:tr>
      <w:tr w:rsidR="00A3123A" w14:paraId="2410A5FE" w14:textId="77777777">
        <w:trPr>
          <w:trHeight w:val="309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C3" w14:textId="77777777" w:rsidR="00A3123A" w:rsidRDefault="009A644A">
            <w:pPr>
              <w:jc w:val="both"/>
              <w:rPr>
                <w:rFonts w:ascii="Garamond" w:eastAsia="Garamond" w:hAnsi="Garamond" w:cs="Garamond"/>
                <w:sz w:val="20"/>
                <w:szCs w:val="20"/>
              </w:rPr>
            </w:pPr>
            <w:r>
              <w:rPr>
                <w:rFonts w:ascii="Garamond" w:eastAsia="Garamond" w:hAnsi="Garamond" w:cs="Garamond"/>
                <w:sz w:val="20"/>
                <w:szCs w:val="20"/>
              </w:rPr>
              <w:t xml:space="preserve">3.1 Have funds and activities related to project been delivered in a timely and resource appropriate manner? </w:t>
            </w:r>
          </w:p>
          <w:p w14:paraId="000004C4" w14:textId="77777777" w:rsidR="00A3123A" w:rsidRDefault="009A644A">
            <w:pPr>
              <w:spacing w:after="240"/>
              <w:rPr>
                <w:rFonts w:ascii="Garamond" w:eastAsia="Garamond" w:hAnsi="Garamond" w:cs="Garamond"/>
                <w:sz w:val="20"/>
                <w:szCs w:val="20"/>
              </w:rPr>
            </w:pPr>
            <w:r>
              <w:rPr>
                <w:rFonts w:ascii="Garamond" w:eastAsia="Garamond" w:hAnsi="Garamond" w:cs="Garamond"/>
                <w:sz w:val="20"/>
                <w:szCs w:val="20"/>
              </w:rPr>
              <w:br/>
            </w:r>
            <w:r>
              <w:rPr>
                <w:rFonts w:ascii="Garamond" w:eastAsia="Garamond" w:hAnsi="Garamond" w:cs="Garamond"/>
                <w:sz w:val="20"/>
                <w:szCs w:val="20"/>
              </w:rPr>
              <w:br/>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C5"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activities that have been planned and completed on time</w:t>
            </w:r>
          </w:p>
          <w:p w14:paraId="000004C6"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of budget that has been disbursed VS timeline</w:t>
            </w:r>
          </w:p>
          <w:p w14:paraId="000004C7"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Number of stakeholders interviewed who perceive the financial and human resources to be adequate for achieving the results of the project in the given timeframe</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C8" w14:textId="77777777" w:rsidR="00A3123A" w:rsidRDefault="009A644A" w:rsidP="0033352E">
            <w:pPr>
              <w:numPr>
                <w:ilvl w:val="0"/>
                <w:numId w:val="1"/>
              </w:numPr>
              <w:rPr>
                <w:rFonts w:ascii="Arial" w:eastAsia="Arial" w:hAnsi="Arial" w:cs="Arial"/>
                <w:sz w:val="22"/>
                <w:szCs w:val="22"/>
              </w:rPr>
            </w:pPr>
            <w:r>
              <w:rPr>
                <w:rFonts w:ascii="Garamond" w:eastAsia="Garamond" w:hAnsi="Garamond" w:cs="Garamond"/>
                <w:sz w:val="20"/>
                <w:szCs w:val="20"/>
              </w:rPr>
              <w:t>Review of project workplan, reports</w:t>
            </w:r>
          </w:p>
          <w:p w14:paraId="000004C9" w14:textId="77777777" w:rsidR="00A3123A" w:rsidRDefault="009A644A" w:rsidP="0033352E">
            <w:pPr>
              <w:numPr>
                <w:ilvl w:val="0"/>
                <w:numId w:val="1"/>
              </w:numPr>
              <w:rPr>
                <w:rFonts w:ascii="Arial" w:eastAsia="Arial" w:hAnsi="Arial" w:cs="Arial"/>
                <w:sz w:val="22"/>
                <w:szCs w:val="22"/>
              </w:rPr>
            </w:pPr>
            <w:r>
              <w:rPr>
                <w:rFonts w:ascii="Garamond" w:eastAsia="Garamond" w:hAnsi="Garamond" w:cs="Garamond"/>
                <w:sz w:val="20"/>
                <w:szCs w:val="20"/>
              </w:rPr>
              <w:t>Interviews</w:t>
            </w:r>
          </w:p>
          <w:p w14:paraId="000004CA" w14:textId="77777777" w:rsidR="00A3123A" w:rsidRDefault="009A644A" w:rsidP="0033352E">
            <w:pPr>
              <w:numPr>
                <w:ilvl w:val="0"/>
                <w:numId w:val="1"/>
              </w:numPr>
              <w:rPr>
                <w:rFonts w:ascii="Arial" w:eastAsia="Arial" w:hAnsi="Arial" w:cs="Arial"/>
                <w:sz w:val="22"/>
                <w:szCs w:val="22"/>
              </w:rPr>
            </w:pPr>
            <w:r>
              <w:rPr>
                <w:rFonts w:ascii="Garamond" w:eastAsia="Garamond" w:hAnsi="Garamond" w:cs="Garamond"/>
                <w:sz w:val="20"/>
                <w:szCs w:val="20"/>
              </w:rPr>
              <w:t xml:space="preserve">Budget assessment </w:t>
            </w:r>
          </w:p>
          <w:p w14:paraId="000004CB" w14:textId="77777777" w:rsidR="00A3123A" w:rsidRDefault="009A644A">
            <w:pPr>
              <w:rPr>
                <w:rFonts w:ascii="Garamond" w:eastAsia="Garamond" w:hAnsi="Garamond" w:cs="Garamond"/>
                <w:sz w:val="20"/>
                <w:szCs w:val="20"/>
              </w:rPr>
            </w:pPr>
            <w:r>
              <w:rPr>
                <w:rFonts w:ascii="Garamond" w:eastAsia="Garamond" w:hAnsi="Garamond" w:cs="Garamond"/>
                <w:sz w:val="20"/>
                <w:szCs w:val="20"/>
              </w:rPr>
              <w:t xml:space="preserve"> </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CC" w14:textId="77777777" w:rsidR="00A3123A" w:rsidRDefault="009A644A" w:rsidP="0033352E">
            <w:pPr>
              <w:numPr>
                <w:ilvl w:val="0"/>
                <w:numId w:val="14"/>
              </w:numPr>
              <w:rPr>
                <w:rFonts w:ascii="Arial" w:eastAsia="Arial" w:hAnsi="Arial" w:cs="Arial"/>
                <w:sz w:val="22"/>
                <w:szCs w:val="22"/>
              </w:rPr>
            </w:pPr>
            <w:r>
              <w:rPr>
                <w:rFonts w:ascii="Garamond" w:eastAsia="Garamond" w:hAnsi="Garamond" w:cs="Garamond"/>
                <w:sz w:val="20"/>
                <w:szCs w:val="20"/>
              </w:rPr>
              <w:t>TOC-based contribution analysis: analysis of mobilisation and optimisation of assets</w:t>
            </w:r>
          </w:p>
          <w:p w14:paraId="000004CD" w14:textId="77777777" w:rsidR="00A3123A" w:rsidRDefault="009A644A" w:rsidP="0033352E">
            <w:pPr>
              <w:numPr>
                <w:ilvl w:val="0"/>
                <w:numId w:val="12"/>
              </w:numPr>
              <w:rPr>
                <w:rFonts w:ascii="Arial" w:eastAsia="Arial" w:hAnsi="Arial" w:cs="Arial"/>
                <w:sz w:val="22"/>
                <w:szCs w:val="22"/>
              </w:rPr>
            </w:pPr>
            <w:r>
              <w:rPr>
                <w:rFonts w:ascii="Garamond" w:eastAsia="Garamond" w:hAnsi="Garamond" w:cs="Garamond"/>
                <w:sz w:val="20"/>
                <w:szCs w:val="20"/>
              </w:rPr>
              <w:t>Quantitative analysis of the information</w:t>
            </w:r>
          </w:p>
          <w:p w14:paraId="000004CE" w14:textId="77777777" w:rsidR="00A3123A" w:rsidRDefault="009A644A" w:rsidP="0033352E">
            <w:pPr>
              <w:numPr>
                <w:ilvl w:val="0"/>
                <w:numId w:val="12"/>
              </w:numPr>
              <w:rPr>
                <w:rFonts w:ascii="Arial" w:eastAsia="Arial" w:hAnsi="Arial" w:cs="Arial"/>
                <w:sz w:val="22"/>
                <w:szCs w:val="22"/>
              </w:rPr>
            </w:pPr>
            <w:r>
              <w:rPr>
                <w:rFonts w:ascii="Garamond" w:eastAsia="Garamond" w:hAnsi="Garamond" w:cs="Garamond"/>
                <w:sz w:val="20"/>
                <w:szCs w:val="20"/>
              </w:rPr>
              <w:t xml:space="preserve">Qualitative analysis </w:t>
            </w:r>
          </w:p>
        </w:tc>
      </w:tr>
      <w:tr w:rsidR="00A3123A" w14:paraId="2DBCCE87" w14:textId="77777777">
        <w:trPr>
          <w:trHeight w:val="1515"/>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CF" w14:textId="77777777" w:rsidR="00A3123A" w:rsidRDefault="009A644A">
            <w:pPr>
              <w:rPr>
                <w:rFonts w:ascii="Garamond" w:eastAsia="Garamond" w:hAnsi="Garamond" w:cs="Garamond"/>
                <w:sz w:val="20"/>
                <w:szCs w:val="20"/>
              </w:rPr>
            </w:pPr>
            <w:r>
              <w:rPr>
                <w:rFonts w:ascii="Garamond" w:eastAsia="Garamond" w:hAnsi="Garamond" w:cs="Garamond"/>
                <w:sz w:val="20"/>
                <w:szCs w:val="20"/>
              </w:rPr>
              <w:t xml:space="preserve">3.2 To what extent was the governance set-up appropriate to achieve results? </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D0"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Stakeholders interviewed who perceive Project board to have provided clear guidance</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D1" w14:textId="77777777" w:rsidR="00A3123A" w:rsidRDefault="009A644A" w:rsidP="0033352E">
            <w:pPr>
              <w:numPr>
                <w:ilvl w:val="0"/>
                <w:numId w:val="44"/>
              </w:numPr>
              <w:rPr>
                <w:rFonts w:ascii="Arial" w:eastAsia="Arial" w:hAnsi="Arial" w:cs="Arial"/>
                <w:sz w:val="22"/>
                <w:szCs w:val="22"/>
              </w:rPr>
            </w:pPr>
            <w:r>
              <w:rPr>
                <w:rFonts w:ascii="Garamond" w:eastAsia="Garamond" w:hAnsi="Garamond" w:cs="Garamond"/>
                <w:sz w:val="20"/>
                <w:szCs w:val="20"/>
              </w:rPr>
              <w:t>Minutes of Project Board</w:t>
            </w:r>
          </w:p>
          <w:p w14:paraId="000004D2" w14:textId="77777777" w:rsidR="00A3123A" w:rsidRDefault="009A644A" w:rsidP="0033352E">
            <w:pPr>
              <w:numPr>
                <w:ilvl w:val="0"/>
                <w:numId w:val="44"/>
              </w:numPr>
              <w:rPr>
                <w:rFonts w:ascii="Arial" w:eastAsia="Arial" w:hAnsi="Arial" w:cs="Arial"/>
                <w:sz w:val="22"/>
                <w:szCs w:val="22"/>
              </w:rPr>
            </w:pPr>
            <w:r>
              <w:rPr>
                <w:rFonts w:ascii="Garamond" w:eastAsia="Garamond" w:hAnsi="Garamond" w:cs="Garamond"/>
                <w:sz w:val="20"/>
                <w:szCs w:val="20"/>
              </w:rPr>
              <w:t>Interviews with Agencies</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D3" w14:textId="77777777" w:rsidR="00A3123A" w:rsidRDefault="009A644A" w:rsidP="0033352E">
            <w:pPr>
              <w:numPr>
                <w:ilvl w:val="0"/>
                <w:numId w:val="49"/>
              </w:numPr>
              <w:rPr>
                <w:rFonts w:ascii="Arial" w:eastAsia="Arial" w:hAnsi="Arial" w:cs="Arial"/>
                <w:sz w:val="22"/>
                <w:szCs w:val="22"/>
              </w:rPr>
            </w:pPr>
            <w:r>
              <w:rPr>
                <w:rFonts w:ascii="Garamond" w:eastAsia="Garamond" w:hAnsi="Garamond" w:cs="Garamond"/>
                <w:sz w:val="20"/>
                <w:szCs w:val="20"/>
              </w:rPr>
              <w:t>Content analysis</w:t>
            </w:r>
          </w:p>
          <w:p w14:paraId="000004D4" w14:textId="77777777" w:rsidR="00A3123A" w:rsidRDefault="009A644A" w:rsidP="0033352E">
            <w:pPr>
              <w:numPr>
                <w:ilvl w:val="0"/>
                <w:numId w:val="49"/>
              </w:numPr>
              <w:rPr>
                <w:rFonts w:ascii="Arial" w:eastAsia="Arial" w:hAnsi="Arial" w:cs="Arial"/>
                <w:sz w:val="22"/>
                <w:szCs w:val="22"/>
              </w:rPr>
            </w:pPr>
            <w:r>
              <w:rPr>
                <w:rFonts w:ascii="Garamond" w:eastAsia="Garamond" w:hAnsi="Garamond" w:cs="Garamond"/>
                <w:sz w:val="20"/>
                <w:szCs w:val="20"/>
              </w:rPr>
              <w:t xml:space="preserve">Qualitative assessment of the interviews </w:t>
            </w:r>
          </w:p>
        </w:tc>
      </w:tr>
      <w:tr w:rsidR="00A3123A" w14:paraId="3F4BCEEF" w14:textId="77777777">
        <w:trPr>
          <w:trHeight w:val="255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D5" w14:textId="77777777" w:rsidR="00A3123A" w:rsidRDefault="009A644A">
            <w:pPr>
              <w:rPr>
                <w:rFonts w:ascii="Garamond" w:eastAsia="Garamond" w:hAnsi="Garamond" w:cs="Garamond"/>
                <w:sz w:val="20"/>
                <w:szCs w:val="20"/>
              </w:rPr>
            </w:pPr>
            <w:r>
              <w:rPr>
                <w:rFonts w:ascii="Garamond" w:eastAsia="Garamond" w:hAnsi="Garamond" w:cs="Garamond"/>
                <w:sz w:val="20"/>
                <w:szCs w:val="20"/>
              </w:rPr>
              <w:lastRenderedPageBreak/>
              <w:t>3.3 To what extent were the monitoring mechanisms in place effective in measuring and informing management of the project performance and progress towards the targets?</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D6"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 xml:space="preserve">Project indicators coincide with the TOC of the project                             </w:t>
            </w:r>
            <w:r>
              <w:rPr>
                <w:rFonts w:ascii="Garamond" w:eastAsia="Garamond" w:hAnsi="Garamond" w:cs="Garamond"/>
                <w:sz w:val="20"/>
                <w:szCs w:val="20"/>
              </w:rPr>
              <w:tab/>
            </w:r>
          </w:p>
          <w:p w14:paraId="000004D7"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Number of examples of reaction and adaptation of action according to monitoring findings</w:t>
            </w:r>
          </w:p>
          <w:p w14:paraId="000004D8"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Evidence of use of SMART indicators in the logframe and project reports - data collection/reporting is based on SMART indicators</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D9" w14:textId="77777777" w:rsidR="00A3123A" w:rsidRDefault="009A644A" w:rsidP="0033352E">
            <w:pPr>
              <w:numPr>
                <w:ilvl w:val="0"/>
                <w:numId w:val="6"/>
              </w:numPr>
              <w:rPr>
                <w:rFonts w:ascii="Arial" w:eastAsia="Arial" w:hAnsi="Arial" w:cs="Arial"/>
                <w:sz w:val="22"/>
                <w:szCs w:val="22"/>
              </w:rPr>
            </w:pPr>
            <w:r>
              <w:rPr>
                <w:rFonts w:ascii="Garamond" w:eastAsia="Garamond" w:hAnsi="Garamond" w:cs="Garamond"/>
                <w:sz w:val="20"/>
                <w:szCs w:val="20"/>
              </w:rPr>
              <w:t xml:space="preserve">Review of project document, MEL, and progress reports </w:t>
            </w:r>
          </w:p>
          <w:p w14:paraId="000004DA" w14:textId="77777777" w:rsidR="00A3123A" w:rsidRDefault="009A644A" w:rsidP="0033352E">
            <w:pPr>
              <w:numPr>
                <w:ilvl w:val="0"/>
                <w:numId w:val="6"/>
              </w:numPr>
              <w:rPr>
                <w:rFonts w:ascii="Arial" w:eastAsia="Arial" w:hAnsi="Arial" w:cs="Arial"/>
                <w:sz w:val="22"/>
                <w:szCs w:val="22"/>
              </w:rPr>
            </w:pPr>
            <w:r>
              <w:rPr>
                <w:rFonts w:ascii="Garamond" w:eastAsia="Garamond" w:hAnsi="Garamond" w:cs="Garamond"/>
                <w:sz w:val="20"/>
                <w:szCs w:val="20"/>
              </w:rPr>
              <w:t xml:space="preserve">  Interviews</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DB" w14:textId="77777777" w:rsidR="00A3123A" w:rsidRDefault="009A644A">
            <w:pPr>
              <w:ind w:left="400" w:hanging="360"/>
              <w:rPr>
                <w:rFonts w:ascii="Garamond" w:eastAsia="Garamond" w:hAnsi="Garamond" w:cs="Garamond"/>
                <w:sz w:val="20"/>
                <w:szCs w:val="20"/>
              </w:rPr>
            </w:pPr>
            <w:r>
              <w:rPr>
                <w:rFonts w:ascii="Garamond" w:eastAsia="Garamond" w:hAnsi="Garamond" w:cs="Garamond"/>
                <w:sz w:val="20"/>
                <w:szCs w:val="20"/>
              </w:rPr>
              <w:t>·      Content analysis</w:t>
            </w:r>
          </w:p>
          <w:p w14:paraId="000004DC" w14:textId="77777777" w:rsidR="00A3123A" w:rsidRDefault="009A644A">
            <w:pPr>
              <w:rPr>
                <w:rFonts w:ascii="Garamond" w:eastAsia="Garamond" w:hAnsi="Garamond" w:cs="Garamond"/>
                <w:sz w:val="20"/>
                <w:szCs w:val="20"/>
              </w:rPr>
            </w:pPr>
            <w:r>
              <w:rPr>
                <w:rFonts w:ascii="Garamond" w:eastAsia="Garamond" w:hAnsi="Garamond" w:cs="Garamond"/>
                <w:sz w:val="20"/>
                <w:szCs w:val="20"/>
              </w:rPr>
              <w:t xml:space="preserve">·       </w:t>
            </w:r>
            <w:r>
              <w:rPr>
                <w:rFonts w:ascii="Garamond" w:eastAsia="Garamond" w:hAnsi="Garamond" w:cs="Garamond"/>
                <w:sz w:val="20"/>
                <w:szCs w:val="20"/>
              </w:rPr>
              <w:tab/>
              <w:t xml:space="preserve">Qualitative assessment of the interviews </w:t>
            </w:r>
          </w:p>
        </w:tc>
      </w:tr>
      <w:tr w:rsidR="00A3123A" w14:paraId="5A4E8203" w14:textId="77777777">
        <w:trPr>
          <w:trHeight w:val="435"/>
        </w:trPr>
        <w:tc>
          <w:tcPr>
            <w:tcW w:w="13395" w:type="dxa"/>
            <w:gridSpan w:val="4"/>
            <w:tcBorders>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14:paraId="000004DD" w14:textId="77777777" w:rsidR="00A3123A" w:rsidRDefault="009A644A">
            <w:pPr>
              <w:rPr>
                <w:rFonts w:ascii="Garamond" w:eastAsia="Garamond" w:hAnsi="Garamond" w:cs="Garamond"/>
                <w:b/>
                <w:sz w:val="20"/>
                <w:szCs w:val="20"/>
              </w:rPr>
            </w:pPr>
            <w:r>
              <w:rPr>
                <w:rFonts w:ascii="Garamond" w:eastAsia="Garamond" w:hAnsi="Garamond" w:cs="Garamond"/>
                <w:b/>
                <w:sz w:val="20"/>
                <w:szCs w:val="20"/>
              </w:rPr>
              <w:t>Sustainability:</w:t>
            </w:r>
          </w:p>
          <w:p w14:paraId="000004DE" w14:textId="77777777" w:rsidR="00A3123A" w:rsidRDefault="009A644A">
            <w:pPr>
              <w:ind w:left="1080" w:hanging="360"/>
              <w:rPr>
                <w:rFonts w:ascii="Garamond" w:eastAsia="Garamond" w:hAnsi="Garamond" w:cs="Garamond"/>
                <w:b/>
                <w:sz w:val="20"/>
                <w:szCs w:val="20"/>
              </w:rPr>
            </w:pPr>
            <w:r>
              <w:rPr>
                <w:rFonts w:ascii="Garamond" w:eastAsia="Garamond" w:hAnsi="Garamond" w:cs="Garamond"/>
                <w:b/>
                <w:sz w:val="20"/>
                <w:szCs w:val="20"/>
              </w:rPr>
              <w:t>4.</w:t>
            </w:r>
            <w:r>
              <w:rPr>
                <w:sz w:val="14"/>
                <w:szCs w:val="14"/>
              </w:rPr>
              <w:t xml:space="preserve">      </w:t>
            </w:r>
            <w:r>
              <w:rPr>
                <w:rFonts w:ascii="Garamond" w:eastAsia="Garamond" w:hAnsi="Garamond" w:cs="Garamond"/>
                <w:b/>
                <w:sz w:val="20"/>
                <w:szCs w:val="20"/>
              </w:rPr>
              <w:t>To what extent the project results are likely to be sustained over time?</w:t>
            </w:r>
          </w:p>
        </w:tc>
      </w:tr>
      <w:tr w:rsidR="00A3123A" w14:paraId="10DE891B" w14:textId="77777777">
        <w:trPr>
          <w:trHeight w:val="351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E2" w14:textId="77777777" w:rsidR="00A3123A" w:rsidRDefault="009A644A">
            <w:r>
              <w:t xml:space="preserve"> </w:t>
            </w:r>
          </w:p>
          <w:p w14:paraId="000004E3" w14:textId="77777777" w:rsidR="00A3123A" w:rsidRDefault="009A644A">
            <w:pPr>
              <w:rPr>
                <w:rFonts w:ascii="Garamond" w:eastAsia="Garamond" w:hAnsi="Garamond" w:cs="Garamond"/>
                <w:sz w:val="20"/>
                <w:szCs w:val="20"/>
              </w:rPr>
            </w:pPr>
            <w:r>
              <w:rPr>
                <w:rFonts w:ascii="Garamond" w:eastAsia="Garamond" w:hAnsi="Garamond" w:cs="Garamond"/>
                <w:sz w:val="20"/>
                <w:szCs w:val="20"/>
              </w:rPr>
              <w:t>4.1 How effectively has the project generated national ownership and capacity to continue implementation of the results achieved?</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E4"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Instances of plans and strategies developed by the government that integrate the training material development</w:t>
            </w:r>
          </w:p>
          <w:p w14:paraId="000004E5"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National counterparts report they are willing and capable to continue the implementation of the project activities</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E6" w14:textId="77777777" w:rsidR="00A3123A" w:rsidRDefault="009A644A">
            <w:pPr>
              <w:rPr>
                <w:rFonts w:ascii="Garamond" w:eastAsia="Garamond" w:hAnsi="Garamond" w:cs="Garamond"/>
              </w:rPr>
            </w:pPr>
            <w:r>
              <w:rPr>
                <w:rFonts w:ascii="Garamond" w:eastAsia="Garamond" w:hAnsi="Garamond" w:cs="Garamond"/>
              </w:rPr>
              <w:br/>
            </w:r>
            <w:r>
              <w:rPr>
                <w:rFonts w:ascii="Garamond" w:eastAsia="Garamond" w:hAnsi="Garamond" w:cs="Garamond"/>
              </w:rPr>
              <w:br/>
            </w:r>
          </w:p>
          <w:p w14:paraId="000004E7" w14:textId="77777777" w:rsidR="00A3123A" w:rsidRDefault="009A644A" w:rsidP="0033352E">
            <w:pPr>
              <w:numPr>
                <w:ilvl w:val="0"/>
                <w:numId w:val="27"/>
              </w:numPr>
              <w:rPr>
                <w:rFonts w:ascii="Arial" w:eastAsia="Arial" w:hAnsi="Arial" w:cs="Arial"/>
                <w:sz w:val="22"/>
                <w:szCs w:val="22"/>
              </w:rPr>
            </w:pPr>
            <w:r>
              <w:rPr>
                <w:rFonts w:ascii="Garamond" w:eastAsia="Garamond" w:hAnsi="Garamond" w:cs="Garamond"/>
                <w:sz w:val="20"/>
                <w:szCs w:val="20"/>
              </w:rPr>
              <w:t>Review of project documentation</w:t>
            </w:r>
          </w:p>
          <w:p w14:paraId="000004E8" w14:textId="77777777" w:rsidR="00A3123A" w:rsidRDefault="009A644A" w:rsidP="0033352E">
            <w:pPr>
              <w:numPr>
                <w:ilvl w:val="0"/>
                <w:numId w:val="27"/>
              </w:numPr>
              <w:rPr>
                <w:rFonts w:ascii="Arial" w:eastAsia="Arial" w:hAnsi="Arial" w:cs="Arial"/>
                <w:sz w:val="22"/>
                <w:szCs w:val="22"/>
              </w:rPr>
            </w:pPr>
            <w:r>
              <w:rPr>
                <w:rFonts w:ascii="Garamond" w:eastAsia="Garamond" w:hAnsi="Garamond" w:cs="Garamond"/>
                <w:sz w:val="20"/>
                <w:szCs w:val="20"/>
              </w:rPr>
              <w:t>Interviews</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E9" w14:textId="77777777" w:rsidR="00A3123A" w:rsidRDefault="009A644A" w:rsidP="0033352E">
            <w:pPr>
              <w:numPr>
                <w:ilvl w:val="0"/>
                <w:numId w:val="36"/>
              </w:numPr>
              <w:rPr>
                <w:rFonts w:ascii="Arial" w:eastAsia="Arial" w:hAnsi="Arial" w:cs="Arial"/>
                <w:sz w:val="22"/>
                <w:szCs w:val="22"/>
              </w:rPr>
            </w:pPr>
            <w:r>
              <w:rPr>
                <w:rFonts w:ascii="Garamond" w:eastAsia="Garamond" w:hAnsi="Garamond" w:cs="Garamond"/>
                <w:sz w:val="20"/>
                <w:szCs w:val="20"/>
              </w:rPr>
              <w:t>ToC-based contribution analysis: assessing the likelihood of impact of the intended changes and assumptions</w:t>
            </w:r>
          </w:p>
          <w:p w14:paraId="000004EA" w14:textId="77777777" w:rsidR="00A3123A" w:rsidRDefault="009A644A" w:rsidP="0033352E">
            <w:pPr>
              <w:numPr>
                <w:ilvl w:val="0"/>
                <w:numId w:val="36"/>
              </w:numPr>
              <w:rPr>
                <w:rFonts w:ascii="Arial" w:eastAsia="Arial" w:hAnsi="Arial" w:cs="Arial"/>
                <w:sz w:val="22"/>
                <w:szCs w:val="22"/>
              </w:rPr>
            </w:pPr>
            <w:r>
              <w:rPr>
                <w:rFonts w:ascii="Garamond" w:eastAsia="Garamond" w:hAnsi="Garamond" w:cs="Garamond"/>
                <w:sz w:val="20"/>
                <w:szCs w:val="20"/>
              </w:rPr>
              <w:t>Content analysis</w:t>
            </w:r>
          </w:p>
          <w:p w14:paraId="000004EB" w14:textId="77777777" w:rsidR="00A3123A" w:rsidRDefault="009A644A" w:rsidP="0033352E">
            <w:pPr>
              <w:numPr>
                <w:ilvl w:val="0"/>
                <w:numId w:val="36"/>
              </w:numPr>
              <w:rPr>
                <w:rFonts w:ascii="Arial" w:eastAsia="Arial" w:hAnsi="Arial" w:cs="Arial"/>
                <w:sz w:val="22"/>
                <w:szCs w:val="22"/>
              </w:rPr>
            </w:pPr>
            <w:r>
              <w:rPr>
                <w:rFonts w:ascii="Garamond" w:eastAsia="Garamond" w:hAnsi="Garamond" w:cs="Garamond"/>
                <w:sz w:val="20"/>
                <w:szCs w:val="20"/>
              </w:rPr>
              <w:t xml:space="preserve">Qualitative assessment of the interviews </w:t>
            </w:r>
          </w:p>
        </w:tc>
      </w:tr>
      <w:tr w:rsidR="00A3123A" w14:paraId="443E8662" w14:textId="77777777">
        <w:trPr>
          <w:trHeight w:val="255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EC" w14:textId="77777777" w:rsidR="00A3123A" w:rsidRDefault="009A644A">
            <w:pPr>
              <w:rPr>
                <w:rFonts w:ascii="Garamond" w:eastAsia="Garamond" w:hAnsi="Garamond" w:cs="Garamond"/>
                <w:sz w:val="20"/>
                <w:szCs w:val="20"/>
              </w:rPr>
            </w:pPr>
            <w:r>
              <w:rPr>
                <w:rFonts w:ascii="Garamond" w:eastAsia="Garamond" w:hAnsi="Garamond" w:cs="Garamond"/>
                <w:sz w:val="20"/>
                <w:szCs w:val="20"/>
              </w:rPr>
              <w:lastRenderedPageBreak/>
              <w:t>4.2 How likely is it that the results of the project will sustain after its end?</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ED"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Ecosystem in the country is appropriate for entrepreneurship and for developing startups</w:t>
            </w:r>
          </w:p>
          <w:p w14:paraId="000004EE"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Financial and political risks have been addressed</w:t>
            </w:r>
          </w:p>
          <w:p w14:paraId="000004EF"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Evidence and examples of interventions that are being implemented/have been implemented without support from project</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F0" w14:textId="77777777" w:rsidR="00A3123A" w:rsidRDefault="009A644A" w:rsidP="0033352E">
            <w:pPr>
              <w:numPr>
                <w:ilvl w:val="0"/>
                <w:numId w:val="57"/>
              </w:numPr>
              <w:rPr>
                <w:rFonts w:ascii="Arial" w:eastAsia="Arial" w:hAnsi="Arial" w:cs="Arial"/>
                <w:sz w:val="22"/>
                <w:szCs w:val="22"/>
              </w:rPr>
            </w:pPr>
            <w:r>
              <w:rPr>
                <w:rFonts w:ascii="Garamond" w:eastAsia="Garamond" w:hAnsi="Garamond" w:cs="Garamond"/>
                <w:sz w:val="20"/>
                <w:szCs w:val="20"/>
              </w:rPr>
              <w:t>Review of project documentation</w:t>
            </w:r>
          </w:p>
          <w:p w14:paraId="000004F1" w14:textId="77777777" w:rsidR="00A3123A" w:rsidRDefault="009A644A" w:rsidP="0033352E">
            <w:pPr>
              <w:numPr>
                <w:ilvl w:val="0"/>
                <w:numId w:val="57"/>
              </w:numPr>
              <w:rPr>
                <w:rFonts w:ascii="Arial" w:eastAsia="Arial" w:hAnsi="Arial" w:cs="Arial"/>
                <w:sz w:val="22"/>
                <w:szCs w:val="22"/>
              </w:rPr>
            </w:pPr>
            <w:r>
              <w:rPr>
                <w:rFonts w:ascii="Garamond" w:eastAsia="Garamond" w:hAnsi="Garamond" w:cs="Garamond"/>
                <w:sz w:val="20"/>
                <w:szCs w:val="20"/>
              </w:rPr>
              <w:t>FGDs</w:t>
            </w:r>
          </w:p>
          <w:p w14:paraId="000004F2" w14:textId="77777777" w:rsidR="00A3123A" w:rsidRDefault="009A644A" w:rsidP="0033352E">
            <w:pPr>
              <w:numPr>
                <w:ilvl w:val="0"/>
                <w:numId w:val="57"/>
              </w:numPr>
              <w:rPr>
                <w:rFonts w:ascii="Arial" w:eastAsia="Arial" w:hAnsi="Arial" w:cs="Arial"/>
                <w:sz w:val="22"/>
                <w:szCs w:val="22"/>
              </w:rPr>
            </w:pPr>
            <w:r>
              <w:rPr>
                <w:rFonts w:ascii="Garamond" w:eastAsia="Garamond" w:hAnsi="Garamond" w:cs="Garamond"/>
                <w:sz w:val="20"/>
                <w:szCs w:val="20"/>
              </w:rPr>
              <w:t>Interviews</w:t>
            </w:r>
          </w:p>
          <w:p w14:paraId="000004F3" w14:textId="77777777" w:rsidR="00A3123A" w:rsidRDefault="009A644A" w:rsidP="0033352E">
            <w:pPr>
              <w:numPr>
                <w:ilvl w:val="0"/>
                <w:numId w:val="57"/>
              </w:numPr>
              <w:rPr>
                <w:rFonts w:ascii="Arial" w:eastAsia="Arial" w:hAnsi="Arial" w:cs="Arial"/>
                <w:sz w:val="22"/>
                <w:szCs w:val="22"/>
              </w:rPr>
            </w:pPr>
            <w:r>
              <w:rPr>
                <w:rFonts w:ascii="Garamond" w:eastAsia="Garamond" w:hAnsi="Garamond" w:cs="Garamond"/>
                <w:sz w:val="20"/>
                <w:szCs w:val="20"/>
              </w:rPr>
              <w:t>Online questionnaire</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4F4" w14:textId="77777777" w:rsidR="00A3123A" w:rsidRDefault="009A644A" w:rsidP="0033352E">
            <w:pPr>
              <w:numPr>
                <w:ilvl w:val="0"/>
                <w:numId w:val="32"/>
              </w:numPr>
              <w:rPr>
                <w:rFonts w:ascii="Arial" w:eastAsia="Arial" w:hAnsi="Arial" w:cs="Arial"/>
                <w:sz w:val="22"/>
                <w:szCs w:val="22"/>
              </w:rPr>
            </w:pPr>
            <w:r>
              <w:rPr>
                <w:rFonts w:ascii="Garamond" w:eastAsia="Garamond" w:hAnsi="Garamond" w:cs="Garamond"/>
                <w:sz w:val="20"/>
                <w:szCs w:val="20"/>
              </w:rPr>
              <w:t>Content analysis</w:t>
            </w:r>
          </w:p>
          <w:p w14:paraId="000004F5" w14:textId="77777777" w:rsidR="00A3123A" w:rsidRDefault="009A644A" w:rsidP="0033352E">
            <w:pPr>
              <w:numPr>
                <w:ilvl w:val="0"/>
                <w:numId w:val="32"/>
              </w:numPr>
              <w:rPr>
                <w:rFonts w:ascii="Arial" w:eastAsia="Arial" w:hAnsi="Arial" w:cs="Arial"/>
                <w:sz w:val="22"/>
                <w:szCs w:val="22"/>
              </w:rPr>
            </w:pPr>
            <w:r>
              <w:rPr>
                <w:rFonts w:ascii="Garamond" w:eastAsia="Garamond" w:hAnsi="Garamond" w:cs="Garamond"/>
                <w:sz w:val="20"/>
                <w:szCs w:val="20"/>
              </w:rPr>
              <w:t xml:space="preserve">Qualitative assessment of the interviews </w:t>
            </w:r>
          </w:p>
        </w:tc>
      </w:tr>
      <w:tr w:rsidR="00A3123A" w14:paraId="2DB63292" w14:textId="77777777">
        <w:trPr>
          <w:trHeight w:val="645"/>
        </w:trPr>
        <w:tc>
          <w:tcPr>
            <w:tcW w:w="1339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F6" w14:textId="77777777" w:rsidR="00A3123A" w:rsidRDefault="009A644A">
            <w:pPr>
              <w:rPr>
                <w:rFonts w:ascii="Garamond" w:eastAsia="Garamond" w:hAnsi="Garamond" w:cs="Garamond"/>
                <w:b/>
                <w:sz w:val="20"/>
                <w:szCs w:val="20"/>
              </w:rPr>
            </w:pPr>
            <w:r>
              <w:rPr>
                <w:rFonts w:ascii="Garamond" w:eastAsia="Garamond" w:hAnsi="Garamond" w:cs="Garamond"/>
                <w:b/>
                <w:sz w:val="20"/>
                <w:szCs w:val="20"/>
              </w:rPr>
              <w:t>Impact:</w:t>
            </w:r>
          </w:p>
          <w:p w14:paraId="000004F7" w14:textId="77777777" w:rsidR="00A3123A" w:rsidRDefault="009A644A">
            <w:pPr>
              <w:ind w:left="1080" w:hanging="360"/>
              <w:rPr>
                <w:rFonts w:ascii="Garamond" w:eastAsia="Garamond" w:hAnsi="Garamond" w:cs="Garamond"/>
                <w:b/>
                <w:sz w:val="20"/>
                <w:szCs w:val="20"/>
              </w:rPr>
            </w:pPr>
            <w:r>
              <w:rPr>
                <w:rFonts w:ascii="Garamond" w:eastAsia="Garamond" w:hAnsi="Garamond" w:cs="Garamond"/>
                <w:b/>
                <w:sz w:val="20"/>
                <w:szCs w:val="20"/>
              </w:rPr>
              <w:t>5.</w:t>
            </w:r>
            <w:r>
              <w:rPr>
                <w:sz w:val="14"/>
                <w:szCs w:val="14"/>
              </w:rPr>
              <w:t xml:space="preserve">      </w:t>
            </w:r>
            <w:r>
              <w:rPr>
                <w:rFonts w:ascii="Garamond" w:eastAsia="Garamond" w:hAnsi="Garamond" w:cs="Garamond"/>
                <w:b/>
                <w:sz w:val="20"/>
                <w:szCs w:val="20"/>
              </w:rPr>
              <w:t>To what extent is the impact of project's actions conducive to a better match between labor supply and demand?</w:t>
            </w:r>
          </w:p>
        </w:tc>
      </w:tr>
      <w:tr w:rsidR="00A3123A" w14:paraId="41BEE421" w14:textId="77777777">
        <w:trPr>
          <w:trHeight w:val="2550"/>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4FB" w14:textId="77777777" w:rsidR="00A3123A" w:rsidRDefault="009A644A">
            <w:pPr>
              <w:ind w:left="1080" w:hanging="360"/>
              <w:rPr>
                <w:rFonts w:ascii="Garamond" w:eastAsia="Garamond" w:hAnsi="Garamond" w:cs="Garamond"/>
                <w:sz w:val="20"/>
                <w:szCs w:val="20"/>
              </w:rPr>
            </w:pPr>
            <w:r>
              <w:rPr>
                <w:rFonts w:ascii="Garamond" w:eastAsia="Garamond" w:hAnsi="Garamond" w:cs="Garamond"/>
                <w:sz w:val="20"/>
                <w:szCs w:val="20"/>
              </w:rPr>
              <w:t>5.1</w:t>
            </w:r>
            <w:r>
              <w:rPr>
                <w:sz w:val="14"/>
                <w:szCs w:val="14"/>
              </w:rPr>
              <w:t xml:space="preserve">   </w:t>
            </w:r>
            <w:r>
              <w:rPr>
                <w:rFonts w:ascii="Garamond" w:eastAsia="Garamond" w:hAnsi="Garamond" w:cs="Garamond"/>
                <w:sz w:val="20"/>
                <w:szCs w:val="20"/>
              </w:rPr>
              <w:t>Did the project contribute to reducing the job shortage in the country and address the skill mismatch?</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4FC"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Number of young people (disaggregated by sex, age, sector, locality) who were employed following the training provided by the project</w:t>
            </w:r>
          </w:p>
          <w:p w14:paraId="000004FD"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Number of self-employments created (disaggregated by sex, age, sector, locality) created thanks to the support of the project</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4FE" w14:textId="77777777" w:rsidR="00A3123A" w:rsidRDefault="009A644A" w:rsidP="0033352E">
            <w:pPr>
              <w:numPr>
                <w:ilvl w:val="0"/>
                <w:numId w:val="25"/>
              </w:numPr>
              <w:rPr>
                <w:rFonts w:ascii="Arial" w:eastAsia="Arial" w:hAnsi="Arial" w:cs="Arial"/>
                <w:sz w:val="22"/>
                <w:szCs w:val="22"/>
              </w:rPr>
            </w:pPr>
            <w:r>
              <w:rPr>
                <w:rFonts w:ascii="Garamond" w:eastAsia="Garamond" w:hAnsi="Garamond" w:cs="Garamond"/>
                <w:sz w:val="20"/>
                <w:szCs w:val="20"/>
              </w:rPr>
              <w:t>Review of project documentation</w:t>
            </w:r>
          </w:p>
          <w:p w14:paraId="000004FF" w14:textId="77777777" w:rsidR="00A3123A" w:rsidRDefault="009A644A" w:rsidP="0033352E">
            <w:pPr>
              <w:numPr>
                <w:ilvl w:val="0"/>
                <w:numId w:val="25"/>
              </w:numPr>
              <w:rPr>
                <w:rFonts w:ascii="Arial" w:eastAsia="Arial" w:hAnsi="Arial" w:cs="Arial"/>
                <w:sz w:val="22"/>
                <w:szCs w:val="22"/>
              </w:rPr>
            </w:pPr>
            <w:r>
              <w:rPr>
                <w:rFonts w:ascii="Garamond" w:eastAsia="Garamond" w:hAnsi="Garamond" w:cs="Garamond"/>
                <w:sz w:val="20"/>
                <w:szCs w:val="20"/>
              </w:rPr>
              <w:t>Interviews</w:t>
            </w:r>
          </w:p>
          <w:p w14:paraId="00000500" w14:textId="77777777" w:rsidR="00A3123A" w:rsidRDefault="009A644A" w:rsidP="0033352E">
            <w:pPr>
              <w:numPr>
                <w:ilvl w:val="0"/>
                <w:numId w:val="25"/>
              </w:numPr>
              <w:rPr>
                <w:rFonts w:ascii="Arial" w:eastAsia="Arial" w:hAnsi="Arial" w:cs="Arial"/>
                <w:sz w:val="22"/>
                <w:szCs w:val="22"/>
              </w:rPr>
            </w:pPr>
            <w:r>
              <w:rPr>
                <w:rFonts w:ascii="Garamond" w:eastAsia="Garamond" w:hAnsi="Garamond" w:cs="Garamond"/>
                <w:sz w:val="20"/>
                <w:szCs w:val="20"/>
              </w:rPr>
              <w:t>Online questionnaire</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501" w14:textId="77777777" w:rsidR="00A3123A" w:rsidRDefault="009A644A" w:rsidP="0033352E">
            <w:pPr>
              <w:numPr>
                <w:ilvl w:val="0"/>
                <w:numId w:val="43"/>
              </w:numPr>
              <w:rPr>
                <w:rFonts w:ascii="Arial" w:eastAsia="Arial" w:hAnsi="Arial" w:cs="Arial"/>
                <w:sz w:val="22"/>
                <w:szCs w:val="22"/>
              </w:rPr>
            </w:pPr>
            <w:r>
              <w:rPr>
                <w:rFonts w:ascii="Garamond" w:eastAsia="Garamond" w:hAnsi="Garamond" w:cs="Garamond"/>
                <w:sz w:val="20"/>
                <w:szCs w:val="20"/>
              </w:rPr>
              <w:t>Content analysis</w:t>
            </w:r>
          </w:p>
          <w:p w14:paraId="00000502" w14:textId="77777777" w:rsidR="00A3123A" w:rsidRDefault="009A644A" w:rsidP="0033352E">
            <w:pPr>
              <w:numPr>
                <w:ilvl w:val="0"/>
                <w:numId w:val="43"/>
              </w:numPr>
              <w:rPr>
                <w:rFonts w:ascii="Arial" w:eastAsia="Arial" w:hAnsi="Arial" w:cs="Arial"/>
                <w:sz w:val="22"/>
                <w:szCs w:val="22"/>
              </w:rPr>
            </w:pPr>
            <w:r>
              <w:rPr>
                <w:rFonts w:ascii="Garamond" w:eastAsia="Garamond" w:hAnsi="Garamond" w:cs="Garamond"/>
                <w:sz w:val="20"/>
                <w:szCs w:val="20"/>
              </w:rPr>
              <w:t xml:space="preserve">Qualitative assessment of the interviews </w:t>
            </w:r>
          </w:p>
        </w:tc>
      </w:tr>
      <w:tr w:rsidR="00A3123A" w14:paraId="53429EB4" w14:textId="77777777">
        <w:trPr>
          <w:trHeight w:val="1515"/>
        </w:trPr>
        <w:tc>
          <w:tcPr>
            <w:tcW w:w="30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503" w14:textId="77777777" w:rsidR="00A3123A" w:rsidRDefault="009A644A">
            <w:pPr>
              <w:rPr>
                <w:rFonts w:ascii="Garamond" w:eastAsia="Garamond" w:hAnsi="Garamond" w:cs="Garamond"/>
                <w:sz w:val="20"/>
                <w:szCs w:val="20"/>
              </w:rPr>
            </w:pPr>
            <w:r>
              <w:rPr>
                <w:rFonts w:ascii="Garamond" w:eastAsia="Garamond" w:hAnsi="Garamond" w:cs="Garamond"/>
                <w:sz w:val="20"/>
                <w:szCs w:val="20"/>
              </w:rPr>
              <w:t>5.2 What were the major factors influencing the achievement or non-achievement of the objectives?</w:t>
            </w:r>
          </w:p>
          <w:p w14:paraId="00000504" w14:textId="77777777" w:rsidR="00A3123A" w:rsidRDefault="009A644A">
            <w:pPr>
              <w:rPr>
                <w:rFonts w:ascii="Garamond" w:eastAsia="Garamond" w:hAnsi="Garamond" w:cs="Garamond"/>
                <w:sz w:val="20"/>
                <w:szCs w:val="20"/>
              </w:rPr>
            </w:pPr>
            <w:r>
              <w:rPr>
                <w:rFonts w:ascii="Garamond" w:eastAsia="Garamond" w:hAnsi="Garamond" w:cs="Garamond"/>
                <w:sz w:val="20"/>
                <w:szCs w:val="20"/>
              </w:rPr>
              <w:t xml:space="preserve"> </w:t>
            </w:r>
          </w:p>
        </w:tc>
        <w:tc>
          <w:tcPr>
            <w:tcW w:w="3600" w:type="dxa"/>
            <w:tcBorders>
              <w:bottom w:val="single" w:sz="8" w:space="0" w:color="000000"/>
              <w:right w:val="single" w:sz="8" w:space="0" w:color="000000"/>
            </w:tcBorders>
            <w:shd w:val="clear" w:color="auto" w:fill="auto"/>
            <w:tcMar>
              <w:top w:w="0" w:type="dxa"/>
              <w:left w:w="100" w:type="dxa"/>
              <w:bottom w:w="0" w:type="dxa"/>
              <w:right w:w="100" w:type="dxa"/>
            </w:tcMar>
          </w:tcPr>
          <w:p w14:paraId="00000505" w14:textId="77777777" w:rsidR="00A3123A" w:rsidRDefault="009A644A">
            <w:pPr>
              <w:ind w:left="680" w:hanging="360"/>
              <w:jc w:val="both"/>
              <w:rPr>
                <w:rFonts w:ascii="Garamond" w:eastAsia="Garamond" w:hAnsi="Garamond" w:cs="Garamond"/>
                <w:sz w:val="20"/>
                <w:szCs w:val="20"/>
              </w:rPr>
            </w:pPr>
            <w:r>
              <w:rPr>
                <w:rFonts w:ascii="Garamond" w:eastAsia="Garamond" w:hAnsi="Garamond" w:cs="Garamond"/>
                <w:sz w:val="20"/>
                <w:szCs w:val="20"/>
              </w:rPr>
              <w:t>·</w:t>
            </w:r>
            <w:r>
              <w:rPr>
                <w:sz w:val="14"/>
                <w:szCs w:val="14"/>
              </w:rPr>
              <w:t xml:space="preserve">   </w:t>
            </w:r>
            <w:r>
              <w:rPr>
                <w:sz w:val="14"/>
                <w:szCs w:val="14"/>
              </w:rPr>
              <w:tab/>
            </w:r>
            <w:r>
              <w:rPr>
                <w:rFonts w:ascii="Garamond" w:eastAsia="Garamond" w:hAnsi="Garamond" w:cs="Garamond"/>
                <w:sz w:val="20"/>
                <w:szCs w:val="20"/>
              </w:rPr>
              <w:t>Instances that the project contributed to unexpected positive or not-positive results</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0000506" w14:textId="77777777" w:rsidR="00A3123A" w:rsidRDefault="009A644A" w:rsidP="0033352E">
            <w:pPr>
              <w:numPr>
                <w:ilvl w:val="0"/>
                <w:numId w:val="19"/>
              </w:numPr>
              <w:rPr>
                <w:rFonts w:ascii="Arial" w:eastAsia="Arial" w:hAnsi="Arial" w:cs="Arial"/>
                <w:sz w:val="22"/>
                <w:szCs w:val="22"/>
              </w:rPr>
            </w:pPr>
            <w:r>
              <w:rPr>
                <w:rFonts w:ascii="Garamond" w:eastAsia="Garamond" w:hAnsi="Garamond" w:cs="Garamond"/>
                <w:sz w:val="20"/>
                <w:szCs w:val="20"/>
              </w:rPr>
              <w:t>Review of project documentation</w:t>
            </w:r>
          </w:p>
          <w:p w14:paraId="00000507" w14:textId="77777777" w:rsidR="00A3123A" w:rsidRDefault="009A644A" w:rsidP="0033352E">
            <w:pPr>
              <w:numPr>
                <w:ilvl w:val="0"/>
                <w:numId w:val="19"/>
              </w:numPr>
              <w:rPr>
                <w:rFonts w:ascii="Arial" w:eastAsia="Arial" w:hAnsi="Arial" w:cs="Arial"/>
                <w:sz w:val="22"/>
                <w:szCs w:val="22"/>
              </w:rPr>
            </w:pPr>
            <w:r>
              <w:rPr>
                <w:rFonts w:ascii="Garamond" w:eastAsia="Garamond" w:hAnsi="Garamond" w:cs="Garamond"/>
                <w:sz w:val="20"/>
                <w:szCs w:val="20"/>
              </w:rPr>
              <w:t>Interviews</w:t>
            </w:r>
          </w:p>
        </w:tc>
        <w:tc>
          <w:tcPr>
            <w:tcW w:w="3780" w:type="dxa"/>
            <w:tcBorders>
              <w:bottom w:val="single" w:sz="8" w:space="0" w:color="000000"/>
              <w:right w:val="single" w:sz="8" w:space="0" w:color="000000"/>
            </w:tcBorders>
            <w:shd w:val="clear" w:color="auto" w:fill="auto"/>
            <w:tcMar>
              <w:top w:w="0" w:type="dxa"/>
              <w:left w:w="100" w:type="dxa"/>
              <w:bottom w:w="0" w:type="dxa"/>
              <w:right w:w="100" w:type="dxa"/>
            </w:tcMar>
          </w:tcPr>
          <w:p w14:paraId="00000508" w14:textId="77777777" w:rsidR="00A3123A" w:rsidRDefault="009A644A" w:rsidP="0033352E">
            <w:pPr>
              <w:numPr>
                <w:ilvl w:val="0"/>
                <w:numId w:val="5"/>
              </w:numPr>
              <w:rPr>
                <w:rFonts w:ascii="Arial" w:eastAsia="Arial" w:hAnsi="Arial" w:cs="Arial"/>
                <w:sz w:val="22"/>
                <w:szCs w:val="22"/>
              </w:rPr>
            </w:pPr>
            <w:r>
              <w:rPr>
                <w:rFonts w:ascii="Garamond" w:eastAsia="Garamond" w:hAnsi="Garamond" w:cs="Garamond"/>
                <w:sz w:val="20"/>
                <w:szCs w:val="20"/>
              </w:rPr>
              <w:t>Content analysis</w:t>
            </w:r>
          </w:p>
          <w:p w14:paraId="00000509" w14:textId="77777777" w:rsidR="00A3123A" w:rsidRDefault="009A644A" w:rsidP="0033352E">
            <w:pPr>
              <w:numPr>
                <w:ilvl w:val="0"/>
                <w:numId w:val="5"/>
              </w:numPr>
              <w:rPr>
                <w:rFonts w:ascii="Arial" w:eastAsia="Arial" w:hAnsi="Arial" w:cs="Arial"/>
                <w:sz w:val="22"/>
                <w:szCs w:val="22"/>
              </w:rPr>
            </w:pPr>
            <w:r>
              <w:rPr>
                <w:rFonts w:ascii="Garamond" w:eastAsia="Garamond" w:hAnsi="Garamond" w:cs="Garamond"/>
                <w:sz w:val="20"/>
                <w:szCs w:val="20"/>
              </w:rPr>
              <w:t xml:space="preserve">Qualitative assessment of the interviews </w:t>
            </w:r>
          </w:p>
        </w:tc>
      </w:tr>
    </w:tbl>
    <w:p w14:paraId="0000050A" w14:textId="77777777" w:rsidR="00A3123A" w:rsidRDefault="00A3123A">
      <w:pPr>
        <w:spacing w:after="240"/>
        <w:rPr>
          <w:rFonts w:ascii="Garamond" w:eastAsia="Garamond" w:hAnsi="Garamond" w:cs="Garamond"/>
        </w:rPr>
      </w:pPr>
    </w:p>
    <w:p w14:paraId="0000050B" w14:textId="77777777" w:rsidR="00A3123A" w:rsidRDefault="00A3123A">
      <w:pPr>
        <w:rPr>
          <w:rFonts w:ascii="Garamond" w:eastAsia="Garamond" w:hAnsi="Garamond" w:cs="Garamond"/>
        </w:rPr>
        <w:sectPr w:rsidR="00A3123A" w:rsidSect="002B637F">
          <w:headerReference w:type="default" r:id="rId24"/>
          <w:pgSz w:w="16838" w:h="11906" w:orient="landscape"/>
          <w:pgMar w:top="1440" w:right="1440" w:bottom="1440" w:left="1440" w:header="708" w:footer="708" w:gutter="0"/>
          <w:cols w:space="720"/>
        </w:sectPr>
      </w:pPr>
    </w:p>
    <w:p w14:paraId="0000050C" w14:textId="77777777" w:rsidR="00A3123A" w:rsidRDefault="00A3123A">
      <w:pPr>
        <w:spacing w:before="240" w:after="240"/>
        <w:ind w:left="360"/>
        <w:rPr>
          <w:rFonts w:ascii="Garamond" w:eastAsia="Garamond" w:hAnsi="Garamond" w:cs="Garamond"/>
        </w:rPr>
      </w:pPr>
    </w:p>
    <w:p w14:paraId="00000511"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bookmarkStart w:id="33" w:name="_heading=h.1ksv4uv" w:colFirst="0" w:colLast="0"/>
      <w:bookmarkStart w:id="34" w:name="_heading=h.44sinio" w:colFirst="0" w:colLast="0"/>
      <w:bookmarkEnd w:id="33"/>
      <w:bookmarkEnd w:id="34"/>
    </w:p>
    <w:p w14:paraId="1BC58E5C" w14:textId="77777777" w:rsidR="004562CA" w:rsidRDefault="004562CA" w:rsidP="004562CA">
      <w:pPr>
        <w:pStyle w:val="NormalWeb"/>
        <w:spacing w:before="240" w:beforeAutospacing="0" w:after="240" w:afterAutospacing="0"/>
        <w:jc w:val="both"/>
      </w:pPr>
      <w:r>
        <w:rPr>
          <w:rFonts w:ascii="Garamond" w:hAnsi="Garamond"/>
          <w:color w:val="2C4F8E"/>
        </w:rPr>
        <w:t>Annex 3: Evaluation questionnaire for interviews </w:t>
      </w:r>
    </w:p>
    <w:p w14:paraId="04F31B38" w14:textId="77777777" w:rsidR="004562CA" w:rsidRDefault="004562CA" w:rsidP="004562CA">
      <w:pPr>
        <w:pStyle w:val="NormalWeb"/>
        <w:spacing w:before="0" w:beforeAutospacing="0" w:after="240" w:afterAutospacing="0"/>
        <w:jc w:val="both"/>
      </w:pPr>
      <w:r>
        <w:rPr>
          <w:color w:val="000000"/>
        </w:rPr>
        <w:t> </w:t>
      </w:r>
    </w:p>
    <w:p w14:paraId="7D67E4DE" w14:textId="77777777" w:rsidR="004562CA" w:rsidRDefault="004562CA" w:rsidP="004562CA">
      <w:pPr>
        <w:pStyle w:val="NormalWeb"/>
        <w:spacing w:before="0" w:beforeAutospacing="0" w:after="0" w:afterAutospacing="0"/>
        <w:jc w:val="both"/>
      </w:pPr>
      <w:r>
        <w:rPr>
          <w:rFonts w:ascii="Garamond" w:hAnsi="Garamond"/>
          <w:b/>
          <w:bCs/>
          <w:color w:val="000000"/>
        </w:rPr>
        <w:t>Introductory notes</w:t>
      </w:r>
    </w:p>
    <w:p w14:paraId="15C41B54" w14:textId="77777777" w:rsidR="004562CA" w:rsidRDefault="004562CA" w:rsidP="0033352E">
      <w:pPr>
        <w:pStyle w:val="NormalWeb"/>
        <w:numPr>
          <w:ilvl w:val="0"/>
          <w:numId w:val="81"/>
        </w:numPr>
        <w:spacing w:before="0" w:beforeAutospacing="0" w:after="0" w:afterAutospacing="0"/>
        <w:jc w:val="both"/>
        <w:textAlignment w:val="baseline"/>
        <w:rPr>
          <w:rFonts w:ascii="Calibri" w:hAnsi="Calibri" w:cs="Calibri"/>
          <w:color w:val="000000"/>
        </w:rPr>
      </w:pPr>
      <w:r>
        <w:rPr>
          <w:rFonts w:ascii="Garamond" w:hAnsi="Garamond" w:cs="Calibri"/>
          <w:color w:val="000000"/>
        </w:rPr>
        <w:t>The following guiding questions are intended mainly to be used for semi-structured interviews with stakeholders and beneficiaries;</w:t>
      </w:r>
    </w:p>
    <w:p w14:paraId="1F59109A" w14:textId="77777777" w:rsidR="004562CA" w:rsidRDefault="004562CA" w:rsidP="0033352E">
      <w:pPr>
        <w:pStyle w:val="NormalWeb"/>
        <w:numPr>
          <w:ilvl w:val="0"/>
          <w:numId w:val="81"/>
        </w:numPr>
        <w:spacing w:before="0" w:beforeAutospacing="0" w:after="0" w:afterAutospacing="0"/>
        <w:jc w:val="both"/>
        <w:textAlignment w:val="baseline"/>
        <w:rPr>
          <w:rFonts w:ascii="Calibri" w:hAnsi="Calibri" w:cs="Calibri"/>
          <w:color w:val="000000"/>
        </w:rPr>
      </w:pPr>
      <w:r>
        <w:rPr>
          <w:rFonts w:ascii="Garamond" w:hAnsi="Garamond" w:cs="Calibri"/>
          <w:color w:val="000000"/>
        </w:rPr>
        <w:t xml:space="preserve">The questions provided below </w:t>
      </w:r>
      <w:r w:rsidRPr="00C56CE3">
        <w:rPr>
          <w:rFonts w:ascii="Garamond" w:hAnsi="Garamond" w:cs="Calibri"/>
          <w:color w:val="000000"/>
          <w:u w:val="single"/>
        </w:rPr>
        <w:t>are meant to serve as a menu</w:t>
      </w:r>
      <w:r>
        <w:rPr>
          <w:rFonts w:ascii="Garamond" w:hAnsi="Garamond" w:cs="Calibri"/>
          <w:color w:val="000000"/>
        </w:rPr>
        <w:t>. Only relevant questions will be used in each interview, depending on the experience, involvement of the interviewee in each of the initiatives selected as well as the quality of the discussion with the interviewees.</w:t>
      </w:r>
    </w:p>
    <w:p w14:paraId="36DEA86E" w14:textId="77777777" w:rsidR="004562CA" w:rsidRDefault="004562CA" w:rsidP="004562CA">
      <w:pPr>
        <w:pStyle w:val="NormalWeb"/>
        <w:spacing w:before="0" w:beforeAutospacing="0" w:after="0" w:afterAutospacing="0"/>
        <w:jc w:val="both"/>
      </w:pPr>
      <w:r>
        <w:rPr>
          <w:color w:val="000000"/>
        </w:rPr>
        <w:t> </w:t>
      </w:r>
    </w:p>
    <w:p w14:paraId="16F05E8D" w14:textId="77777777" w:rsidR="004562CA" w:rsidRDefault="004562CA" w:rsidP="004562CA">
      <w:pPr>
        <w:pStyle w:val="NormalWeb"/>
        <w:spacing w:before="0" w:beforeAutospacing="0" w:after="0" w:afterAutospacing="0"/>
        <w:jc w:val="both"/>
      </w:pPr>
      <w:r>
        <w:rPr>
          <w:rFonts w:ascii="Garamond" w:hAnsi="Garamond"/>
          <w:b/>
          <w:bCs/>
          <w:color w:val="000000"/>
        </w:rPr>
        <w:t>Steps</w:t>
      </w:r>
    </w:p>
    <w:p w14:paraId="1E6811DB" w14:textId="77777777" w:rsidR="004562CA" w:rsidRDefault="004562CA" w:rsidP="0033352E">
      <w:pPr>
        <w:pStyle w:val="NormalWeb"/>
        <w:numPr>
          <w:ilvl w:val="0"/>
          <w:numId w:val="82"/>
        </w:numPr>
        <w:spacing w:before="0" w:beforeAutospacing="0" w:after="0" w:afterAutospacing="0"/>
        <w:jc w:val="both"/>
        <w:textAlignment w:val="baseline"/>
        <w:rPr>
          <w:rFonts w:ascii="Calibri" w:hAnsi="Calibri" w:cs="Calibri"/>
          <w:color w:val="000000"/>
        </w:rPr>
      </w:pPr>
      <w:r>
        <w:rPr>
          <w:rFonts w:ascii="Garamond" w:hAnsi="Garamond" w:cs="Calibri"/>
          <w:color w:val="000000"/>
        </w:rPr>
        <w:t>Introduction of evaluators and interviewee;</w:t>
      </w:r>
    </w:p>
    <w:p w14:paraId="1981AEBD" w14:textId="77777777" w:rsidR="004562CA" w:rsidRDefault="004562CA" w:rsidP="0033352E">
      <w:pPr>
        <w:pStyle w:val="NormalWeb"/>
        <w:numPr>
          <w:ilvl w:val="0"/>
          <w:numId w:val="82"/>
        </w:numPr>
        <w:spacing w:before="0" w:beforeAutospacing="0" w:after="0" w:afterAutospacing="0"/>
        <w:jc w:val="both"/>
        <w:textAlignment w:val="baseline"/>
        <w:rPr>
          <w:rFonts w:ascii="Calibri" w:hAnsi="Calibri" w:cs="Calibri"/>
          <w:color w:val="000000"/>
        </w:rPr>
      </w:pPr>
      <w:r>
        <w:rPr>
          <w:rFonts w:ascii="Garamond" w:hAnsi="Garamond" w:cs="Calibri"/>
          <w:color w:val="000000"/>
        </w:rPr>
        <w:t>Introduction of the interview purpose by highlighting that this is not an assessment of the performance or behaviour of anyone  </w:t>
      </w:r>
    </w:p>
    <w:p w14:paraId="1F195AA2" w14:textId="77777777" w:rsidR="004562CA" w:rsidRDefault="004562CA" w:rsidP="0033352E">
      <w:pPr>
        <w:pStyle w:val="NormalWeb"/>
        <w:numPr>
          <w:ilvl w:val="0"/>
          <w:numId w:val="82"/>
        </w:numPr>
        <w:spacing w:before="0" w:beforeAutospacing="0" w:after="0" w:afterAutospacing="0"/>
        <w:jc w:val="both"/>
        <w:textAlignment w:val="baseline"/>
        <w:rPr>
          <w:rFonts w:ascii="Calibri" w:hAnsi="Calibri" w:cs="Calibri"/>
          <w:color w:val="000000"/>
        </w:rPr>
      </w:pPr>
      <w:r>
        <w:rPr>
          <w:rFonts w:ascii="Garamond" w:hAnsi="Garamond" w:cs="Calibri"/>
          <w:color w:val="000000"/>
        </w:rPr>
        <w:t>Obtain the consent of the interviewee as the interview notes will not be shared and the evaluation will ensure confidentiality/anonymity </w:t>
      </w:r>
    </w:p>
    <w:p w14:paraId="2AB6C7C1" w14:textId="77777777" w:rsidR="004562CA" w:rsidRDefault="004562CA" w:rsidP="0033352E">
      <w:pPr>
        <w:pStyle w:val="NormalWeb"/>
        <w:numPr>
          <w:ilvl w:val="0"/>
          <w:numId w:val="82"/>
        </w:numPr>
        <w:spacing w:before="0" w:beforeAutospacing="0" w:after="0" w:afterAutospacing="0"/>
        <w:jc w:val="both"/>
        <w:textAlignment w:val="baseline"/>
        <w:rPr>
          <w:rFonts w:ascii="Calibri" w:hAnsi="Calibri" w:cs="Calibri"/>
          <w:color w:val="000000"/>
        </w:rPr>
      </w:pPr>
      <w:r>
        <w:rPr>
          <w:rFonts w:ascii="Garamond" w:hAnsi="Garamond" w:cs="Calibri"/>
          <w:color w:val="000000"/>
        </w:rPr>
        <w:t>Question and answer - interviewer takes notes and writes down also the day of the meeting the interviewee name/s</w:t>
      </w:r>
    </w:p>
    <w:p w14:paraId="4119F4DB" w14:textId="77777777" w:rsidR="004562CA" w:rsidRDefault="004562CA" w:rsidP="004562CA">
      <w:pPr>
        <w:pStyle w:val="NormalWeb"/>
        <w:spacing w:before="0" w:beforeAutospacing="0" w:after="24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1BD342D0" w14:textId="77777777" w:rsidR="004562CA" w:rsidRDefault="004562CA" w:rsidP="004562CA">
      <w:pPr>
        <w:pStyle w:val="NormalWeb"/>
        <w:spacing w:before="0" w:beforeAutospacing="0" w:after="0" w:afterAutospacing="0"/>
        <w:jc w:val="both"/>
      </w:pPr>
      <w:r>
        <w:rPr>
          <w:rFonts w:ascii="Garamond" w:hAnsi="Garamond"/>
          <w:b/>
          <w:bCs/>
          <w:color w:val="000000"/>
        </w:rPr>
        <w:t>Guiding Questions</w:t>
      </w:r>
    </w:p>
    <w:p w14:paraId="12B6E375" w14:textId="77777777" w:rsidR="004562CA" w:rsidRDefault="004562CA" w:rsidP="004562CA">
      <w:pPr>
        <w:pStyle w:val="NormalWeb"/>
        <w:spacing w:before="0" w:beforeAutospacing="0" w:after="0" w:afterAutospacing="0"/>
        <w:jc w:val="both"/>
      </w:pPr>
      <w:r>
        <w:rPr>
          <w:rFonts w:ascii="Garamond" w:hAnsi="Garamond"/>
          <w:b/>
          <w:bCs/>
          <w:color w:val="000000"/>
        </w:rPr>
        <w:t> </w:t>
      </w:r>
    </w:p>
    <w:p w14:paraId="0D40B455" w14:textId="77777777" w:rsidR="004562CA" w:rsidRDefault="004562CA" w:rsidP="004562CA">
      <w:pPr>
        <w:pStyle w:val="NormalWeb"/>
        <w:spacing w:before="0" w:beforeAutospacing="0" w:after="0" w:afterAutospacing="0"/>
        <w:jc w:val="both"/>
      </w:pPr>
      <w:r>
        <w:rPr>
          <w:rFonts w:ascii="Garamond" w:hAnsi="Garamond"/>
          <w:b/>
          <w:bCs/>
          <w:i/>
          <w:iCs/>
          <w:color w:val="000000"/>
        </w:rPr>
        <w:t>For UNDP project team</w:t>
      </w:r>
    </w:p>
    <w:p w14:paraId="0652D688" w14:textId="77777777" w:rsidR="004562CA" w:rsidRDefault="004562CA" w:rsidP="0033352E">
      <w:pPr>
        <w:pStyle w:val="NormalWeb"/>
        <w:numPr>
          <w:ilvl w:val="0"/>
          <w:numId w:val="83"/>
        </w:numPr>
        <w:spacing w:before="0" w:beforeAutospacing="0" w:after="0" w:afterAutospacing="0"/>
        <w:jc w:val="both"/>
        <w:textAlignment w:val="baseline"/>
        <w:rPr>
          <w:rFonts w:ascii="Calibri" w:hAnsi="Calibri" w:cs="Calibri"/>
          <w:color w:val="000000"/>
        </w:rPr>
      </w:pPr>
      <w:r>
        <w:rPr>
          <w:rFonts w:ascii="Garamond" w:hAnsi="Garamond" w:cs="Calibri"/>
          <w:color w:val="000000"/>
        </w:rPr>
        <w:t>Tell me about your role and involvement in the project?</w:t>
      </w:r>
    </w:p>
    <w:p w14:paraId="32FCD4FB" w14:textId="77777777" w:rsidR="004562CA" w:rsidRDefault="004562CA" w:rsidP="004562CA">
      <w:pPr>
        <w:pStyle w:val="NormalWeb"/>
        <w:spacing w:before="0" w:beforeAutospacing="0" w:after="0" w:afterAutospacing="0"/>
        <w:ind w:left="720"/>
        <w:jc w:val="both"/>
      </w:pPr>
      <w:r>
        <w:rPr>
          <w:rFonts w:ascii="Noto Sans Symbols" w:hAnsi="Noto Sans Symbols"/>
          <w:color w:val="000000"/>
        </w:rPr>
        <w:t> </w:t>
      </w:r>
    </w:p>
    <w:p w14:paraId="28837627" w14:textId="77777777" w:rsidR="004562CA" w:rsidRDefault="004562CA" w:rsidP="0033352E">
      <w:pPr>
        <w:pStyle w:val="NormalWeb"/>
        <w:numPr>
          <w:ilvl w:val="0"/>
          <w:numId w:val="84"/>
        </w:numPr>
        <w:spacing w:before="0" w:beforeAutospacing="0" w:after="0" w:afterAutospacing="0"/>
        <w:jc w:val="both"/>
        <w:textAlignment w:val="baseline"/>
        <w:rPr>
          <w:rFonts w:ascii="Calibri" w:hAnsi="Calibri" w:cs="Calibri"/>
          <w:color w:val="000000"/>
        </w:rPr>
      </w:pPr>
      <w:r>
        <w:rPr>
          <w:rFonts w:ascii="Garamond" w:hAnsi="Garamond" w:cs="Calibri"/>
          <w:color w:val="000000"/>
        </w:rPr>
        <w:t>Can you tell me what were the main objective of the project and its TOC?</w:t>
      </w:r>
    </w:p>
    <w:p w14:paraId="56588F42" w14:textId="77777777" w:rsidR="004562CA" w:rsidRDefault="004562CA" w:rsidP="004562CA">
      <w:pPr>
        <w:pStyle w:val="NormalWeb"/>
        <w:spacing w:before="0" w:beforeAutospacing="0" w:after="0" w:afterAutospacing="0"/>
        <w:ind w:left="720"/>
        <w:jc w:val="both"/>
      </w:pPr>
      <w:r>
        <w:rPr>
          <w:color w:val="000000"/>
        </w:rPr>
        <w:t> </w:t>
      </w:r>
    </w:p>
    <w:p w14:paraId="1E7CAFB2" w14:textId="77777777" w:rsidR="004562CA" w:rsidRDefault="004562CA" w:rsidP="0033352E">
      <w:pPr>
        <w:pStyle w:val="NormalWeb"/>
        <w:numPr>
          <w:ilvl w:val="0"/>
          <w:numId w:val="85"/>
        </w:numPr>
        <w:spacing w:before="0" w:beforeAutospacing="0" w:after="0" w:afterAutospacing="0"/>
        <w:jc w:val="both"/>
        <w:textAlignment w:val="baseline"/>
        <w:rPr>
          <w:rFonts w:ascii="Calibri" w:hAnsi="Calibri" w:cs="Calibri"/>
          <w:color w:val="000000"/>
        </w:rPr>
      </w:pPr>
      <w:r>
        <w:rPr>
          <w:rFonts w:ascii="Garamond" w:hAnsi="Garamond" w:cs="Calibri"/>
          <w:color w:val="000000"/>
        </w:rPr>
        <w:t>Can you clarify who was the target of the project for the 3 separate components? How were the stakeholders selected to participate in the program?</w:t>
      </w:r>
    </w:p>
    <w:p w14:paraId="306CF58A" w14:textId="77777777" w:rsidR="004562CA" w:rsidRDefault="004562CA" w:rsidP="004562CA">
      <w:pPr>
        <w:pStyle w:val="NormalWeb"/>
        <w:spacing w:before="0" w:beforeAutospacing="0" w:after="0" w:afterAutospacing="0"/>
        <w:ind w:left="720"/>
        <w:jc w:val="both"/>
      </w:pPr>
      <w:r>
        <w:rPr>
          <w:rFonts w:ascii="Garamond" w:hAnsi="Garamond"/>
          <w:color w:val="000000"/>
        </w:rPr>
        <w:t> </w:t>
      </w:r>
    </w:p>
    <w:p w14:paraId="5F14799C" w14:textId="77777777" w:rsidR="004562CA" w:rsidRDefault="004562CA" w:rsidP="0033352E">
      <w:pPr>
        <w:pStyle w:val="NormalWeb"/>
        <w:numPr>
          <w:ilvl w:val="0"/>
          <w:numId w:val="86"/>
        </w:numPr>
        <w:spacing w:before="0" w:beforeAutospacing="0" w:after="0" w:afterAutospacing="0"/>
        <w:jc w:val="both"/>
        <w:textAlignment w:val="baseline"/>
        <w:rPr>
          <w:rFonts w:ascii="Calibri" w:hAnsi="Calibri" w:cs="Calibri"/>
          <w:color w:val="000000"/>
        </w:rPr>
      </w:pPr>
      <w:r>
        <w:rPr>
          <w:rFonts w:ascii="Garamond" w:hAnsi="Garamond" w:cs="Calibri"/>
          <w:color w:val="000000"/>
        </w:rPr>
        <w:t>Can you tell me more about the skills assessment and how you analyzed skill gaps? Did you also assess private sector needs?</w:t>
      </w:r>
    </w:p>
    <w:p w14:paraId="2F8A44A4" w14:textId="77777777" w:rsidR="004562CA" w:rsidRDefault="004562CA" w:rsidP="004562CA">
      <w:pPr>
        <w:pStyle w:val="NormalWeb"/>
        <w:spacing w:before="0" w:beforeAutospacing="0" w:after="0" w:afterAutospacing="0"/>
        <w:ind w:left="720"/>
        <w:jc w:val="both"/>
      </w:pPr>
      <w:r>
        <w:rPr>
          <w:rFonts w:ascii="Garamond" w:hAnsi="Garamond"/>
          <w:color w:val="000000"/>
        </w:rPr>
        <w:t> </w:t>
      </w:r>
    </w:p>
    <w:p w14:paraId="667821CA" w14:textId="77777777" w:rsidR="004562CA" w:rsidRDefault="004562CA" w:rsidP="0033352E">
      <w:pPr>
        <w:pStyle w:val="NormalWeb"/>
        <w:numPr>
          <w:ilvl w:val="0"/>
          <w:numId w:val="87"/>
        </w:numPr>
        <w:spacing w:before="0" w:beforeAutospacing="0" w:after="0" w:afterAutospacing="0"/>
        <w:jc w:val="both"/>
        <w:textAlignment w:val="baseline"/>
        <w:rPr>
          <w:rFonts w:ascii="Calibri" w:hAnsi="Calibri" w:cs="Calibri"/>
          <w:color w:val="000000"/>
        </w:rPr>
      </w:pPr>
      <w:r>
        <w:rPr>
          <w:rFonts w:ascii="Garamond" w:hAnsi="Garamond" w:cs="Calibri"/>
          <w:color w:val="000000"/>
        </w:rPr>
        <w:t>Can you clarify the support you wanted to provide on the startup ecosystem?</w:t>
      </w:r>
    </w:p>
    <w:p w14:paraId="29B536E6" w14:textId="77777777" w:rsidR="004562CA" w:rsidRDefault="004562CA" w:rsidP="0033352E">
      <w:pPr>
        <w:pStyle w:val="NormalWeb"/>
        <w:numPr>
          <w:ilvl w:val="0"/>
          <w:numId w:val="127"/>
        </w:numPr>
        <w:spacing w:before="0" w:beforeAutospacing="0" w:after="0" w:afterAutospacing="0"/>
        <w:jc w:val="both"/>
        <w:textAlignment w:val="baseline"/>
      </w:pPr>
      <w:r w:rsidRPr="00A61B7D">
        <w:rPr>
          <w:rFonts w:ascii="Garamond" w:hAnsi="Garamond" w:cs="Calibri"/>
          <w:color w:val="000000"/>
        </w:rPr>
        <w:t>Can you clarify the activity related to ‘The capacities of the MELR and local community</w:t>
      </w:r>
      <w:r w:rsidRPr="001C166D">
        <w:rPr>
          <w:rFonts w:ascii="Garamond" w:hAnsi="Garamond" w:cs="Calibri"/>
          <w:color w:val="000000"/>
        </w:rPr>
        <w:t xml:space="preserve"> authorities improved in delivering services in support of youth and women employment’</w:t>
      </w:r>
      <w:r w:rsidRPr="00A61B7D">
        <w:rPr>
          <w:rFonts w:ascii="Garamond" w:hAnsi="Garamond" w:cs="Calibri"/>
          <w:color w:val="000000"/>
        </w:rPr>
        <w:t xml:space="preserve"> and how this is part of the overall project?</w:t>
      </w:r>
      <w:r w:rsidRPr="00A61B7D">
        <w:rPr>
          <w:rFonts w:ascii="Garamond" w:hAnsi="Garamond" w:cs="Calibri"/>
          <w:color w:val="000000"/>
        </w:rPr>
        <w:br/>
      </w:r>
      <w:r w:rsidRPr="00A61B7D">
        <w:rPr>
          <w:rFonts w:ascii="Garamond" w:hAnsi="Garamond"/>
          <w:color w:val="000000"/>
        </w:rPr>
        <w:br/>
      </w:r>
    </w:p>
    <w:p w14:paraId="2807DA57" w14:textId="77777777" w:rsidR="004562CA" w:rsidRDefault="004562CA" w:rsidP="0033352E">
      <w:pPr>
        <w:pStyle w:val="NormalWeb"/>
        <w:numPr>
          <w:ilvl w:val="0"/>
          <w:numId w:val="88"/>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do you think have been some of the key successes and challenges in terms of the design, implementation, and results of the project?</w:t>
      </w:r>
    </w:p>
    <w:p w14:paraId="50500BB4" w14:textId="77777777" w:rsidR="004562CA" w:rsidRDefault="004562CA" w:rsidP="004562CA">
      <w:pPr>
        <w:pStyle w:val="NormalWeb"/>
        <w:spacing w:before="0" w:beforeAutospacing="0" w:after="0" w:afterAutospacing="0"/>
        <w:jc w:val="both"/>
      </w:pPr>
      <w:r>
        <w:rPr>
          <w:rFonts w:ascii="Garamond" w:hAnsi="Garamond"/>
          <w:color w:val="000000"/>
        </w:rPr>
        <w:lastRenderedPageBreak/>
        <w:br/>
      </w:r>
      <w:r>
        <w:rPr>
          <w:rFonts w:ascii="Garamond" w:hAnsi="Garamond"/>
          <w:color w:val="000000"/>
        </w:rPr>
        <w:br/>
      </w:r>
      <w:r>
        <w:rPr>
          <w:rFonts w:ascii="Garamond" w:hAnsi="Garamond"/>
          <w:color w:val="000000"/>
        </w:rPr>
        <w:br/>
      </w:r>
    </w:p>
    <w:p w14:paraId="29DDD8E6" w14:textId="77777777" w:rsidR="004562CA" w:rsidRDefault="004562CA" w:rsidP="0033352E">
      <w:pPr>
        <w:pStyle w:val="NormalWeb"/>
        <w:numPr>
          <w:ilvl w:val="0"/>
          <w:numId w:val="89"/>
        </w:numPr>
        <w:spacing w:before="0" w:beforeAutospacing="0" w:after="0" w:afterAutospacing="0"/>
        <w:jc w:val="both"/>
        <w:textAlignment w:val="baseline"/>
        <w:rPr>
          <w:rFonts w:ascii="Calibri" w:hAnsi="Calibri" w:cs="Calibri"/>
          <w:color w:val="000000"/>
        </w:rPr>
      </w:pPr>
      <w:r>
        <w:rPr>
          <w:rFonts w:ascii="Garamond" w:hAnsi="Garamond" w:cs="Calibri"/>
          <w:color w:val="000000"/>
        </w:rPr>
        <w:t>To what extent were the activities in which you were involved relevant for the beneficiaries of the project? To what extent did you participate in the design of the project? Was a gender analysis conducted and integrated into the project design?</w:t>
      </w:r>
    </w:p>
    <w:p w14:paraId="3ED6C799" w14:textId="77777777" w:rsidR="004562CA" w:rsidRDefault="004562CA" w:rsidP="004562CA">
      <w:pPr>
        <w:pStyle w:val="NormalWeb"/>
        <w:spacing w:before="0" w:beforeAutospacing="0" w:after="0" w:afterAutospacing="0"/>
        <w:jc w:val="both"/>
      </w:pPr>
      <w:r>
        <w:rPr>
          <w:rFonts w:ascii="Garamond" w:hAnsi="Garamond"/>
          <w:color w:val="000000"/>
        </w:rPr>
        <w:br/>
      </w:r>
    </w:p>
    <w:p w14:paraId="50B3FC77" w14:textId="77777777" w:rsidR="004562CA" w:rsidRDefault="004562CA" w:rsidP="0033352E">
      <w:pPr>
        <w:pStyle w:val="NormalWeb"/>
        <w:numPr>
          <w:ilvl w:val="0"/>
          <w:numId w:val="90"/>
        </w:numPr>
        <w:spacing w:before="0" w:beforeAutospacing="0" w:after="0" w:afterAutospacing="0"/>
        <w:jc w:val="both"/>
        <w:textAlignment w:val="baseline"/>
      </w:pPr>
      <w:r>
        <w:rPr>
          <w:rFonts w:ascii="Garamond" w:hAnsi="Garamond" w:cs="Calibri"/>
          <w:color w:val="333333"/>
        </w:rPr>
        <w:t>To what extent were the activities you were involved taking into consideration other similar initiatives in the country (</w:t>
      </w:r>
      <w:r>
        <w:rPr>
          <w:rFonts w:ascii="Garamond" w:hAnsi="Garamond" w:cs="Calibri"/>
          <w:i/>
          <w:iCs/>
          <w:color w:val="000000"/>
        </w:rPr>
        <w:t>add if needed</w:t>
      </w:r>
      <w:r>
        <w:rPr>
          <w:rFonts w:ascii="Garamond" w:hAnsi="Garamond" w:cs="Calibri"/>
          <w:color w:val="000000"/>
        </w:rPr>
        <w:t xml:space="preserve"> - how did you create synergies with other initiatives during implementation)</w:t>
      </w:r>
      <w:r>
        <w:rPr>
          <w:rFonts w:ascii="Garamond" w:hAnsi="Garamond" w:cs="Calibri"/>
          <w:color w:val="333333"/>
        </w:rPr>
        <w:t>?</w:t>
      </w:r>
      <w:r w:rsidRPr="00252561">
        <w:rPr>
          <w:rFonts w:ascii="Garamond" w:hAnsi="Garamond"/>
          <w:color w:val="333333"/>
        </w:rPr>
        <w:br/>
      </w:r>
      <w:r w:rsidRPr="00252561">
        <w:rPr>
          <w:rFonts w:ascii="Garamond" w:hAnsi="Garamond"/>
          <w:color w:val="333333"/>
        </w:rPr>
        <w:br/>
      </w:r>
      <w:r w:rsidRPr="00252561">
        <w:rPr>
          <w:rFonts w:ascii="Garamond" w:hAnsi="Garamond"/>
          <w:color w:val="333333"/>
        </w:rPr>
        <w:br/>
      </w:r>
    </w:p>
    <w:p w14:paraId="23E950CD" w14:textId="77777777" w:rsidR="004562CA" w:rsidRDefault="004562CA" w:rsidP="0033352E">
      <w:pPr>
        <w:pStyle w:val="NormalWeb"/>
        <w:numPr>
          <w:ilvl w:val="0"/>
          <w:numId w:val="91"/>
        </w:numPr>
        <w:spacing w:before="0" w:beforeAutospacing="0" w:after="0" w:afterAutospacing="0"/>
        <w:jc w:val="both"/>
        <w:textAlignment w:val="baseline"/>
        <w:rPr>
          <w:rFonts w:ascii="Calibri" w:hAnsi="Calibri" w:cs="Calibri"/>
          <w:color w:val="333333"/>
        </w:rPr>
      </w:pPr>
      <w:r>
        <w:rPr>
          <w:rFonts w:ascii="Garamond" w:hAnsi="Garamond" w:cs="Calibri"/>
          <w:color w:val="000000"/>
        </w:rPr>
        <w:t>(</w:t>
      </w:r>
      <w:r>
        <w:rPr>
          <w:rFonts w:ascii="Garamond" w:hAnsi="Garamond" w:cs="Calibri"/>
          <w:i/>
          <w:iCs/>
          <w:color w:val="000000"/>
        </w:rPr>
        <w:t>If not answered previously</w:t>
      </w:r>
      <w:r>
        <w:rPr>
          <w:rFonts w:ascii="Garamond" w:hAnsi="Garamond" w:cs="Calibri"/>
          <w:color w:val="000000"/>
        </w:rPr>
        <w:t>) To your appraisal, what have been the most important results of the project (the activities you were involved in and, more generically, the results of the project) for building the capacity of young men and young women and vulnerable groups (can you give me examples of that – i.e. specific skills youth acquired) and building the capacity of other stakeholders (i.e. government staff)?</w:t>
      </w:r>
    </w:p>
    <w:p w14:paraId="48CD8DB5"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10C22C4D" w14:textId="77777777" w:rsidR="004562CA" w:rsidRDefault="004562CA" w:rsidP="0033352E">
      <w:pPr>
        <w:pStyle w:val="NormalWeb"/>
        <w:numPr>
          <w:ilvl w:val="0"/>
          <w:numId w:val="92"/>
        </w:numPr>
        <w:spacing w:before="0" w:beforeAutospacing="0" w:after="0" w:afterAutospacing="0"/>
        <w:jc w:val="both"/>
        <w:textAlignment w:val="baseline"/>
        <w:rPr>
          <w:rFonts w:ascii="Calibri" w:hAnsi="Calibri" w:cs="Calibri"/>
          <w:color w:val="333333"/>
        </w:rPr>
      </w:pPr>
      <w:r>
        <w:rPr>
          <w:rFonts w:ascii="Garamond" w:hAnsi="Garamond" w:cs="Calibri"/>
          <w:color w:val="333333"/>
        </w:rPr>
        <w:t>What were the key factors contributing or not to achieving the results? Do you reckon you had sufficient financial and human resources to achieve the results of the project in the given timeframe? To your appraisal, was the project approach innovative and if so, how (how would you define innovation)?</w:t>
      </w:r>
    </w:p>
    <w:p w14:paraId="042A4DC2"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65F5BF66" w14:textId="77777777" w:rsidR="004562CA" w:rsidRDefault="004562CA" w:rsidP="0033352E">
      <w:pPr>
        <w:pStyle w:val="NormalWeb"/>
        <w:numPr>
          <w:ilvl w:val="0"/>
          <w:numId w:val="93"/>
        </w:numPr>
        <w:spacing w:before="0" w:beforeAutospacing="0" w:after="0" w:afterAutospacing="0"/>
        <w:jc w:val="both"/>
        <w:textAlignment w:val="baseline"/>
        <w:rPr>
          <w:rFonts w:ascii="Calibri" w:hAnsi="Calibri" w:cs="Calibri"/>
          <w:color w:val="333333"/>
        </w:rPr>
      </w:pPr>
      <w:r>
        <w:rPr>
          <w:rFonts w:ascii="Garamond" w:hAnsi="Garamond" w:cs="Calibri"/>
          <w:color w:val="333333"/>
        </w:rPr>
        <w:t>Did COVID-19 influence the implementation of the project and what did the project do to address possible negative consequences? What were the other factors hampering project implementation?</w:t>
      </w:r>
    </w:p>
    <w:p w14:paraId="1FBCA78A"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237419CC" w14:textId="77777777" w:rsidR="004562CA" w:rsidRDefault="004562CA" w:rsidP="0033352E">
      <w:pPr>
        <w:pStyle w:val="NormalWeb"/>
        <w:numPr>
          <w:ilvl w:val="0"/>
          <w:numId w:val="94"/>
        </w:numPr>
        <w:spacing w:before="0" w:beforeAutospacing="0" w:after="0" w:afterAutospacing="0"/>
        <w:jc w:val="both"/>
        <w:textAlignment w:val="baseline"/>
        <w:rPr>
          <w:rFonts w:ascii="Calibri" w:hAnsi="Calibri" w:cs="Calibri"/>
          <w:color w:val="333333"/>
        </w:rPr>
      </w:pPr>
      <w:r>
        <w:rPr>
          <w:rFonts w:ascii="Garamond" w:hAnsi="Garamond" w:cs="Calibri"/>
          <w:color w:val="333333"/>
        </w:rPr>
        <w:t xml:space="preserve">What are the measures being developed to institutionalize/formalize the results of the project – has the national counterpart enough ‘capacity’ to continue implementation? </w:t>
      </w:r>
      <w:r>
        <w:rPr>
          <w:rFonts w:ascii="Garamond" w:hAnsi="Garamond" w:cs="Calibri"/>
          <w:color w:val="000000"/>
        </w:rPr>
        <w:t>Are there any examples of spill-over effects or replication of project activities in other geographical areas or sector? </w:t>
      </w:r>
    </w:p>
    <w:p w14:paraId="380E7795"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1E0E6C1E" w14:textId="77777777" w:rsidR="004562CA" w:rsidRDefault="004562CA" w:rsidP="0033352E">
      <w:pPr>
        <w:pStyle w:val="NormalWeb"/>
        <w:numPr>
          <w:ilvl w:val="0"/>
          <w:numId w:val="95"/>
        </w:numPr>
        <w:spacing w:before="0" w:beforeAutospacing="0" w:after="0" w:afterAutospacing="0"/>
        <w:jc w:val="both"/>
        <w:textAlignment w:val="baseline"/>
        <w:rPr>
          <w:rFonts w:ascii="Calibri" w:hAnsi="Calibri" w:cs="Calibri"/>
          <w:color w:val="000000"/>
        </w:rPr>
      </w:pPr>
      <w:r>
        <w:rPr>
          <w:rFonts w:ascii="Garamond" w:hAnsi="Garamond" w:cs="Calibri"/>
          <w:color w:val="000000"/>
        </w:rPr>
        <w:t>How was the cooperation with the other Agencies (private sector partners, NGOs, donor) at project design and implementation stage? What were the challenges, if any?</w:t>
      </w:r>
      <w:r>
        <w:rPr>
          <w:rFonts w:ascii="Garamond" w:hAnsi="Garamond" w:cs="Calibri"/>
          <w:color w:val="000000"/>
        </w:rPr>
        <w:br/>
      </w:r>
      <w:r>
        <w:rPr>
          <w:rFonts w:ascii="Garamond" w:hAnsi="Garamond" w:cs="Calibri"/>
          <w:color w:val="000000"/>
        </w:rPr>
        <w:br/>
      </w:r>
      <w:r>
        <w:rPr>
          <w:rFonts w:ascii="Garamond" w:hAnsi="Garamond" w:cs="Calibri"/>
          <w:color w:val="000000"/>
        </w:rPr>
        <w:lastRenderedPageBreak/>
        <w:br/>
      </w:r>
    </w:p>
    <w:p w14:paraId="2A567E56" w14:textId="77777777" w:rsidR="004562CA" w:rsidRDefault="004562CA" w:rsidP="0033352E">
      <w:pPr>
        <w:pStyle w:val="NormalWeb"/>
        <w:numPr>
          <w:ilvl w:val="0"/>
          <w:numId w:val="96"/>
        </w:numPr>
        <w:spacing w:before="0" w:beforeAutospacing="0" w:after="0" w:afterAutospacing="0"/>
        <w:jc w:val="both"/>
        <w:textAlignment w:val="baseline"/>
        <w:rPr>
          <w:rFonts w:ascii="Calibri" w:hAnsi="Calibri" w:cs="Calibri"/>
          <w:color w:val="000000"/>
        </w:rPr>
      </w:pPr>
      <w:r>
        <w:rPr>
          <w:rFonts w:ascii="Garamond" w:hAnsi="Garamond" w:cs="Calibri"/>
          <w:color w:val="000000"/>
        </w:rPr>
        <w:t>To your appraisal, how solid was the guidance from the Project Board, and the cooperation among supporting and implementing partners?  </w:t>
      </w:r>
    </w:p>
    <w:p w14:paraId="53396F00"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5D6430F5" w14:textId="77777777" w:rsidR="004562CA" w:rsidRDefault="004562CA" w:rsidP="0033352E">
      <w:pPr>
        <w:pStyle w:val="NormalWeb"/>
        <w:numPr>
          <w:ilvl w:val="0"/>
          <w:numId w:val="97"/>
        </w:numPr>
        <w:spacing w:before="0" w:beforeAutospacing="0" w:after="280" w:afterAutospacing="0"/>
        <w:textAlignment w:val="baseline"/>
        <w:rPr>
          <w:rFonts w:ascii="Calibri" w:hAnsi="Calibri" w:cs="Calibri"/>
          <w:color w:val="000000"/>
        </w:rPr>
      </w:pPr>
      <w:r>
        <w:rPr>
          <w:rFonts w:ascii="Garamond" w:hAnsi="Garamond" w:cs="Calibri"/>
          <w:color w:val="000000"/>
        </w:rPr>
        <w:t>Did you ensure that issues of equity, gender and human rights were integrated into the design, planning and implementation of the activities of the project? How? With what results?</w:t>
      </w:r>
    </w:p>
    <w:p w14:paraId="67B71EAA" w14:textId="77777777" w:rsidR="004562CA" w:rsidRDefault="004562CA" w:rsidP="004562CA">
      <w:pPr>
        <w:pStyle w:val="NormalWeb"/>
        <w:spacing w:before="0" w:beforeAutospacing="0" w:after="0" w:afterAutospacing="0"/>
        <w:jc w:val="both"/>
      </w:pPr>
      <w:r>
        <w:rPr>
          <w:color w:val="000000"/>
        </w:rPr>
        <w:t> </w:t>
      </w:r>
    </w:p>
    <w:p w14:paraId="77203CAA" w14:textId="77777777" w:rsidR="004562CA" w:rsidRDefault="004562CA" w:rsidP="0033352E">
      <w:pPr>
        <w:pStyle w:val="NormalWeb"/>
        <w:numPr>
          <w:ilvl w:val="0"/>
          <w:numId w:val="126"/>
        </w:numPr>
        <w:spacing w:before="0" w:beforeAutospacing="0" w:after="0" w:afterAutospacing="0"/>
        <w:jc w:val="both"/>
        <w:rPr>
          <w:rFonts w:ascii="Garamond" w:hAnsi="Garamond"/>
          <w:color w:val="000000"/>
        </w:rPr>
      </w:pPr>
      <w:r>
        <w:rPr>
          <w:rFonts w:ascii="Garamond" w:hAnsi="Garamond"/>
          <w:color w:val="000000"/>
        </w:rPr>
        <w:t>Other issues?</w:t>
      </w:r>
    </w:p>
    <w:p w14:paraId="2AC44EF4" w14:textId="77777777" w:rsidR="004562CA" w:rsidRDefault="004562CA" w:rsidP="004562CA">
      <w:pPr>
        <w:pStyle w:val="NormalWeb"/>
        <w:spacing w:before="0" w:beforeAutospacing="0" w:after="0" w:afterAutospacing="0"/>
        <w:jc w:val="both"/>
        <w:rPr>
          <w:rFonts w:ascii="Garamond" w:hAnsi="Garamond"/>
          <w:color w:val="000000"/>
        </w:rPr>
      </w:pPr>
    </w:p>
    <w:p w14:paraId="4815B098" w14:textId="77777777" w:rsidR="004562CA" w:rsidRDefault="004562CA" w:rsidP="004562CA">
      <w:pPr>
        <w:pStyle w:val="NormalWeb"/>
        <w:spacing w:before="0" w:beforeAutospacing="0" w:after="0" w:afterAutospacing="0"/>
        <w:jc w:val="both"/>
      </w:pPr>
    </w:p>
    <w:p w14:paraId="03249BC7" w14:textId="77777777" w:rsidR="004562CA" w:rsidRDefault="004562CA" w:rsidP="004562CA">
      <w:pPr>
        <w:pStyle w:val="NormalWeb"/>
        <w:spacing w:before="0" w:beforeAutospacing="0" w:after="0" w:afterAutospacing="0"/>
        <w:jc w:val="both"/>
      </w:pPr>
      <w:r>
        <w:rPr>
          <w:rFonts w:ascii="Garamond" w:hAnsi="Garamond"/>
          <w:b/>
          <w:bCs/>
          <w:i/>
          <w:iCs/>
          <w:color w:val="000000"/>
        </w:rPr>
        <w:t>For Partners</w:t>
      </w:r>
    </w:p>
    <w:p w14:paraId="2E78CBA1" w14:textId="77777777" w:rsidR="004562CA" w:rsidRDefault="004562CA" w:rsidP="0033352E">
      <w:pPr>
        <w:pStyle w:val="NormalWeb"/>
        <w:numPr>
          <w:ilvl w:val="0"/>
          <w:numId w:val="98"/>
        </w:numPr>
        <w:spacing w:before="0" w:beforeAutospacing="0" w:after="0" w:afterAutospacing="0"/>
        <w:jc w:val="both"/>
        <w:textAlignment w:val="baseline"/>
        <w:rPr>
          <w:rFonts w:ascii="Calibri" w:hAnsi="Calibri" w:cs="Calibri"/>
          <w:color w:val="000000"/>
        </w:rPr>
      </w:pPr>
      <w:r>
        <w:rPr>
          <w:rFonts w:ascii="Garamond" w:hAnsi="Garamond" w:cs="Calibri"/>
          <w:color w:val="000000"/>
        </w:rPr>
        <w:t>Tell me about your role and involvement in the project?</w:t>
      </w:r>
    </w:p>
    <w:p w14:paraId="6B28AB04"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1235ACE5" w14:textId="77777777" w:rsidR="004562CA" w:rsidRDefault="004562CA" w:rsidP="0033352E">
      <w:pPr>
        <w:pStyle w:val="NormalWeb"/>
        <w:numPr>
          <w:ilvl w:val="0"/>
          <w:numId w:val="99"/>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do you think have been some of the key successes and challenges in terms of the design, implementation and results of the project?</w:t>
      </w:r>
    </w:p>
    <w:p w14:paraId="30368B02"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377F9FF2" w14:textId="77777777" w:rsidR="004562CA" w:rsidRDefault="004562CA" w:rsidP="0033352E">
      <w:pPr>
        <w:pStyle w:val="NormalWeb"/>
        <w:numPr>
          <w:ilvl w:val="0"/>
          <w:numId w:val="100"/>
        </w:numPr>
        <w:spacing w:before="0" w:beforeAutospacing="0" w:after="0" w:afterAutospacing="0"/>
        <w:jc w:val="both"/>
        <w:textAlignment w:val="baseline"/>
        <w:rPr>
          <w:rFonts w:ascii="Calibri" w:hAnsi="Calibri" w:cs="Calibri"/>
          <w:color w:val="000000"/>
        </w:rPr>
      </w:pPr>
      <w:r>
        <w:rPr>
          <w:rFonts w:ascii="Garamond" w:hAnsi="Garamond" w:cs="Calibri"/>
          <w:color w:val="000000"/>
        </w:rPr>
        <w:t>To what extent were the activities in which you were involved relevant for the beneficiaries of the project? To what extent did you participate in the design of the project? Was a gender analysis conducted and integrated into the project design?</w:t>
      </w:r>
    </w:p>
    <w:p w14:paraId="3627E70C"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33D792EC" w14:textId="77777777" w:rsidR="004562CA" w:rsidRDefault="004562CA" w:rsidP="0033352E">
      <w:pPr>
        <w:pStyle w:val="NormalWeb"/>
        <w:numPr>
          <w:ilvl w:val="0"/>
          <w:numId w:val="101"/>
        </w:numPr>
        <w:spacing w:before="0" w:beforeAutospacing="0" w:after="0" w:afterAutospacing="0"/>
        <w:jc w:val="both"/>
        <w:textAlignment w:val="baseline"/>
        <w:rPr>
          <w:rFonts w:ascii="Calibri" w:hAnsi="Calibri" w:cs="Calibri"/>
          <w:color w:val="000000"/>
        </w:rPr>
      </w:pPr>
      <w:r>
        <w:rPr>
          <w:rFonts w:ascii="Garamond" w:hAnsi="Garamond" w:cs="Calibri"/>
          <w:color w:val="333333"/>
        </w:rPr>
        <w:t>To what extent were the activities you were involved taking into consideration other similar initiatives in the country (</w:t>
      </w:r>
      <w:r>
        <w:rPr>
          <w:rFonts w:ascii="Garamond" w:hAnsi="Garamond" w:cs="Calibri"/>
          <w:i/>
          <w:iCs/>
          <w:color w:val="000000"/>
        </w:rPr>
        <w:t>add if needed</w:t>
      </w:r>
      <w:r>
        <w:rPr>
          <w:rFonts w:ascii="Garamond" w:hAnsi="Garamond" w:cs="Calibri"/>
          <w:color w:val="000000"/>
        </w:rPr>
        <w:t xml:space="preserve"> - how did you create synergies with other initiatives during implementation)</w:t>
      </w:r>
      <w:r>
        <w:rPr>
          <w:rFonts w:ascii="Garamond" w:hAnsi="Garamond" w:cs="Calibri"/>
          <w:color w:val="333333"/>
        </w:rPr>
        <w:t>?</w:t>
      </w:r>
    </w:p>
    <w:p w14:paraId="702C4039"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6CA8B866" w14:textId="77777777" w:rsidR="004562CA" w:rsidRDefault="004562CA" w:rsidP="0033352E">
      <w:pPr>
        <w:pStyle w:val="NormalWeb"/>
        <w:numPr>
          <w:ilvl w:val="0"/>
          <w:numId w:val="102"/>
        </w:numPr>
        <w:spacing w:before="0" w:beforeAutospacing="0" w:after="0" w:afterAutospacing="0"/>
        <w:jc w:val="both"/>
        <w:textAlignment w:val="baseline"/>
        <w:rPr>
          <w:rFonts w:ascii="Calibri" w:hAnsi="Calibri" w:cs="Calibri"/>
          <w:color w:val="333333"/>
        </w:rPr>
      </w:pPr>
      <w:r>
        <w:rPr>
          <w:rFonts w:ascii="Garamond" w:hAnsi="Garamond" w:cs="Calibri"/>
          <w:color w:val="000000"/>
        </w:rPr>
        <w:t>(</w:t>
      </w:r>
      <w:r>
        <w:rPr>
          <w:rFonts w:ascii="Garamond" w:hAnsi="Garamond" w:cs="Calibri"/>
          <w:i/>
          <w:iCs/>
          <w:color w:val="000000"/>
        </w:rPr>
        <w:t>If not answered previously</w:t>
      </w:r>
      <w:r>
        <w:rPr>
          <w:rFonts w:ascii="Garamond" w:hAnsi="Garamond" w:cs="Calibri"/>
          <w:color w:val="000000"/>
        </w:rPr>
        <w:t>) To your appraisal, what have been the most important results of the project (the activities you were involved in and, more generically, the results of the project) for building the capacity of young men and young women and vulnerable groups (can you give me examples of that – i.e. specific skills youth acquired) and building the capacity of other stakeholders (i.e. government staff)?</w:t>
      </w:r>
    </w:p>
    <w:p w14:paraId="1FB71E43"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lastRenderedPageBreak/>
        <w:br/>
      </w:r>
    </w:p>
    <w:p w14:paraId="4F10B7E5" w14:textId="77777777" w:rsidR="004562CA" w:rsidRDefault="004562CA" w:rsidP="0033352E">
      <w:pPr>
        <w:pStyle w:val="NormalWeb"/>
        <w:numPr>
          <w:ilvl w:val="0"/>
          <w:numId w:val="103"/>
        </w:numPr>
        <w:spacing w:before="0" w:beforeAutospacing="0" w:after="0" w:afterAutospacing="0"/>
        <w:jc w:val="both"/>
        <w:textAlignment w:val="baseline"/>
        <w:rPr>
          <w:rFonts w:ascii="Calibri" w:hAnsi="Calibri" w:cs="Calibri"/>
          <w:color w:val="333333"/>
        </w:rPr>
      </w:pPr>
      <w:r>
        <w:rPr>
          <w:rFonts w:ascii="Garamond" w:hAnsi="Garamond" w:cs="Calibri"/>
          <w:color w:val="333333"/>
        </w:rPr>
        <w:t>What were the key factors contributing or not to achieving the results? Do you reckon you had sufficient financial and human resources for achieving the results of the project in the given timeframe? To your appraisal, was the project approach innovative and if so, how (how would you define innovation)?</w:t>
      </w:r>
    </w:p>
    <w:p w14:paraId="4F6BB7F0"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727C53AB" w14:textId="77777777" w:rsidR="004562CA" w:rsidRDefault="004562CA" w:rsidP="0033352E">
      <w:pPr>
        <w:pStyle w:val="NormalWeb"/>
        <w:numPr>
          <w:ilvl w:val="0"/>
          <w:numId w:val="104"/>
        </w:numPr>
        <w:spacing w:before="0" w:beforeAutospacing="0" w:after="0" w:afterAutospacing="0"/>
        <w:jc w:val="both"/>
        <w:textAlignment w:val="baseline"/>
        <w:rPr>
          <w:rFonts w:ascii="Calibri" w:hAnsi="Calibri" w:cs="Calibri"/>
          <w:color w:val="333333"/>
        </w:rPr>
      </w:pPr>
      <w:r>
        <w:rPr>
          <w:rFonts w:ascii="Garamond" w:hAnsi="Garamond" w:cs="Calibri"/>
          <w:color w:val="333333"/>
        </w:rPr>
        <w:t>Did COVID-19 influence the implementation of the project and what did the project do to address possible negative consequences? What were the other factors hampering project implementation?</w:t>
      </w:r>
    </w:p>
    <w:p w14:paraId="26A2AD07"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49D49A38" w14:textId="77777777" w:rsidR="004562CA" w:rsidRDefault="004562CA" w:rsidP="0033352E">
      <w:pPr>
        <w:pStyle w:val="NormalWeb"/>
        <w:numPr>
          <w:ilvl w:val="0"/>
          <w:numId w:val="105"/>
        </w:numPr>
        <w:spacing w:before="0" w:beforeAutospacing="0" w:after="0" w:afterAutospacing="0"/>
        <w:jc w:val="both"/>
        <w:textAlignment w:val="baseline"/>
        <w:rPr>
          <w:rFonts w:ascii="Calibri" w:hAnsi="Calibri" w:cs="Calibri"/>
          <w:color w:val="333333"/>
        </w:rPr>
      </w:pPr>
      <w:r>
        <w:rPr>
          <w:rFonts w:ascii="Garamond" w:hAnsi="Garamond" w:cs="Calibri"/>
          <w:color w:val="333333"/>
        </w:rPr>
        <w:t xml:space="preserve">What are the measures being developed to institutionalize/formalize the results of the project – has the national counterpart enough ‘capacity’ to continue implementation? </w:t>
      </w:r>
      <w:r>
        <w:rPr>
          <w:rFonts w:ascii="Garamond" w:hAnsi="Garamond" w:cs="Calibri"/>
          <w:color w:val="000000"/>
        </w:rPr>
        <w:t>Are there any examples of spill-over effects or replication of project activities in other geographical areas or sector? </w:t>
      </w:r>
    </w:p>
    <w:p w14:paraId="7C2D246A"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6ADB010C" w14:textId="77777777" w:rsidR="004562CA" w:rsidRDefault="004562CA" w:rsidP="0033352E">
      <w:pPr>
        <w:pStyle w:val="NormalWeb"/>
        <w:numPr>
          <w:ilvl w:val="0"/>
          <w:numId w:val="106"/>
        </w:numPr>
        <w:spacing w:before="0" w:beforeAutospacing="0" w:after="0" w:afterAutospacing="0"/>
        <w:jc w:val="both"/>
        <w:textAlignment w:val="baseline"/>
        <w:rPr>
          <w:rFonts w:ascii="Calibri" w:hAnsi="Calibri" w:cs="Calibri"/>
          <w:color w:val="000000"/>
        </w:rPr>
      </w:pPr>
      <w:r>
        <w:rPr>
          <w:rFonts w:ascii="Garamond" w:hAnsi="Garamond" w:cs="Calibri"/>
          <w:color w:val="000000"/>
        </w:rPr>
        <w:t>How was the cooperation with the UNDP? What were the challenges, if any?</w:t>
      </w:r>
      <w:r>
        <w:rPr>
          <w:rFonts w:ascii="Garamond" w:hAnsi="Garamond" w:cs="Calibri"/>
          <w:color w:val="000000"/>
        </w:rPr>
        <w:br/>
      </w:r>
      <w:r>
        <w:rPr>
          <w:rFonts w:ascii="Garamond" w:hAnsi="Garamond" w:cs="Calibri"/>
          <w:color w:val="000000"/>
        </w:rPr>
        <w:br/>
      </w:r>
      <w:r>
        <w:rPr>
          <w:rFonts w:ascii="Garamond" w:hAnsi="Garamond" w:cs="Calibri"/>
          <w:color w:val="000000"/>
        </w:rPr>
        <w:br/>
      </w:r>
    </w:p>
    <w:p w14:paraId="6EC42404" w14:textId="77777777" w:rsidR="004562CA" w:rsidRDefault="004562CA" w:rsidP="0033352E">
      <w:pPr>
        <w:pStyle w:val="NormalWeb"/>
        <w:numPr>
          <w:ilvl w:val="0"/>
          <w:numId w:val="107"/>
        </w:numPr>
        <w:spacing w:before="0" w:beforeAutospacing="0" w:after="0" w:afterAutospacing="0"/>
        <w:jc w:val="both"/>
        <w:textAlignment w:val="baseline"/>
        <w:rPr>
          <w:rFonts w:ascii="Calibri" w:hAnsi="Calibri" w:cs="Calibri"/>
          <w:color w:val="000000"/>
        </w:rPr>
      </w:pPr>
      <w:r>
        <w:rPr>
          <w:rFonts w:ascii="Garamond" w:hAnsi="Garamond" w:cs="Calibri"/>
          <w:color w:val="000000"/>
        </w:rPr>
        <w:t>To your appraisal, how solid was the guidance from the Project Board, and the cooperation among supporting and implementing partners?  </w:t>
      </w:r>
    </w:p>
    <w:p w14:paraId="75A694A0" w14:textId="77777777" w:rsidR="004562CA" w:rsidRDefault="004562CA" w:rsidP="004562CA">
      <w:pPr>
        <w:pStyle w:val="NormalWeb"/>
        <w:spacing w:before="0" w:beforeAutospacing="0" w:after="0" w:afterAutospacing="0"/>
        <w:jc w:val="both"/>
      </w:pPr>
      <w:r>
        <w:rPr>
          <w:color w:val="000000"/>
        </w:rPr>
        <w:t> </w:t>
      </w:r>
    </w:p>
    <w:p w14:paraId="12A0C2FA" w14:textId="77777777" w:rsidR="004562CA" w:rsidRPr="00D6452D" w:rsidRDefault="004562CA" w:rsidP="0033352E">
      <w:pPr>
        <w:pStyle w:val="NormalWeb"/>
        <w:numPr>
          <w:ilvl w:val="0"/>
          <w:numId w:val="108"/>
        </w:numPr>
        <w:spacing w:before="0" w:beforeAutospacing="0" w:after="0" w:afterAutospacing="0"/>
        <w:jc w:val="both"/>
        <w:textAlignment w:val="baseline"/>
        <w:rPr>
          <w:rFonts w:ascii="Calibri" w:hAnsi="Calibri" w:cs="Calibri"/>
          <w:color w:val="000000"/>
        </w:rPr>
      </w:pPr>
      <w:r w:rsidRPr="00D6452D">
        <w:rPr>
          <w:rFonts w:ascii="Garamond" w:hAnsi="Garamond" w:cs="Calibri"/>
          <w:color w:val="000000"/>
        </w:rPr>
        <w:t>Other issues?</w:t>
      </w:r>
    </w:p>
    <w:p w14:paraId="3C64A63F"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olor w:val="000000"/>
        </w:rPr>
        <w:br/>
      </w:r>
      <w:r w:rsidRPr="00D6452D">
        <w:rPr>
          <w:rFonts w:ascii="Garamond" w:hAnsi="Garamond"/>
          <w:color w:val="000000"/>
        </w:rPr>
        <w:br/>
      </w:r>
      <w:r w:rsidRPr="00D6452D">
        <w:rPr>
          <w:rFonts w:ascii="Garamond" w:hAnsi="Garamond"/>
          <w:color w:val="000000"/>
        </w:rPr>
        <w:br/>
      </w:r>
    </w:p>
    <w:p w14:paraId="7C4A85EA" w14:textId="77777777" w:rsidR="004562CA" w:rsidRPr="00D6452D" w:rsidRDefault="004562CA" w:rsidP="004562CA">
      <w:pPr>
        <w:pStyle w:val="NormalWeb"/>
        <w:spacing w:after="240"/>
        <w:jc w:val="both"/>
        <w:rPr>
          <w:rFonts w:ascii="Garamond" w:hAnsi="Garamond" w:cs="Calibri"/>
          <w:b/>
          <w:bCs/>
          <w:color w:val="000000"/>
        </w:rPr>
      </w:pPr>
      <w:r w:rsidRPr="00D6452D">
        <w:rPr>
          <w:rFonts w:ascii="Garamond" w:hAnsi="Garamond" w:cs="Calibri"/>
          <w:b/>
          <w:bCs/>
          <w:color w:val="000000"/>
        </w:rPr>
        <w:t>For Government stakeholders</w:t>
      </w:r>
    </w:p>
    <w:p w14:paraId="520069B4"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Tell me about your role and involvement in the project?</w:t>
      </w:r>
    </w:p>
    <w:p w14:paraId="74E3F66E" w14:textId="77777777" w:rsidR="004562CA" w:rsidRPr="00D6452D" w:rsidRDefault="004562CA" w:rsidP="004562CA">
      <w:pPr>
        <w:pStyle w:val="NormalWeb"/>
        <w:spacing w:after="240"/>
        <w:jc w:val="both"/>
        <w:rPr>
          <w:rFonts w:ascii="Garamond" w:hAnsi="Garamond" w:cs="Calibri"/>
          <w:color w:val="000000"/>
        </w:rPr>
      </w:pPr>
    </w:p>
    <w:p w14:paraId="6871C435"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What do you think have been some of the key successes and challenges in terms of the design, implementation and results of the program?</w:t>
      </w:r>
    </w:p>
    <w:p w14:paraId="6F8114D2" w14:textId="77777777" w:rsidR="004562CA" w:rsidRPr="00D6452D" w:rsidRDefault="004562CA" w:rsidP="004562CA">
      <w:pPr>
        <w:pStyle w:val="NormalWeb"/>
        <w:spacing w:after="240"/>
        <w:jc w:val="both"/>
        <w:rPr>
          <w:rFonts w:ascii="Garamond" w:hAnsi="Garamond" w:cs="Calibri"/>
          <w:color w:val="000000"/>
        </w:rPr>
      </w:pPr>
    </w:p>
    <w:p w14:paraId="4608A7E3" w14:textId="77777777" w:rsidR="004562CA" w:rsidRPr="00D6452D" w:rsidRDefault="004562CA" w:rsidP="004562CA">
      <w:pPr>
        <w:pStyle w:val="NormalWeb"/>
        <w:spacing w:after="240"/>
        <w:jc w:val="both"/>
        <w:rPr>
          <w:rFonts w:ascii="Garamond" w:hAnsi="Garamond" w:cs="Calibri"/>
          <w:color w:val="000000"/>
        </w:rPr>
      </w:pPr>
    </w:p>
    <w:p w14:paraId="551D8302" w14:textId="77777777" w:rsidR="004562CA" w:rsidRPr="00D6452D" w:rsidRDefault="004562CA" w:rsidP="004562CA">
      <w:pPr>
        <w:pStyle w:val="NormalWeb"/>
        <w:spacing w:after="240"/>
        <w:jc w:val="both"/>
        <w:rPr>
          <w:rFonts w:ascii="Garamond" w:hAnsi="Garamond" w:cs="Calibri"/>
          <w:color w:val="000000"/>
        </w:rPr>
      </w:pPr>
    </w:p>
    <w:p w14:paraId="6837D1DE" w14:textId="77777777" w:rsidR="004562CA" w:rsidRPr="00D6452D" w:rsidRDefault="004562CA" w:rsidP="004562CA">
      <w:pPr>
        <w:pStyle w:val="NormalWeb"/>
        <w:spacing w:after="240"/>
        <w:jc w:val="both"/>
        <w:rPr>
          <w:rFonts w:ascii="Garamond" w:hAnsi="Garamond" w:cs="Calibri"/>
          <w:color w:val="000000"/>
        </w:rPr>
      </w:pPr>
    </w:p>
    <w:p w14:paraId="407B324D"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 xml:space="preserve">What is your appraisal of the problem analysis conducted by the project? To what extent were the activities relevant for Uzbekistan (i.e. </w:t>
      </w:r>
      <w:r>
        <w:rPr>
          <w:rFonts w:ascii="Garamond" w:hAnsi="Garamond" w:cs="Calibri"/>
          <w:color w:val="000000"/>
        </w:rPr>
        <w:t>in line with country policies and programs)</w:t>
      </w:r>
      <w:r w:rsidRPr="00D6452D">
        <w:rPr>
          <w:rFonts w:ascii="Garamond" w:hAnsi="Garamond" w:cs="Calibri"/>
          <w:color w:val="000000"/>
        </w:rPr>
        <w:t xml:space="preserve">? To what extent did you participate in the design of the project? </w:t>
      </w:r>
    </w:p>
    <w:p w14:paraId="51458917" w14:textId="77777777" w:rsidR="004562CA" w:rsidRPr="00D6452D" w:rsidRDefault="004562CA" w:rsidP="004562CA">
      <w:pPr>
        <w:pStyle w:val="NormalWeb"/>
        <w:spacing w:after="240"/>
        <w:jc w:val="both"/>
        <w:rPr>
          <w:rFonts w:ascii="Garamond" w:hAnsi="Garamond" w:cs="Calibri"/>
          <w:color w:val="000000"/>
        </w:rPr>
      </w:pPr>
    </w:p>
    <w:p w14:paraId="73A91E61"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To what extent were the activities you were involved built upon successful previous projects in the country (add if needed - how did you create synergies with other initiatives during implementation)?</w:t>
      </w:r>
    </w:p>
    <w:p w14:paraId="39FF6613" w14:textId="77777777" w:rsidR="004562CA" w:rsidRPr="00D6452D" w:rsidRDefault="004562CA" w:rsidP="004562CA">
      <w:pPr>
        <w:pStyle w:val="NormalWeb"/>
        <w:spacing w:after="240"/>
        <w:jc w:val="both"/>
        <w:rPr>
          <w:rFonts w:ascii="Garamond" w:hAnsi="Garamond" w:cs="Calibri"/>
          <w:color w:val="000000"/>
        </w:rPr>
      </w:pPr>
    </w:p>
    <w:p w14:paraId="15FBC3E4"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 xml:space="preserve">(If not answered previously) To your appraisal, what have been the most important results of the project (the activities you were involved in and, more generically, the results of the project) for building capacity of youth in IT (can you give me examples of that)? </w:t>
      </w:r>
    </w:p>
    <w:p w14:paraId="7696C543" w14:textId="77777777" w:rsidR="004562CA" w:rsidRPr="00D6452D" w:rsidRDefault="004562CA" w:rsidP="004562CA">
      <w:pPr>
        <w:pStyle w:val="NormalWeb"/>
        <w:spacing w:after="240"/>
        <w:jc w:val="both"/>
        <w:rPr>
          <w:rFonts w:ascii="Garamond" w:hAnsi="Garamond" w:cs="Calibri"/>
          <w:color w:val="000000"/>
        </w:rPr>
      </w:pPr>
    </w:p>
    <w:p w14:paraId="111A8777" w14:textId="77777777" w:rsidR="004562CA" w:rsidRPr="00D6452D" w:rsidRDefault="004562CA" w:rsidP="004562CA">
      <w:pPr>
        <w:pStyle w:val="NormalWeb"/>
        <w:spacing w:after="240"/>
        <w:jc w:val="both"/>
        <w:rPr>
          <w:rFonts w:ascii="Garamond" w:hAnsi="Garamond" w:cs="Calibri"/>
          <w:color w:val="000000"/>
        </w:rPr>
      </w:pPr>
    </w:p>
    <w:p w14:paraId="41CB97E7"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 xml:space="preserve">What were the key factors contributing or not to achieving the results? Do you reckon the project had sufficient financial and human resources for achieving the results of the project in the given timeframe? To your appraisal, was the project approach innovative and if so, how? </w:t>
      </w:r>
    </w:p>
    <w:p w14:paraId="3A8F512F" w14:textId="77777777" w:rsidR="004562CA" w:rsidRPr="00D6452D" w:rsidRDefault="004562CA" w:rsidP="004562CA">
      <w:pPr>
        <w:pStyle w:val="NormalWeb"/>
        <w:spacing w:after="240"/>
        <w:jc w:val="both"/>
        <w:rPr>
          <w:rFonts w:ascii="Garamond" w:hAnsi="Garamond" w:cs="Calibri"/>
          <w:color w:val="000000"/>
        </w:rPr>
      </w:pPr>
    </w:p>
    <w:p w14:paraId="272A50DE" w14:textId="77777777" w:rsidR="004562CA" w:rsidRPr="00D6452D" w:rsidRDefault="004562CA" w:rsidP="004562CA">
      <w:pPr>
        <w:pStyle w:val="NormalWeb"/>
        <w:spacing w:after="240"/>
        <w:jc w:val="both"/>
        <w:rPr>
          <w:rFonts w:ascii="Garamond" w:hAnsi="Garamond" w:cs="Calibri"/>
          <w:color w:val="000000"/>
        </w:rPr>
      </w:pPr>
    </w:p>
    <w:p w14:paraId="1D6D117E"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Did COVID-19 influence the implementation of the project and what did the project do to address possible negative consequences?</w:t>
      </w:r>
    </w:p>
    <w:p w14:paraId="7C44D521" w14:textId="77777777" w:rsidR="004562CA" w:rsidRPr="00D6452D" w:rsidRDefault="004562CA" w:rsidP="004562CA">
      <w:pPr>
        <w:pStyle w:val="NormalWeb"/>
        <w:spacing w:after="240"/>
        <w:jc w:val="both"/>
        <w:rPr>
          <w:rFonts w:ascii="Garamond" w:hAnsi="Garamond" w:cs="Calibri"/>
          <w:color w:val="000000"/>
        </w:rPr>
      </w:pPr>
    </w:p>
    <w:p w14:paraId="77B14254" w14:textId="77777777" w:rsidR="004562CA" w:rsidRPr="00D6452D" w:rsidRDefault="004562CA" w:rsidP="004562CA">
      <w:pPr>
        <w:pStyle w:val="NormalWeb"/>
        <w:spacing w:after="240"/>
        <w:jc w:val="both"/>
        <w:rPr>
          <w:rFonts w:ascii="Garamond" w:hAnsi="Garamond" w:cs="Calibri"/>
          <w:color w:val="000000"/>
        </w:rPr>
      </w:pPr>
    </w:p>
    <w:p w14:paraId="664A8D92"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 xml:space="preserve">What are the measures being developed to institutionalize/formalize the results of the project–  do you have enough ‘capacity’ to continue implementation? Are there any examples of spill-over effects or replication of project activities in other geographical areas or sector? </w:t>
      </w:r>
    </w:p>
    <w:p w14:paraId="5525FA05" w14:textId="77777777" w:rsidR="004562CA" w:rsidRPr="00D6452D" w:rsidRDefault="004562CA" w:rsidP="004562CA">
      <w:pPr>
        <w:pStyle w:val="NormalWeb"/>
        <w:spacing w:after="240"/>
        <w:jc w:val="both"/>
        <w:rPr>
          <w:rFonts w:ascii="Garamond" w:hAnsi="Garamond" w:cs="Calibri"/>
          <w:color w:val="000000"/>
        </w:rPr>
      </w:pPr>
    </w:p>
    <w:p w14:paraId="2CF585CF"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 xml:space="preserve">How was the cooperation with UNDP? What were the challenges, if any? </w:t>
      </w:r>
    </w:p>
    <w:p w14:paraId="621B1091" w14:textId="77777777" w:rsidR="004562CA" w:rsidRPr="00D6452D" w:rsidRDefault="004562CA" w:rsidP="004562CA">
      <w:pPr>
        <w:pStyle w:val="NormalWeb"/>
        <w:spacing w:after="240"/>
        <w:jc w:val="both"/>
        <w:rPr>
          <w:rFonts w:ascii="Garamond" w:hAnsi="Garamond" w:cs="Calibri"/>
          <w:color w:val="000000"/>
        </w:rPr>
      </w:pPr>
    </w:p>
    <w:p w14:paraId="4357779F" w14:textId="77777777" w:rsidR="004562CA" w:rsidRPr="00D6452D" w:rsidRDefault="004562CA" w:rsidP="004562CA">
      <w:pPr>
        <w:pStyle w:val="NormalWeb"/>
        <w:spacing w:after="240"/>
        <w:jc w:val="both"/>
        <w:rPr>
          <w:rFonts w:ascii="Garamond" w:hAnsi="Garamond" w:cs="Calibri"/>
          <w:color w:val="000000"/>
        </w:rPr>
      </w:pPr>
    </w:p>
    <w:p w14:paraId="0D94ECA6" w14:textId="77777777" w:rsidR="004562CA" w:rsidRPr="00D6452D" w:rsidRDefault="004562CA" w:rsidP="004562CA">
      <w:pPr>
        <w:pStyle w:val="NormalWeb"/>
        <w:spacing w:after="24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Do you think issues of equity, gender and human rights were integrated into the design, planning and implementation of the activities of the project? How? With what results?</w:t>
      </w:r>
    </w:p>
    <w:p w14:paraId="254766A3" w14:textId="77777777" w:rsidR="004562CA" w:rsidRPr="00D6452D" w:rsidRDefault="004562CA" w:rsidP="004562CA">
      <w:pPr>
        <w:pStyle w:val="NormalWeb"/>
        <w:spacing w:after="240"/>
        <w:jc w:val="both"/>
        <w:rPr>
          <w:rFonts w:ascii="Garamond" w:hAnsi="Garamond" w:cs="Calibri"/>
          <w:color w:val="000000"/>
        </w:rPr>
      </w:pPr>
    </w:p>
    <w:p w14:paraId="3F3935E2" w14:textId="77777777" w:rsidR="004562CA" w:rsidRPr="00D6452D" w:rsidRDefault="004562CA" w:rsidP="004562CA">
      <w:pPr>
        <w:pStyle w:val="NormalWeb"/>
        <w:spacing w:before="0" w:beforeAutospacing="0" w:after="240" w:afterAutospacing="0"/>
        <w:jc w:val="both"/>
        <w:rPr>
          <w:rFonts w:ascii="Garamond" w:hAnsi="Garamond" w:cs="Calibri"/>
          <w:color w:val="000000"/>
        </w:rPr>
      </w:pPr>
      <w:r w:rsidRPr="00D6452D">
        <w:rPr>
          <w:rFonts w:ascii="Garamond" w:hAnsi="Garamond" w:cs="Calibri"/>
          <w:color w:val="000000"/>
        </w:rPr>
        <w:t>•</w:t>
      </w:r>
      <w:r w:rsidRPr="00D6452D">
        <w:rPr>
          <w:rFonts w:ascii="Garamond" w:hAnsi="Garamond" w:cs="Calibri"/>
          <w:color w:val="000000"/>
        </w:rPr>
        <w:tab/>
        <w:t>Other issues?</w:t>
      </w:r>
    </w:p>
    <w:p w14:paraId="10D5018F" w14:textId="77777777" w:rsidR="004562CA" w:rsidRDefault="004562CA" w:rsidP="004562CA">
      <w:pPr>
        <w:pStyle w:val="NormalWeb"/>
        <w:spacing w:before="0" w:beforeAutospacing="0" w:after="240" w:afterAutospacing="0"/>
        <w:jc w:val="both"/>
      </w:pPr>
      <w:r>
        <w:rPr>
          <w:rFonts w:ascii="Garamond" w:hAnsi="Garamond"/>
          <w:color w:val="000000"/>
          <w:shd w:val="clear" w:color="auto" w:fill="FFFF00"/>
        </w:rPr>
        <w:br/>
      </w:r>
      <w:r>
        <w:rPr>
          <w:rFonts w:ascii="Garamond" w:hAnsi="Garamond"/>
          <w:color w:val="000000"/>
          <w:shd w:val="clear" w:color="auto" w:fill="FFFF00"/>
        </w:rPr>
        <w:br/>
      </w:r>
    </w:p>
    <w:p w14:paraId="56A99859" w14:textId="77777777" w:rsidR="004562CA" w:rsidRDefault="004562CA" w:rsidP="004562CA">
      <w:pPr>
        <w:pStyle w:val="NormalWeb"/>
        <w:spacing w:before="0" w:beforeAutospacing="0" w:after="0" w:afterAutospacing="0"/>
        <w:jc w:val="both"/>
      </w:pPr>
      <w:r>
        <w:rPr>
          <w:rFonts w:ascii="Garamond" w:hAnsi="Garamond"/>
          <w:b/>
          <w:bCs/>
          <w:i/>
          <w:iCs/>
          <w:color w:val="000000"/>
        </w:rPr>
        <w:t>For institutions (universities, local development centers etc)</w:t>
      </w:r>
    </w:p>
    <w:p w14:paraId="43468086" w14:textId="77777777" w:rsidR="004562CA" w:rsidRDefault="004562CA" w:rsidP="0033352E">
      <w:pPr>
        <w:pStyle w:val="NormalWeb"/>
        <w:numPr>
          <w:ilvl w:val="0"/>
          <w:numId w:val="109"/>
        </w:numPr>
        <w:spacing w:before="0" w:beforeAutospacing="0" w:after="0" w:afterAutospacing="0"/>
        <w:jc w:val="both"/>
        <w:textAlignment w:val="baseline"/>
        <w:rPr>
          <w:rFonts w:ascii="Calibri" w:hAnsi="Calibri" w:cs="Calibri"/>
          <w:color w:val="000000"/>
        </w:rPr>
      </w:pPr>
      <w:r>
        <w:rPr>
          <w:rFonts w:ascii="Garamond" w:hAnsi="Garamond" w:cs="Calibri"/>
          <w:color w:val="000000"/>
        </w:rPr>
        <w:t>Tell me about your role and involvement in the project? </w:t>
      </w:r>
    </w:p>
    <w:p w14:paraId="02BD67A1"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373D41E3" w14:textId="77777777" w:rsidR="004562CA" w:rsidRDefault="004562CA" w:rsidP="0033352E">
      <w:pPr>
        <w:pStyle w:val="NormalWeb"/>
        <w:numPr>
          <w:ilvl w:val="0"/>
          <w:numId w:val="110"/>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do you think have been some of the key successes and challenges in terms of the design, implementation and results of the program? </w:t>
      </w:r>
    </w:p>
    <w:p w14:paraId="4415765C"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066A908D" w14:textId="77777777" w:rsidR="004562CA" w:rsidRDefault="004562CA" w:rsidP="0033352E">
      <w:pPr>
        <w:pStyle w:val="NormalWeb"/>
        <w:numPr>
          <w:ilvl w:val="0"/>
          <w:numId w:val="111"/>
        </w:numPr>
        <w:spacing w:before="0" w:beforeAutospacing="0" w:after="0" w:afterAutospacing="0"/>
        <w:jc w:val="both"/>
        <w:textAlignment w:val="baseline"/>
        <w:rPr>
          <w:rFonts w:ascii="Calibri" w:hAnsi="Calibri" w:cs="Calibri"/>
          <w:color w:val="000000"/>
        </w:rPr>
      </w:pPr>
      <w:r>
        <w:rPr>
          <w:rFonts w:ascii="Garamond" w:hAnsi="Garamond" w:cs="Calibri"/>
          <w:color w:val="333333"/>
        </w:rPr>
        <w:t>To your appraisal, what are the main objectives of the project?</w:t>
      </w:r>
    </w:p>
    <w:p w14:paraId="41381EA1"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20FBE32D" w14:textId="77777777" w:rsidR="004562CA" w:rsidRDefault="004562CA" w:rsidP="0033352E">
      <w:pPr>
        <w:pStyle w:val="NormalWeb"/>
        <w:numPr>
          <w:ilvl w:val="0"/>
          <w:numId w:val="112"/>
        </w:numPr>
        <w:spacing w:before="0" w:beforeAutospacing="0" w:after="0" w:afterAutospacing="0"/>
        <w:jc w:val="both"/>
        <w:textAlignment w:val="baseline"/>
        <w:rPr>
          <w:rFonts w:ascii="Calibri" w:hAnsi="Calibri" w:cs="Calibri"/>
          <w:color w:val="333333"/>
        </w:rPr>
      </w:pPr>
      <w:r>
        <w:rPr>
          <w:rFonts w:ascii="Garamond" w:hAnsi="Garamond" w:cs="Calibri"/>
          <w:color w:val="333333"/>
        </w:rPr>
        <w:t>Was the initiative relevant to your needs? Why?</w:t>
      </w:r>
    </w:p>
    <w:p w14:paraId="7A470345"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11556AAD" w14:textId="77777777" w:rsidR="004562CA" w:rsidRDefault="004562CA" w:rsidP="0033352E">
      <w:pPr>
        <w:pStyle w:val="NormalWeb"/>
        <w:numPr>
          <w:ilvl w:val="0"/>
          <w:numId w:val="113"/>
        </w:numPr>
        <w:spacing w:before="0" w:beforeAutospacing="0" w:after="0" w:afterAutospacing="0"/>
        <w:jc w:val="both"/>
        <w:textAlignment w:val="baseline"/>
        <w:rPr>
          <w:rFonts w:ascii="Calibri" w:hAnsi="Calibri" w:cs="Calibri"/>
          <w:color w:val="000000"/>
        </w:rPr>
      </w:pPr>
      <w:r>
        <w:rPr>
          <w:rFonts w:ascii="Garamond" w:hAnsi="Garamond" w:cs="Calibri"/>
          <w:color w:val="000000"/>
        </w:rPr>
        <w:t>To your appraisal, what have been the results of the project in terms of  enhancing the capacity of formal education system in relation to digital skills development?</w:t>
      </w:r>
    </w:p>
    <w:p w14:paraId="14EA2506"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759B172A" w14:textId="77777777" w:rsidR="004562CA" w:rsidRDefault="004562CA" w:rsidP="0033352E">
      <w:pPr>
        <w:pStyle w:val="NormalWeb"/>
        <w:numPr>
          <w:ilvl w:val="0"/>
          <w:numId w:val="114"/>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have been the main results of the project in your institution? </w:t>
      </w:r>
    </w:p>
    <w:p w14:paraId="59D4AB1B"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4EB50698" w14:textId="77777777" w:rsidR="004562CA" w:rsidRDefault="004562CA" w:rsidP="0033352E">
      <w:pPr>
        <w:pStyle w:val="NormalWeb"/>
        <w:numPr>
          <w:ilvl w:val="0"/>
          <w:numId w:val="115"/>
        </w:numPr>
        <w:spacing w:before="0" w:beforeAutospacing="0" w:after="0" w:afterAutospacing="0"/>
        <w:jc w:val="both"/>
        <w:textAlignment w:val="baseline"/>
        <w:rPr>
          <w:rFonts w:ascii="Calibri" w:hAnsi="Calibri" w:cs="Calibri"/>
          <w:color w:val="333333"/>
        </w:rPr>
      </w:pPr>
      <w:r>
        <w:rPr>
          <w:rFonts w:ascii="Garamond" w:hAnsi="Garamond" w:cs="Calibri"/>
          <w:color w:val="333333"/>
        </w:rPr>
        <w:t>What were the key factors contributing or not to achieving the results? To your appraisal, was the project approach innovative and if so, how? </w:t>
      </w:r>
    </w:p>
    <w:p w14:paraId="11CAE29E" w14:textId="77777777" w:rsidR="004562CA" w:rsidRDefault="004562CA" w:rsidP="004562CA">
      <w:pPr>
        <w:pStyle w:val="NormalWeb"/>
        <w:spacing w:before="0" w:beforeAutospacing="0" w:after="0" w:afterAutospacing="0"/>
        <w:jc w:val="both"/>
      </w:pPr>
      <w:r>
        <w:rPr>
          <w:rFonts w:ascii="Garamond" w:hAnsi="Garamond"/>
          <w:color w:val="333333"/>
        </w:rPr>
        <w:lastRenderedPageBreak/>
        <w:br/>
      </w:r>
      <w:r>
        <w:rPr>
          <w:rFonts w:ascii="Garamond" w:hAnsi="Garamond"/>
          <w:color w:val="333333"/>
        </w:rPr>
        <w:br/>
      </w:r>
      <w:r>
        <w:rPr>
          <w:rFonts w:ascii="Garamond" w:hAnsi="Garamond"/>
          <w:color w:val="333333"/>
        </w:rPr>
        <w:br/>
      </w:r>
    </w:p>
    <w:p w14:paraId="3DEA281D" w14:textId="7DE51870" w:rsidR="004562CA" w:rsidRDefault="004562CA" w:rsidP="00D35382">
      <w:pPr>
        <w:pStyle w:val="NormalWeb"/>
        <w:numPr>
          <w:ilvl w:val="0"/>
          <w:numId w:val="116"/>
        </w:numPr>
        <w:spacing w:before="0" w:beforeAutospacing="0" w:after="0" w:afterAutospacing="0"/>
        <w:jc w:val="both"/>
        <w:textAlignment w:val="baseline"/>
      </w:pPr>
      <w:r>
        <w:rPr>
          <w:rFonts w:ascii="Garamond" w:hAnsi="Garamond" w:cs="Calibri"/>
          <w:color w:val="333333"/>
        </w:rPr>
        <w:t>To your appraisal, how is this program developing a system that can be sustainable over time? Are you institutionalizing something part of the program? Why? How?</w:t>
      </w:r>
      <w:r w:rsidRPr="00E07349">
        <w:rPr>
          <w:rFonts w:ascii="Garamond" w:hAnsi="Garamond"/>
          <w:color w:val="333333"/>
        </w:rPr>
        <w:br/>
      </w:r>
      <w:r w:rsidRPr="00E07349">
        <w:rPr>
          <w:rFonts w:ascii="Garamond" w:hAnsi="Garamond"/>
          <w:color w:val="333333"/>
        </w:rPr>
        <w:br/>
      </w:r>
    </w:p>
    <w:p w14:paraId="5B11C3D0" w14:textId="77777777" w:rsidR="004562CA" w:rsidRDefault="004562CA" w:rsidP="0033352E">
      <w:pPr>
        <w:pStyle w:val="NormalWeb"/>
        <w:numPr>
          <w:ilvl w:val="0"/>
          <w:numId w:val="117"/>
        </w:numPr>
        <w:spacing w:before="0" w:beforeAutospacing="0" w:after="0" w:afterAutospacing="0"/>
        <w:jc w:val="both"/>
        <w:textAlignment w:val="baseline"/>
        <w:rPr>
          <w:rFonts w:ascii="Calibri" w:hAnsi="Calibri" w:cs="Calibri"/>
          <w:color w:val="333333"/>
        </w:rPr>
      </w:pPr>
      <w:r>
        <w:rPr>
          <w:rFonts w:ascii="Garamond" w:hAnsi="Garamond" w:cs="Calibri"/>
          <w:color w:val="333333"/>
        </w:rPr>
        <w:t>What are the possible recommendations to enhance the demand driven curriculum to prepare better the youth for digital economy? Other recommendations.</w:t>
      </w:r>
    </w:p>
    <w:p w14:paraId="5391F640" w14:textId="77777777" w:rsidR="004562CA" w:rsidRDefault="004562CA" w:rsidP="004562CA">
      <w:pPr>
        <w:pStyle w:val="NormalWeb"/>
        <w:spacing w:before="0" w:beforeAutospacing="0" w:after="240" w:afterAutospacing="0"/>
        <w:jc w:val="both"/>
      </w:pPr>
      <w:r>
        <w:rPr>
          <w:rFonts w:ascii="Garamond" w:hAnsi="Garamond"/>
          <w:color w:val="333333"/>
        </w:rPr>
        <w:br/>
      </w:r>
      <w:r>
        <w:rPr>
          <w:rFonts w:ascii="Garamond" w:hAnsi="Garamond"/>
          <w:color w:val="333333"/>
        </w:rPr>
        <w:br/>
      </w:r>
      <w:r>
        <w:rPr>
          <w:rFonts w:ascii="Garamond" w:hAnsi="Garamond"/>
          <w:color w:val="333333"/>
        </w:rPr>
        <w:br/>
      </w:r>
      <w:r>
        <w:rPr>
          <w:rFonts w:ascii="Garamond" w:hAnsi="Garamond"/>
          <w:color w:val="000000"/>
          <w:shd w:val="clear" w:color="auto" w:fill="FFFF00"/>
        </w:rPr>
        <w:br/>
      </w:r>
    </w:p>
    <w:p w14:paraId="21A0E079" w14:textId="77777777" w:rsidR="004562CA" w:rsidRPr="00C56CE3" w:rsidRDefault="004562CA" w:rsidP="004562CA">
      <w:pPr>
        <w:pStyle w:val="NormalWeb"/>
        <w:spacing w:before="0" w:beforeAutospacing="0" w:after="0" w:afterAutospacing="0"/>
        <w:jc w:val="both"/>
        <w:rPr>
          <w:lang w:val="it-IT"/>
        </w:rPr>
      </w:pPr>
      <w:r>
        <w:rPr>
          <w:rFonts w:ascii="Garamond" w:hAnsi="Garamond"/>
          <w:b/>
          <w:bCs/>
          <w:i/>
          <w:iCs/>
          <w:color w:val="000000"/>
        </w:rPr>
        <w:t xml:space="preserve">For </w:t>
      </w:r>
      <w:r>
        <w:rPr>
          <w:rFonts w:ascii="Garamond" w:hAnsi="Garamond"/>
          <w:b/>
          <w:bCs/>
          <w:i/>
          <w:iCs/>
          <w:color w:val="000000"/>
          <w:lang w:val="it-IT"/>
        </w:rPr>
        <w:t>CSOs</w:t>
      </w:r>
    </w:p>
    <w:p w14:paraId="33D05906" w14:textId="77777777" w:rsidR="004562CA" w:rsidRDefault="004562CA" w:rsidP="0033352E">
      <w:pPr>
        <w:pStyle w:val="NormalWeb"/>
        <w:numPr>
          <w:ilvl w:val="0"/>
          <w:numId w:val="109"/>
        </w:numPr>
        <w:spacing w:before="0" w:beforeAutospacing="0" w:after="0" w:afterAutospacing="0"/>
        <w:jc w:val="both"/>
        <w:textAlignment w:val="baseline"/>
        <w:rPr>
          <w:rFonts w:ascii="Calibri" w:hAnsi="Calibri" w:cs="Calibri"/>
          <w:color w:val="000000"/>
        </w:rPr>
      </w:pPr>
      <w:r>
        <w:rPr>
          <w:rFonts w:ascii="Garamond" w:hAnsi="Garamond" w:cs="Calibri"/>
          <w:color w:val="000000"/>
        </w:rPr>
        <w:t>Tell me about your role and involvement in the project? </w:t>
      </w:r>
    </w:p>
    <w:p w14:paraId="5AF41791"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6138EE17" w14:textId="77777777" w:rsidR="004562CA" w:rsidRDefault="004562CA" w:rsidP="0033352E">
      <w:pPr>
        <w:pStyle w:val="NormalWeb"/>
        <w:numPr>
          <w:ilvl w:val="0"/>
          <w:numId w:val="110"/>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do you think have been some of the key successes and challenges in terms of the design, implementation and results of the program? </w:t>
      </w:r>
    </w:p>
    <w:p w14:paraId="6012CF15"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4C9F3397" w14:textId="77777777" w:rsidR="004562CA" w:rsidRDefault="004562CA" w:rsidP="0033352E">
      <w:pPr>
        <w:pStyle w:val="NormalWeb"/>
        <w:numPr>
          <w:ilvl w:val="0"/>
          <w:numId w:val="111"/>
        </w:numPr>
        <w:spacing w:before="0" w:beforeAutospacing="0" w:after="0" w:afterAutospacing="0"/>
        <w:jc w:val="both"/>
        <w:textAlignment w:val="baseline"/>
        <w:rPr>
          <w:rFonts w:ascii="Calibri" w:hAnsi="Calibri" w:cs="Calibri"/>
          <w:color w:val="000000"/>
        </w:rPr>
      </w:pPr>
      <w:r>
        <w:rPr>
          <w:rFonts w:ascii="Garamond" w:hAnsi="Garamond" w:cs="Calibri"/>
          <w:color w:val="333333"/>
        </w:rPr>
        <w:t>To your appraisal, what are the main objectives of the project?</w:t>
      </w:r>
    </w:p>
    <w:p w14:paraId="128B1554"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7CBDF973" w14:textId="77777777" w:rsidR="004562CA" w:rsidRDefault="004562CA" w:rsidP="0033352E">
      <w:pPr>
        <w:pStyle w:val="NormalWeb"/>
        <w:numPr>
          <w:ilvl w:val="0"/>
          <w:numId w:val="112"/>
        </w:numPr>
        <w:spacing w:before="0" w:beforeAutospacing="0" w:after="0" w:afterAutospacing="0"/>
        <w:jc w:val="both"/>
        <w:textAlignment w:val="baseline"/>
        <w:rPr>
          <w:rFonts w:ascii="Calibri" w:hAnsi="Calibri" w:cs="Calibri"/>
          <w:color w:val="333333"/>
        </w:rPr>
      </w:pPr>
      <w:r>
        <w:rPr>
          <w:rFonts w:ascii="Garamond" w:hAnsi="Garamond" w:cs="Calibri"/>
          <w:color w:val="333333"/>
        </w:rPr>
        <w:t>Was the initiative relevant to your needs? Why?</w:t>
      </w:r>
    </w:p>
    <w:p w14:paraId="1F17AAFD"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6A076946" w14:textId="77777777" w:rsidR="004562CA" w:rsidRDefault="004562CA" w:rsidP="0033352E">
      <w:pPr>
        <w:pStyle w:val="NormalWeb"/>
        <w:numPr>
          <w:ilvl w:val="0"/>
          <w:numId w:val="113"/>
        </w:numPr>
        <w:spacing w:before="0" w:beforeAutospacing="0" w:after="0" w:afterAutospacing="0"/>
        <w:jc w:val="both"/>
        <w:textAlignment w:val="baseline"/>
        <w:rPr>
          <w:rFonts w:ascii="Calibri" w:hAnsi="Calibri" w:cs="Calibri"/>
          <w:color w:val="000000"/>
        </w:rPr>
      </w:pPr>
      <w:r>
        <w:rPr>
          <w:rFonts w:ascii="Garamond" w:hAnsi="Garamond" w:cs="Calibri"/>
          <w:color w:val="000000"/>
        </w:rPr>
        <w:t>To your appraisal, what have been the results of the project in terms of  enhancing the capacity of formal education system in relation to digital skills development?</w:t>
      </w:r>
    </w:p>
    <w:p w14:paraId="395E9991"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7D36222B" w14:textId="77777777" w:rsidR="004562CA" w:rsidRDefault="004562CA" w:rsidP="0033352E">
      <w:pPr>
        <w:pStyle w:val="NormalWeb"/>
        <w:numPr>
          <w:ilvl w:val="0"/>
          <w:numId w:val="114"/>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have been the main results of the project in your institution? </w:t>
      </w:r>
    </w:p>
    <w:p w14:paraId="20C9CB4D"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7889103A" w14:textId="77777777" w:rsidR="004562CA" w:rsidRDefault="004562CA" w:rsidP="0033352E">
      <w:pPr>
        <w:pStyle w:val="NormalWeb"/>
        <w:numPr>
          <w:ilvl w:val="0"/>
          <w:numId w:val="115"/>
        </w:numPr>
        <w:spacing w:before="0" w:beforeAutospacing="0" w:after="0" w:afterAutospacing="0"/>
        <w:jc w:val="both"/>
        <w:textAlignment w:val="baseline"/>
        <w:rPr>
          <w:rFonts w:ascii="Calibri" w:hAnsi="Calibri" w:cs="Calibri"/>
          <w:color w:val="333333"/>
        </w:rPr>
      </w:pPr>
      <w:r>
        <w:rPr>
          <w:rFonts w:ascii="Garamond" w:hAnsi="Garamond" w:cs="Calibri"/>
          <w:color w:val="333333"/>
        </w:rPr>
        <w:lastRenderedPageBreak/>
        <w:t>What were the key factors contributing or not to achieving the results? To your appraisal, was the project approach innovative and if so, how? </w:t>
      </w:r>
    </w:p>
    <w:p w14:paraId="3D40774F"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r>
        <w:rPr>
          <w:rFonts w:ascii="Garamond" w:hAnsi="Garamond"/>
          <w:color w:val="333333"/>
        </w:rPr>
        <w:br/>
      </w:r>
    </w:p>
    <w:p w14:paraId="6D2DDD4D" w14:textId="77777777" w:rsidR="004562CA" w:rsidRDefault="004562CA" w:rsidP="0033352E">
      <w:pPr>
        <w:pStyle w:val="NormalWeb"/>
        <w:numPr>
          <w:ilvl w:val="0"/>
          <w:numId w:val="116"/>
        </w:numPr>
        <w:spacing w:before="0" w:beforeAutospacing="0" w:after="0" w:afterAutospacing="0"/>
        <w:jc w:val="both"/>
        <w:textAlignment w:val="baseline"/>
        <w:rPr>
          <w:rFonts w:ascii="Calibri" w:hAnsi="Calibri" w:cs="Calibri"/>
          <w:color w:val="333333"/>
        </w:rPr>
      </w:pPr>
      <w:r>
        <w:rPr>
          <w:rFonts w:ascii="Garamond" w:hAnsi="Garamond" w:cs="Calibri"/>
          <w:color w:val="333333"/>
        </w:rPr>
        <w:t>To your appraisal, how is this program developing a system that can be sustainable over time? Are you institutionalizing something part of the program? Why? How?</w:t>
      </w:r>
    </w:p>
    <w:p w14:paraId="138FB761" w14:textId="77777777" w:rsidR="004562CA" w:rsidRDefault="004562CA" w:rsidP="004562CA">
      <w:pPr>
        <w:pStyle w:val="NormalWeb"/>
        <w:spacing w:before="0" w:beforeAutospacing="0" w:after="0" w:afterAutospacing="0"/>
        <w:jc w:val="both"/>
      </w:pPr>
      <w:r>
        <w:rPr>
          <w:rFonts w:ascii="Garamond" w:hAnsi="Garamond"/>
          <w:color w:val="333333"/>
        </w:rPr>
        <w:br/>
      </w:r>
      <w:r>
        <w:rPr>
          <w:rFonts w:ascii="Garamond" w:hAnsi="Garamond"/>
          <w:color w:val="333333"/>
        </w:rPr>
        <w:br/>
      </w:r>
    </w:p>
    <w:p w14:paraId="0B7AC701" w14:textId="77777777" w:rsidR="004562CA" w:rsidRDefault="004562CA" w:rsidP="0033352E">
      <w:pPr>
        <w:pStyle w:val="NormalWeb"/>
        <w:numPr>
          <w:ilvl w:val="0"/>
          <w:numId w:val="117"/>
        </w:numPr>
        <w:spacing w:before="0" w:beforeAutospacing="0" w:after="0" w:afterAutospacing="0"/>
        <w:jc w:val="both"/>
        <w:textAlignment w:val="baseline"/>
        <w:rPr>
          <w:rFonts w:ascii="Calibri" w:hAnsi="Calibri" w:cs="Calibri"/>
          <w:color w:val="333333"/>
        </w:rPr>
      </w:pPr>
      <w:r>
        <w:rPr>
          <w:rFonts w:ascii="Garamond" w:hAnsi="Garamond" w:cs="Calibri"/>
          <w:color w:val="333333"/>
        </w:rPr>
        <w:t>What are the possible recommendations to enhance the demand</w:t>
      </w:r>
      <w:r w:rsidRPr="00C56CE3">
        <w:rPr>
          <w:rFonts w:ascii="Garamond" w:hAnsi="Garamond" w:cs="Calibri"/>
          <w:color w:val="333333"/>
        </w:rPr>
        <w:t>-</w:t>
      </w:r>
      <w:r>
        <w:rPr>
          <w:rFonts w:ascii="Garamond" w:hAnsi="Garamond" w:cs="Calibri"/>
          <w:color w:val="333333"/>
        </w:rPr>
        <w:t>driven curriculum to prepare better the youth</w:t>
      </w:r>
      <w:r w:rsidRPr="00C56CE3">
        <w:rPr>
          <w:rFonts w:ascii="Garamond" w:hAnsi="Garamond" w:cs="Calibri"/>
          <w:color w:val="333333"/>
        </w:rPr>
        <w:t xml:space="preserve"> and margi</w:t>
      </w:r>
      <w:r>
        <w:rPr>
          <w:rFonts w:ascii="Garamond" w:hAnsi="Garamond" w:cs="Calibri"/>
          <w:color w:val="333333"/>
        </w:rPr>
        <w:t>nalized groups for digital economy? Other recommendations.</w:t>
      </w:r>
    </w:p>
    <w:p w14:paraId="00311EC6" w14:textId="77777777" w:rsidR="004562CA" w:rsidRDefault="004562CA" w:rsidP="004562CA">
      <w:pPr>
        <w:pStyle w:val="NormalWeb"/>
        <w:spacing w:before="0" w:beforeAutospacing="0" w:after="240" w:afterAutospacing="0"/>
        <w:jc w:val="both"/>
      </w:pPr>
    </w:p>
    <w:p w14:paraId="77764840" w14:textId="77777777" w:rsidR="004562CA" w:rsidRDefault="004562CA" w:rsidP="004562CA">
      <w:pPr>
        <w:pStyle w:val="NormalWeb"/>
        <w:spacing w:before="0" w:beforeAutospacing="0" w:after="240" w:afterAutospacing="0"/>
        <w:jc w:val="both"/>
      </w:pPr>
    </w:p>
    <w:p w14:paraId="0FBEB38B" w14:textId="77777777" w:rsidR="004562CA" w:rsidRDefault="004562CA" w:rsidP="004562CA">
      <w:pPr>
        <w:pStyle w:val="NormalWeb"/>
        <w:spacing w:before="0" w:beforeAutospacing="0" w:after="0" w:afterAutospacing="0"/>
        <w:jc w:val="both"/>
      </w:pPr>
      <w:r>
        <w:rPr>
          <w:rFonts w:ascii="Garamond" w:hAnsi="Garamond"/>
          <w:b/>
          <w:bCs/>
          <w:i/>
          <w:iCs/>
          <w:color w:val="000000"/>
        </w:rPr>
        <w:t>For final beneficiaries (youth, migrants, marginalized groups)</w:t>
      </w:r>
    </w:p>
    <w:p w14:paraId="21FA99C3" w14:textId="77777777" w:rsidR="004562CA" w:rsidRDefault="004562CA" w:rsidP="0033352E">
      <w:pPr>
        <w:pStyle w:val="NormalWeb"/>
        <w:numPr>
          <w:ilvl w:val="0"/>
          <w:numId w:val="118"/>
        </w:numPr>
        <w:spacing w:before="0" w:beforeAutospacing="0" w:after="0" w:afterAutospacing="0"/>
        <w:jc w:val="both"/>
        <w:textAlignment w:val="baseline"/>
        <w:rPr>
          <w:rFonts w:ascii="Calibri" w:hAnsi="Calibri" w:cs="Calibri"/>
          <w:color w:val="000000"/>
        </w:rPr>
      </w:pPr>
      <w:r>
        <w:rPr>
          <w:rFonts w:ascii="Garamond" w:hAnsi="Garamond" w:cs="Calibri"/>
          <w:color w:val="000000"/>
        </w:rPr>
        <w:t>Which activity did you participate in? What do you think was the main objective of the activity you participated in (i.e. workshop, training)? Do you feel there are differences from similar activities you did before this project (i.e. comparing the revised curriculum to the previous one).</w:t>
      </w:r>
    </w:p>
    <w:p w14:paraId="25E9A582"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0F7F33A3" w14:textId="77777777" w:rsidR="004562CA" w:rsidRDefault="004562CA" w:rsidP="0033352E">
      <w:pPr>
        <w:pStyle w:val="NormalWeb"/>
        <w:numPr>
          <w:ilvl w:val="0"/>
          <w:numId w:val="119"/>
        </w:numPr>
        <w:spacing w:before="0" w:beforeAutospacing="0" w:after="0" w:afterAutospacing="0"/>
        <w:jc w:val="both"/>
        <w:textAlignment w:val="baseline"/>
        <w:rPr>
          <w:rFonts w:ascii="Calibri" w:hAnsi="Calibri" w:cs="Calibri"/>
          <w:color w:val="000000"/>
        </w:rPr>
      </w:pPr>
      <w:r>
        <w:rPr>
          <w:rFonts w:ascii="Garamond" w:hAnsi="Garamond" w:cs="Calibri"/>
          <w:color w:val="000000"/>
        </w:rPr>
        <w:t>In what ways was this relevant to your needs? Why?</w:t>
      </w:r>
    </w:p>
    <w:p w14:paraId="1DECABAA"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p>
    <w:p w14:paraId="1B825C1F" w14:textId="77777777" w:rsidR="004562CA" w:rsidRDefault="004562CA" w:rsidP="0033352E">
      <w:pPr>
        <w:pStyle w:val="NormalWeb"/>
        <w:numPr>
          <w:ilvl w:val="0"/>
          <w:numId w:val="120"/>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did you enjoy the most or did not enjoy about your participation in this activity?</w:t>
      </w:r>
    </w:p>
    <w:p w14:paraId="7314D00D"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p>
    <w:p w14:paraId="007E64CF" w14:textId="77777777" w:rsidR="004562CA" w:rsidRDefault="004562CA" w:rsidP="0033352E">
      <w:pPr>
        <w:pStyle w:val="NormalWeb"/>
        <w:numPr>
          <w:ilvl w:val="0"/>
          <w:numId w:val="121"/>
        </w:numPr>
        <w:spacing w:before="0" w:beforeAutospacing="0" w:after="0" w:afterAutospacing="0"/>
        <w:jc w:val="both"/>
        <w:textAlignment w:val="baseline"/>
        <w:rPr>
          <w:rFonts w:ascii="Calibri" w:hAnsi="Calibri" w:cs="Calibri"/>
          <w:color w:val="000000"/>
        </w:rPr>
      </w:pPr>
      <w:r>
        <w:rPr>
          <w:rFonts w:ascii="Garamond" w:hAnsi="Garamond" w:cs="Calibri"/>
          <w:color w:val="000000"/>
        </w:rPr>
        <w:t>What are the things that you learned from it (</w:t>
      </w:r>
      <w:r>
        <w:rPr>
          <w:rFonts w:ascii="Garamond" w:hAnsi="Garamond" w:cs="Calibri"/>
          <w:i/>
          <w:iCs/>
          <w:color w:val="000000"/>
        </w:rPr>
        <w:t xml:space="preserve">add if needed </w:t>
      </w:r>
      <w:r>
        <w:rPr>
          <w:rFonts w:ascii="Garamond" w:hAnsi="Garamond" w:cs="Calibri"/>
          <w:color w:val="000000"/>
        </w:rPr>
        <w:t>- did you learn new skills? Do you feel more confident? have you been able to apply what you have learned? Did you have any obstacles to do that?</w:t>
      </w:r>
    </w:p>
    <w:p w14:paraId="0BEE03D6"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r>
        <w:rPr>
          <w:rFonts w:ascii="Garamond" w:hAnsi="Garamond"/>
          <w:color w:val="000000"/>
        </w:rPr>
        <w:br/>
      </w:r>
    </w:p>
    <w:p w14:paraId="4515E9C8" w14:textId="77777777" w:rsidR="004562CA" w:rsidRDefault="004562CA" w:rsidP="0033352E">
      <w:pPr>
        <w:pStyle w:val="NormalWeb"/>
        <w:numPr>
          <w:ilvl w:val="0"/>
          <w:numId w:val="122"/>
        </w:numPr>
        <w:spacing w:before="0" w:beforeAutospacing="0" w:after="0" w:afterAutospacing="0"/>
        <w:jc w:val="both"/>
        <w:textAlignment w:val="baseline"/>
        <w:rPr>
          <w:rFonts w:ascii="Calibri" w:hAnsi="Calibri" w:cs="Calibri"/>
          <w:color w:val="000000"/>
        </w:rPr>
      </w:pPr>
      <w:r>
        <w:rPr>
          <w:rFonts w:ascii="Garamond" w:hAnsi="Garamond" w:cs="Calibri"/>
          <w:i/>
          <w:iCs/>
          <w:color w:val="000000"/>
        </w:rPr>
        <w:t>For girls</w:t>
      </w:r>
      <w:r>
        <w:rPr>
          <w:rFonts w:ascii="Garamond" w:hAnsi="Garamond" w:cs="Calibri"/>
          <w:color w:val="000000"/>
        </w:rPr>
        <w:t xml:space="preserve"> - In what way is it different (or not different) for a girl to study and participate in training in your country? Can you give an example? Do you think there are differences for young women or men concerning education in IT – i.e. do young women face more obstacles?</w:t>
      </w:r>
    </w:p>
    <w:p w14:paraId="74B6761B" w14:textId="77777777" w:rsidR="004562CA" w:rsidRDefault="004562CA" w:rsidP="004562CA">
      <w:pPr>
        <w:pStyle w:val="NormalWeb"/>
        <w:spacing w:before="0" w:beforeAutospacing="0" w:after="0" w:afterAutospacing="0"/>
        <w:ind w:left="720"/>
        <w:jc w:val="both"/>
      </w:pPr>
      <w:r>
        <w:rPr>
          <w:rFonts w:ascii="Noto Sans Symbols" w:hAnsi="Noto Sans Symbols"/>
          <w:color w:val="000000"/>
        </w:rPr>
        <w:t> </w:t>
      </w:r>
    </w:p>
    <w:p w14:paraId="16DDE73E" w14:textId="77777777" w:rsidR="004562CA" w:rsidRDefault="004562CA" w:rsidP="0033352E">
      <w:pPr>
        <w:pStyle w:val="NormalWeb"/>
        <w:numPr>
          <w:ilvl w:val="0"/>
          <w:numId w:val="123"/>
        </w:numPr>
        <w:spacing w:before="0" w:beforeAutospacing="0" w:after="0" w:afterAutospacing="0"/>
        <w:jc w:val="both"/>
        <w:textAlignment w:val="baseline"/>
        <w:rPr>
          <w:rFonts w:ascii="Calibri" w:hAnsi="Calibri" w:cs="Calibri"/>
          <w:color w:val="000000"/>
        </w:rPr>
      </w:pPr>
      <w:r>
        <w:rPr>
          <w:rFonts w:ascii="Garamond" w:hAnsi="Garamond" w:cs="Calibri"/>
          <w:i/>
          <w:iCs/>
          <w:color w:val="000000"/>
        </w:rPr>
        <w:t>For migrants</w:t>
      </w:r>
      <w:r>
        <w:rPr>
          <w:rFonts w:ascii="Garamond" w:hAnsi="Garamond" w:cs="Calibri"/>
          <w:color w:val="000000"/>
        </w:rPr>
        <w:t xml:space="preserve"> – what are the obstacles for migrants to participate in technical and digital training? What ar</w:t>
      </w:r>
      <w:r w:rsidRPr="00C56CE3">
        <w:rPr>
          <w:rFonts w:ascii="Garamond" w:hAnsi="Garamond" w:cs="Calibri"/>
          <w:color w:val="000000"/>
        </w:rPr>
        <w:t xml:space="preserve">e </w:t>
      </w:r>
      <w:r>
        <w:rPr>
          <w:rFonts w:ascii="Garamond" w:hAnsi="Garamond" w:cs="Calibri"/>
          <w:color w:val="000000"/>
        </w:rPr>
        <w:t>the obstacles migrants have to find job opportunities? To what extent did the project contribute to overcome some of those challenges?  </w:t>
      </w:r>
    </w:p>
    <w:p w14:paraId="59FCEB8C" w14:textId="77777777" w:rsidR="004562CA" w:rsidRDefault="004562CA" w:rsidP="004562CA">
      <w:pPr>
        <w:pStyle w:val="NormalWeb"/>
        <w:spacing w:before="0" w:beforeAutospacing="0" w:after="0" w:afterAutospacing="0"/>
        <w:jc w:val="both"/>
      </w:pPr>
      <w:r>
        <w:rPr>
          <w:rFonts w:ascii="Garamond" w:hAnsi="Garamond"/>
          <w:color w:val="000000"/>
        </w:rPr>
        <w:lastRenderedPageBreak/>
        <w:br/>
      </w:r>
      <w:r>
        <w:rPr>
          <w:rFonts w:ascii="Garamond" w:hAnsi="Garamond"/>
          <w:color w:val="000000"/>
        </w:rPr>
        <w:br/>
      </w:r>
    </w:p>
    <w:p w14:paraId="56E53246" w14:textId="77777777" w:rsidR="004562CA" w:rsidRDefault="004562CA" w:rsidP="0033352E">
      <w:pPr>
        <w:pStyle w:val="NormalWeb"/>
        <w:numPr>
          <w:ilvl w:val="0"/>
          <w:numId w:val="124"/>
        </w:numPr>
        <w:spacing w:before="0" w:beforeAutospacing="0" w:after="0" w:afterAutospacing="0"/>
        <w:jc w:val="both"/>
        <w:textAlignment w:val="baseline"/>
        <w:rPr>
          <w:rFonts w:ascii="Calibri" w:hAnsi="Calibri" w:cs="Calibri"/>
          <w:color w:val="000000"/>
        </w:rPr>
      </w:pPr>
      <w:r>
        <w:rPr>
          <w:rFonts w:ascii="Garamond" w:hAnsi="Garamond" w:cs="Calibri"/>
          <w:color w:val="000000"/>
        </w:rPr>
        <w:t>Do you feel more confident as a result of the project’s activities?</w:t>
      </w:r>
    </w:p>
    <w:p w14:paraId="31C68E28" w14:textId="77777777" w:rsidR="004562CA" w:rsidRDefault="004562CA" w:rsidP="004562CA">
      <w:pPr>
        <w:pStyle w:val="NormalWeb"/>
        <w:spacing w:before="0" w:beforeAutospacing="0" w:after="0" w:afterAutospacing="0"/>
        <w:jc w:val="both"/>
      </w:pPr>
      <w:r>
        <w:rPr>
          <w:rFonts w:ascii="Garamond" w:hAnsi="Garamond"/>
          <w:color w:val="000000"/>
        </w:rPr>
        <w:br/>
      </w:r>
      <w:r>
        <w:rPr>
          <w:rFonts w:ascii="Garamond" w:hAnsi="Garamond"/>
          <w:color w:val="000000"/>
        </w:rPr>
        <w:br/>
      </w:r>
    </w:p>
    <w:p w14:paraId="29486F7F" w14:textId="77777777" w:rsidR="004562CA" w:rsidRDefault="004562CA" w:rsidP="0033352E">
      <w:pPr>
        <w:pStyle w:val="NormalWeb"/>
        <w:numPr>
          <w:ilvl w:val="0"/>
          <w:numId w:val="125"/>
        </w:numPr>
        <w:spacing w:before="240" w:beforeAutospacing="0" w:after="240" w:afterAutospacing="0"/>
        <w:jc w:val="both"/>
        <w:textAlignment w:val="baseline"/>
        <w:rPr>
          <w:rFonts w:ascii="Calibri" w:hAnsi="Calibri" w:cs="Calibri"/>
          <w:color w:val="333333"/>
        </w:rPr>
      </w:pPr>
      <w:r>
        <w:rPr>
          <w:rFonts w:ascii="Garamond" w:hAnsi="Garamond" w:cs="Calibri"/>
          <w:color w:val="000000"/>
        </w:rPr>
        <w:t>Thinking about the future, what activities do you think are needed to support you to be better fit to find a job?</w:t>
      </w:r>
    </w:p>
    <w:p w14:paraId="00000512" w14:textId="77777777" w:rsidR="00A3123A" w:rsidRPr="004562CA" w:rsidRDefault="00A3123A">
      <w:pPr>
        <w:keepNext/>
        <w:keepLines/>
        <w:pBdr>
          <w:top w:val="nil"/>
          <w:left w:val="nil"/>
          <w:bottom w:val="nil"/>
          <w:right w:val="nil"/>
          <w:between w:val="nil"/>
        </w:pBdr>
        <w:spacing w:before="240" w:after="240"/>
        <w:jc w:val="both"/>
        <w:rPr>
          <w:rFonts w:ascii="Garamond" w:eastAsia="Garamond" w:hAnsi="Garamond" w:cs="Garamond"/>
          <w:color w:val="2C4F8E"/>
          <w:lang w:val="en-US"/>
        </w:rPr>
      </w:pPr>
    </w:p>
    <w:p w14:paraId="00000513"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4" w14:textId="79945B16" w:rsidR="00B62775" w:rsidRDefault="00B62775">
      <w:pPr>
        <w:rPr>
          <w:rFonts w:ascii="Garamond" w:eastAsia="Garamond" w:hAnsi="Garamond" w:cs="Garamond"/>
          <w:color w:val="2C4F8E"/>
        </w:rPr>
      </w:pPr>
      <w:r>
        <w:rPr>
          <w:rFonts w:ascii="Garamond" w:eastAsia="Garamond" w:hAnsi="Garamond" w:cs="Garamond"/>
          <w:color w:val="2C4F8E"/>
        </w:rPr>
        <w:br w:type="page"/>
      </w:r>
    </w:p>
    <w:p w14:paraId="3B762DFA" w14:textId="77777777" w:rsidR="00B62775" w:rsidRDefault="00B62775" w:rsidP="00B62775">
      <w:pPr>
        <w:spacing w:before="120" w:after="120"/>
        <w:jc w:val="center"/>
        <w:rPr>
          <w:rFonts w:asciiTheme="minorHAnsi" w:hAnsiTheme="minorHAnsi" w:cstheme="minorHAnsi"/>
          <w:b/>
          <w:sz w:val="22"/>
          <w:szCs w:val="22"/>
        </w:rPr>
      </w:pPr>
    </w:p>
    <w:p w14:paraId="12052F36" w14:textId="73F34810" w:rsidR="00B62775" w:rsidRPr="00D35382" w:rsidRDefault="00B62775" w:rsidP="00D35382">
      <w:pPr>
        <w:spacing w:before="120" w:after="120"/>
        <w:rPr>
          <w:rFonts w:ascii="Garamond" w:hAnsi="Garamond" w:cstheme="minorHAnsi"/>
          <w:b/>
        </w:rPr>
      </w:pPr>
      <w:r w:rsidRPr="00D35382">
        <w:rPr>
          <w:rFonts w:ascii="Garamond" w:hAnsi="Garamond" w:cstheme="minorHAnsi"/>
          <w:b/>
        </w:rPr>
        <w:t xml:space="preserve">Annex 4: </w:t>
      </w:r>
      <w:r w:rsidR="008D5E47" w:rsidRPr="00D35382">
        <w:rPr>
          <w:rFonts w:ascii="Garamond" w:hAnsi="Garamond" w:cstheme="minorHAnsi"/>
          <w:b/>
        </w:rPr>
        <w:t>List of Interviewees</w:t>
      </w:r>
    </w:p>
    <w:p w14:paraId="13204969" w14:textId="010118DB" w:rsidR="00B62775" w:rsidRPr="00D35382" w:rsidRDefault="00B62775" w:rsidP="00B62775">
      <w:pPr>
        <w:shd w:val="clear" w:color="auto" w:fill="FFFFFF"/>
        <w:spacing w:before="120" w:after="120"/>
        <w:jc w:val="center"/>
        <w:rPr>
          <w:rFonts w:ascii="Garamond" w:hAnsi="Garamond" w:cstheme="minorHAnsi"/>
          <w:b/>
        </w:rPr>
      </w:pPr>
      <w:bookmarkStart w:id="35" w:name="_Hlk159319197"/>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0"/>
        <w:gridCol w:w="1985"/>
        <w:gridCol w:w="1559"/>
      </w:tblGrid>
      <w:tr w:rsidR="00B62775" w:rsidRPr="008D5E47" w14:paraId="63A7A0CC" w14:textId="77777777" w:rsidTr="002739CC">
        <w:trPr>
          <w:trHeight w:val="555"/>
          <w:tblHeader/>
        </w:trPr>
        <w:tc>
          <w:tcPr>
            <w:tcW w:w="1843" w:type="dxa"/>
            <w:shd w:val="pct10" w:color="auto" w:fill="auto"/>
            <w:vAlign w:val="center"/>
          </w:tcPr>
          <w:bookmarkEnd w:id="35"/>
          <w:p w14:paraId="58ACFBD0" w14:textId="77777777" w:rsidR="00B62775" w:rsidRPr="00D35382" w:rsidRDefault="00B62775" w:rsidP="002739CC">
            <w:pPr>
              <w:jc w:val="center"/>
              <w:rPr>
                <w:rFonts w:ascii="Garamond" w:hAnsi="Garamond" w:cstheme="minorHAnsi"/>
                <w:b/>
              </w:rPr>
            </w:pPr>
            <w:r w:rsidRPr="00D35382">
              <w:rPr>
                <w:rFonts w:ascii="Garamond" w:hAnsi="Garamond"/>
                <w:b/>
              </w:rPr>
              <w:t>Time</w:t>
            </w:r>
          </w:p>
        </w:tc>
        <w:tc>
          <w:tcPr>
            <w:tcW w:w="5670" w:type="dxa"/>
            <w:shd w:val="pct10" w:color="auto" w:fill="auto"/>
            <w:vAlign w:val="center"/>
          </w:tcPr>
          <w:p w14:paraId="7F453D04" w14:textId="77777777" w:rsidR="00B62775" w:rsidRPr="00D35382" w:rsidRDefault="00B62775" w:rsidP="002739CC">
            <w:pPr>
              <w:jc w:val="center"/>
              <w:rPr>
                <w:rFonts w:ascii="Garamond" w:hAnsi="Garamond" w:cstheme="minorHAnsi"/>
                <w:b/>
              </w:rPr>
            </w:pPr>
            <w:r w:rsidRPr="00D35382">
              <w:rPr>
                <w:rFonts w:ascii="Garamond" w:hAnsi="Garamond"/>
                <w:b/>
              </w:rPr>
              <w:t>Actions/Meeting</w:t>
            </w:r>
          </w:p>
        </w:tc>
        <w:tc>
          <w:tcPr>
            <w:tcW w:w="1985" w:type="dxa"/>
            <w:shd w:val="pct10" w:color="auto" w:fill="auto"/>
            <w:vAlign w:val="center"/>
          </w:tcPr>
          <w:p w14:paraId="1E42B638" w14:textId="77777777" w:rsidR="00B62775" w:rsidRPr="00D35382" w:rsidRDefault="00B62775" w:rsidP="002739CC">
            <w:pPr>
              <w:jc w:val="center"/>
              <w:rPr>
                <w:rFonts w:ascii="Garamond" w:hAnsi="Garamond" w:cstheme="minorHAnsi"/>
                <w:b/>
              </w:rPr>
            </w:pPr>
            <w:r w:rsidRPr="00D35382">
              <w:rPr>
                <w:rFonts w:ascii="Garamond" w:hAnsi="Garamond"/>
                <w:b/>
              </w:rPr>
              <w:t>Venue</w:t>
            </w:r>
          </w:p>
        </w:tc>
        <w:tc>
          <w:tcPr>
            <w:tcW w:w="1559" w:type="dxa"/>
            <w:shd w:val="pct10" w:color="auto" w:fill="auto"/>
            <w:vAlign w:val="center"/>
          </w:tcPr>
          <w:p w14:paraId="00554E40" w14:textId="77777777" w:rsidR="00B62775" w:rsidRPr="00D35382" w:rsidRDefault="00B62775" w:rsidP="002739CC">
            <w:pPr>
              <w:jc w:val="center"/>
              <w:rPr>
                <w:rFonts w:ascii="Garamond" w:hAnsi="Garamond" w:cstheme="minorHAnsi"/>
                <w:b/>
              </w:rPr>
            </w:pPr>
            <w:r w:rsidRPr="00D35382">
              <w:rPr>
                <w:rFonts w:ascii="Garamond" w:hAnsi="Garamond"/>
                <w:b/>
              </w:rPr>
              <w:t>Responsible</w:t>
            </w:r>
          </w:p>
        </w:tc>
      </w:tr>
      <w:tr w:rsidR="00B62775" w:rsidRPr="008D5E47" w14:paraId="51278930" w14:textId="77777777" w:rsidTr="002739CC">
        <w:trPr>
          <w:trHeight w:val="570"/>
        </w:trPr>
        <w:tc>
          <w:tcPr>
            <w:tcW w:w="11057" w:type="dxa"/>
            <w:gridSpan w:val="4"/>
            <w:vAlign w:val="center"/>
          </w:tcPr>
          <w:p w14:paraId="30D0B11E" w14:textId="77777777" w:rsidR="00B62775" w:rsidRPr="00D35382" w:rsidRDefault="00B62775" w:rsidP="002739CC">
            <w:pPr>
              <w:jc w:val="center"/>
              <w:rPr>
                <w:rFonts w:ascii="Garamond" w:hAnsi="Garamond" w:cstheme="minorHAnsi"/>
                <w:b/>
              </w:rPr>
            </w:pPr>
            <w:r w:rsidRPr="00D35382">
              <w:rPr>
                <w:rFonts w:ascii="Garamond" w:hAnsi="Garamond" w:cstheme="minorHAnsi"/>
                <w:b/>
              </w:rPr>
              <w:t xml:space="preserve">Monday 25, March </w:t>
            </w:r>
          </w:p>
        </w:tc>
      </w:tr>
      <w:tr w:rsidR="00B62775" w:rsidRPr="008D5E47" w14:paraId="58AACCDA" w14:textId="77777777" w:rsidTr="002739CC">
        <w:trPr>
          <w:trHeight w:val="539"/>
        </w:trPr>
        <w:tc>
          <w:tcPr>
            <w:tcW w:w="1843" w:type="dxa"/>
            <w:vAlign w:val="center"/>
          </w:tcPr>
          <w:p w14:paraId="74C6E69A" w14:textId="77777777" w:rsidR="00B62775" w:rsidRPr="00D35382" w:rsidRDefault="00B62775" w:rsidP="002739CC">
            <w:pPr>
              <w:jc w:val="center"/>
              <w:rPr>
                <w:rFonts w:ascii="Garamond" w:hAnsi="Garamond" w:cstheme="minorHAnsi"/>
                <w:iCs/>
              </w:rPr>
            </w:pPr>
            <w:r w:rsidRPr="00D35382">
              <w:rPr>
                <w:rFonts w:ascii="Garamond" w:hAnsi="Garamond" w:cstheme="minorHAnsi"/>
                <w:iCs/>
              </w:rPr>
              <w:t>02:50 - 08:05</w:t>
            </w:r>
          </w:p>
        </w:tc>
        <w:tc>
          <w:tcPr>
            <w:tcW w:w="5670" w:type="dxa"/>
            <w:vAlign w:val="center"/>
          </w:tcPr>
          <w:p w14:paraId="0D899EEE" w14:textId="77777777" w:rsidR="00B62775" w:rsidRPr="00D35382" w:rsidRDefault="00B62775" w:rsidP="002739CC">
            <w:pPr>
              <w:spacing w:before="120" w:after="120"/>
              <w:rPr>
                <w:rFonts w:ascii="Garamond" w:hAnsi="Garamond" w:cstheme="minorHAnsi"/>
                <w:i/>
                <w:iCs/>
              </w:rPr>
            </w:pPr>
            <w:r w:rsidRPr="00D35382">
              <w:rPr>
                <w:rFonts w:ascii="Garamond" w:hAnsi="Garamond" w:cstheme="minorHAnsi"/>
              </w:rPr>
              <w:t xml:space="preserve">Arrival </w:t>
            </w:r>
            <w:r w:rsidRPr="00D35382">
              <w:rPr>
                <w:rFonts w:ascii="Garamond" w:hAnsi="Garamond" w:cstheme="minorHAnsi"/>
                <w:color w:val="000000" w:themeColor="text1"/>
              </w:rPr>
              <w:t xml:space="preserve">from </w:t>
            </w:r>
            <w:r w:rsidRPr="00D35382">
              <w:rPr>
                <w:rFonts w:ascii="Garamond" w:hAnsi="Garamond" w:cstheme="minorHAnsi"/>
              </w:rPr>
              <w:t>Paris, France</w:t>
            </w:r>
            <w:r w:rsidRPr="00D35382">
              <w:rPr>
                <w:rFonts w:ascii="Garamond" w:hAnsi="Garamond" w:cstheme="minorHAnsi"/>
                <w:color w:val="000000" w:themeColor="text1"/>
              </w:rPr>
              <w:t xml:space="preserve"> by flight TK-368 to Tashkent (and </w:t>
            </w:r>
            <w:r w:rsidRPr="00D35382">
              <w:rPr>
                <w:rFonts w:ascii="Garamond" w:hAnsi="Garamond" w:cstheme="minorHAnsi"/>
              </w:rPr>
              <w:t>transfer to Hotel WYNDHAM)</w:t>
            </w:r>
          </w:p>
          <w:p w14:paraId="73A2C309" w14:textId="77777777" w:rsidR="00B62775" w:rsidRPr="00D35382" w:rsidRDefault="00B62775" w:rsidP="002739CC">
            <w:pPr>
              <w:spacing w:before="120" w:after="120"/>
              <w:rPr>
                <w:rFonts w:ascii="Garamond" w:hAnsi="Garamond" w:cstheme="minorHAnsi"/>
              </w:rPr>
            </w:pPr>
            <w:r w:rsidRPr="00D35382">
              <w:rPr>
                <w:rFonts w:ascii="Garamond" w:hAnsi="Garamond" w:cstheme="minorHAnsi"/>
              </w:rPr>
              <w:t xml:space="preserve">Resting, work  </w:t>
            </w:r>
          </w:p>
        </w:tc>
        <w:tc>
          <w:tcPr>
            <w:tcW w:w="1985" w:type="dxa"/>
            <w:vAlign w:val="center"/>
          </w:tcPr>
          <w:p w14:paraId="46212169" w14:textId="77777777" w:rsidR="00B62775" w:rsidRPr="00D35382" w:rsidRDefault="00B62775" w:rsidP="002739CC">
            <w:pPr>
              <w:rPr>
                <w:rFonts w:ascii="Garamond" w:hAnsi="Garamond" w:cstheme="minorHAnsi"/>
              </w:rPr>
            </w:pPr>
            <w:r w:rsidRPr="00D35382">
              <w:rPr>
                <w:rFonts w:ascii="Garamond" w:hAnsi="Garamond" w:cstheme="minorHAnsi"/>
                <w:bCs/>
                <w:color w:val="212121"/>
              </w:rPr>
              <w:t>Tashkent International Airport</w:t>
            </w:r>
          </w:p>
        </w:tc>
        <w:tc>
          <w:tcPr>
            <w:tcW w:w="1559" w:type="dxa"/>
            <w:vAlign w:val="center"/>
          </w:tcPr>
          <w:p w14:paraId="000B9DA1" w14:textId="77777777" w:rsidR="00B62775" w:rsidRPr="00D35382" w:rsidRDefault="00B62775" w:rsidP="002739CC">
            <w:pPr>
              <w:rPr>
                <w:rFonts w:ascii="Garamond" w:hAnsi="Garamond" w:cstheme="minorHAnsi"/>
              </w:rPr>
            </w:pPr>
            <w:r w:rsidRPr="00D35382">
              <w:rPr>
                <w:rFonts w:ascii="Garamond" w:hAnsi="Garamond" w:cs="Arial"/>
                <w:iCs/>
              </w:rPr>
              <w:t>Project Manager, UNDP</w:t>
            </w:r>
          </w:p>
        </w:tc>
      </w:tr>
      <w:tr w:rsidR="00B62775" w:rsidRPr="008D5E47" w14:paraId="5F10BDB1" w14:textId="77777777" w:rsidTr="002739CC">
        <w:trPr>
          <w:trHeight w:val="965"/>
        </w:trPr>
        <w:tc>
          <w:tcPr>
            <w:tcW w:w="1843" w:type="dxa"/>
            <w:vAlign w:val="center"/>
          </w:tcPr>
          <w:p w14:paraId="2B81BD36" w14:textId="77777777" w:rsidR="00B62775" w:rsidRPr="00D35382" w:rsidRDefault="00B62775" w:rsidP="002739CC">
            <w:pPr>
              <w:jc w:val="center"/>
              <w:rPr>
                <w:rFonts w:ascii="Garamond" w:hAnsi="Garamond" w:cstheme="minorHAnsi"/>
                <w:iCs/>
              </w:rPr>
            </w:pPr>
            <w:r w:rsidRPr="00D35382">
              <w:rPr>
                <w:rFonts w:ascii="Garamond" w:hAnsi="Garamond" w:cstheme="minorHAnsi"/>
                <w:iCs/>
              </w:rPr>
              <w:t>10:00-10:30</w:t>
            </w:r>
          </w:p>
        </w:tc>
        <w:tc>
          <w:tcPr>
            <w:tcW w:w="5670" w:type="dxa"/>
            <w:vAlign w:val="center"/>
          </w:tcPr>
          <w:p w14:paraId="2B4484F4" w14:textId="77777777" w:rsidR="00B62775" w:rsidRPr="00D35382" w:rsidRDefault="00B62775" w:rsidP="002739CC">
            <w:pPr>
              <w:rPr>
                <w:rFonts w:ascii="Garamond" w:hAnsi="Garamond" w:cstheme="minorHAnsi"/>
              </w:rPr>
            </w:pPr>
            <w:r w:rsidRPr="00D35382">
              <w:rPr>
                <w:rFonts w:ascii="Garamond" w:eastAsia="SimSun" w:hAnsi="Garamond" w:cstheme="minorHAnsi"/>
                <w:b/>
                <w:bCs/>
                <w:iCs/>
                <w:color w:val="212121"/>
                <w:lang w:eastAsia="zh-CN"/>
              </w:rPr>
              <w:t>UNDP Country Office</w:t>
            </w:r>
            <w:r w:rsidRPr="00D35382">
              <w:rPr>
                <w:rFonts w:ascii="Garamond" w:eastAsia="SimSun" w:hAnsi="Garamond" w:cstheme="minorHAnsi"/>
                <w:iCs/>
                <w:color w:val="212121"/>
                <w:lang w:eastAsia="zh-CN"/>
              </w:rPr>
              <w:t xml:space="preserve">: </w:t>
            </w:r>
            <w:r w:rsidRPr="00D35382">
              <w:rPr>
                <w:rFonts w:ascii="Garamond" w:eastAsia="SimSun" w:hAnsi="Garamond" w:cstheme="minorHAnsi"/>
                <w:color w:val="212121"/>
                <w:lang w:eastAsia="zh-CN"/>
              </w:rPr>
              <w:t>Meeting with UNDP Resident Representative a.i., discussion</w:t>
            </w:r>
            <w:r w:rsidRPr="00D35382">
              <w:rPr>
                <w:rFonts w:ascii="Garamond" w:hAnsi="Garamond" w:cstheme="minorHAnsi"/>
                <w:color w:val="212121"/>
              </w:rPr>
              <w:t xml:space="preserve"> of the </w:t>
            </w:r>
            <w:r w:rsidRPr="00D35382">
              <w:rPr>
                <w:rFonts w:ascii="Garamond" w:hAnsi="Garamond" w:cstheme="minorHAnsi"/>
                <w:iCs/>
                <w:color w:val="212121"/>
              </w:rPr>
              <w:t xml:space="preserve">Meeting plan with national partners and about the project activities </w:t>
            </w:r>
          </w:p>
        </w:tc>
        <w:tc>
          <w:tcPr>
            <w:tcW w:w="1985" w:type="dxa"/>
            <w:vAlign w:val="center"/>
          </w:tcPr>
          <w:p w14:paraId="7EAD514A" w14:textId="77777777" w:rsidR="00B62775" w:rsidRPr="00D35382" w:rsidRDefault="00B62775" w:rsidP="002739CC">
            <w:pPr>
              <w:rPr>
                <w:rFonts w:ascii="Garamond" w:hAnsi="Garamond" w:cstheme="minorHAnsi"/>
                <w:color w:val="212121"/>
                <w:shd w:val="clear" w:color="auto" w:fill="FFFFFF"/>
              </w:rPr>
            </w:pPr>
            <w:r w:rsidRPr="00D35382">
              <w:rPr>
                <w:rFonts w:ascii="Garamond" w:hAnsi="Garamond" w:cstheme="minorHAnsi"/>
                <w:color w:val="212121"/>
                <w:shd w:val="clear" w:color="auto" w:fill="FFFFFF"/>
              </w:rPr>
              <w:t xml:space="preserve">4, Taras Schevchenko str., Tashkent </w:t>
            </w:r>
          </w:p>
        </w:tc>
        <w:tc>
          <w:tcPr>
            <w:tcW w:w="1559" w:type="dxa"/>
            <w:vAlign w:val="center"/>
          </w:tcPr>
          <w:p w14:paraId="5A147D1E" w14:textId="77777777" w:rsidR="00B62775" w:rsidRPr="00D35382" w:rsidRDefault="00B62775" w:rsidP="002739CC">
            <w:pPr>
              <w:rPr>
                <w:rFonts w:ascii="Garamond" w:hAnsi="Garamond" w:cs="Arial"/>
                <w:iCs/>
              </w:rPr>
            </w:pPr>
            <w:r w:rsidRPr="00D35382">
              <w:rPr>
                <w:rFonts w:ascii="Garamond" w:hAnsi="Garamond" w:cstheme="minorHAnsi"/>
              </w:rPr>
              <w:t>UNDP Country Office</w:t>
            </w:r>
          </w:p>
        </w:tc>
      </w:tr>
      <w:tr w:rsidR="00B62775" w:rsidRPr="008D5E47" w14:paraId="5EAFFB5C" w14:textId="77777777" w:rsidTr="002739CC">
        <w:trPr>
          <w:trHeight w:val="965"/>
        </w:trPr>
        <w:tc>
          <w:tcPr>
            <w:tcW w:w="1843" w:type="dxa"/>
            <w:vAlign w:val="center"/>
          </w:tcPr>
          <w:p w14:paraId="204A0851" w14:textId="77777777" w:rsidR="00B62775" w:rsidRPr="00D35382" w:rsidRDefault="00B62775" w:rsidP="002739CC">
            <w:pPr>
              <w:jc w:val="center"/>
              <w:rPr>
                <w:rFonts w:ascii="Garamond" w:hAnsi="Garamond" w:cstheme="minorHAnsi"/>
                <w:iCs/>
              </w:rPr>
            </w:pPr>
            <w:r w:rsidRPr="00D35382">
              <w:rPr>
                <w:rFonts w:ascii="Garamond" w:hAnsi="Garamond" w:cstheme="minorHAnsi"/>
                <w:iCs/>
              </w:rPr>
              <w:t>11:00-12:30</w:t>
            </w:r>
          </w:p>
        </w:tc>
        <w:tc>
          <w:tcPr>
            <w:tcW w:w="5670" w:type="dxa"/>
            <w:vAlign w:val="center"/>
          </w:tcPr>
          <w:p w14:paraId="532DDD2C" w14:textId="77777777" w:rsidR="00B62775" w:rsidRPr="00D35382" w:rsidRDefault="00B62775" w:rsidP="002739CC">
            <w:pPr>
              <w:rPr>
                <w:rFonts w:ascii="Garamond" w:eastAsia="SimSun" w:hAnsi="Garamond" w:cstheme="minorHAnsi"/>
                <w:iCs/>
                <w:color w:val="212121"/>
                <w:lang w:eastAsia="zh-CN"/>
              </w:rPr>
            </w:pPr>
            <w:r w:rsidRPr="00D35382">
              <w:rPr>
                <w:rFonts w:ascii="Garamond" w:eastAsia="SimSun" w:hAnsi="Garamond" w:cstheme="minorHAnsi"/>
                <w:b/>
                <w:bCs/>
                <w:iCs/>
                <w:color w:val="212121"/>
                <w:lang w:eastAsia="zh-CN"/>
              </w:rPr>
              <w:t xml:space="preserve">UNDP Project Team: </w:t>
            </w:r>
            <w:r w:rsidRPr="00D35382">
              <w:rPr>
                <w:rFonts w:ascii="Garamond" w:eastAsia="SimSun" w:hAnsi="Garamond" w:cstheme="minorHAnsi"/>
                <w:iCs/>
                <w:color w:val="212121"/>
                <w:lang w:eastAsia="zh-CN"/>
              </w:rPr>
              <w:t>Meeting with Project Manager, Task managers</w:t>
            </w:r>
          </w:p>
          <w:p w14:paraId="218AC158" w14:textId="77777777" w:rsidR="00B62775" w:rsidRPr="00D35382" w:rsidRDefault="00B62775" w:rsidP="002739CC">
            <w:pPr>
              <w:rPr>
                <w:rFonts w:ascii="Garamond" w:eastAsia="SimSun" w:hAnsi="Garamond" w:cstheme="minorHAnsi"/>
                <w:iCs/>
                <w:color w:val="212121"/>
                <w:lang w:eastAsia="zh-CN"/>
              </w:rPr>
            </w:pPr>
            <w:r w:rsidRPr="00D35382">
              <w:rPr>
                <w:rFonts w:ascii="Garamond" w:eastAsia="SimSun" w:hAnsi="Garamond" w:cstheme="minorHAnsi"/>
                <w:iCs/>
                <w:color w:val="212121"/>
                <w:lang w:eastAsia="zh-CN"/>
              </w:rPr>
              <w:t>Discussion of the project activities and outcomes, partnerships with stakeholders, and recommendations for future projects</w:t>
            </w:r>
          </w:p>
        </w:tc>
        <w:tc>
          <w:tcPr>
            <w:tcW w:w="1985" w:type="dxa"/>
            <w:vAlign w:val="center"/>
          </w:tcPr>
          <w:p w14:paraId="63281712" w14:textId="77777777" w:rsidR="00B62775" w:rsidRPr="00D35382" w:rsidRDefault="00B62775" w:rsidP="002739CC">
            <w:pPr>
              <w:rPr>
                <w:rFonts w:ascii="Garamond" w:hAnsi="Garamond" w:cstheme="minorHAnsi"/>
                <w:color w:val="212121"/>
                <w:shd w:val="clear" w:color="auto" w:fill="FFFFFF"/>
              </w:rPr>
            </w:pPr>
            <w:r w:rsidRPr="00D35382">
              <w:rPr>
                <w:rFonts w:ascii="Garamond" w:hAnsi="Garamond" w:cstheme="minorHAnsi"/>
                <w:color w:val="212121"/>
                <w:shd w:val="clear" w:color="auto" w:fill="FFFFFF"/>
              </w:rPr>
              <w:t xml:space="preserve">4, Taras Schevchenko str., Tashkent </w:t>
            </w:r>
          </w:p>
        </w:tc>
        <w:tc>
          <w:tcPr>
            <w:tcW w:w="1559" w:type="dxa"/>
            <w:vAlign w:val="center"/>
          </w:tcPr>
          <w:p w14:paraId="140A0008" w14:textId="77777777" w:rsidR="00B62775" w:rsidRPr="00D35382" w:rsidRDefault="00B62775" w:rsidP="002739CC">
            <w:pPr>
              <w:rPr>
                <w:rFonts w:ascii="Garamond" w:hAnsi="Garamond" w:cstheme="minorHAnsi"/>
              </w:rPr>
            </w:pPr>
            <w:r w:rsidRPr="00D35382">
              <w:rPr>
                <w:rFonts w:ascii="Garamond" w:hAnsi="Garamond" w:cs="Arial"/>
                <w:iCs/>
              </w:rPr>
              <w:t>Project Manager, UNDP</w:t>
            </w:r>
          </w:p>
        </w:tc>
      </w:tr>
      <w:tr w:rsidR="00B62775" w:rsidRPr="008D5E47" w14:paraId="309DCD95" w14:textId="77777777" w:rsidTr="002739CC">
        <w:trPr>
          <w:trHeight w:val="965"/>
        </w:trPr>
        <w:tc>
          <w:tcPr>
            <w:tcW w:w="1843" w:type="dxa"/>
            <w:vAlign w:val="center"/>
          </w:tcPr>
          <w:p w14:paraId="3DCC5310" w14:textId="77777777" w:rsidR="00B62775" w:rsidRPr="00D35382" w:rsidRDefault="00B62775" w:rsidP="002739CC">
            <w:pPr>
              <w:jc w:val="center"/>
              <w:rPr>
                <w:rFonts w:ascii="Garamond" w:hAnsi="Garamond" w:cstheme="minorHAnsi"/>
                <w:iCs/>
              </w:rPr>
            </w:pPr>
            <w:r w:rsidRPr="00D35382">
              <w:rPr>
                <w:rFonts w:ascii="Garamond" w:hAnsi="Garamond" w:cstheme="minorHAnsi"/>
                <w:iCs/>
              </w:rPr>
              <w:t>14:45-15:45</w:t>
            </w:r>
          </w:p>
        </w:tc>
        <w:tc>
          <w:tcPr>
            <w:tcW w:w="5670" w:type="dxa"/>
            <w:vAlign w:val="center"/>
          </w:tcPr>
          <w:p w14:paraId="629B73E9" w14:textId="77777777" w:rsidR="00B62775" w:rsidRPr="00D35382" w:rsidRDefault="00B62775" w:rsidP="002739CC">
            <w:pPr>
              <w:rPr>
                <w:rFonts w:ascii="Garamond" w:hAnsi="Garamond"/>
                <w:b/>
                <w:bCs/>
              </w:rPr>
            </w:pPr>
            <w:r w:rsidRPr="00D35382">
              <w:rPr>
                <w:rFonts w:ascii="Garamond" w:hAnsi="Garamond"/>
                <w:b/>
                <w:bCs/>
              </w:rPr>
              <w:t>Meeting with Monocenter in Tashkent</w:t>
            </w:r>
          </w:p>
          <w:p w14:paraId="00BAAF74" w14:textId="77777777" w:rsidR="00B62775" w:rsidRPr="00D35382" w:rsidRDefault="00B62775" w:rsidP="002739CC">
            <w:pPr>
              <w:rPr>
                <w:rFonts w:ascii="Garamond" w:hAnsi="Garamond"/>
                <w:b/>
                <w:bCs/>
              </w:rPr>
            </w:pPr>
          </w:p>
          <w:p w14:paraId="14E9A7A5" w14:textId="77777777" w:rsidR="00B62775" w:rsidRPr="00D35382" w:rsidRDefault="00B62775" w:rsidP="002739CC">
            <w:pPr>
              <w:rPr>
                <w:rFonts w:ascii="Garamond" w:hAnsi="Garamond"/>
                <w:b/>
                <w:bCs/>
              </w:rPr>
            </w:pPr>
            <w:r w:rsidRPr="00D35382">
              <w:rPr>
                <w:rFonts w:ascii="Garamond" w:hAnsi="Garamond"/>
                <w:b/>
                <w:bCs/>
              </w:rPr>
              <w:t xml:space="preserve">Meeting with WorldSkills Uzbekistan Association </w:t>
            </w:r>
          </w:p>
          <w:p w14:paraId="62D128C0" w14:textId="77777777" w:rsidR="00B62775" w:rsidRPr="00D35382" w:rsidRDefault="00B62775" w:rsidP="002739CC">
            <w:pPr>
              <w:rPr>
                <w:rFonts w:ascii="Garamond" w:eastAsia="SimSun" w:hAnsi="Garamond" w:cstheme="minorHAnsi"/>
                <w:iCs/>
                <w:color w:val="212121"/>
                <w:lang w:eastAsia="zh-CN"/>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0D1541DB" w14:textId="77777777" w:rsidR="00B62775" w:rsidRPr="00D35382" w:rsidRDefault="00B62775" w:rsidP="002739CC">
            <w:pPr>
              <w:rPr>
                <w:rFonts w:ascii="Garamond" w:eastAsia="SimSun" w:hAnsi="Garamond" w:cstheme="minorHAnsi"/>
                <w:iCs/>
                <w:color w:val="212121"/>
                <w:lang w:eastAsia="zh-CN"/>
              </w:rPr>
            </w:pPr>
            <w:r w:rsidRPr="00D35382">
              <w:rPr>
                <w:rFonts w:ascii="Garamond" w:eastAsia="SimSun" w:hAnsi="Garamond" w:cstheme="minorHAnsi"/>
                <w:iCs/>
                <w:color w:val="212121"/>
                <w:lang w:eastAsia="zh-CN"/>
              </w:rPr>
              <w:t>331, Parkent Street, Tashkent</w:t>
            </w:r>
          </w:p>
          <w:p w14:paraId="038C203D" w14:textId="77777777" w:rsidR="00B62775" w:rsidRPr="00D35382" w:rsidRDefault="00B62775" w:rsidP="002739CC">
            <w:pPr>
              <w:rPr>
                <w:rFonts w:ascii="Garamond" w:eastAsia="SimSun" w:hAnsi="Garamond" w:cstheme="minorHAnsi"/>
                <w:iCs/>
                <w:color w:val="212121"/>
                <w:lang w:eastAsia="zh-CN"/>
              </w:rPr>
            </w:pPr>
          </w:p>
          <w:p w14:paraId="31BD880C" w14:textId="77777777" w:rsidR="00B62775" w:rsidRPr="00D35382" w:rsidRDefault="00B62775" w:rsidP="002739CC">
            <w:pPr>
              <w:rPr>
                <w:rFonts w:ascii="Garamond" w:eastAsia="SimSun" w:hAnsi="Garamond" w:cstheme="minorHAnsi"/>
                <w:iCs/>
                <w:color w:val="212121"/>
                <w:lang w:eastAsia="zh-CN"/>
              </w:rPr>
            </w:pPr>
          </w:p>
          <w:p w14:paraId="4F18FD90" w14:textId="77777777" w:rsidR="00B62775" w:rsidRPr="00D35382" w:rsidRDefault="00B62775" w:rsidP="002739CC">
            <w:pPr>
              <w:rPr>
                <w:rFonts w:ascii="Garamond" w:hAnsi="Garamond" w:cstheme="minorHAnsi"/>
                <w:color w:val="212121"/>
                <w:shd w:val="clear" w:color="auto" w:fill="FFFFFF"/>
              </w:rPr>
            </w:pPr>
          </w:p>
          <w:p w14:paraId="0CC468EA" w14:textId="77777777" w:rsidR="00B62775" w:rsidRPr="00D35382" w:rsidRDefault="00B62775" w:rsidP="002739CC">
            <w:pPr>
              <w:rPr>
                <w:rFonts w:ascii="Garamond" w:hAnsi="Garamond" w:cstheme="minorHAnsi"/>
                <w:color w:val="212121"/>
                <w:shd w:val="clear" w:color="auto" w:fill="FFFFFF"/>
              </w:rPr>
            </w:pPr>
          </w:p>
        </w:tc>
        <w:tc>
          <w:tcPr>
            <w:tcW w:w="1559" w:type="dxa"/>
            <w:vAlign w:val="center"/>
          </w:tcPr>
          <w:p w14:paraId="65F98630" w14:textId="77777777" w:rsidR="00B62775" w:rsidRPr="00D35382" w:rsidRDefault="00B62775" w:rsidP="002739CC">
            <w:pPr>
              <w:rPr>
                <w:rFonts w:ascii="Garamond" w:hAnsi="Garamond" w:cstheme="minorHAnsi"/>
              </w:rPr>
            </w:pPr>
            <w:r w:rsidRPr="00D35382">
              <w:rPr>
                <w:rFonts w:ascii="Garamond" w:hAnsi="Garamond" w:cs="Arial"/>
                <w:iCs/>
              </w:rPr>
              <w:t>Project Manager, UNDP</w:t>
            </w:r>
          </w:p>
        </w:tc>
      </w:tr>
      <w:tr w:rsidR="00B62775" w:rsidRPr="008D5E47" w14:paraId="4EF788FD" w14:textId="77777777" w:rsidTr="002739CC">
        <w:trPr>
          <w:trHeight w:val="539"/>
        </w:trPr>
        <w:tc>
          <w:tcPr>
            <w:tcW w:w="11057" w:type="dxa"/>
            <w:gridSpan w:val="4"/>
            <w:vAlign w:val="center"/>
          </w:tcPr>
          <w:p w14:paraId="30E4A76B" w14:textId="77777777" w:rsidR="00B62775" w:rsidRPr="00D35382" w:rsidRDefault="00B62775" w:rsidP="002739CC">
            <w:pPr>
              <w:jc w:val="center"/>
              <w:rPr>
                <w:rFonts w:ascii="Garamond" w:hAnsi="Garamond" w:cstheme="minorHAnsi"/>
                <w:b/>
              </w:rPr>
            </w:pPr>
            <w:r w:rsidRPr="00D35382">
              <w:rPr>
                <w:rFonts w:ascii="Garamond" w:hAnsi="Garamond" w:cstheme="minorHAnsi"/>
                <w:b/>
              </w:rPr>
              <w:t>Tuesday 26, March</w:t>
            </w:r>
          </w:p>
        </w:tc>
      </w:tr>
      <w:tr w:rsidR="00B62775" w:rsidRPr="008D5E47" w14:paraId="4B5D4497" w14:textId="77777777" w:rsidTr="002739CC">
        <w:trPr>
          <w:trHeight w:val="539"/>
        </w:trPr>
        <w:tc>
          <w:tcPr>
            <w:tcW w:w="1843" w:type="dxa"/>
            <w:vAlign w:val="center"/>
          </w:tcPr>
          <w:p w14:paraId="094F38F1" w14:textId="77777777" w:rsidR="00B62775" w:rsidRPr="00D35382" w:rsidRDefault="00B62775" w:rsidP="002739CC">
            <w:pPr>
              <w:jc w:val="center"/>
              <w:rPr>
                <w:rFonts w:ascii="Garamond" w:hAnsi="Garamond" w:cstheme="minorHAnsi"/>
                <w:color w:val="212121"/>
              </w:rPr>
            </w:pPr>
            <w:r w:rsidRPr="00D35382">
              <w:rPr>
                <w:rFonts w:ascii="Garamond" w:hAnsi="Garamond" w:cstheme="minorHAnsi"/>
                <w:iCs/>
              </w:rPr>
              <w:t>10:00-10:30</w:t>
            </w:r>
          </w:p>
        </w:tc>
        <w:tc>
          <w:tcPr>
            <w:tcW w:w="5670" w:type="dxa"/>
            <w:vAlign w:val="center"/>
          </w:tcPr>
          <w:p w14:paraId="3F481FA9" w14:textId="77777777" w:rsidR="00B62775" w:rsidRPr="00D35382" w:rsidRDefault="00B62775" w:rsidP="002739CC">
            <w:pPr>
              <w:rPr>
                <w:rFonts w:ascii="Garamond" w:eastAsia="SimSun" w:hAnsi="Garamond" w:cstheme="minorHAnsi"/>
                <w:b/>
                <w:bCs/>
                <w:iCs/>
                <w:color w:val="212121"/>
                <w:lang w:eastAsia="zh-CN"/>
              </w:rPr>
            </w:pPr>
            <w:r w:rsidRPr="00D35382">
              <w:rPr>
                <w:rFonts w:ascii="Garamond" w:eastAsia="SimSun" w:hAnsi="Garamond" w:cstheme="minorHAnsi"/>
                <w:b/>
                <w:bCs/>
                <w:iCs/>
                <w:color w:val="212121"/>
                <w:lang w:eastAsia="zh-CN"/>
              </w:rPr>
              <w:t>Meeting with the Deputy Minister of Employment and Poverty Reduction (MEPR)</w:t>
            </w:r>
          </w:p>
          <w:p w14:paraId="4CF37361" w14:textId="77777777" w:rsidR="00B62775" w:rsidRPr="00D35382" w:rsidRDefault="00B62775" w:rsidP="002739CC">
            <w:pPr>
              <w:rPr>
                <w:rFonts w:ascii="Garamond" w:eastAsia="SimSun" w:hAnsi="Garamond" w:cstheme="minorHAnsi"/>
                <w:b/>
                <w:bCs/>
                <w:iCs/>
                <w:color w:val="212121"/>
                <w:lang w:eastAsia="zh-CN"/>
              </w:rPr>
            </w:pPr>
          </w:p>
          <w:p w14:paraId="329E3A0A" w14:textId="77777777" w:rsidR="00B62775" w:rsidRPr="00D35382" w:rsidRDefault="00B62775" w:rsidP="002739CC">
            <w:pPr>
              <w:rPr>
                <w:rFonts w:ascii="Garamond" w:eastAsia="SimSun" w:hAnsi="Garamond"/>
                <w:b/>
                <w:bCs/>
              </w:rPr>
            </w:pPr>
            <w:r w:rsidRPr="00D35382">
              <w:rPr>
                <w:rFonts w:ascii="Garamond" w:hAnsi="Garamond"/>
                <w:b/>
                <w:bCs/>
              </w:rPr>
              <w:t>Department of International Relations and Cooperation with International Organizations</w:t>
            </w:r>
            <w:r w:rsidRPr="00D35382">
              <w:rPr>
                <w:rFonts w:ascii="Garamond" w:eastAsia="SimSun" w:hAnsi="Garamond"/>
                <w:b/>
                <w:bCs/>
              </w:rPr>
              <w:t xml:space="preserve"> </w:t>
            </w:r>
          </w:p>
          <w:p w14:paraId="7B255763" w14:textId="77777777" w:rsidR="00B62775" w:rsidRPr="00D35382" w:rsidRDefault="00B62775" w:rsidP="002739CC">
            <w:pPr>
              <w:rPr>
                <w:rFonts w:ascii="Garamond" w:eastAsia="SimSun" w:hAnsi="Garamond" w:cstheme="minorHAnsi"/>
                <w:b/>
                <w:bCs/>
                <w:iCs/>
                <w:color w:val="212121"/>
                <w:lang w:eastAsia="zh-CN"/>
              </w:rPr>
            </w:pPr>
          </w:p>
          <w:p w14:paraId="62967549" w14:textId="77777777" w:rsidR="00B62775" w:rsidRPr="00D35382" w:rsidRDefault="00B62775" w:rsidP="002739CC">
            <w:pPr>
              <w:rPr>
                <w:rFonts w:ascii="Garamond" w:hAnsi="Garamond"/>
                <w:b/>
                <w:bCs/>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411E692E" w14:textId="77777777" w:rsidR="00B62775" w:rsidRPr="00D35382" w:rsidDel="00C31D10" w:rsidRDefault="00B62775" w:rsidP="002739CC">
            <w:pPr>
              <w:rPr>
                <w:rFonts w:ascii="Garamond" w:hAnsi="Garamond" w:cstheme="minorHAnsi"/>
              </w:rPr>
            </w:pPr>
            <w:r w:rsidRPr="00D35382">
              <w:rPr>
                <w:rFonts w:ascii="Garamond" w:hAnsi="Garamond" w:cstheme="minorHAnsi"/>
                <w:color w:val="212121"/>
                <w:shd w:val="clear" w:color="auto" w:fill="FFFFFF"/>
              </w:rPr>
              <w:t>8, Nukus street, Mirabad district, Tashkent</w:t>
            </w:r>
          </w:p>
        </w:tc>
        <w:tc>
          <w:tcPr>
            <w:tcW w:w="1559" w:type="dxa"/>
            <w:vAlign w:val="center"/>
          </w:tcPr>
          <w:p w14:paraId="46B5E69F" w14:textId="77777777" w:rsidR="00B62775" w:rsidRPr="00D35382" w:rsidRDefault="00B62775" w:rsidP="002739CC">
            <w:pPr>
              <w:rPr>
                <w:rFonts w:ascii="Garamond" w:hAnsi="Garamond" w:cs="Arial"/>
                <w:iCs/>
              </w:rPr>
            </w:pPr>
            <w:r w:rsidRPr="00D35382">
              <w:rPr>
                <w:rFonts w:ascii="Garamond" w:hAnsi="Garamond" w:cs="Arial"/>
                <w:iCs/>
              </w:rPr>
              <w:t>Project Manager, UNDP</w:t>
            </w:r>
          </w:p>
        </w:tc>
      </w:tr>
      <w:tr w:rsidR="00B62775" w:rsidRPr="008D5E47" w14:paraId="31138E6C" w14:textId="77777777" w:rsidTr="002739CC">
        <w:trPr>
          <w:trHeight w:val="539"/>
        </w:trPr>
        <w:tc>
          <w:tcPr>
            <w:tcW w:w="1843" w:type="dxa"/>
            <w:vAlign w:val="center"/>
          </w:tcPr>
          <w:p w14:paraId="541D4519" w14:textId="77777777" w:rsidR="00B62775" w:rsidRPr="00D35382" w:rsidRDefault="00B62775" w:rsidP="002739CC">
            <w:pPr>
              <w:jc w:val="center"/>
              <w:rPr>
                <w:rFonts w:ascii="Garamond" w:hAnsi="Garamond" w:cstheme="minorHAnsi"/>
              </w:rPr>
            </w:pPr>
            <w:r w:rsidRPr="00D35382">
              <w:rPr>
                <w:rFonts w:ascii="Garamond" w:hAnsi="Garamond" w:cstheme="minorHAnsi"/>
                <w:iCs/>
              </w:rPr>
              <w:t>11:00-12:30</w:t>
            </w:r>
          </w:p>
        </w:tc>
        <w:tc>
          <w:tcPr>
            <w:tcW w:w="5670" w:type="dxa"/>
            <w:vAlign w:val="center"/>
          </w:tcPr>
          <w:p w14:paraId="01F0ADAC" w14:textId="77777777" w:rsidR="00B62775" w:rsidRPr="00D35382" w:rsidRDefault="00B62775" w:rsidP="002739CC">
            <w:pPr>
              <w:rPr>
                <w:rFonts w:ascii="Garamond" w:eastAsia="SimSun" w:hAnsi="Garamond" w:cstheme="minorHAnsi"/>
                <w:b/>
                <w:bCs/>
                <w:iCs/>
                <w:color w:val="212121"/>
                <w:lang w:eastAsia="zh-CN"/>
              </w:rPr>
            </w:pPr>
            <w:r w:rsidRPr="00D35382">
              <w:rPr>
                <w:rFonts w:ascii="Garamond" w:eastAsia="SimSun" w:hAnsi="Garamond" w:cstheme="minorHAnsi"/>
                <w:b/>
                <w:bCs/>
                <w:iCs/>
                <w:color w:val="212121"/>
                <w:lang w:eastAsia="zh-CN"/>
              </w:rPr>
              <w:t>Department of External Labor Migration Policy</w:t>
            </w:r>
          </w:p>
          <w:p w14:paraId="09434DF2" w14:textId="77777777" w:rsidR="00B62775" w:rsidRPr="00D35382" w:rsidRDefault="00B62775" w:rsidP="002739CC">
            <w:pPr>
              <w:rPr>
                <w:rFonts w:ascii="Garamond" w:eastAsia="SimSun" w:hAnsi="Garamond"/>
                <w:b/>
                <w:bCs/>
              </w:rPr>
            </w:pPr>
          </w:p>
          <w:p w14:paraId="7611E1B4" w14:textId="77777777" w:rsidR="00B62775" w:rsidRPr="00D35382" w:rsidRDefault="00B62775" w:rsidP="002739CC">
            <w:pPr>
              <w:rPr>
                <w:rFonts w:ascii="Garamond" w:eastAsia="SimSun" w:hAnsi="Garamond" w:cstheme="minorHAnsi"/>
                <w:iCs/>
                <w:color w:val="212121"/>
                <w:lang w:eastAsia="zh-CN"/>
              </w:rPr>
            </w:pPr>
            <w:r w:rsidRPr="00D35382">
              <w:rPr>
                <w:rFonts w:ascii="Garamond" w:hAnsi="Garamond"/>
                <w:b/>
                <w:bCs/>
              </w:rPr>
              <w:t>Agency for External Labor Migration</w:t>
            </w:r>
            <w:r w:rsidRPr="00D35382" w:rsidDel="009104B5">
              <w:rPr>
                <w:rFonts w:ascii="Garamond" w:hAnsi="Garamond"/>
                <w:b/>
                <w:bCs/>
                <w:highlight w:val="yellow"/>
              </w:rPr>
              <w:t xml:space="preserve"> </w:t>
            </w:r>
          </w:p>
          <w:p w14:paraId="270CAE58" w14:textId="77777777" w:rsidR="00B62775" w:rsidRPr="00D35382" w:rsidRDefault="00B62775" w:rsidP="002739CC">
            <w:pPr>
              <w:rPr>
                <w:rFonts w:ascii="Garamond" w:hAnsi="Garamond"/>
                <w:b/>
                <w:bCs/>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2C89292E" w14:textId="77777777" w:rsidR="00B62775" w:rsidRPr="00D35382" w:rsidRDefault="00B62775" w:rsidP="002739CC">
            <w:pPr>
              <w:rPr>
                <w:rFonts w:ascii="Garamond" w:hAnsi="Garamond" w:cstheme="minorHAnsi"/>
                <w:bCs/>
                <w:color w:val="212121"/>
                <w:kern w:val="36"/>
              </w:rPr>
            </w:pPr>
            <w:r w:rsidRPr="00D35382">
              <w:rPr>
                <w:rFonts w:ascii="Garamond" w:hAnsi="Garamond" w:cstheme="minorHAnsi"/>
                <w:color w:val="212121"/>
                <w:shd w:val="clear" w:color="auto" w:fill="FFFFFF"/>
              </w:rPr>
              <w:t>8, Nukus street, Mirabad district, Tashkent</w:t>
            </w:r>
          </w:p>
        </w:tc>
        <w:tc>
          <w:tcPr>
            <w:tcW w:w="1559" w:type="dxa"/>
            <w:vAlign w:val="center"/>
          </w:tcPr>
          <w:p w14:paraId="24FDA0EE" w14:textId="77777777" w:rsidR="00B62775" w:rsidRPr="00D35382" w:rsidRDefault="00B62775" w:rsidP="002739CC">
            <w:pPr>
              <w:rPr>
                <w:rFonts w:ascii="Garamond" w:hAnsi="Garamond" w:cs="Arial"/>
                <w:iCs/>
              </w:rPr>
            </w:pPr>
            <w:r w:rsidRPr="00D35382">
              <w:rPr>
                <w:rFonts w:ascii="Garamond" w:hAnsi="Garamond" w:cs="Arial"/>
                <w:iCs/>
              </w:rPr>
              <w:t>Project Manager, UNDP</w:t>
            </w:r>
          </w:p>
        </w:tc>
      </w:tr>
      <w:tr w:rsidR="00B62775" w:rsidRPr="008D5E47" w14:paraId="719FE712" w14:textId="77777777" w:rsidTr="002739CC">
        <w:trPr>
          <w:trHeight w:val="539"/>
        </w:trPr>
        <w:tc>
          <w:tcPr>
            <w:tcW w:w="1843" w:type="dxa"/>
            <w:vAlign w:val="center"/>
          </w:tcPr>
          <w:p w14:paraId="409276AA" w14:textId="77777777" w:rsidR="00B62775" w:rsidRPr="00D35382" w:rsidRDefault="00B62775" w:rsidP="002739CC">
            <w:pPr>
              <w:jc w:val="center"/>
              <w:rPr>
                <w:rFonts w:ascii="Garamond" w:hAnsi="Garamond" w:cstheme="minorHAnsi"/>
              </w:rPr>
            </w:pPr>
            <w:r w:rsidRPr="00D35382">
              <w:rPr>
                <w:rFonts w:ascii="Garamond" w:hAnsi="Garamond" w:cstheme="minorHAnsi"/>
                <w:iCs/>
              </w:rPr>
              <w:t>14:30-15:30</w:t>
            </w:r>
          </w:p>
        </w:tc>
        <w:tc>
          <w:tcPr>
            <w:tcW w:w="5670" w:type="dxa"/>
            <w:vAlign w:val="center"/>
          </w:tcPr>
          <w:p w14:paraId="4DDF2D2D" w14:textId="77777777" w:rsidR="00B62775" w:rsidRPr="00D35382" w:rsidRDefault="00B62775" w:rsidP="002739CC">
            <w:pPr>
              <w:rPr>
                <w:rFonts w:ascii="Garamond" w:eastAsia="SimSun" w:hAnsi="Garamond"/>
                <w:b/>
                <w:bCs/>
              </w:rPr>
            </w:pPr>
            <w:r w:rsidRPr="00D35382">
              <w:rPr>
                <w:rFonts w:ascii="Garamond" w:hAnsi="Garamond"/>
                <w:b/>
                <w:bCs/>
              </w:rPr>
              <w:t>Department for Organization of Vocational Training and Development of Professional Qualifications</w:t>
            </w:r>
            <w:r w:rsidRPr="00D35382">
              <w:rPr>
                <w:rFonts w:ascii="Garamond" w:eastAsia="SimSun" w:hAnsi="Garamond"/>
                <w:b/>
                <w:bCs/>
              </w:rPr>
              <w:t xml:space="preserve"> </w:t>
            </w:r>
          </w:p>
          <w:p w14:paraId="05D4F3E3" w14:textId="77777777" w:rsidR="00B62775" w:rsidRPr="00D35382" w:rsidRDefault="00B62775" w:rsidP="002739CC">
            <w:pPr>
              <w:rPr>
                <w:rFonts w:ascii="Garamond" w:hAnsi="Garamond"/>
                <w:b/>
                <w:bCs/>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559D0B74" w14:textId="77777777" w:rsidR="00B62775" w:rsidRPr="00D35382" w:rsidRDefault="00B62775" w:rsidP="002739CC">
            <w:pPr>
              <w:rPr>
                <w:rFonts w:ascii="Garamond" w:hAnsi="Garamond" w:cstheme="minorHAnsi"/>
                <w:color w:val="212121"/>
                <w:shd w:val="clear" w:color="auto" w:fill="FFFFFF"/>
              </w:rPr>
            </w:pPr>
            <w:r w:rsidRPr="00D35382">
              <w:rPr>
                <w:rFonts w:ascii="Garamond" w:hAnsi="Garamond" w:cstheme="minorHAnsi"/>
                <w:color w:val="212121"/>
                <w:shd w:val="clear" w:color="auto" w:fill="FFFFFF"/>
              </w:rPr>
              <w:t>8, Nukus street, Mirabad district, Tashkent</w:t>
            </w:r>
          </w:p>
          <w:p w14:paraId="04CD3FA1" w14:textId="77777777" w:rsidR="00B62775" w:rsidRPr="00D35382" w:rsidRDefault="00B62775" w:rsidP="002739CC">
            <w:pPr>
              <w:rPr>
                <w:rFonts w:ascii="Garamond" w:hAnsi="Garamond" w:cstheme="minorHAnsi"/>
                <w:color w:val="212121"/>
                <w:shd w:val="clear" w:color="auto" w:fill="FFFFFF"/>
              </w:rPr>
            </w:pPr>
          </w:p>
          <w:p w14:paraId="510EB8D6" w14:textId="77777777" w:rsidR="00B62775" w:rsidRPr="00D35382" w:rsidRDefault="00B62775" w:rsidP="002739CC">
            <w:pPr>
              <w:rPr>
                <w:rFonts w:ascii="Garamond" w:hAnsi="Garamond" w:cstheme="minorHAnsi"/>
                <w:bCs/>
                <w:color w:val="212121"/>
                <w:kern w:val="36"/>
              </w:rPr>
            </w:pPr>
          </w:p>
        </w:tc>
        <w:tc>
          <w:tcPr>
            <w:tcW w:w="1559" w:type="dxa"/>
            <w:vAlign w:val="center"/>
          </w:tcPr>
          <w:p w14:paraId="3CD5D02B"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3F3E8614" w14:textId="77777777" w:rsidTr="002739CC">
        <w:trPr>
          <w:trHeight w:val="539"/>
        </w:trPr>
        <w:tc>
          <w:tcPr>
            <w:tcW w:w="1843" w:type="dxa"/>
            <w:vAlign w:val="center"/>
          </w:tcPr>
          <w:p w14:paraId="1E709B7F" w14:textId="77777777" w:rsidR="00B62775" w:rsidRPr="00D35382" w:rsidRDefault="00B62775" w:rsidP="002739CC">
            <w:pPr>
              <w:jc w:val="center"/>
              <w:rPr>
                <w:rFonts w:ascii="Garamond" w:hAnsi="Garamond" w:cstheme="minorHAnsi"/>
                <w:iCs/>
              </w:rPr>
            </w:pPr>
            <w:r w:rsidRPr="00D35382">
              <w:rPr>
                <w:rFonts w:ascii="Garamond" w:hAnsi="Garamond" w:cstheme="minorHAnsi"/>
                <w:iCs/>
              </w:rPr>
              <w:lastRenderedPageBreak/>
              <w:t>16:00 – 17:00</w:t>
            </w:r>
          </w:p>
        </w:tc>
        <w:tc>
          <w:tcPr>
            <w:tcW w:w="5670" w:type="dxa"/>
            <w:vAlign w:val="center"/>
          </w:tcPr>
          <w:p w14:paraId="610A17A6" w14:textId="77777777" w:rsidR="00B62775" w:rsidRPr="00D35382" w:rsidRDefault="00B62775" w:rsidP="002739CC">
            <w:pPr>
              <w:rPr>
                <w:rFonts w:ascii="Garamond" w:eastAsia="SimSun" w:hAnsi="Garamond"/>
                <w:b/>
                <w:bCs/>
              </w:rPr>
            </w:pPr>
            <w:r w:rsidRPr="00D35382">
              <w:rPr>
                <w:rFonts w:ascii="Garamond" w:eastAsia="SimSun" w:hAnsi="Garamond"/>
                <w:b/>
                <w:bCs/>
              </w:rPr>
              <w:t>Department of Wages and Labor Standards of MEPR</w:t>
            </w:r>
          </w:p>
          <w:p w14:paraId="5B3A2434" w14:textId="77777777" w:rsidR="00B62775" w:rsidRPr="00D35382" w:rsidRDefault="00B62775" w:rsidP="002739CC">
            <w:pPr>
              <w:rPr>
                <w:rFonts w:ascii="Garamond" w:hAnsi="Garamond" w:cstheme="minorHAnsi"/>
                <w:iCs/>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608BC41E" w14:textId="77777777" w:rsidR="00B62775" w:rsidRPr="00D35382" w:rsidRDefault="00B62775" w:rsidP="002739CC">
            <w:pPr>
              <w:rPr>
                <w:rFonts w:ascii="Garamond" w:hAnsi="Garamond" w:cstheme="minorHAnsi"/>
                <w:iCs/>
              </w:rPr>
            </w:pPr>
          </w:p>
        </w:tc>
        <w:tc>
          <w:tcPr>
            <w:tcW w:w="1559" w:type="dxa"/>
            <w:vAlign w:val="center"/>
          </w:tcPr>
          <w:p w14:paraId="6CEF9BF2" w14:textId="77777777" w:rsidR="00B62775" w:rsidRPr="00D35382" w:rsidRDefault="00B62775" w:rsidP="002739CC">
            <w:pPr>
              <w:jc w:val="center"/>
              <w:rPr>
                <w:rFonts w:ascii="Garamond" w:hAnsi="Garamond" w:cstheme="minorHAnsi"/>
                <w:b/>
                <w:bCs/>
                <w:iCs/>
              </w:rPr>
            </w:pPr>
            <w:r w:rsidRPr="00D35382">
              <w:rPr>
                <w:rFonts w:ascii="Garamond" w:hAnsi="Garamond" w:cs="Arial"/>
                <w:iCs/>
              </w:rPr>
              <w:t>Project Manager, UNDP</w:t>
            </w:r>
          </w:p>
        </w:tc>
      </w:tr>
      <w:tr w:rsidR="00B62775" w:rsidRPr="008D5E47" w14:paraId="161C1C54" w14:textId="77777777" w:rsidTr="002739CC">
        <w:trPr>
          <w:trHeight w:val="539"/>
        </w:trPr>
        <w:tc>
          <w:tcPr>
            <w:tcW w:w="11057" w:type="dxa"/>
            <w:gridSpan w:val="4"/>
            <w:vAlign w:val="center"/>
          </w:tcPr>
          <w:p w14:paraId="5CAA8E25" w14:textId="77777777" w:rsidR="00B62775" w:rsidRPr="00D35382" w:rsidRDefault="00B62775" w:rsidP="002739CC">
            <w:pPr>
              <w:jc w:val="center"/>
              <w:rPr>
                <w:rFonts w:ascii="Garamond" w:hAnsi="Garamond" w:cs="Arial"/>
                <w:iCs/>
              </w:rPr>
            </w:pPr>
            <w:r w:rsidRPr="00D35382">
              <w:rPr>
                <w:rFonts w:ascii="Garamond" w:hAnsi="Garamond" w:cstheme="minorHAnsi"/>
                <w:b/>
              </w:rPr>
              <w:t>Wednesday 27, March</w:t>
            </w:r>
          </w:p>
        </w:tc>
      </w:tr>
      <w:tr w:rsidR="00B62775" w:rsidRPr="008D5E47" w14:paraId="2CE5B867" w14:textId="77777777" w:rsidTr="002739CC">
        <w:trPr>
          <w:trHeight w:val="539"/>
        </w:trPr>
        <w:tc>
          <w:tcPr>
            <w:tcW w:w="1843" w:type="dxa"/>
            <w:vAlign w:val="center"/>
          </w:tcPr>
          <w:p w14:paraId="4F7771CB" w14:textId="77777777" w:rsidR="00B62775" w:rsidRPr="00D35382" w:rsidRDefault="00B62775" w:rsidP="002739CC">
            <w:pPr>
              <w:jc w:val="center"/>
              <w:rPr>
                <w:rFonts w:ascii="Garamond" w:hAnsi="Garamond" w:cstheme="minorHAnsi"/>
              </w:rPr>
            </w:pPr>
            <w:r w:rsidRPr="00D35382">
              <w:rPr>
                <w:rFonts w:ascii="Garamond" w:hAnsi="Garamond" w:cstheme="minorHAnsi"/>
              </w:rPr>
              <w:t>07:45 – 08:45</w:t>
            </w:r>
          </w:p>
        </w:tc>
        <w:tc>
          <w:tcPr>
            <w:tcW w:w="5670" w:type="dxa"/>
            <w:vAlign w:val="center"/>
          </w:tcPr>
          <w:p w14:paraId="34556A30" w14:textId="77777777" w:rsidR="00B62775" w:rsidRPr="00D35382" w:rsidRDefault="00B62775" w:rsidP="002739CC">
            <w:pPr>
              <w:pStyle w:val="Heading1"/>
              <w:textAlignment w:val="baseline"/>
              <w:rPr>
                <w:rFonts w:ascii="Garamond" w:hAnsi="Garamond" w:cstheme="minorHAnsi"/>
                <w:sz w:val="24"/>
                <w:szCs w:val="24"/>
              </w:rPr>
            </w:pPr>
            <w:bookmarkStart w:id="36" w:name="_Toc166227765"/>
            <w:bookmarkStart w:id="37" w:name="_Toc166227850"/>
            <w:r w:rsidRPr="00D35382">
              <w:rPr>
                <w:rFonts w:ascii="Garamond" w:hAnsi="Garamond" w:cstheme="minorHAnsi"/>
                <w:sz w:val="24"/>
                <w:szCs w:val="24"/>
              </w:rPr>
              <w:t>Arrival to Namangan region by flight HY-93</w:t>
            </w:r>
            <w:bookmarkEnd w:id="36"/>
            <w:bookmarkEnd w:id="37"/>
          </w:p>
        </w:tc>
        <w:tc>
          <w:tcPr>
            <w:tcW w:w="1985" w:type="dxa"/>
            <w:vAlign w:val="center"/>
          </w:tcPr>
          <w:p w14:paraId="4BD78D6D" w14:textId="77777777" w:rsidR="00B62775" w:rsidRPr="00D35382" w:rsidRDefault="00B62775" w:rsidP="002739CC">
            <w:pPr>
              <w:rPr>
                <w:rFonts w:ascii="Garamond" w:hAnsi="Garamond"/>
              </w:rPr>
            </w:pPr>
            <w:r w:rsidRPr="00D35382">
              <w:rPr>
                <w:rFonts w:ascii="Garamond" w:eastAsia="SimSun" w:hAnsi="Garamond" w:cstheme="minorHAnsi"/>
                <w:iCs/>
                <w:color w:val="212121"/>
                <w:kern w:val="36"/>
                <w:lang w:eastAsia="zh-CN"/>
              </w:rPr>
              <w:t>Namangan International Airport</w:t>
            </w:r>
          </w:p>
        </w:tc>
        <w:tc>
          <w:tcPr>
            <w:tcW w:w="1559" w:type="dxa"/>
            <w:vAlign w:val="center"/>
          </w:tcPr>
          <w:p w14:paraId="27596E35" w14:textId="77777777" w:rsidR="00B62775" w:rsidRPr="00D35382" w:rsidRDefault="00B62775" w:rsidP="002739CC">
            <w:pPr>
              <w:jc w:val="center"/>
              <w:rPr>
                <w:rFonts w:ascii="Garamond" w:hAnsi="Garamond" w:cs="Arial"/>
                <w:iCs/>
              </w:rPr>
            </w:pPr>
          </w:p>
        </w:tc>
      </w:tr>
      <w:tr w:rsidR="00B62775" w:rsidRPr="008D5E47" w14:paraId="3E8B7B30" w14:textId="77777777" w:rsidTr="002739CC">
        <w:trPr>
          <w:trHeight w:val="539"/>
        </w:trPr>
        <w:tc>
          <w:tcPr>
            <w:tcW w:w="1843" w:type="dxa"/>
            <w:vAlign w:val="center"/>
          </w:tcPr>
          <w:p w14:paraId="03E01665" w14:textId="77777777" w:rsidR="00B62775" w:rsidRPr="00D35382" w:rsidRDefault="00B62775" w:rsidP="002739CC">
            <w:pPr>
              <w:jc w:val="center"/>
              <w:rPr>
                <w:rFonts w:ascii="Garamond" w:hAnsi="Garamond" w:cstheme="minorHAnsi"/>
              </w:rPr>
            </w:pPr>
            <w:r w:rsidRPr="00D35382">
              <w:rPr>
                <w:rFonts w:ascii="Garamond" w:hAnsi="Garamond" w:cstheme="minorHAnsi"/>
              </w:rPr>
              <w:t>09:30-10:30</w:t>
            </w:r>
          </w:p>
        </w:tc>
        <w:tc>
          <w:tcPr>
            <w:tcW w:w="5670" w:type="dxa"/>
            <w:vAlign w:val="center"/>
          </w:tcPr>
          <w:p w14:paraId="46C7E567" w14:textId="77777777" w:rsidR="00B62775" w:rsidRPr="00D35382" w:rsidRDefault="00B62775" w:rsidP="002739CC">
            <w:pPr>
              <w:pStyle w:val="Heading1"/>
              <w:textAlignment w:val="baseline"/>
              <w:rPr>
                <w:rFonts w:ascii="Garamond" w:hAnsi="Garamond" w:cstheme="minorHAnsi"/>
                <w:b w:val="0"/>
                <w:bCs/>
                <w:color w:val="auto"/>
                <w:sz w:val="24"/>
                <w:szCs w:val="24"/>
                <w:lang w:eastAsia="ru-RU"/>
              </w:rPr>
            </w:pPr>
            <w:bookmarkStart w:id="38" w:name="_Toc166227766"/>
            <w:bookmarkStart w:id="39" w:name="_Toc166227851"/>
            <w:r w:rsidRPr="00D35382">
              <w:rPr>
                <w:rFonts w:ascii="Garamond" w:hAnsi="Garamond" w:cstheme="minorHAnsi"/>
                <w:bCs/>
                <w:color w:val="auto"/>
                <w:sz w:val="24"/>
                <w:szCs w:val="24"/>
                <w:lang w:eastAsia="ru-RU"/>
              </w:rPr>
              <w:t>Regional division of MEPR in Namangan</w:t>
            </w:r>
            <w:bookmarkEnd w:id="38"/>
            <w:bookmarkEnd w:id="39"/>
          </w:p>
          <w:p w14:paraId="7DB8698B" w14:textId="77777777" w:rsidR="00B62775" w:rsidRPr="00D35382" w:rsidRDefault="00B62775" w:rsidP="002739CC">
            <w:pPr>
              <w:pStyle w:val="Heading1"/>
              <w:textAlignment w:val="baseline"/>
              <w:rPr>
                <w:rFonts w:ascii="Garamond" w:hAnsi="Garamond" w:cstheme="minorHAnsi"/>
                <w:b w:val="0"/>
                <w:bCs/>
                <w:color w:val="auto"/>
                <w:sz w:val="24"/>
                <w:szCs w:val="24"/>
                <w:lang w:eastAsia="ru-RU"/>
              </w:rPr>
            </w:pPr>
            <w:bookmarkStart w:id="40" w:name="_Toc166227767"/>
            <w:bookmarkStart w:id="41" w:name="_Toc166227852"/>
            <w:r w:rsidRPr="00D35382">
              <w:rPr>
                <w:rFonts w:ascii="Garamond" w:hAnsi="Garamond" w:cstheme="minorHAnsi"/>
                <w:bCs/>
                <w:color w:val="auto"/>
                <w:sz w:val="24"/>
                <w:szCs w:val="24"/>
                <w:lang w:eastAsia="ru-RU"/>
              </w:rPr>
              <w:t>Employment Support Center in Namangan</w:t>
            </w:r>
            <w:bookmarkEnd w:id="40"/>
            <w:bookmarkEnd w:id="41"/>
          </w:p>
          <w:p w14:paraId="26B6047D" w14:textId="77777777" w:rsidR="00B62775" w:rsidRPr="00D35382" w:rsidRDefault="00B62775" w:rsidP="002739CC">
            <w:pPr>
              <w:pStyle w:val="Heading1"/>
              <w:textAlignment w:val="baseline"/>
              <w:rPr>
                <w:rFonts w:ascii="Garamond" w:hAnsi="Garamond" w:cstheme="minorHAnsi"/>
                <w:b w:val="0"/>
                <w:bCs/>
                <w:sz w:val="24"/>
                <w:szCs w:val="24"/>
              </w:rPr>
            </w:pPr>
            <w:bookmarkStart w:id="42" w:name="_Toc166227768"/>
            <w:bookmarkStart w:id="43" w:name="_Toc166227853"/>
            <w:r w:rsidRPr="00D35382">
              <w:rPr>
                <w:rFonts w:ascii="Garamond" w:eastAsia="SimSun" w:hAnsi="Garamond" w:cstheme="minorHAnsi"/>
                <w:iCs/>
                <w:color w:val="212121"/>
                <w:sz w:val="24"/>
                <w:szCs w:val="24"/>
                <w:lang w:eastAsia="zh-CN"/>
              </w:rPr>
              <w:t>Discussion of the project activities and outcomes, partnership with UNDP Project Team, recommendations for future projects</w:t>
            </w:r>
            <w:bookmarkEnd w:id="42"/>
            <w:bookmarkEnd w:id="43"/>
          </w:p>
        </w:tc>
        <w:tc>
          <w:tcPr>
            <w:tcW w:w="1985" w:type="dxa"/>
            <w:vAlign w:val="center"/>
          </w:tcPr>
          <w:p w14:paraId="2FD70727" w14:textId="77777777" w:rsidR="00B62775" w:rsidRPr="00D35382" w:rsidRDefault="00B62775" w:rsidP="002739CC">
            <w:pPr>
              <w:rPr>
                <w:rFonts w:ascii="Garamond" w:hAnsi="Garamond" w:cstheme="minorHAnsi"/>
                <w:bCs/>
                <w:color w:val="212121"/>
                <w:kern w:val="36"/>
              </w:rPr>
            </w:pPr>
            <w:r w:rsidRPr="00D35382">
              <w:rPr>
                <w:rFonts w:ascii="Garamond" w:hAnsi="Garamond" w:cstheme="minorHAnsi"/>
                <w:bCs/>
                <w:color w:val="212121"/>
                <w:kern w:val="36"/>
              </w:rPr>
              <w:t>3, Nodira str., Namangan</w:t>
            </w:r>
          </w:p>
        </w:tc>
        <w:tc>
          <w:tcPr>
            <w:tcW w:w="1559" w:type="dxa"/>
            <w:vAlign w:val="center"/>
          </w:tcPr>
          <w:p w14:paraId="673A318A"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61517B9D" w14:textId="77777777" w:rsidTr="002739CC">
        <w:trPr>
          <w:trHeight w:val="539"/>
        </w:trPr>
        <w:tc>
          <w:tcPr>
            <w:tcW w:w="1843" w:type="dxa"/>
            <w:vAlign w:val="center"/>
          </w:tcPr>
          <w:p w14:paraId="0801A42D" w14:textId="77777777" w:rsidR="00B62775" w:rsidRPr="00D35382" w:rsidRDefault="00B62775" w:rsidP="002739CC">
            <w:pPr>
              <w:jc w:val="center"/>
              <w:rPr>
                <w:rFonts w:ascii="Garamond" w:hAnsi="Garamond" w:cstheme="minorHAnsi"/>
              </w:rPr>
            </w:pPr>
            <w:r w:rsidRPr="00D35382">
              <w:rPr>
                <w:rFonts w:ascii="Garamond" w:hAnsi="Garamond" w:cstheme="minorHAnsi"/>
              </w:rPr>
              <w:t>10:30-12:30</w:t>
            </w:r>
          </w:p>
        </w:tc>
        <w:tc>
          <w:tcPr>
            <w:tcW w:w="5670" w:type="dxa"/>
            <w:vAlign w:val="center"/>
          </w:tcPr>
          <w:p w14:paraId="42040D9E"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GB"/>
              </w:rPr>
            </w:pPr>
            <w:r w:rsidRPr="00D35382">
              <w:rPr>
                <w:rFonts w:ascii="Garamond" w:hAnsi="Garamond" w:cstheme="minorHAnsi"/>
                <w:b/>
                <w:bCs/>
                <w:sz w:val="24"/>
                <w:szCs w:val="24"/>
                <w:lang w:val="en-GB"/>
              </w:rPr>
              <w:t>Ishga Marhamat Monocenter in Namangan</w:t>
            </w:r>
          </w:p>
          <w:p w14:paraId="308B33E0"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GB"/>
              </w:rPr>
            </w:pPr>
            <w:r w:rsidRPr="00D35382">
              <w:rPr>
                <w:rFonts w:ascii="Garamond" w:hAnsi="Garamond" w:cstheme="minorHAnsi"/>
                <w:b/>
                <w:bCs/>
                <w:sz w:val="24"/>
                <w:szCs w:val="24"/>
                <w:lang w:val="en-GB"/>
              </w:rPr>
              <w:t>Center for Professional Development in Namangan</w:t>
            </w:r>
          </w:p>
          <w:p w14:paraId="6751EB2B" w14:textId="77777777" w:rsidR="00B62775" w:rsidRPr="00D35382" w:rsidRDefault="00B62775" w:rsidP="002739CC">
            <w:pPr>
              <w:pStyle w:val="HTMLPreformatted"/>
              <w:shd w:val="clear" w:color="auto" w:fill="FFFFFF"/>
              <w:spacing w:after="120"/>
              <w:rPr>
                <w:rFonts w:ascii="Garamond" w:hAnsi="Garamond" w:cstheme="minorHAnsi"/>
                <w:sz w:val="24"/>
                <w:szCs w:val="24"/>
                <w:lang w:val="en-GB"/>
              </w:rPr>
            </w:pPr>
            <w:r w:rsidRPr="00D35382">
              <w:rPr>
                <w:rFonts w:ascii="Garamond" w:eastAsia="SimSun" w:hAnsi="Garamond" w:cstheme="minorHAnsi"/>
                <w:iCs/>
                <w:color w:val="212121"/>
                <w:sz w:val="24"/>
                <w:szCs w:val="24"/>
                <w:lang w:val="en-GB" w:eastAsia="zh-CN"/>
              </w:rPr>
              <w:t>Discussion of the project activities and outcomes, partnership with UNDP Project Team, recommendations for future projects</w:t>
            </w:r>
          </w:p>
        </w:tc>
        <w:tc>
          <w:tcPr>
            <w:tcW w:w="1985" w:type="dxa"/>
            <w:vAlign w:val="center"/>
          </w:tcPr>
          <w:p w14:paraId="4CB7C5CF" w14:textId="77777777" w:rsidR="00B62775" w:rsidRPr="00D35382" w:rsidRDefault="00B62775" w:rsidP="002739CC">
            <w:pPr>
              <w:rPr>
                <w:rFonts w:ascii="Garamond" w:hAnsi="Garamond"/>
              </w:rPr>
            </w:pPr>
            <w:r w:rsidRPr="00D35382">
              <w:rPr>
                <w:rFonts w:ascii="Garamond" w:hAnsi="Garamond" w:cstheme="minorHAnsi"/>
                <w:bCs/>
                <w:color w:val="212121"/>
                <w:kern w:val="36"/>
              </w:rPr>
              <w:t>38, A.Khujaev str., Namangan</w:t>
            </w:r>
          </w:p>
        </w:tc>
        <w:tc>
          <w:tcPr>
            <w:tcW w:w="1559" w:type="dxa"/>
            <w:vAlign w:val="center"/>
          </w:tcPr>
          <w:p w14:paraId="412C7356"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0DEF6F04" w14:textId="77777777" w:rsidTr="002739CC">
        <w:trPr>
          <w:trHeight w:val="539"/>
        </w:trPr>
        <w:tc>
          <w:tcPr>
            <w:tcW w:w="1843" w:type="dxa"/>
            <w:vAlign w:val="center"/>
          </w:tcPr>
          <w:p w14:paraId="6EDA2CEA" w14:textId="77777777" w:rsidR="00B62775" w:rsidRPr="00D35382" w:rsidRDefault="00B62775" w:rsidP="002739CC">
            <w:pPr>
              <w:jc w:val="center"/>
              <w:rPr>
                <w:rFonts w:ascii="Garamond" w:hAnsi="Garamond" w:cstheme="minorHAnsi"/>
              </w:rPr>
            </w:pPr>
            <w:r w:rsidRPr="00D35382">
              <w:rPr>
                <w:rFonts w:ascii="Garamond" w:hAnsi="Garamond" w:cstheme="minorHAnsi"/>
              </w:rPr>
              <w:t>14:30-15:30</w:t>
            </w:r>
          </w:p>
        </w:tc>
        <w:tc>
          <w:tcPr>
            <w:tcW w:w="5670" w:type="dxa"/>
            <w:vAlign w:val="center"/>
          </w:tcPr>
          <w:p w14:paraId="42FA09C3"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US"/>
              </w:rPr>
            </w:pPr>
            <w:r w:rsidRPr="00D35382">
              <w:rPr>
                <w:rFonts w:ascii="Garamond" w:hAnsi="Garamond" w:cstheme="minorHAnsi"/>
                <w:b/>
                <w:bCs/>
                <w:sz w:val="24"/>
                <w:szCs w:val="24"/>
                <w:lang w:val="en-US"/>
              </w:rPr>
              <w:t>Muqaddamkhon Makhmudova / Beneficiary of the women business projects acceleration program (manufacture of sewing products).</w:t>
            </w:r>
          </w:p>
          <w:p w14:paraId="0D556851" w14:textId="77777777" w:rsidR="00B62775" w:rsidRPr="00D35382" w:rsidRDefault="00B62775" w:rsidP="00D35382">
            <w:pPr>
              <w:pStyle w:val="Heading1"/>
              <w:jc w:val="left"/>
              <w:textAlignment w:val="baseline"/>
              <w:rPr>
                <w:rFonts w:ascii="Garamond" w:hAnsi="Garamond" w:cstheme="minorHAnsi"/>
                <w:b w:val="0"/>
                <w:bCs/>
                <w:sz w:val="24"/>
                <w:szCs w:val="24"/>
              </w:rPr>
            </w:pPr>
            <w:bookmarkStart w:id="44" w:name="_Toc166227769"/>
            <w:bookmarkStart w:id="45" w:name="_Toc166227854"/>
            <w:r w:rsidRPr="00D35382">
              <w:rPr>
                <w:rFonts w:ascii="Garamond" w:eastAsia="SimSun" w:hAnsi="Garamond" w:cstheme="minorHAnsi"/>
                <w:iCs/>
                <w:color w:val="212121"/>
                <w:sz w:val="24"/>
                <w:szCs w:val="24"/>
                <w:lang w:eastAsia="zh-CN"/>
              </w:rPr>
              <w:t>Discussion of the project activities and outcomes, partnership with UNDP Project Team, recommendations for future projects</w:t>
            </w:r>
            <w:bookmarkEnd w:id="44"/>
            <w:bookmarkEnd w:id="45"/>
          </w:p>
        </w:tc>
        <w:tc>
          <w:tcPr>
            <w:tcW w:w="1985" w:type="dxa"/>
            <w:vAlign w:val="center"/>
          </w:tcPr>
          <w:p w14:paraId="208FA32D" w14:textId="77777777" w:rsidR="00B62775" w:rsidRPr="00D35382" w:rsidRDefault="00B62775" w:rsidP="002739CC">
            <w:pPr>
              <w:rPr>
                <w:rFonts w:ascii="Garamond" w:hAnsi="Garamond"/>
              </w:rPr>
            </w:pPr>
            <w:r w:rsidRPr="00D35382">
              <w:rPr>
                <w:rFonts w:ascii="Garamond" w:hAnsi="Garamond" w:cstheme="minorHAnsi"/>
                <w:bCs/>
                <w:color w:val="212121"/>
                <w:kern w:val="36"/>
              </w:rPr>
              <w:t>2, 5th Afrosiyob street, Yangi-Namangan district, Namangan city.</w:t>
            </w:r>
          </w:p>
        </w:tc>
        <w:tc>
          <w:tcPr>
            <w:tcW w:w="1559" w:type="dxa"/>
            <w:vAlign w:val="center"/>
          </w:tcPr>
          <w:p w14:paraId="4173AE38" w14:textId="77777777" w:rsidR="00B62775" w:rsidRPr="00D35382" w:rsidRDefault="00B62775" w:rsidP="002739CC">
            <w:pPr>
              <w:jc w:val="center"/>
              <w:rPr>
                <w:rFonts w:ascii="Garamond" w:hAnsi="Garamond" w:cstheme="minorHAnsi"/>
              </w:rPr>
            </w:pPr>
            <w:r w:rsidRPr="00D35382">
              <w:rPr>
                <w:rFonts w:ascii="Garamond" w:hAnsi="Garamond" w:cs="Arial"/>
                <w:iCs/>
              </w:rPr>
              <w:t>Project Manager, UNDP</w:t>
            </w:r>
          </w:p>
        </w:tc>
      </w:tr>
      <w:tr w:rsidR="00B62775" w:rsidRPr="008D5E47" w14:paraId="4A01EAC5" w14:textId="77777777" w:rsidTr="002739CC">
        <w:trPr>
          <w:trHeight w:val="539"/>
        </w:trPr>
        <w:tc>
          <w:tcPr>
            <w:tcW w:w="1843" w:type="dxa"/>
            <w:vAlign w:val="center"/>
          </w:tcPr>
          <w:p w14:paraId="3582A9AC" w14:textId="77777777" w:rsidR="00B62775" w:rsidRPr="00D35382" w:rsidRDefault="00B62775" w:rsidP="002739CC">
            <w:pPr>
              <w:jc w:val="center"/>
              <w:rPr>
                <w:rFonts w:ascii="Garamond" w:hAnsi="Garamond" w:cstheme="minorHAnsi"/>
              </w:rPr>
            </w:pPr>
            <w:r w:rsidRPr="00D35382">
              <w:rPr>
                <w:rFonts w:ascii="Garamond" w:hAnsi="Garamond" w:cstheme="minorHAnsi"/>
              </w:rPr>
              <w:t>16:00-17:00</w:t>
            </w:r>
          </w:p>
        </w:tc>
        <w:tc>
          <w:tcPr>
            <w:tcW w:w="5670" w:type="dxa"/>
            <w:vAlign w:val="center"/>
          </w:tcPr>
          <w:p w14:paraId="70B3EE51" w14:textId="77777777" w:rsidR="00B62775" w:rsidRPr="00D35382" w:rsidRDefault="00B62775" w:rsidP="002739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SimSun" w:hAnsi="Garamond" w:cstheme="minorHAnsi"/>
                <w:b/>
                <w:bCs/>
                <w:iCs/>
                <w:color w:val="212121"/>
                <w:lang w:eastAsia="zh-CN"/>
              </w:rPr>
            </w:pPr>
            <w:r w:rsidRPr="00D35382">
              <w:rPr>
                <w:rFonts w:ascii="Garamond" w:eastAsia="SimSun" w:hAnsi="Garamond" w:cstheme="minorHAnsi"/>
                <w:b/>
                <w:bCs/>
                <w:iCs/>
                <w:color w:val="212121"/>
                <w:lang w:eastAsia="zh-CN"/>
              </w:rPr>
              <w:t xml:space="preserve">Namangan regional department of International businesswomen association "Tadbirkor ayol". </w:t>
            </w:r>
          </w:p>
          <w:p w14:paraId="41CA9A87" w14:textId="77777777" w:rsidR="00B62775" w:rsidRPr="00D35382" w:rsidRDefault="00B62775" w:rsidP="002739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SimSun" w:hAnsi="Garamond" w:cstheme="minorHAnsi"/>
                <w:iCs/>
                <w:color w:val="212121"/>
                <w:lang w:eastAsia="zh-CN"/>
              </w:rPr>
            </w:pPr>
            <w:r w:rsidRPr="00D35382">
              <w:rPr>
                <w:rFonts w:ascii="Garamond" w:eastAsia="SimSun" w:hAnsi="Garamond" w:cstheme="minorHAnsi"/>
                <w:iCs/>
                <w:color w:val="212121"/>
                <w:lang w:eastAsia="zh-CN"/>
              </w:rPr>
              <w:t xml:space="preserve">Head of the department - Lola Abduhalimova. </w:t>
            </w:r>
          </w:p>
          <w:p w14:paraId="149705B0" w14:textId="77777777" w:rsidR="00B62775" w:rsidRPr="00D35382" w:rsidRDefault="00B62775" w:rsidP="002739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SimSun" w:hAnsi="Garamond" w:cs="Helvetica Neue"/>
                <w:color w:val="000000"/>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00C1DFD9" w14:textId="77777777" w:rsidR="00B62775" w:rsidRPr="00D35382" w:rsidRDefault="00B62775" w:rsidP="002739CC">
            <w:pPr>
              <w:rPr>
                <w:rFonts w:ascii="Garamond" w:hAnsi="Garamond" w:cstheme="minorHAnsi"/>
                <w:bCs/>
                <w:color w:val="212121"/>
                <w:kern w:val="36"/>
              </w:rPr>
            </w:pPr>
            <w:r w:rsidRPr="00D35382">
              <w:rPr>
                <w:rFonts w:ascii="Garamond" w:hAnsi="Garamond" w:cstheme="minorHAnsi"/>
                <w:bCs/>
                <w:color w:val="212121"/>
                <w:kern w:val="36"/>
              </w:rPr>
              <w:t>9, Bank street, Namangan city.</w:t>
            </w:r>
          </w:p>
        </w:tc>
        <w:tc>
          <w:tcPr>
            <w:tcW w:w="1559" w:type="dxa"/>
            <w:vAlign w:val="center"/>
          </w:tcPr>
          <w:p w14:paraId="28B53012"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46AFB709" w14:textId="77777777" w:rsidTr="002739CC">
        <w:trPr>
          <w:trHeight w:val="539"/>
        </w:trPr>
        <w:tc>
          <w:tcPr>
            <w:tcW w:w="1843" w:type="dxa"/>
            <w:vAlign w:val="center"/>
          </w:tcPr>
          <w:p w14:paraId="469870CE" w14:textId="77777777" w:rsidR="00B62775" w:rsidRPr="00D35382" w:rsidRDefault="00B62775" w:rsidP="002739CC">
            <w:pPr>
              <w:jc w:val="center"/>
              <w:rPr>
                <w:rFonts w:ascii="Garamond" w:hAnsi="Garamond" w:cstheme="minorHAnsi"/>
                <w:color w:val="FF0000"/>
              </w:rPr>
            </w:pPr>
            <w:r w:rsidRPr="00D35382">
              <w:rPr>
                <w:rFonts w:ascii="Garamond" w:eastAsia="SimSun" w:hAnsi="Garamond" w:cstheme="minorHAnsi"/>
                <w:iCs/>
                <w:color w:val="212121"/>
                <w:kern w:val="36"/>
                <w:lang w:eastAsia="zh-CN"/>
              </w:rPr>
              <w:t>17:30-19:00</w:t>
            </w:r>
          </w:p>
        </w:tc>
        <w:tc>
          <w:tcPr>
            <w:tcW w:w="5670" w:type="dxa"/>
            <w:vAlign w:val="center"/>
          </w:tcPr>
          <w:p w14:paraId="612C59EA" w14:textId="77777777" w:rsidR="00B62775" w:rsidRPr="00D35382" w:rsidRDefault="00B62775" w:rsidP="002739CC">
            <w:pPr>
              <w:pStyle w:val="Heading1"/>
              <w:textAlignment w:val="baseline"/>
              <w:rPr>
                <w:rFonts w:ascii="Garamond" w:hAnsi="Garamond" w:cstheme="minorHAnsi"/>
                <w:b w:val="0"/>
                <w:bCs/>
                <w:color w:val="FF0000"/>
                <w:sz w:val="24"/>
                <w:szCs w:val="24"/>
              </w:rPr>
            </w:pPr>
            <w:bookmarkStart w:id="46" w:name="_Toc166227770"/>
            <w:bookmarkStart w:id="47" w:name="_Toc166227855"/>
            <w:r w:rsidRPr="00D35382">
              <w:rPr>
                <w:rFonts w:ascii="Garamond" w:hAnsi="Garamond" w:cstheme="minorHAnsi"/>
                <w:bCs/>
                <w:iCs/>
                <w:color w:val="auto"/>
                <w:sz w:val="24"/>
                <w:szCs w:val="24"/>
              </w:rPr>
              <w:t>Transfer to Fergana region by car</w:t>
            </w:r>
            <w:bookmarkEnd w:id="46"/>
            <w:bookmarkEnd w:id="47"/>
          </w:p>
        </w:tc>
        <w:tc>
          <w:tcPr>
            <w:tcW w:w="1985" w:type="dxa"/>
            <w:vAlign w:val="center"/>
          </w:tcPr>
          <w:p w14:paraId="7D823FFE" w14:textId="77777777" w:rsidR="00B62775" w:rsidRPr="00D35382" w:rsidRDefault="00B62775" w:rsidP="002739CC">
            <w:pPr>
              <w:rPr>
                <w:rFonts w:ascii="Garamond" w:hAnsi="Garamond" w:cstheme="minorHAnsi"/>
                <w:color w:val="2B2D32"/>
              </w:rPr>
            </w:pPr>
          </w:p>
        </w:tc>
        <w:tc>
          <w:tcPr>
            <w:tcW w:w="1559" w:type="dxa"/>
            <w:vAlign w:val="center"/>
          </w:tcPr>
          <w:p w14:paraId="08DDF940" w14:textId="77777777" w:rsidR="00B62775" w:rsidRPr="00D35382" w:rsidRDefault="00B62775" w:rsidP="002739CC">
            <w:pPr>
              <w:jc w:val="center"/>
              <w:rPr>
                <w:rFonts w:ascii="Garamond" w:hAnsi="Garamond" w:cstheme="minorHAnsi"/>
              </w:rPr>
            </w:pPr>
          </w:p>
        </w:tc>
      </w:tr>
      <w:tr w:rsidR="00B62775" w:rsidRPr="008D5E47" w14:paraId="4C3C6C98" w14:textId="77777777" w:rsidTr="002739CC">
        <w:trPr>
          <w:trHeight w:val="539"/>
        </w:trPr>
        <w:tc>
          <w:tcPr>
            <w:tcW w:w="11057" w:type="dxa"/>
            <w:gridSpan w:val="4"/>
            <w:vAlign w:val="center"/>
          </w:tcPr>
          <w:p w14:paraId="5E0DA33E" w14:textId="77777777" w:rsidR="00B62775" w:rsidRPr="00D35382" w:rsidRDefault="00B62775" w:rsidP="002739CC">
            <w:pPr>
              <w:jc w:val="center"/>
              <w:rPr>
                <w:rFonts w:ascii="Garamond" w:hAnsi="Garamond" w:cstheme="minorHAnsi"/>
              </w:rPr>
            </w:pPr>
            <w:r w:rsidRPr="00D35382">
              <w:rPr>
                <w:rFonts w:ascii="Garamond" w:hAnsi="Garamond" w:cstheme="minorHAnsi"/>
                <w:b/>
              </w:rPr>
              <w:t>Thursday 28, March</w:t>
            </w:r>
          </w:p>
        </w:tc>
      </w:tr>
      <w:tr w:rsidR="00B62775" w:rsidRPr="008D5E47" w14:paraId="4FE927DA" w14:textId="77777777" w:rsidTr="002739CC">
        <w:trPr>
          <w:trHeight w:val="539"/>
        </w:trPr>
        <w:tc>
          <w:tcPr>
            <w:tcW w:w="1843" w:type="dxa"/>
            <w:vAlign w:val="center"/>
          </w:tcPr>
          <w:p w14:paraId="451EF2B6" w14:textId="77777777" w:rsidR="00B62775" w:rsidRPr="00D35382" w:rsidRDefault="00B62775" w:rsidP="002739CC">
            <w:pPr>
              <w:jc w:val="center"/>
              <w:rPr>
                <w:rFonts w:ascii="Garamond" w:hAnsi="Garamond" w:cstheme="minorHAnsi"/>
              </w:rPr>
            </w:pPr>
            <w:r w:rsidRPr="00D35382">
              <w:rPr>
                <w:rFonts w:ascii="Garamond" w:hAnsi="Garamond" w:cstheme="minorHAnsi"/>
              </w:rPr>
              <w:t>09:30-10:30</w:t>
            </w:r>
          </w:p>
        </w:tc>
        <w:tc>
          <w:tcPr>
            <w:tcW w:w="5670" w:type="dxa"/>
            <w:vAlign w:val="center"/>
          </w:tcPr>
          <w:p w14:paraId="4F5214BF" w14:textId="77777777" w:rsidR="00B62775" w:rsidRPr="00D35382" w:rsidRDefault="00B62775" w:rsidP="002739CC">
            <w:pPr>
              <w:pStyle w:val="Heading1"/>
              <w:textAlignment w:val="baseline"/>
              <w:rPr>
                <w:rFonts w:ascii="Garamond" w:hAnsi="Garamond" w:cstheme="minorHAnsi"/>
                <w:b w:val="0"/>
                <w:bCs/>
                <w:color w:val="auto"/>
                <w:sz w:val="24"/>
                <w:szCs w:val="24"/>
                <w:lang w:eastAsia="ru-RU"/>
              </w:rPr>
            </w:pPr>
            <w:bookmarkStart w:id="48" w:name="_Toc166227771"/>
            <w:bookmarkStart w:id="49" w:name="_Toc166227856"/>
            <w:r w:rsidRPr="00D35382">
              <w:rPr>
                <w:rFonts w:ascii="Garamond" w:hAnsi="Garamond" w:cstheme="minorHAnsi"/>
                <w:bCs/>
                <w:color w:val="auto"/>
                <w:sz w:val="24"/>
                <w:szCs w:val="24"/>
                <w:lang w:eastAsia="ru-RU"/>
              </w:rPr>
              <w:t>Regional division of MEPR in Fergana</w:t>
            </w:r>
            <w:bookmarkEnd w:id="48"/>
            <w:bookmarkEnd w:id="49"/>
          </w:p>
          <w:p w14:paraId="1AF2BB0E" w14:textId="77777777" w:rsidR="00B62775" w:rsidRPr="00D35382" w:rsidRDefault="00B62775" w:rsidP="002739CC">
            <w:pPr>
              <w:pStyle w:val="Heading1"/>
              <w:textAlignment w:val="baseline"/>
              <w:rPr>
                <w:rFonts w:ascii="Garamond" w:hAnsi="Garamond" w:cstheme="minorHAnsi"/>
                <w:color w:val="auto"/>
                <w:sz w:val="24"/>
                <w:szCs w:val="24"/>
                <w:lang w:eastAsia="ru-RU"/>
              </w:rPr>
            </w:pPr>
            <w:bookmarkStart w:id="50" w:name="_Toc166227772"/>
            <w:bookmarkStart w:id="51" w:name="_Toc166227857"/>
            <w:r w:rsidRPr="00D35382">
              <w:rPr>
                <w:rFonts w:ascii="Garamond" w:hAnsi="Garamond" w:cstheme="minorHAnsi"/>
                <w:color w:val="auto"/>
                <w:sz w:val="24"/>
                <w:szCs w:val="24"/>
                <w:lang w:eastAsia="ru-RU"/>
              </w:rPr>
              <w:t>Discussion of the project activities and outcomes, partnership with UNDP Project Team, recommendations for future projects</w:t>
            </w:r>
            <w:bookmarkEnd w:id="50"/>
            <w:bookmarkEnd w:id="51"/>
          </w:p>
        </w:tc>
        <w:tc>
          <w:tcPr>
            <w:tcW w:w="1985" w:type="dxa"/>
            <w:vAlign w:val="center"/>
          </w:tcPr>
          <w:p w14:paraId="6CFECF7D" w14:textId="77777777" w:rsidR="00B62775" w:rsidRPr="00D35382" w:rsidRDefault="00B62775" w:rsidP="002739CC">
            <w:pPr>
              <w:rPr>
                <w:rFonts w:ascii="Garamond" w:hAnsi="Garamond" w:cstheme="minorHAnsi"/>
                <w:color w:val="2B2D32"/>
              </w:rPr>
            </w:pPr>
            <w:r w:rsidRPr="00D35382">
              <w:rPr>
                <w:rFonts w:ascii="Garamond" w:hAnsi="Garamond" w:cstheme="minorHAnsi"/>
                <w:color w:val="2B2D32"/>
              </w:rPr>
              <w:t xml:space="preserve"> 4, B.Margiloniy, Fergana</w:t>
            </w:r>
          </w:p>
        </w:tc>
        <w:tc>
          <w:tcPr>
            <w:tcW w:w="1559" w:type="dxa"/>
            <w:vAlign w:val="center"/>
          </w:tcPr>
          <w:p w14:paraId="066AF296" w14:textId="77777777" w:rsidR="00B62775" w:rsidRPr="00D35382" w:rsidRDefault="00B62775" w:rsidP="002739CC">
            <w:pPr>
              <w:jc w:val="center"/>
              <w:rPr>
                <w:rFonts w:ascii="Garamond" w:hAnsi="Garamond" w:cstheme="minorHAnsi"/>
              </w:rPr>
            </w:pPr>
            <w:r w:rsidRPr="00D35382">
              <w:rPr>
                <w:rFonts w:ascii="Garamond" w:hAnsi="Garamond" w:cs="Arial"/>
                <w:iCs/>
              </w:rPr>
              <w:t>Project Manager, UNDP</w:t>
            </w:r>
          </w:p>
        </w:tc>
      </w:tr>
      <w:tr w:rsidR="00B62775" w:rsidRPr="008D5E47" w14:paraId="336FE073" w14:textId="77777777" w:rsidTr="002739CC">
        <w:trPr>
          <w:trHeight w:val="539"/>
        </w:trPr>
        <w:tc>
          <w:tcPr>
            <w:tcW w:w="1843" w:type="dxa"/>
            <w:vAlign w:val="center"/>
          </w:tcPr>
          <w:p w14:paraId="3EAABB59" w14:textId="77777777" w:rsidR="00B62775" w:rsidRPr="00D35382" w:rsidRDefault="00B62775" w:rsidP="002739CC">
            <w:pPr>
              <w:jc w:val="center"/>
              <w:rPr>
                <w:rFonts w:ascii="Garamond" w:hAnsi="Garamond" w:cstheme="minorHAnsi"/>
              </w:rPr>
            </w:pPr>
            <w:r w:rsidRPr="00D35382">
              <w:rPr>
                <w:rFonts w:ascii="Garamond" w:hAnsi="Garamond" w:cstheme="minorHAnsi"/>
              </w:rPr>
              <w:t>10:30-12:30</w:t>
            </w:r>
          </w:p>
        </w:tc>
        <w:tc>
          <w:tcPr>
            <w:tcW w:w="5670" w:type="dxa"/>
            <w:vAlign w:val="center"/>
          </w:tcPr>
          <w:p w14:paraId="36E2276A"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GB"/>
              </w:rPr>
            </w:pPr>
            <w:r w:rsidRPr="00D35382">
              <w:rPr>
                <w:rFonts w:ascii="Garamond" w:hAnsi="Garamond" w:cstheme="minorHAnsi"/>
                <w:b/>
                <w:bCs/>
                <w:sz w:val="24"/>
                <w:szCs w:val="24"/>
                <w:lang w:val="en-GB"/>
              </w:rPr>
              <w:t>Ishga Marhamat Monocenter in Fergana</w:t>
            </w:r>
          </w:p>
          <w:p w14:paraId="1D0EDE6F"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GB"/>
              </w:rPr>
            </w:pPr>
            <w:r w:rsidRPr="00D35382">
              <w:rPr>
                <w:rFonts w:ascii="Garamond" w:hAnsi="Garamond" w:cstheme="minorHAnsi"/>
                <w:b/>
                <w:bCs/>
                <w:sz w:val="24"/>
                <w:szCs w:val="24"/>
                <w:lang w:val="en-GB"/>
              </w:rPr>
              <w:t>Center for Professional Development in Fergana</w:t>
            </w:r>
          </w:p>
          <w:p w14:paraId="5E780264" w14:textId="77777777" w:rsidR="00B62775" w:rsidRPr="00D35382" w:rsidRDefault="00B62775" w:rsidP="00D35382">
            <w:pPr>
              <w:pStyle w:val="Heading1"/>
              <w:jc w:val="left"/>
              <w:textAlignment w:val="baseline"/>
              <w:rPr>
                <w:rFonts w:ascii="Garamond" w:hAnsi="Garamond" w:cstheme="minorHAnsi"/>
                <w:b w:val="0"/>
                <w:bCs/>
                <w:sz w:val="24"/>
                <w:szCs w:val="24"/>
              </w:rPr>
            </w:pPr>
            <w:bookmarkStart w:id="52" w:name="_Toc166227773"/>
            <w:bookmarkStart w:id="53" w:name="_Toc166227858"/>
            <w:r w:rsidRPr="00D35382">
              <w:rPr>
                <w:rFonts w:ascii="Garamond" w:eastAsia="SimSun" w:hAnsi="Garamond" w:cstheme="minorHAnsi"/>
                <w:iCs/>
                <w:color w:val="212121"/>
                <w:sz w:val="24"/>
                <w:szCs w:val="24"/>
                <w:lang w:eastAsia="zh-CN"/>
              </w:rPr>
              <w:t>Discussion of the project activities and outcomes, partnership with UNDP Project Team, recommendations for future projects</w:t>
            </w:r>
            <w:bookmarkEnd w:id="52"/>
            <w:bookmarkEnd w:id="53"/>
          </w:p>
        </w:tc>
        <w:tc>
          <w:tcPr>
            <w:tcW w:w="1985" w:type="dxa"/>
            <w:vAlign w:val="center"/>
          </w:tcPr>
          <w:p w14:paraId="3D00ADC4" w14:textId="77777777" w:rsidR="00B62775" w:rsidRPr="00D35382" w:rsidRDefault="00B62775" w:rsidP="002739CC">
            <w:pPr>
              <w:rPr>
                <w:rFonts w:ascii="Garamond" w:hAnsi="Garamond" w:cstheme="minorHAnsi"/>
                <w:color w:val="2B2D32"/>
              </w:rPr>
            </w:pPr>
            <w:r w:rsidRPr="00D35382">
              <w:rPr>
                <w:rFonts w:ascii="Garamond" w:hAnsi="Garamond" w:cstheme="minorHAnsi"/>
                <w:color w:val="2B2D32"/>
              </w:rPr>
              <w:t>245, Shodiyona, Amir Temur str., Fergana</w:t>
            </w:r>
          </w:p>
        </w:tc>
        <w:tc>
          <w:tcPr>
            <w:tcW w:w="1559" w:type="dxa"/>
            <w:vAlign w:val="center"/>
          </w:tcPr>
          <w:p w14:paraId="5E170035" w14:textId="77777777" w:rsidR="00B62775" w:rsidRPr="00D35382" w:rsidRDefault="00B62775" w:rsidP="002739CC">
            <w:pPr>
              <w:jc w:val="center"/>
              <w:rPr>
                <w:rFonts w:ascii="Garamond" w:hAnsi="Garamond" w:cstheme="minorHAnsi"/>
              </w:rPr>
            </w:pPr>
            <w:r w:rsidRPr="00D35382">
              <w:rPr>
                <w:rFonts w:ascii="Garamond" w:hAnsi="Garamond" w:cs="Arial"/>
                <w:iCs/>
              </w:rPr>
              <w:t>Project Manager, UNDP</w:t>
            </w:r>
          </w:p>
        </w:tc>
      </w:tr>
      <w:tr w:rsidR="00B62775" w:rsidRPr="008D5E47" w14:paraId="675F3D3D" w14:textId="77777777" w:rsidTr="002739CC">
        <w:trPr>
          <w:trHeight w:val="539"/>
        </w:trPr>
        <w:tc>
          <w:tcPr>
            <w:tcW w:w="1843" w:type="dxa"/>
            <w:vAlign w:val="center"/>
          </w:tcPr>
          <w:p w14:paraId="3053499C" w14:textId="77777777" w:rsidR="00B62775" w:rsidRPr="00D35382" w:rsidRDefault="00B62775" w:rsidP="002739CC">
            <w:pPr>
              <w:jc w:val="center"/>
              <w:rPr>
                <w:rFonts w:ascii="Garamond" w:hAnsi="Garamond" w:cstheme="minorHAnsi"/>
              </w:rPr>
            </w:pPr>
            <w:r w:rsidRPr="00D35382">
              <w:rPr>
                <w:rFonts w:ascii="Garamond" w:hAnsi="Garamond" w:cstheme="minorHAnsi"/>
              </w:rPr>
              <w:lastRenderedPageBreak/>
              <w:t>14:30-15:30</w:t>
            </w:r>
          </w:p>
        </w:tc>
        <w:tc>
          <w:tcPr>
            <w:tcW w:w="5670" w:type="dxa"/>
            <w:vAlign w:val="center"/>
          </w:tcPr>
          <w:p w14:paraId="063BC176" w14:textId="77777777" w:rsidR="00B62775" w:rsidRPr="00D35382" w:rsidRDefault="00B62775" w:rsidP="002739CC">
            <w:pPr>
              <w:pStyle w:val="Heading1"/>
              <w:textAlignment w:val="baseline"/>
              <w:rPr>
                <w:rFonts w:ascii="Garamond" w:eastAsia="SimSun" w:hAnsi="Garamond" w:cstheme="minorHAnsi"/>
                <w:b w:val="0"/>
                <w:bCs/>
                <w:iCs/>
                <w:color w:val="212121"/>
                <w:sz w:val="24"/>
                <w:szCs w:val="24"/>
                <w:lang w:eastAsia="zh-CN"/>
              </w:rPr>
            </w:pPr>
            <w:bookmarkStart w:id="54" w:name="_Toc166227774"/>
            <w:bookmarkStart w:id="55" w:name="_Toc166227859"/>
            <w:r w:rsidRPr="00D35382">
              <w:rPr>
                <w:rFonts w:ascii="Garamond" w:eastAsia="SimSun" w:hAnsi="Garamond" w:cstheme="minorHAnsi"/>
                <w:bCs/>
                <w:iCs/>
                <w:color w:val="212121"/>
                <w:sz w:val="24"/>
                <w:szCs w:val="24"/>
                <w:lang w:eastAsia="zh-CN"/>
              </w:rPr>
              <w:t>Employment Support Center in Fergana</w:t>
            </w:r>
            <w:bookmarkEnd w:id="54"/>
            <w:bookmarkEnd w:id="55"/>
          </w:p>
          <w:p w14:paraId="3D7992E6" w14:textId="77777777" w:rsidR="00B62775" w:rsidRPr="00D35382" w:rsidRDefault="00B62775" w:rsidP="002739CC">
            <w:pPr>
              <w:pStyle w:val="Heading1"/>
              <w:textAlignment w:val="baseline"/>
              <w:rPr>
                <w:rFonts w:ascii="Garamond" w:hAnsi="Garamond" w:cstheme="minorHAnsi"/>
                <w:b w:val="0"/>
                <w:iCs/>
                <w:color w:val="212121"/>
                <w:sz w:val="24"/>
                <w:szCs w:val="24"/>
              </w:rPr>
            </w:pPr>
            <w:bookmarkStart w:id="56" w:name="_Toc166227775"/>
            <w:bookmarkStart w:id="57" w:name="_Toc166227860"/>
            <w:r w:rsidRPr="00D35382">
              <w:rPr>
                <w:rFonts w:ascii="Garamond" w:eastAsia="SimSun" w:hAnsi="Garamond" w:cstheme="minorHAnsi"/>
                <w:iCs/>
                <w:color w:val="212121"/>
                <w:sz w:val="24"/>
                <w:szCs w:val="24"/>
                <w:lang w:eastAsia="zh-CN"/>
              </w:rPr>
              <w:t>Discussion of the project activities and outcomes, partnership with UNDP Project Team, recommendations for future projects</w:t>
            </w:r>
            <w:bookmarkEnd w:id="56"/>
            <w:bookmarkEnd w:id="57"/>
          </w:p>
        </w:tc>
        <w:tc>
          <w:tcPr>
            <w:tcW w:w="1985" w:type="dxa"/>
            <w:vAlign w:val="center"/>
          </w:tcPr>
          <w:p w14:paraId="7C0562E2" w14:textId="77777777" w:rsidR="00B62775" w:rsidRPr="00D35382" w:rsidRDefault="00B62775" w:rsidP="002739CC">
            <w:pPr>
              <w:rPr>
                <w:rFonts w:ascii="Garamond" w:hAnsi="Garamond" w:cstheme="minorHAnsi"/>
                <w:bCs/>
                <w:iCs/>
                <w:kern w:val="36"/>
              </w:rPr>
            </w:pPr>
            <w:r w:rsidRPr="00D35382">
              <w:rPr>
                <w:rFonts w:ascii="Garamond" w:hAnsi="Garamond" w:cstheme="minorHAnsi"/>
                <w:color w:val="2B2D32"/>
              </w:rPr>
              <w:t>50, Taraqqiyot str., Fergana</w:t>
            </w:r>
          </w:p>
        </w:tc>
        <w:tc>
          <w:tcPr>
            <w:tcW w:w="1559" w:type="dxa"/>
            <w:vAlign w:val="center"/>
          </w:tcPr>
          <w:p w14:paraId="75AF766D"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40537DA2" w14:textId="77777777" w:rsidTr="002739CC">
        <w:trPr>
          <w:trHeight w:val="539"/>
        </w:trPr>
        <w:tc>
          <w:tcPr>
            <w:tcW w:w="1843" w:type="dxa"/>
            <w:vAlign w:val="center"/>
          </w:tcPr>
          <w:p w14:paraId="4BBD40ED" w14:textId="77777777" w:rsidR="00B62775" w:rsidRPr="00D35382" w:rsidRDefault="00B62775" w:rsidP="002739CC">
            <w:pPr>
              <w:jc w:val="center"/>
              <w:rPr>
                <w:rFonts w:ascii="Garamond" w:hAnsi="Garamond" w:cstheme="minorHAnsi"/>
              </w:rPr>
            </w:pPr>
            <w:r w:rsidRPr="00D35382">
              <w:rPr>
                <w:rFonts w:ascii="Garamond" w:hAnsi="Garamond" w:cstheme="minorHAnsi"/>
              </w:rPr>
              <w:t>16:00-17:00</w:t>
            </w:r>
          </w:p>
        </w:tc>
        <w:tc>
          <w:tcPr>
            <w:tcW w:w="5670" w:type="dxa"/>
            <w:vAlign w:val="center"/>
          </w:tcPr>
          <w:p w14:paraId="36708FED"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US"/>
              </w:rPr>
            </w:pPr>
            <w:r w:rsidRPr="00D35382">
              <w:rPr>
                <w:rFonts w:ascii="Garamond" w:hAnsi="Garamond" w:cstheme="minorHAnsi"/>
                <w:b/>
                <w:bCs/>
                <w:sz w:val="24"/>
                <w:szCs w:val="24"/>
                <w:lang w:val="en-US"/>
              </w:rPr>
              <w:t>Gulhumor Agzamova / Beneficiary of the women business projects acceleration program (manufacture of children's, women's and men's bags).</w:t>
            </w:r>
          </w:p>
          <w:p w14:paraId="174E4A0C" w14:textId="77777777" w:rsidR="00B62775" w:rsidRPr="00D35382" w:rsidRDefault="00B62775" w:rsidP="00D35382">
            <w:pPr>
              <w:pStyle w:val="Heading1"/>
              <w:jc w:val="left"/>
              <w:textAlignment w:val="baseline"/>
              <w:rPr>
                <w:rFonts w:ascii="Garamond" w:hAnsi="Garamond" w:cstheme="minorHAnsi"/>
                <w:b w:val="0"/>
                <w:iCs/>
                <w:color w:val="212121"/>
                <w:sz w:val="24"/>
                <w:szCs w:val="24"/>
              </w:rPr>
            </w:pPr>
            <w:bookmarkStart w:id="58" w:name="_Toc166227776"/>
            <w:bookmarkStart w:id="59" w:name="_Toc166227861"/>
            <w:r w:rsidRPr="00D35382">
              <w:rPr>
                <w:rFonts w:ascii="Garamond" w:eastAsia="SimSun" w:hAnsi="Garamond" w:cstheme="minorHAnsi"/>
                <w:iCs/>
                <w:color w:val="212121"/>
                <w:sz w:val="24"/>
                <w:szCs w:val="24"/>
                <w:lang w:eastAsia="zh-CN"/>
              </w:rPr>
              <w:t>Discussion of the project activities and outcomes, partnership with UNDP Project Team, recommendations for future projects</w:t>
            </w:r>
            <w:bookmarkEnd w:id="58"/>
            <w:bookmarkEnd w:id="59"/>
          </w:p>
        </w:tc>
        <w:tc>
          <w:tcPr>
            <w:tcW w:w="1985" w:type="dxa"/>
            <w:vAlign w:val="center"/>
          </w:tcPr>
          <w:p w14:paraId="317B64C2" w14:textId="77777777" w:rsidR="00B62775" w:rsidRPr="00D35382" w:rsidRDefault="00B62775" w:rsidP="002739CC">
            <w:pPr>
              <w:rPr>
                <w:rFonts w:ascii="Garamond" w:hAnsi="Garamond" w:cstheme="minorHAnsi"/>
                <w:bCs/>
                <w:iCs/>
                <w:kern w:val="36"/>
              </w:rPr>
            </w:pPr>
            <w:r w:rsidRPr="00D35382">
              <w:rPr>
                <w:rFonts w:ascii="Garamond" w:hAnsi="Garamond" w:cstheme="minorHAnsi"/>
                <w:color w:val="2B2D32"/>
              </w:rPr>
              <w:t>8-a, Kukalamzor street, Fergana city.</w:t>
            </w:r>
          </w:p>
        </w:tc>
        <w:tc>
          <w:tcPr>
            <w:tcW w:w="1559" w:type="dxa"/>
            <w:vAlign w:val="center"/>
          </w:tcPr>
          <w:p w14:paraId="65D53B5E"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1CA395F7" w14:textId="77777777" w:rsidTr="002739CC">
        <w:trPr>
          <w:trHeight w:val="539"/>
        </w:trPr>
        <w:tc>
          <w:tcPr>
            <w:tcW w:w="1843" w:type="dxa"/>
            <w:vAlign w:val="center"/>
          </w:tcPr>
          <w:p w14:paraId="5E078CB0" w14:textId="77777777" w:rsidR="00B62775" w:rsidRPr="00D35382" w:rsidRDefault="00B62775" w:rsidP="002739CC">
            <w:pPr>
              <w:jc w:val="center"/>
              <w:rPr>
                <w:rFonts w:ascii="Garamond" w:hAnsi="Garamond" w:cstheme="minorHAnsi"/>
              </w:rPr>
            </w:pPr>
            <w:r w:rsidRPr="00D35382">
              <w:rPr>
                <w:rFonts w:ascii="Garamond" w:hAnsi="Garamond" w:cstheme="minorHAnsi"/>
              </w:rPr>
              <w:t>22:50 – 23:40</w:t>
            </w:r>
          </w:p>
        </w:tc>
        <w:tc>
          <w:tcPr>
            <w:tcW w:w="5670" w:type="dxa"/>
            <w:vAlign w:val="center"/>
          </w:tcPr>
          <w:p w14:paraId="62AD17CC" w14:textId="77777777" w:rsidR="00B62775" w:rsidRPr="00D35382" w:rsidRDefault="00B62775" w:rsidP="002739CC">
            <w:pPr>
              <w:pStyle w:val="HTMLPreformatted"/>
              <w:shd w:val="clear" w:color="auto" w:fill="FFFFFF"/>
              <w:spacing w:after="120"/>
              <w:rPr>
                <w:rFonts w:ascii="Garamond" w:hAnsi="Garamond" w:cstheme="minorHAnsi"/>
                <w:b/>
                <w:bCs/>
                <w:sz w:val="24"/>
                <w:szCs w:val="24"/>
                <w:lang w:val="en-US"/>
              </w:rPr>
            </w:pPr>
            <w:r w:rsidRPr="00D35382">
              <w:rPr>
                <w:rFonts w:ascii="Garamond" w:hAnsi="Garamond" w:cstheme="minorHAnsi"/>
                <w:b/>
                <w:bCs/>
                <w:iCs/>
                <w:sz w:val="24"/>
                <w:szCs w:val="24"/>
                <w:lang w:val="en-GB"/>
              </w:rPr>
              <w:t>Transfer to</w:t>
            </w:r>
            <w:r w:rsidRPr="00D35382">
              <w:rPr>
                <w:rFonts w:ascii="Garamond" w:hAnsi="Garamond" w:cstheme="minorHAnsi"/>
                <w:b/>
                <w:bCs/>
                <w:iCs/>
                <w:sz w:val="24"/>
                <w:szCs w:val="24"/>
                <w:lang w:val="en-US"/>
              </w:rPr>
              <w:t xml:space="preserve"> Namangan </w:t>
            </w:r>
            <w:r w:rsidRPr="00D35382">
              <w:rPr>
                <w:rFonts w:ascii="Garamond" w:hAnsi="Garamond" w:cstheme="minorHAnsi"/>
                <w:b/>
                <w:bCs/>
                <w:iCs/>
                <w:sz w:val="24"/>
                <w:szCs w:val="24"/>
                <w:lang w:val="en-GB"/>
              </w:rPr>
              <w:t>region by car</w:t>
            </w:r>
            <w:r w:rsidRPr="00D35382">
              <w:rPr>
                <w:rFonts w:ascii="Garamond" w:hAnsi="Garamond" w:cstheme="minorHAnsi"/>
                <w:b/>
                <w:bCs/>
                <w:sz w:val="24"/>
                <w:szCs w:val="24"/>
                <w:lang w:val="en-GB"/>
              </w:rPr>
              <w:br/>
              <w:t>Arrival to Tashkent by flight from Namangan region</w:t>
            </w:r>
            <w:r w:rsidRPr="00D35382">
              <w:rPr>
                <w:rFonts w:ascii="Garamond" w:hAnsi="Garamond" w:cstheme="minorHAnsi"/>
                <w:b/>
                <w:bCs/>
                <w:sz w:val="24"/>
                <w:szCs w:val="24"/>
                <w:lang w:val="en-US"/>
              </w:rPr>
              <w:t xml:space="preserve"> HY-96</w:t>
            </w:r>
          </w:p>
        </w:tc>
        <w:tc>
          <w:tcPr>
            <w:tcW w:w="1985" w:type="dxa"/>
            <w:vAlign w:val="center"/>
          </w:tcPr>
          <w:p w14:paraId="2576E17A" w14:textId="77777777" w:rsidR="00B62775" w:rsidRPr="00D35382" w:rsidRDefault="00B62775" w:rsidP="002739CC">
            <w:pPr>
              <w:rPr>
                <w:rFonts w:ascii="Garamond" w:hAnsi="Garamond"/>
              </w:rPr>
            </w:pPr>
            <w:r w:rsidRPr="00D35382">
              <w:rPr>
                <w:rFonts w:ascii="Garamond" w:eastAsia="SimSun" w:hAnsi="Garamond" w:cstheme="minorHAnsi"/>
                <w:iCs/>
                <w:color w:val="212121"/>
                <w:kern w:val="36"/>
                <w:lang w:eastAsia="zh-CN"/>
              </w:rPr>
              <w:t>Namangan International Airport</w:t>
            </w:r>
          </w:p>
        </w:tc>
        <w:tc>
          <w:tcPr>
            <w:tcW w:w="1559" w:type="dxa"/>
            <w:vAlign w:val="center"/>
          </w:tcPr>
          <w:p w14:paraId="5CB4BC2B"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4AA250B5" w14:textId="77777777" w:rsidTr="002739CC">
        <w:trPr>
          <w:trHeight w:val="539"/>
        </w:trPr>
        <w:tc>
          <w:tcPr>
            <w:tcW w:w="11057" w:type="dxa"/>
            <w:gridSpan w:val="4"/>
            <w:vAlign w:val="center"/>
          </w:tcPr>
          <w:p w14:paraId="4ABCDE20" w14:textId="77777777" w:rsidR="00B62775" w:rsidRPr="00D35382" w:rsidRDefault="00B62775" w:rsidP="002739CC">
            <w:pPr>
              <w:jc w:val="center"/>
              <w:rPr>
                <w:rFonts w:ascii="Garamond" w:hAnsi="Garamond" w:cstheme="minorHAnsi"/>
              </w:rPr>
            </w:pPr>
            <w:r w:rsidRPr="00D35382">
              <w:rPr>
                <w:rFonts w:ascii="Garamond" w:hAnsi="Garamond" w:cstheme="minorHAnsi"/>
                <w:b/>
              </w:rPr>
              <w:t>Friday 29, March</w:t>
            </w:r>
          </w:p>
        </w:tc>
      </w:tr>
      <w:tr w:rsidR="00B62775" w:rsidRPr="008D5E47" w14:paraId="037CA1AF" w14:textId="77777777" w:rsidTr="002739CC">
        <w:trPr>
          <w:trHeight w:val="539"/>
        </w:trPr>
        <w:tc>
          <w:tcPr>
            <w:tcW w:w="1843" w:type="dxa"/>
            <w:vAlign w:val="center"/>
          </w:tcPr>
          <w:p w14:paraId="4FFF1CD9" w14:textId="77777777" w:rsidR="00B62775" w:rsidRPr="00D35382" w:rsidRDefault="00B62775" w:rsidP="002739CC">
            <w:pPr>
              <w:jc w:val="center"/>
              <w:rPr>
                <w:rFonts w:ascii="Garamond" w:hAnsi="Garamond" w:cstheme="minorHAnsi"/>
              </w:rPr>
            </w:pPr>
            <w:r w:rsidRPr="00D35382">
              <w:rPr>
                <w:rFonts w:ascii="Garamond" w:hAnsi="Garamond" w:cstheme="minorHAnsi"/>
              </w:rPr>
              <w:t>09:30-10:30</w:t>
            </w:r>
          </w:p>
        </w:tc>
        <w:tc>
          <w:tcPr>
            <w:tcW w:w="5670" w:type="dxa"/>
            <w:vAlign w:val="center"/>
          </w:tcPr>
          <w:p w14:paraId="09029CA8" w14:textId="77777777" w:rsidR="00B62775" w:rsidRPr="00D35382" w:rsidRDefault="00B62775" w:rsidP="002739CC">
            <w:pPr>
              <w:rPr>
                <w:rFonts w:ascii="Garamond" w:hAnsi="Garamond"/>
                <w:b/>
                <w:bCs/>
              </w:rPr>
            </w:pPr>
            <w:r w:rsidRPr="00D35382">
              <w:rPr>
                <w:rFonts w:ascii="Garamond" w:hAnsi="Garamond"/>
                <w:b/>
                <w:bCs/>
              </w:rPr>
              <w:t>Center for Project Management under the Ministry of Employment and Poverty Reduction</w:t>
            </w:r>
          </w:p>
          <w:p w14:paraId="44409B1E" w14:textId="77777777" w:rsidR="00B62775" w:rsidRPr="00D35382" w:rsidRDefault="00B62775" w:rsidP="002739CC">
            <w:pPr>
              <w:rPr>
                <w:rFonts w:ascii="Garamond" w:hAnsi="Garamond"/>
                <w:b/>
                <w:bCs/>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7D8BAFAD" w14:textId="77777777" w:rsidR="00B62775" w:rsidRPr="00D35382" w:rsidRDefault="00B62775" w:rsidP="002739CC">
            <w:pPr>
              <w:rPr>
                <w:rFonts w:ascii="Garamond" w:hAnsi="Garamond" w:cstheme="minorHAnsi"/>
                <w:color w:val="212121"/>
                <w:shd w:val="clear" w:color="auto" w:fill="FFFFFF"/>
              </w:rPr>
            </w:pPr>
            <w:r w:rsidRPr="00D35382">
              <w:rPr>
                <w:rFonts w:ascii="Garamond" w:hAnsi="Garamond" w:cstheme="minorHAnsi"/>
                <w:color w:val="212121"/>
                <w:shd w:val="clear" w:color="auto" w:fill="FFFFFF"/>
              </w:rPr>
              <w:t>62, Amir Temur str., Tashkent</w:t>
            </w:r>
          </w:p>
        </w:tc>
        <w:tc>
          <w:tcPr>
            <w:tcW w:w="1559" w:type="dxa"/>
            <w:vAlign w:val="center"/>
          </w:tcPr>
          <w:p w14:paraId="72DF819F"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4AF923C3" w14:textId="77777777" w:rsidTr="002739CC">
        <w:trPr>
          <w:trHeight w:val="539"/>
        </w:trPr>
        <w:tc>
          <w:tcPr>
            <w:tcW w:w="1843" w:type="dxa"/>
            <w:vAlign w:val="center"/>
          </w:tcPr>
          <w:p w14:paraId="5F535FDC" w14:textId="77777777" w:rsidR="00B62775" w:rsidRPr="00D35382" w:rsidRDefault="00B62775" w:rsidP="002739CC">
            <w:pPr>
              <w:jc w:val="center"/>
              <w:rPr>
                <w:rFonts w:ascii="Garamond" w:hAnsi="Garamond" w:cstheme="minorHAnsi"/>
              </w:rPr>
            </w:pPr>
            <w:r w:rsidRPr="00D35382">
              <w:rPr>
                <w:rFonts w:ascii="Garamond" w:hAnsi="Garamond" w:cstheme="minorHAnsi"/>
              </w:rPr>
              <w:t>10:30-12:30</w:t>
            </w:r>
          </w:p>
        </w:tc>
        <w:tc>
          <w:tcPr>
            <w:tcW w:w="5670" w:type="dxa"/>
            <w:vAlign w:val="center"/>
          </w:tcPr>
          <w:p w14:paraId="1C9157FC" w14:textId="77777777" w:rsidR="00B62775" w:rsidRPr="00D35382" w:rsidRDefault="00B62775" w:rsidP="002739CC">
            <w:pPr>
              <w:rPr>
                <w:rFonts w:ascii="Garamond" w:eastAsia="SimSun" w:hAnsi="Garamond"/>
                <w:b/>
                <w:bCs/>
              </w:rPr>
            </w:pPr>
            <w:r w:rsidRPr="00D35382">
              <w:rPr>
                <w:rFonts w:ascii="Garamond" w:hAnsi="Garamond"/>
                <w:b/>
                <w:bCs/>
              </w:rPr>
              <w:t>Meeting with the Agency for youth affairs</w:t>
            </w:r>
          </w:p>
          <w:p w14:paraId="0EE928F4" w14:textId="77777777" w:rsidR="00B62775" w:rsidRPr="00D35382" w:rsidRDefault="00B62775" w:rsidP="002739CC">
            <w:pPr>
              <w:pStyle w:val="Heading1"/>
              <w:textAlignment w:val="baseline"/>
              <w:rPr>
                <w:rFonts w:ascii="Garamond" w:hAnsi="Garamond" w:cstheme="minorHAnsi"/>
                <w:b w:val="0"/>
                <w:bCs/>
                <w:iCs/>
                <w:color w:val="212121"/>
                <w:sz w:val="24"/>
                <w:szCs w:val="24"/>
              </w:rPr>
            </w:pPr>
            <w:bookmarkStart w:id="60" w:name="_Toc166227777"/>
            <w:bookmarkStart w:id="61" w:name="_Toc166227862"/>
            <w:r w:rsidRPr="00D35382">
              <w:rPr>
                <w:rFonts w:ascii="Garamond" w:eastAsia="SimSun" w:hAnsi="Garamond" w:cstheme="minorHAnsi"/>
                <w:iCs/>
                <w:color w:val="212121"/>
                <w:sz w:val="24"/>
                <w:szCs w:val="24"/>
                <w:lang w:eastAsia="zh-CN"/>
              </w:rPr>
              <w:t>Discussion of the project activities and outcomes, partnership with UNDP Project Team, recommendations for future projects</w:t>
            </w:r>
            <w:bookmarkEnd w:id="60"/>
            <w:bookmarkEnd w:id="61"/>
          </w:p>
        </w:tc>
        <w:tc>
          <w:tcPr>
            <w:tcW w:w="1985" w:type="dxa"/>
            <w:vAlign w:val="center"/>
          </w:tcPr>
          <w:p w14:paraId="21D4DA48" w14:textId="77777777" w:rsidR="00B62775" w:rsidRPr="00D35382" w:rsidRDefault="00B62775" w:rsidP="002739CC">
            <w:pPr>
              <w:rPr>
                <w:rFonts w:ascii="Garamond" w:hAnsi="Garamond" w:cstheme="minorHAnsi"/>
                <w:bCs/>
                <w:iCs/>
                <w:kern w:val="36"/>
              </w:rPr>
            </w:pPr>
            <w:r w:rsidRPr="00D35382">
              <w:rPr>
                <w:rFonts w:ascii="Garamond" w:hAnsi="Garamond" w:cstheme="minorHAnsi"/>
                <w:color w:val="212121"/>
                <w:shd w:val="clear" w:color="auto" w:fill="FFFFFF"/>
              </w:rPr>
              <w:t>11, Alisher Navoi str., Tashkent</w:t>
            </w:r>
          </w:p>
        </w:tc>
        <w:tc>
          <w:tcPr>
            <w:tcW w:w="1559" w:type="dxa"/>
            <w:vAlign w:val="center"/>
          </w:tcPr>
          <w:p w14:paraId="7DC6B420"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131DD4EA" w14:textId="77777777" w:rsidTr="002739CC">
        <w:trPr>
          <w:trHeight w:val="539"/>
        </w:trPr>
        <w:tc>
          <w:tcPr>
            <w:tcW w:w="1843" w:type="dxa"/>
            <w:vAlign w:val="center"/>
          </w:tcPr>
          <w:p w14:paraId="561C1B14" w14:textId="77777777" w:rsidR="00B62775" w:rsidRPr="00D35382" w:rsidRDefault="00B62775" w:rsidP="002739CC">
            <w:pPr>
              <w:jc w:val="center"/>
              <w:rPr>
                <w:rFonts w:ascii="Garamond" w:hAnsi="Garamond" w:cstheme="minorHAnsi"/>
              </w:rPr>
            </w:pPr>
            <w:r w:rsidRPr="00D35382">
              <w:rPr>
                <w:rFonts w:ascii="Garamond" w:hAnsi="Garamond" w:cstheme="minorHAnsi"/>
              </w:rPr>
              <w:t>14:30-15:30</w:t>
            </w:r>
          </w:p>
        </w:tc>
        <w:tc>
          <w:tcPr>
            <w:tcW w:w="5670" w:type="dxa"/>
            <w:vAlign w:val="center"/>
          </w:tcPr>
          <w:p w14:paraId="0F47C52E" w14:textId="77777777" w:rsidR="00B62775" w:rsidRPr="00D35382" w:rsidRDefault="00B62775" w:rsidP="002739CC">
            <w:pPr>
              <w:rPr>
                <w:rFonts w:ascii="Garamond" w:hAnsi="Garamond"/>
                <w:b/>
                <w:bCs/>
              </w:rPr>
            </w:pPr>
            <w:r w:rsidRPr="00D35382">
              <w:rPr>
                <w:rFonts w:ascii="Garamond" w:eastAsia="SimSun" w:hAnsi="Garamond" w:cstheme="minorHAnsi"/>
                <w:b/>
                <w:bCs/>
                <w:iCs/>
                <w:color w:val="212121"/>
                <w:lang w:eastAsia="zh-CN"/>
              </w:rPr>
              <w:t xml:space="preserve">Meeting </w:t>
            </w:r>
            <w:r w:rsidRPr="00D35382">
              <w:rPr>
                <w:rFonts w:ascii="Garamond" w:hAnsi="Garamond"/>
                <w:b/>
                <w:bCs/>
              </w:rPr>
              <w:t>with the Embassy of the Russian Federation</w:t>
            </w:r>
          </w:p>
          <w:p w14:paraId="4F64334D" w14:textId="77777777" w:rsidR="00B62775" w:rsidRPr="00D35382" w:rsidRDefault="00B62775" w:rsidP="002739CC">
            <w:pPr>
              <w:rPr>
                <w:rFonts w:ascii="Garamond" w:eastAsia="SimSun" w:hAnsi="Garamond" w:cstheme="minorHAnsi"/>
                <w:b/>
                <w:bCs/>
                <w:iCs/>
                <w:color w:val="212121"/>
                <w:lang w:eastAsia="zh-CN"/>
              </w:rPr>
            </w:pPr>
            <w:r w:rsidRPr="00D35382">
              <w:rPr>
                <w:rFonts w:ascii="Garamond" w:hAnsi="Garamond"/>
              </w:rPr>
              <w:t>Discussion of the project activities and outcomes, partnership with</w:t>
            </w:r>
            <w:r w:rsidRPr="00D35382">
              <w:rPr>
                <w:rFonts w:ascii="Garamond" w:eastAsia="SimSun" w:hAnsi="Garamond" w:cstheme="minorHAnsi"/>
                <w:iCs/>
                <w:color w:val="212121"/>
                <w:lang w:eastAsia="zh-CN"/>
              </w:rPr>
              <w:t xml:space="preserve"> UNDP Project Team, recommendations for future projects</w:t>
            </w:r>
          </w:p>
        </w:tc>
        <w:tc>
          <w:tcPr>
            <w:tcW w:w="1985" w:type="dxa"/>
            <w:vAlign w:val="center"/>
          </w:tcPr>
          <w:p w14:paraId="5210F6A6" w14:textId="77777777" w:rsidR="00B62775" w:rsidRPr="00D35382" w:rsidRDefault="00B62775" w:rsidP="002739CC">
            <w:pPr>
              <w:rPr>
                <w:rFonts w:ascii="Garamond" w:hAnsi="Garamond" w:cstheme="minorHAnsi"/>
                <w:bCs/>
                <w:iCs/>
                <w:kern w:val="36"/>
              </w:rPr>
            </w:pPr>
            <w:r w:rsidRPr="00D35382">
              <w:rPr>
                <w:rFonts w:ascii="Garamond" w:hAnsi="Garamond" w:cstheme="minorHAnsi"/>
                <w:color w:val="212121"/>
                <w:shd w:val="clear" w:color="auto" w:fill="FFFFFF"/>
              </w:rPr>
              <w:t>online</w:t>
            </w:r>
          </w:p>
        </w:tc>
        <w:tc>
          <w:tcPr>
            <w:tcW w:w="1559" w:type="dxa"/>
            <w:vAlign w:val="center"/>
          </w:tcPr>
          <w:p w14:paraId="6FD32ACC"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74DA0832" w14:textId="77777777" w:rsidTr="002739CC">
        <w:trPr>
          <w:trHeight w:val="539"/>
        </w:trPr>
        <w:tc>
          <w:tcPr>
            <w:tcW w:w="1843" w:type="dxa"/>
            <w:vAlign w:val="center"/>
          </w:tcPr>
          <w:p w14:paraId="7A7DD1C5" w14:textId="77777777" w:rsidR="00B62775" w:rsidRPr="00D35382" w:rsidRDefault="00B62775" w:rsidP="002739CC">
            <w:pPr>
              <w:jc w:val="center"/>
              <w:rPr>
                <w:rFonts w:ascii="Garamond" w:hAnsi="Garamond" w:cstheme="minorHAnsi"/>
              </w:rPr>
            </w:pPr>
            <w:r w:rsidRPr="00D35382">
              <w:rPr>
                <w:rFonts w:ascii="Garamond" w:hAnsi="Garamond" w:cstheme="minorHAnsi"/>
              </w:rPr>
              <w:t>16:00-17:00</w:t>
            </w:r>
          </w:p>
        </w:tc>
        <w:tc>
          <w:tcPr>
            <w:tcW w:w="5670" w:type="dxa"/>
            <w:vAlign w:val="center"/>
          </w:tcPr>
          <w:p w14:paraId="47E57EAF" w14:textId="77777777" w:rsidR="00B62775" w:rsidRPr="00D35382" w:rsidRDefault="00B62775" w:rsidP="002739CC">
            <w:pPr>
              <w:rPr>
                <w:rFonts w:ascii="Garamond" w:hAnsi="Garamond"/>
                <w:b/>
                <w:bCs/>
              </w:rPr>
            </w:pPr>
            <w:r w:rsidRPr="00D35382">
              <w:rPr>
                <w:rFonts w:ascii="Garamond" w:hAnsi="Garamond"/>
                <w:b/>
                <w:bCs/>
              </w:rPr>
              <w:t>Meeting with IT park</w:t>
            </w:r>
          </w:p>
          <w:p w14:paraId="4A39CCAD" w14:textId="77777777" w:rsidR="00B62775" w:rsidRPr="00D35382" w:rsidRDefault="00B62775" w:rsidP="002739CC">
            <w:pPr>
              <w:rPr>
                <w:rFonts w:ascii="Garamond" w:hAnsi="Garamond" w:cstheme="minorHAnsi"/>
                <w:b/>
                <w:bCs/>
              </w:rPr>
            </w:pPr>
            <w:r w:rsidRPr="00D35382">
              <w:rPr>
                <w:rFonts w:ascii="Garamond" w:hAnsi="Garamond"/>
              </w:rPr>
              <w:t>Discussion</w:t>
            </w:r>
            <w:r w:rsidRPr="00D35382">
              <w:rPr>
                <w:rFonts w:ascii="Garamond" w:hAnsi="Garamond" w:cstheme="minorHAnsi"/>
                <w:iCs/>
              </w:rPr>
              <w:t xml:space="preserve"> of the project activities and outcomes, partnership with UNDP Project Team, recommendations for future projects</w:t>
            </w:r>
          </w:p>
        </w:tc>
        <w:tc>
          <w:tcPr>
            <w:tcW w:w="1985" w:type="dxa"/>
            <w:vAlign w:val="center"/>
          </w:tcPr>
          <w:p w14:paraId="266DDF2B" w14:textId="77777777" w:rsidR="00B62775" w:rsidRPr="00D35382" w:rsidRDefault="00B62775" w:rsidP="002739CC">
            <w:pPr>
              <w:rPr>
                <w:rFonts w:ascii="Garamond" w:eastAsia="SimSun" w:hAnsi="Garamond" w:cstheme="minorHAnsi"/>
                <w:iCs/>
                <w:color w:val="212121"/>
                <w:lang w:eastAsia="zh-CN"/>
              </w:rPr>
            </w:pPr>
            <w:r w:rsidRPr="00D35382">
              <w:rPr>
                <w:rFonts w:ascii="Garamond" w:hAnsi="Garamond" w:cstheme="minorHAnsi"/>
                <w:iCs/>
              </w:rPr>
              <w:t>4, Olimlar str., Tashkent</w:t>
            </w:r>
          </w:p>
        </w:tc>
        <w:tc>
          <w:tcPr>
            <w:tcW w:w="1559" w:type="dxa"/>
            <w:vAlign w:val="center"/>
          </w:tcPr>
          <w:p w14:paraId="601731B0"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r w:rsidR="00B62775" w:rsidRPr="008D5E47" w14:paraId="0079CC31" w14:textId="77777777" w:rsidTr="002739CC">
        <w:trPr>
          <w:trHeight w:val="539"/>
        </w:trPr>
        <w:tc>
          <w:tcPr>
            <w:tcW w:w="1843" w:type="dxa"/>
            <w:vAlign w:val="center"/>
          </w:tcPr>
          <w:p w14:paraId="6B796F81" w14:textId="77777777" w:rsidR="00B62775" w:rsidRPr="00D35382" w:rsidRDefault="00B62775" w:rsidP="002739CC">
            <w:pPr>
              <w:jc w:val="center"/>
              <w:rPr>
                <w:rFonts w:ascii="Garamond" w:hAnsi="Garamond" w:cstheme="minorHAnsi"/>
              </w:rPr>
            </w:pPr>
            <w:r w:rsidRPr="00D35382">
              <w:rPr>
                <w:rFonts w:ascii="Garamond" w:hAnsi="Garamond" w:cstheme="minorHAnsi"/>
              </w:rPr>
              <w:t>17:00-18:00</w:t>
            </w:r>
          </w:p>
        </w:tc>
        <w:tc>
          <w:tcPr>
            <w:tcW w:w="5670" w:type="dxa"/>
            <w:vAlign w:val="center"/>
          </w:tcPr>
          <w:p w14:paraId="2CB7A61E" w14:textId="77777777" w:rsidR="00B62775" w:rsidRPr="00D35382" w:rsidRDefault="00B62775" w:rsidP="002739CC">
            <w:pPr>
              <w:rPr>
                <w:rFonts w:ascii="Garamond" w:hAnsi="Garamond"/>
                <w:b/>
                <w:bCs/>
              </w:rPr>
            </w:pPr>
            <w:r w:rsidRPr="00D35382">
              <w:rPr>
                <w:rFonts w:ascii="Garamond" w:hAnsi="Garamond"/>
                <w:b/>
                <w:bCs/>
              </w:rPr>
              <w:t>Meeting with UNICEF in Uzbekistan</w:t>
            </w:r>
          </w:p>
          <w:p w14:paraId="1C6CA94A" w14:textId="77777777" w:rsidR="00B62775" w:rsidRPr="00D35382" w:rsidRDefault="00B62775" w:rsidP="002739CC">
            <w:pPr>
              <w:rPr>
                <w:rFonts w:ascii="Garamond" w:hAnsi="Garamond"/>
                <w:b/>
                <w:bCs/>
              </w:rPr>
            </w:pPr>
            <w:r w:rsidRPr="00D35382">
              <w:rPr>
                <w:rFonts w:ascii="Garamond" w:eastAsia="SimSun" w:hAnsi="Garamond" w:cstheme="minorHAnsi"/>
                <w:iCs/>
                <w:color w:val="212121"/>
                <w:lang w:eastAsia="zh-CN"/>
              </w:rPr>
              <w:t>Discussion of the project activities and outcomes, partnership with UNDP Project Team, recommendations for future projects</w:t>
            </w:r>
          </w:p>
        </w:tc>
        <w:tc>
          <w:tcPr>
            <w:tcW w:w="1985" w:type="dxa"/>
            <w:vAlign w:val="center"/>
          </w:tcPr>
          <w:p w14:paraId="0FA72DF0" w14:textId="77777777" w:rsidR="00B62775" w:rsidRPr="00D35382" w:rsidRDefault="00B62775" w:rsidP="002739CC">
            <w:pPr>
              <w:rPr>
                <w:rFonts w:ascii="Garamond" w:eastAsia="SimSun" w:hAnsi="Garamond" w:cstheme="minorHAnsi"/>
                <w:iCs/>
                <w:color w:val="212121"/>
                <w:lang w:eastAsia="zh-CN"/>
              </w:rPr>
            </w:pPr>
            <w:r w:rsidRPr="00D35382">
              <w:rPr>
                <w:rFonts w:ascii="Garamond" w:eastAsia="SimSun" w:hAnsi="Garamond" w:cstheme="minorHAnsi"/>
                <w:iCs/>
                <w:color w:val="212121"/>
                <w:lang w:eastAsia="zh-CN"/>
              </w:rPr>
              <w:t>online</w:t>
            </w:r>
          </w:p>
        </w:tc>
        <w:tc>
          <w:tcPr>
            <w:tcW w:w="1559" w:type="dxa"/>
            <w:vAlign w:val="center"/>
          </w:tcPr>
          <w:p w14:paraId="1B9A108E" w14:textId="77777777" w:rsidR="00B62775" w:rsidRPr="00D35382" w:rsidRDefault="00B62775" w:rsidP="002739CC">
            <w:pPr>
              <w:jc w:val="center"/>
              <w:rPr>
                <w:rFonts w:ascii="Garamond" w:hAnsi="Garamond" w:cs="Arial"/>
                <w:iCs/>
              </w:rPr>
            </w:pPr>
            <w:r w:rsidRPr="00D35382">
              <w:rPr>
                <w:rFonts w:ascii="Garamond" w:hAnsi="Garamond" w:cs="Arial"/>
                <w:iCs/>
              </w:rPr>
              <w:t>Project Manager, UNDP</w:t>
            </w:r>
          </w:p>
        </w:tc>
      </w:tr>
    </w:tbl>
    <w:p w14:paraId="391B4D03" w14:textId="77777777" w:rsidR="00B62775" w:rsidRDefault="00B62775" w:rsidP="00B62775">
      <w:pPr>
        <w:spacing w:after="60"/>
        <w:rPr>
          <w:rFonts w:ascii="Myriad Pro" w:hAnsi="Myriad Pro"/>
          <w:noProof/>
          <w:sz w:val="22"/>
          <w:szCs w:val="22"/>
          <w:u w:val="single"/>
        </w:rPr>
      </w:pPr>
    </w:p>
    <w:p w14:paraId="67663824" w14:textId="77777777" w:rsidR="00B62775" w:rsidRDefault="00B62775" w:rsidP="00B62775">
      <w:pPr>
        <w:spacing w:after="60"/>
        <w:rPr>
          <w:rFonts w:ascii="Myriad Pro" w:hAnsi="Myriad Pro"/>
          <w:noProof/>
          <w:sz w:val="22"/>
          <w:szCs w:val="22"/>
          <w:u w:val="single"/>
        </w:rPr>
      </w:pPr>
    </w:p>
    <w:p w14:paraId="5784A4ED" w14:textId="77777777" w:rsidR="00B62775" w:rsidRDefault="00B62775" w:rsidP="00B62775">
      <w:pPr>
        <w:spacing w:after="60"/>
        <w:rPr>
          <w:rFonts w:ascii="Myriad Pro" w:hAnsi="Myriad Pro"/>
          <w:noProof/>
          <w:sz w:val="22"/>
          <w:szCs w:val="22"/>
          <w:u w:val="single"/>
        </w:rPr>
      </w:pPr>
    </w:p>
    <w:p w14:paraId="16B80EDD" w14:textId="77777777" w:rsidR="00B62775" w:rsidRPr="00FB2D49" w:rsidRDefault="00B62775" w:rsidP="00B62775">
      <w:pPr>
        <w:spacing w:after="60"/>
        <w:rPr>
          <w:rFonts w:ascii="Myriad Pro" w:hAnsi="Myriad Pro"/>
          <w:noProof/>
          <w:sz w:val="22"/>
          <w:szCs w:val="22"/>
          <w:u w:val="single"/>
        </w:rPr>
      </w:pPr>
    </w:p>
    <w:p w14:paraId="2E1EE3F1" w14:textId="77777777" w:rsidR="00B62775" w:rsidRPr="00AD61F1" w:rsidRDefault="00B62775" w:rsidP="00B62775">
      <w:pPr>
        <w:tabs>
          <w:tab w:val="left" w:pos="3646"/>
        </w:tabs>
      </w:pPr>
    </w:p>
    <w:p w14:paraId="4B774A09"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5"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6"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7"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8"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9"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A"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B"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C" w14:textId="77777777" w:rsidR="00A3123A" w:rsidRDefault="00A3123A">
      <w:pPr>
        <w:keepNext/>
        <w:keepLines/>
        <w:pBdr>
          <w:top w:val="nil"/>
          <w:left w:val="nil"/>
          <w:bottom w:val="nil"/>
          <w:right w:val="nil"/>
          <w:between w:val="nil"/>
        </w:pBdr>
        <w:spacing w:before="240" w:after="240"/>
        <w:jc w:val="both"/>
        <w:rPr>
          <w:rFonts w:ascii="Garamond" w:eastAsia="Garamond" w:hAnsi="Garamond" w:cs="Garamond"/>
          <w:color w:val="2C4F8E"/>
        </w:rPr>
      </w:pPr>
    </w:p>
    <w:p w14:paraId="0000051D" w14:textId="77777777" w:rsidR="00A3123A" w:rsidRDefault="00A3123A">
      <w:pPr>
        <w:rPr>
          <w:rFonts w:ascii="Garamond" w:eastAsia="Garamond" w:hAnsi="Garamond" w:cs="Garamond"/>
        </w:rPr>
      </w:pPr>
    </w:p>
    <w:p w14:paraId="0000051E" w14:textId="77777777" w:rsidR="00A3123A" w:rsidRDefault="00A3123A">
      <w:pPr>
        <w:rPr>
          <w:rFonts w:ascii="Garamond" w:eastAsia="Garamond" w:hAnsi="Garamond" w:cs="Garamond"/>
        </w:rPr>
      </w:pPr>
    </w:p>
    <w:p w14:paraId="0000051F" w14:textId="77777777" w:rsidR="00A3123A" w:rsidRDefault="00A3123A">
      <w:pPr>
        <w:tabs>
          <w:tab w:val="left" w:pos="1093"/>
        </w:tabs>
        <w:rPr>
          <w:rFonts w:ascii="Garamond" w:eastAsia="Garamond" w:hAnsi="Garamond" w:cs="Garamond"/>
        </w:rPr>
      </w:pPr>
    </w:p>
    <w:sectPr w:rsidR="00A3123A">
      <w:headerReference w:type="default" r:id="rId2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2926E" w14:textId="77777777" w:rsidR="00386749" w:rsidRDefault="00386749">
      <w:r>
        <w:separator/>
      </w:r>
    </w:p>
  </w:endnote>
  <w:endnote w:type="continuationSeparator" w:id="0">
    <w:p w14:paraId="54936965" w14:textId="77777777" w:rsidR="00386749" w:rsidRDefault="00386749">
      <w:r>
        <w:continuationSeparator/>
      </w:r>
    </w:p>
  </w:endnote>
  <w:endnote w:type="continuationNotice" w:id="1">
    <w:p w14:paraId="2E3E385B" w14:textId="77777777" w:rsidR="00386749" w:rsidRDefault="0038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e Sans Light">
    <w:altName w:val="Calibri"/>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34" w14:textId="719F0D85" w:rsidR="00A3123A" w:rsidRDefault="009A644A">
    <w:pPr>
      <w:jc w:val="right"/>
    </w:pPr>
    <w:r>
      <w:rPr>
        <w:color w:val="2B579A"/>
        <w:shd w:val="clear" w:color="auto" w:fill="E6E6E6"/>
      </w:rPr>
      <w:fldChar w:fldCharType="begin"/>
    </w:r>
    <w:r>
      <w:instrText>PAGE</w:instrText>
    </w:r>
    <w:r>
      <w:rPr>
        <w:color w:val="2B579A"/>
        <w:shd w:val="clear" w:color="auto" w:fill="E6E6E6"/>
      </w:rPr>
      <w:fldChar w:fldCharType="separate"/>
    </w:r>
    <w:r w:rsidR="00A00190">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3722" w14:textId="77777777" w:rsidR="00386749" w:rsidRDefault="00386749">
      <w:r>
        <w:separator/>
      </w:r>
    </w:p>
  </w:footnote>
  <w:footnote w:type="continuationSeparator" w:id="0">
    <w:p w14:paraId="6E12A2DC" w14:textId="77777777" w:rsidR="00386749" w:rsidRDefault="00386749">
      <w:r>
        <w:continuationSeparator/>
      </w:r>
    </w:p>
  </w:footnote>
  <w:footnote w:type="continuationNotice" w:id="1">
    <w:p w14:paraId="55D93519" w14:textId="77777777" w:rsidR="00386749" w:rsidRDefault="00386749"/>
  </w:footnote>
  <w:footnote w:id="2">
    <w:p w14:paraId="00000520" w14:textId="77777777" w:rsidR="00A3123A" w:rsidRDefault="009A644A">
      <w:pPr>
        <w:rPr>
          <w:rFonts w:ascii="Garamond" w:eastAsia="Garamond" w:hAnsi="Garamond" w:cs="Garamond"/>
          <w:sz w:val="16"/>
          <w:szCs w:val="16"/>
        </w:rPr>
      </w:pPr>
      <w:r>
        <w:rPr>
          <w:rStyle w:val="FootnoteReference"/>
        </w:rPr>
        <w:footnoteRef/>
      </w:r>
      <w:r>
        <w:rPr>
          <w:rFonts w:ascii="Garamond" w:eastAsia="Garamond" w:hAnsi="Garamond" w:cs="Garamond"/>
          <w:sz w:val="16"/>
          <w:szCs w:val="16"/>
        </w:rPr>
        <w:t xml:space="preserve"> For a list of the OECD DAC criteria see: </w:t>
      </w:r>
      <w:hyperlink r:id="rId1">
        <w:r>
          <w:rPr>
            <w:rFonts w:ascii="Garamond" w:eastAsia="Garamond" w:hAnsi="Garamond" w:cs="Garamond"/>
            <w:color w:val="0563C1"/>
            <w:sz w:val="16"/>
            <w:szCs w:val="16"/>
          </w:rPr>
          <w:t>www.oecd.org/dac/evaluationnetwork</w:t>
        </w:r>
      </w:hyperlink>
      <w:r>
        <w:rPr>
          <w:rFonts w:ascii="Garamond" w:eastAsia="Garamond" w:hAnsi="Garamond" w:cs="Garamond"/>
          <w:sz w:val="16"/>
          <w:szCs w:val="16"/>
        </w:rPr>
        <w:t xml:space="preserve"> </w:t>
      </w:r>
    </w:p>
  </w:footnote>
  <w:footnote w:id="3">
    <w:p w14:paraId="38FBCB94" w14:textId="77777777" w:rsidR="0080216B" w:rsidRDefault="0080216B" w:rsidP="0080216B">
      <w:pPr>
        <w:rPr>
          <w:rFonts w:ascii="Garamond" w:eastAsia="Garamond" w:hAnsi="Garamond" w:cs="Garamond"/>
          <w:sz w:val="16"/>
          <w:szCs w:val="16"/>
        </w:rPr>
      </w:pPr>
      <w:r>
        <w:rPr>
          <w:rStyle w:val="FootnoteReference"/>
        </w:rPr>
        <w:footnoteRef/>
      </w:r>
      <w:r>
        <w:rPr>
          <w:rFonts w:ascii="Garamond" w:eastAsia="Garamond" w:hAnsi="Garamond" w:cs="Garamond"/>
          <w:sz w:val="16"/>
          <w:szCs w:val="16"/>
        </w:rPr>
        <w:t xml:space="preserve"> The questions for those themes are already integrated into the evaluation matrix</w:t>
      </w:r>
    </w:p>
  </w:footnote>
  <w:footnote w:id="4">
    <w:p w14:paraId="00000522" w14:textId="77777777" w:rsidR="00A3123A" w:rsidRDefault="009A644A">
      <w:pPr>
        <w:rPr>
          <w:sz w:val="20"/>
          <w:szCs w:val="20"/>
        </w:rPr>
      </w:pPr>
      <w:r>
        <w:rPr>
          <w:rStyle w:val="FootnoteReference"/>
        </w:rPr>
        <w:footnoteRef/>
      </w:r>
      <w:r>
        <w:rPr>
          <w:rFonts w:ascii="Garamond" w:eastAsia="Garamond" w:hAnsi="Garamond" w:cs="Garamond"/>
          <w:sz w:val="16"/>
          <w:szCs w:val="16"/>
        </w:rPr>
        <w:t xml:space="preserve"> The evaluation team had made a few changes to the questions in the TORs with the aim of reducing the number of questions and  regrouping some of them </w:t>
      </w:r>
    </w:p>
  </w:footnote>
  <w:footnote w:id="5">
    <w:p w14:paraId="00000523" w14:textId="77777777" w:rsidR="00A3123A" w:rsidRDefault="009A644A">
      <w:pPr>
        <w:rPr>
          <w:rFonts w:ascii="Garamond" w:eastAsia="Garamond" w:hAnsi="Garamond" w:cs="Garamond"/>
          <w:sz w:val="16"/>
          <w:szCs w:val="16"/>
        </w:rPr>
      </w:pPr>
      <w:r>
        <w:rPr>
          <w:rStyle w:val="FootnoteReference"/>
        </w:rPr>
        <w:footnoteRef/>
      </w:r>
      <w:r>
        <w:rPr>
          <w:rFonts w:ascii="Garamond" w:eastAsia="Garamond" w:hAnsi="Garamond" w:cs="Garamond"/>
          <w:sz w:val="16"/>
          <w:szCs w:val="16"/>
        </w:rPr>
        <w:t xml:space="preserve"> The evaluation will use a non-experimental evaluation design and a theory-based approach. ‘Today, the most commonly used method in development evaluation is a </w:t>
      </w:r>
      <w:r>
        <w:rPr>
          <w:rFonts w:ascii="Garamond" w:eastAsia="Garamond" w:hAnsi="Garamond" w:cs="Garamond"/>
          <w:i/>
          <w:sz w:val="16"/>
          <w:szCs w:val="16"/>
        </w:rPr>
        <w:t>mixed method results</w:t>
      </w:r>
      <w:r>
        <w:rPr>
          <w:rFonts w:ascii="Cambria Math" w:eastAsia="Cambria Math" w:hAnsi="Cambria Math" w:cs="Cambria Math"/>
          <w:i/>
          <w:sz w:val="16"/>
          <w:szCs w:val="16"/>
        </w:rPr>
        <w:t>‐</w:t>
      </w:r>
      <w:r>
        <w:rPr>
          <w:rFonts w:ascii="Garamond" w:eastAsia="Garamond" w:hAnsi="Garamond" w:cs="Garamond"/>
          <w:i/>
          <w:sz w:val="16"/>
          <w:szCs w:val="16"/>
        </w:rPr>
        <w:t>based approach</w:t>
      </w:r>
      <w:r>
        <w:rPr>
          <w:rFonts w:ascii="Garamond" w:eastAsia="Garamond" w:hAnsi="Garamond" w:cs="Garamond"/>
          <w:sz w:val="16"/>
          <w:szCs w:val="16"/>
        </w:rPr>
        <w:t>, using both qualitative and quantitative information. ‘ OECD guidance note on evaluating peacebuilding’</w:t>
      </w:r>
    </w:p>
  </w:footnote>
  <w:footnote w:id="6">
    <w:p w14:paraId="33C40046" w14:textId="77777777" w:rsidR="005A7CD1" w:rsidRDefault="005A7CD1" w:rsidP="005A7CD1">
      <w:r>
        <w:rPr>
          <w:rStyle w:val="FootnoteReference"/>
        </w:rPr>
        <w:footnoteRef/>
      </w:r>
      <w:r>
        <w:t xml:space="preserve"> </w:t>
      </w:r>
      <w:r>
        <w:rPr>
          <w:color w:val="000000"/>
          <w:sz w:val="20"/>
          <w:szCs w:val="20"/>
        </w:rPr>
        <w:t>Participants of trainings on digital entrepreneurship and digital technologies in the development of business praised the content of the trainings and recorded knowledge increase in the post-assessment survey. They mentioned to have acquired new knowledge and skills on IT-technologies in business, electronic commerce. Almost all participants (98%) were confident they will use acquired knowledge and skills during the training in their work.</w:t>
      </w:r>
    </w:p>
    <w:p w14:paraId="5D298014" w14:textId="014B449E" w:rsidR="005A7CD1" w:rsidRPr="005A7CD1" w:rsidRDefault="005A7CD1">
      <w:pPr>
        <w:pStyle w:val="FootnoteText"/>
      </w:pPr>
    </w:p>
  </w:footnote>
  <w:footnote w:id="7">
    <w:p w14:paraId="40CC34F1" w14:textId="77777777" w:rsidR="005A7CD1" w:rsidRDefault="005A7CD1" w:rsidP="005A7CD1">
      <w:r>
        <w:rPr>
          <w:rStyle w:val="FootnoteReference"/>
        </w:rPr>
        <w:footnoteRef/>
      </w:r>
      <w:r>
        <w:t xml:space="preserve"> </w:t>
      </w:r>
      <w:r>
        <w:rPr>
          <w:sz w:val="20"/>
          <w:szCs w:val="20"/>
        </w:rPr>
        <w:t>According to post-assessment survey conducted by the project, participants of the Acceleration Program were confident they will use acquired new knowledge and skills in the future. On average, they rated the content of training 4.8 out of 5 max. They were also confident that it will serve for their personal development and increase potential in realization of business projects (4.7 out of max 5)</w:t>
      </w:r>
    </w:p>
    <w:p w14:paraId="3B163E3C" w14:textId="7517C762" w:rsidR="005A7CD1" w:rsidRPr="005A7CD1" w:rsidRDefault="005A7CD1">
      <w:pPr>
        <w:pStyle w:val="FootnoteText"/>
      </w:pPr>
    </w:p>
  </w:footnote>
  <w:footnote w:id="8">
    <w:p w14:paraId="019E2214" w14:textId="77777777" w:rsidR="005A7CD1" w:rsidRDefault="005A7CD1" w:rsidP="005A7CD1">
      <w:r>
        <w:rPr>
          <w:rStyle w:val="FootnoteReference"/>
        </w:rPr>
        <w:footnoteRef/>
      </w:r>
      <w:r>
        <w:t xml:space="preserve"> </w:t>
      </w:r>
      <w:r>
        <w:rPr>
          <w:color w:val="000000"/>
          <w:sz w:val="20"/>
          <w:szCs w:val="20"/>
        </w:rPr>
        <w:t>As a result of trainings, participants acquired important skills in using digital technologies in their business operations. Particularly, 81% of participants of IT trainings “Digital Mix” in Ferghana noted their confidence in using technologies in business in the future. In Andijan and Namangan the portion of the participants planning to make a use of digital technologies in business was 84% and 97% respectively. Some participants also stated that they learned how to transform their businesses with digital technologies.</w:t>
      </w:r>
    </w:p>
    <w:p w14:paraId="6CDC4F22" w14:textId="2A8E0434" w:rsidR="005A7CD1" w:rsidRPr="005A7CD1" w:rsidRDefault="005A7CD1">
      <w:pPr>
        <w:pStyle w:val="FootnoteText"/>
      </w:pPr>
    </w:p>
  </w:footnote>
  <w:footnote w:id="9">
    <w:p w14:paraId="17557A4E" w14:textId="77777777" w:rsidR="005A7CD1" w:rsidRDefault="005A7CD1" w:rsidP="005A7CD1">
      <w:r>
        <w:rPr>
          <w:rStyle w:val="FootnoteReference"/>
        </w:rPr>
        <w:footnoteRef/>
      </w:r>
      <w:r>
        <w:t xml:space="preserve"> </w:t>
      </w:r>
      <w:r>
        <w:rPr>
          <w:color w:val="000000"/>
          <w:sz w:val="20"/>
          <w:szCs w:val="20"/>
        </w:rPr>
        <w:t>According to surveys, participants of the financial literacy training demonstrated significant rise in knowledge increase. For example, in Andijan knowledge increase on financial literacy issues was more than 70% after the training, while in Namangan it was 66%.</w:t>
      </w:r>
    </w:p>
    <w:p w14:paraId="4BAEBA8D" w14:textId="4541CACB" w:rsidR="005A7CD1" w:rsidRPr="005A7CD1" w:rsidRDefault="005A7CD1">
      <w:pPr>
        <w:pStyle w:val="FootnoteText"/>
      </w:pPr>
    </w:p>
  </w:footnote>
  <w:footnote w:id="10">
    <w:p w14:paraId="4D5BFA9A" w14:textId="77777777" w:rsidR="00E85123" w:rsidRDefault="00E85123" w:rsidP="00E85123">
      <w:pPr>
        <w:pBdr>
          <w:top w:val="nil"/>
          <w:left w:val="nil"/>
          <w:bottom w:val="nil"/>
          <w:right w:val="nil"/>
          <w:between w:val="nil"/>
        </w:pBdr>
        <w:spacing w:before="40" w:after="40"/>
        <w:jc w:val="both"/>
        <w:rPr>
          <w:color w:val="000000"/>
          <w:sz w:val="18"/>
          <w:szCs w:val="18"/>
        </w:rPr>
      </w:pPr>
      <w:r>
        <w:rPr>
          <w:rStyle w:val="FootnoteReference"/>
        </w:rPr>
        <w:footnoteRef/>
      </w:r>
      <w:r>
        <w:rPr>
          <w:color w:val="000000"/>
          <w:sz w:val="18"/>
          <w:szCs w:val="18"/>
        </w:rPr>
        <w:t xml:space="preserve"> Outcomes, Effectiveness, Efficiency, M&amp;E, Implementation/Oversight &amp; Execution, Relevance are rated on a 6-point scale: 6=Highly Satisfactory (HS), 5=Satisfactory (S), 4=Moderately Satisfactory (MS), 3=Moderately Unsatisfactory (MU), 2=Unsatisfactory (U), 1=Highly Unsatisfactory (HU). Sustainability is rated on a 4-point scale: 4=Likely (L), 3=Moderately Likely (ML), 2=Moderately Unlikely (MU), 1=Unlikely (U)</w:t>
      </w:r>
    </w:p>
  </w:footnote>
  <w:footnote w:id="11">
    <w:p w14:paraId="5CA9D104" w14:textId="77777777" w:rsidR="00E85123" w:rsidRDefault="00E85123" w:rsidP="00E85123">
      <w:pPr>
        <w:pBdr>
          <w:top w:val="nil"/>
          <w:left w:val="nil"/>
          <w:bottom w:val="nil"/>
          <w:right w:val="nil"/>
          <w:between w:val="nil"/>
        </w:pBdr>
        <w:spacing w:before="40" w:after="40"/>
        <w:rPr>
          <w:color w:val="000000"/>
          <w:sz w:val="18"/>
          <w:szCs w:val="18"/>
        </w:rPr>
      </w:pPr>
      <w:r>
        <w:rPr>
          <w:rStyle w:val="FootnoteReference"/>
        </w:rPr>
        <w:footnoteRef/>
      </w:r>
      <w:r>
        <w:rPr>
          <w:color w:val="000000"/>
          <w:sz w:val="18"/>
          <w:szCs w:val="18"/>
        </w:rPr>
        <w:t xml:space="preserve"> Access at: </w:t>
      </w:r>
      <w:hyperlink r:id="rId2">
        <w:r>
          <w:rPr>
            <w:color w:val="0563C1"/>
            <w:sz w:val="18"/>
            <w:szCs w:val="18"/>
            <w:u w:val="single"/>
          </w:rPr>
          <w:t>http://web.undp.org/evaluation/guideline/section-6.shtml</w:t>
        </w:r>
      </w:hyperlink>
      <w:r>
        <w:rPr>
          <w:color w:val="000000"/>
          <w:sz w:val="18"/>
          <w:szCs w:val="18"/>
        </w:rPr>
        <w:t xml:space="preserve"> </w:t>
      </w:r>
    </w:p>
  </w:footnote>
  <w:footnote w:id="12">
    <w:p w14:paraId="79C475F1" w14:textId="77777777" w:rsidR="00E85123" w:rsidRDefault="00E85123" w:rsidP="00E85123">
      <w:pPr>
        <w:pBdr>
          <w:top w:val="nil"/>
          <w:left w:val="nil"/>
          <w:bottom w:val="nil"/>
          <w:right w:val="nil"/>
          <w:between w:val="nil"/>
        </w:pBdr>
        <w:spacing w:before="40" w:after="40"/>
        <w:rPr>
          <w:rFonts w:ascii="Open Sans" w:eastAsia="Open Sans" w:hAnsi="Open Sans" w:cs="Open Sans"/>
          <w:color w:val="0563C1"/>
          <w:sz w:val="16"/>
          <w:szCs w:val="16"/>
          <w:u w:val="single"/>
        </w:rPr>
      </w:pPr>
      <w:r>
        <w:rPr>
          <w:rStyle w:val="FootnoteReference"/>
        </w:rPr>
        <w:footnoteRef/>
      </w:r>
      <w:r>
        <w:rPr>
          <w:color w:val="000000"/>
          <w:sz w:val="18"/>
          <w:szCs w:val="18"/>
        </w:rPr>
        <w:t xml:space="preserve"> </w:t>
      </w:r>
      <w:r>
        <w:rPr>
          <w:rFonts w:ascii="Open Sans" w:eastAsia="Open Sans" w:hAnsi="Open Sans" w:cs="Open Sans"/>
          <w:color w:val="000000"/>
          <w:sz w:val="16"/>
          <w:szCs w:val="16"/>
        </w:rPr>
        <w:t>Engagement of evaluators should be done in line with</w:t>
      </w:r>
      <w:r>
        <w:rPr>
          <w:color w:val="000000"/>
          <w:sz w:val="18"/>
          <w:szCs w:val="18"/>
        </w:rPr>
        <w:t xml:space="preserve"> </w:t>
      </w:r>
      <w:r>
        <w:rPr>
          <w:rFonts w:ascii="Open Sans" w:eastAsia="Open Sans" w:hAnsi="Open Sans" w:cs="Open Sans"/>
          <w:color w:val="000000"/>
          <w:sz w:val="16"/>
          <w:szCs w:val="16"/>
        </w:rPr>
        <w:t xml:space="preserve">guidelines for hiring consultants in the POPP </w:t>
      </w:r>
      <w:hyperlink r:id="rId3">
        <w:r>
          <w:rPr>
            <w:rFonts w:ascii="Open Sans" w:eastAsia="Open Sans" w:hAnsi="Open Sans" w:cs="Open Sans"/>
            <w:color w:val="0563C1"/>
            <w:sz w:val="16"/>
            <w:szCs w:val="16"/>
            <w:u w:val="single"/>
          </w:rPr>
          <w:t>https://popp.undp.org/SitePages/POPPRoot.aspx</w:t>
        </w:r>
      </w:hyperlink>
    </w:p>
  </w:footnote>
  <w:footnote w:id="13">
    <w:p w14:paraId="00EDA98C" w14:textId="77777777" w:rsidR="00E85123" w:rsidRDefault="00E85123" w:rsidP="00E85123">
      <w:pPr>
        <w:pBdr>
          <w:top w:val="nil"/>
          <w:left w:val="nil"/>
          <w:bottom w:val="nil"/>
          <w:right w:val="nil"/>
          <w:between w:val="nil"/>
        </w:pBdr>
        <w:spacing w:before="40" w:after="40"/>
        <w:rPr>
          <w:rFonts w:ascii="Open Sans" w:eastAsia="Open Sans" w:hAnsi="Open Sans" w:cs="Open Sans"/>
          <w:color w:val="0563C1"/>
          <w:sz w:val="16"/>
          <w:szCs w:val="16"/>
          <w:u w:val="single"/>
        </w:rPr>
      </w:pPr>
      <w:r>
        <w:rPr>
          <w:rStyle w:val="FootnoteReference"/>
        </w:rPr>
        <w:footnoteRef/>
      </w:r>
      <w:hyperlink r:id="rId4">
        <w:r>
          <w:rPr>
            <w:rFonts w:ascii="Open Sans" w:eastAsia="Open Sans" w:hAnsi="Open Sans" w:cs="Open Sans"/>
            <w:color w:val="0563C1"/>
            <w:sz w:val="16"/>
            <w:szCs w:val="16"/>
            <w:u w:val="single"/>
          </w:rPr>
          <w:t>https://intranet.undp.org/unit/bom/pso/Support%20documents%20on%20IC%20Guidelines/Template%20for%20Confirmation%20of%20Interest%20and%20Submission%20of%20Financial%20Proposal.docx</w:t>
        </w:r>
      </w:hyperlink>
    </w:p>
  </w:footnote>
  <w:footnote w:id="14">
    <w:p w14:paraId="388E113D" w14:textId="77777777" w:rsidR="00E85123" w:rsidRDefault="00E85123" w:rsidP="00E85123">
      <w:pPr>
        <w:pBdr>
          <w:top w:val="nil"/>
          <w:left w:val="nil"/>
          <w:bottom w:val="nil"/>
          <w:right w:val="nil"/>
          <w:between w:val="nil"/>
        </w:pBdr>
        <w:spacing w:before="40" w:after="40"/>
        <w:rPr>
          <w:color w:val="000000"/>
          <w:sz w:val="18"/>
          <w:szCs w:val="18"/>
        </w:rPr>
      </w:pPr>
      <w:r>
        <w:rPr>
          <w:rStyle w:val="FootnoteReference"/>
        </w:rPr>
        <w:footnoteRef/>
      </w:r>
      <w:r>
        <w:rPr>
          <w:color w:val="000000"/>
          <w:sz w:val="18"/>
          <w:szCs w:val="18"/>
        </w:rPr>
        <w:t xml:space="preserve"> </w:t>
      </w:r>
      <w:hyperlink r:id="rId5">
        <w:r>
          <w:rPr>
            <w:rFonts w:ascii="Open Sans" w:eastAsia="Open Sans" w:hAnsi="Open Sans" w:cs="Open Sans"/>
            <w:color w:val="0563C1"/>
            <w:sz w:val="16"/>
            <w:szCs w:val="16"/>
            <w:u w:val="single"/>
          </w:rPr>
          <w:t>http://www.undp.org/content/dam/undp/library/corporate/Careers/P11_Personal_history_form.doc</w:t>
        </w:r>
      </w:hyperlink>
      <w:r>
        <w:rPr>
          <w:color w:val="000000"/>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25" w14:textId="77777777" w:rsidR="00A3123A" w:rsidRDefault="00A3123A">
    <w:pPr>
      <w:widowControl w:val="0"/>
      <w:spacing w:line="276" w:lineRule="auto"/>
    </w:pPr>
  </w:p>
  <w:p w14:paraId="00000529" w14:textId="77777777" w:rsidR="00A3123A" w:rsidRDefault="00A3123A">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2F" w14:textId="77777777" w:rsidR="00A3123A" w:rsidRDefault="00A3123A">
    <w:pPr>
      <w:widowControl w:val="0"/>
      <w:pBdr>
        <w:top w:val="nil"/>
        <w:left w:val="nil"/>
        <w:bottom w:val="nil"/>
        <w:right w:val="nil"/>
        <w:between w:val="nil"/>
      </w:pBdr>
      <w:spacing w:line="276" w:lineRule="auto"/>
      <w:rPr>
        <w:color w:val="000000"/>
      </w:rPr>
    </w:pPr>
  </w:p>
  <w:p w14:paraId="00000533" w14:textId="77777777" w:rsidR="00A3123A" w:rsidRDefault="00A3123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52A" w14:textId="77777777" w:rsidR="00A3123A" w:rsidRDefault="00A3123A">
    <w:pPr>
      <w:widowControl w:val="0"/>
      <w:pBdr>
        <w:top w:val="nil"/>
        <w:left w:val="nil"/>
        <w:bottom w:val="nil"/>
        <w:right w:val="nil"/>
        <w:between w:val="nil"/>
      </w:pBdr>
      <w:spacing w:line="276" w:lineRule="auto"/>
      <w:rPr>
        <w:color w:val="000000"/>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600" w:firstRow="0" w:lastRow="0" w:firstColumn="0" w:lastColumn="0" w:noHBand="1" w:noVBand="1"/>
    </w:tblPr>
    <w:tblGrid>
      <w:gridCol w:w="3005"/>
      <w:gridCol w:w="3005"/>
      <w:gridCol w:w="3005"/>
    </w:tblGrid>
    <w:tr w:rsidR="00A3123A" w14:paraId="35CE93F3" w14:textId="77777777">
      <w:tc>
        <w:tcPr>
          <w:tcW w:w="3005" w:type="dxa"/>
        </w:tcPr>
        <w:p w14:paraId="0000052B" w14:textId="77777777" w:rsidR="00A3123A" w:rsidRDefault="00A3123A">
          <w:pPr>
            <w:pBdr>
              <w:top w:val="nil"/>
              <w:left w:val="nil"/>
              <w:bottom w:val="nil"/>
              <w:right w:val="nil"/>
              <w:between w:val="nil"/>
            </w:pBdr>
            <w:tabs>
              <w:tab w:val="center" w:pos="4680"/>
              <w:tab w:val="right" w:pos="9360"/>
            </w:tabs>
            <w:ind w:left="-115"/>
            <w:rPr>
              <w:color w:val="000000"/>
            </w:rPr>
          </w:pPr>
        </w:p>
      </w:tc>
      <w:tc>
        <w:tcPr>
          <w:tcW w:w="3005" w:type="dxa"/>
        </w:tcPr>
        <w:p w14:paraId="0000052C" w14:textId="77777777" w:rsidR="00A3123A" w:rsidRDefault="00A3123A">
          <w:pPr>
            <w:pBdr>
              <w:top w:val="nil"/>
              <w:left w:val="nil"/>
              <w:bottom w:val="nil"/>
              <w:right w:val="nil"/>
              <w:between w:val="nil"/>
            </w:pBdr>
            <w:tabs>
              <w:tab w:val="center" w:pos="4680"/>
              <w:tab w:val="right" w:pos="9360"/>
            </w:tabs>
            <w:jc w:val="center"/>
            <w:rPr>
              <w:color w:val="000000"/>
            </w:rPr>
          </w:pPr>
        </w:p>
      </w:tc>
      <w:tc>
        <w:tcPr>
          <w:tcW w:w="3005" w:type="dxa"/>
        </w:tcPr>
        <w:p w14:paraId="0000052D" w14:textId="77777777" w:rsidR="00A3123A" w:rsidRDefault="00A3123A">
          <w:pPr>
            <w:pBdr>
              <w:top w:val="nil"/>
              <w:left w:val="nil"/>
              <w:bottom w:val="nil"/>
              <w:right w:val="nil"/>
              <w:between w:val="nil"/>
            </w:pBdr>
            <w:tabs>
              <w:tab w:val="center" w:pos="4680"/>
              <w:tab w:val="right" w:pos="9360"/>
            </w:tabs>
            <w:ind w:right="-115"/>
            <w:jc w:val="right"/>
            <w:rPr>
              <w:color w:val="000000"/>
            </w:rPr>
          </w:pPr>
        </w:p>
      </w:tc>
    </w:tr>
  </w:tbl>
  <w:p w14:paraId="0000052E" w14:textId="77777777" w:rsidR="00A3123A" w:rsidRDefault="00A312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E9"/>
    <w:multiLevelType w:val="multilevel"/>
    <w:tmpl w:val="F1783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B79E4"/>
    <w:multiLevelType w:val="multilevel"/>
    <w:tmpl w:val="D0A6F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1830AB"/>
    <w:multiLevelType w:val="multilevel"/>
    <w:tmpl w:val="865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A4813"/>
    <w:multiLevelType w:val="multilevel"/>
    <w:tmpl w:val="A30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53B80"/>
    <w:multiLevelType w:val="multilevel"/>
    <w:tmpl w:val="CA247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D666F6"/>
    <w:multiLevelType w:val="multilevel"/>
    <w:tmpl w:val="93906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D5379F"/>
    <w:multiLevelType w:val="multilevel"/>
    <w:tmpl w:val="0620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B13AC"/>
    <w:multiLevelType w:val="hybridMultilevel"/>
    <w:tmpl w:val="A64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9C670F"/>
    <w:multiLevelType w:val="multilevel"/>
    <w:tmpl w:val="E910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BD6298"/>
    <w:multiLevelType w:val="multilevel"/>
    <w:tmpl w:val="341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012AC6"/>
    <w:multiLevelType w:val="multilevel"/>
    <w:tmpl w:val="3306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C24A4"/>
    <w:multiLevelType w:val="multilevel"/>
    <w:tmpl w:val="E46C9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A951F02"/>
    <w:multiLevelType w:val="multilevel"/>
    <w:tmpl w:val="87E84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AA49F5"/>
    <w:multiLevelType w:val="multilevel"/>
    <w:tmpl w:val="0E32D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3A4868"/>
    <w:multiLevelType w:val="hybridMultilevel"/>
    <w:tmpl w:val="261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3C1ECA"/>
    <w:multiLevelType w:val="multilevel"/>
    <w:tmpl w:val="CE7E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D17531C"/>
    <w:multiLevelType w:val="multilevel"/>
    <w:tmpl w:val="62360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9A040E"/>
    <w:multiLevelType w:val="multilevel"/>
    <w:tmpl w:val="6E58A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EFD3819"/>
    <w:multiLevelType w:val="multilevel"/>
    <w:tmpl w:val="A08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2B58D3"/>
    <w:multiLevelType w:val="multilevel"/>
    <w:tmpl w:val="B4B63D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1F630A8"/>
    <w:multiLevelType w:val="multilevel"/>
    <w:tmpl w:val="9858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3CE7E9E"/>
    <w:multiLevelType w:val="multilevel"/>
    <w:tmpl w:val="74D2126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2" w15:restartNumberingAfterBreak="0">
    <w:nsid w:val="13DF7F12"/>
    <w:multiLevelType w:val="multilevel"/>
    <w:tmpl w:val="37AE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47D2E67"/>
    <w:multiLevelType w:val="hybridMultilevel"/>
    <w:tmpl w:val="DA4E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3B3150"/>
    <w:multiLevelType w:val="multilevel"/>
    <w:tmpl w:val="033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5D5676"/>
    <w:multiLevelType w:val="multilevel"/>
    <w:tmpl w:val="51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5062A"/>
    <w:multiLevelType w:val="hybridMultilevel"/>
    <w:tmpl w:val="43B876D4"/>
    <w:lvl w:ilvl="0" w:tplc="9D08E2AA">
      <w:start w:val="4"/>
      <w:numFmt w:val="bullet"/>
      <w:lvlText w:val="-"/>
      <w:lvlJc w:val="left"/>
      <w:pPr>
        <w:ind w:left="1920" w:hanging="360"/>
      </w:pPr>
      <w:rPr>
        <w:rFonts w:ascii="Garamond" w:eastAsia="Garamond" w:hAnsi="Garamond" w:cs="Garamond"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16EC1E82"/>
    <w:multiLevelType w:val="multilevel"/>
    <w:tmpl w:val="0DF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256228"/>
    <w:multiLevelType w:val="multilevel"/>
    <w:tmpl w:val="E61C7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A7D5DB2"/>
    <w:multiLevelType w:val="multilevel"/>
    <w:tmpl w:val="76005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AB431F4"/>
    <w:multiLevelType w:val="multilevel"/>
    <w:tmpl w:val="2F24F9DE"/>
    <w:lvl w:ilvl="0">
      <w:start w:val="1"/>
      <w:numFmt w:val="upperRoman"/>
      <w:lvlText w:val="%1."/>
      <w:lvlJc w:val="right"/>
      <w:pPr>
        <w:ind w:left="1440" w:hanging="360"/>
      </w:pPr>
    </w:lvl>
    <w:lvl w:ilvl="1">
      <w:start w:val="1"/>
      <w:numFmt w:val="lowerRoman"/>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1B48608A"/>
    <w:multiLevelType w:val="multilevel"/>
    <w:tmpl w:val="A2F65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C2E3A4A"/>
    <w:multiLevelType w:val="multilevel"/>
    <w:tmpl w:val="ECBC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E0A20DB"/>
    <w:multiLevelType w:val="multilevel"/>
    <w:tmpl w:val="6684384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E861FD9"/>
    <w:multiLevelType w:val="multilevel"/>
    <w:tmpl w:val="F2DE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EAE22EB"/>
    <w:multiLevelType w:val="multilevel"/>
    <w:tmpl w:val="815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2A3704"/>
    <w:multiLevelType w:val="multilevel"/>
    <w:tmpl w:val="B1083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020EEE"/>
    <w:multiLevelType w:val="multilevel"/>
    <w:tmpl w:val="BFFC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7C5569"/>
    <w:multiLevelType w:val="multilevel"/>
    <w:tmpl w:val="CBE4A8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21F14C72"/>
    <w:multiLevelType w:val="multilevel"/>
    <w:tmpl w:val="0422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211236A"/>
    <w:multiLevelType w:val="multilevel"/>
    <w:tmpl w:val="931C42E4"/>
    <w:lvl w:ilvl="0">
      <w:start w:val="1"/>
      <w:numFmt w:val="decimal"/>
      <w:pStyle w:val="norma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27102F8"/>
    <w:multiLevelType w:val="multilevel"/>
    <w:tmpl w:val="4058E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2780C80"/>
    <w:multiLevelType w:val="multilevel"/>
    <w:tmpl w:val="8E1EA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29B3EC1"/>
    <w:multiLevelType w:val="multilevel"/>
    <w:tmpl w:val="6D06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33A2D18"/>
    <w:multiLevelType w:val="hybridMultilevel"/>
    <w:tmpl w:val="5F04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DC5E98"/>
    <w:multiLevelType w:val="multilevel"/>
    <w:tmpl w:val="8FCE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2B2C52"/>
    <w:multiLevelType w:val="multilevel"/>
    <w:tmpl w:val="08CE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713D94"/>
    <w:multiLevelType w:val="multilevel"/>
    <w:tmpl w:val="3EC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4B55EC8"/>
    <w:multiLevelType w:val="multilevel"/>
    <w:tmpl w:val="BB6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54154F5"/>
    <w:multiLevelType w:val="multilevel"/>
    <w:tmpl w:val="2A44F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5C5253E"/>
    <w:multiLevelType w:val="multilevel"/>
    <w:tmpl w:val="0FD4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5E333D1"/>
    <w:multiLevelType w:val="multilevel"/>
    <w:tmpl w:val="3022E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6E96E1C"/>
    <w:multiLevelType w:val="multilevel"/>
    <w:tmpl w:val="FFCC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48053F"/>
    <w:multiLevelType w:val="multilevel"/>
    <w:tmpl w:val="D45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4D5952"/>
    <w:multiLevelType w:val="multilevel"/>
    <w:tmpl w:val="B2A2898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87E28C7"/>
    <w:multiLevelType w:val="hybridMultilevel"/>
    <w:tmpl w:val="1F64A4B6"/>
    <w:lvl w:ilvl="0" w:tplc="9D08E2AA">
      <w:start w:val="4"/>
      <w:numFmt w:val="bullet"/>
      <w:lvlText w:val="-"/>
      <w:lvlJc w:val="left"/>
      <w:pPr>
        <w:ind w:left="144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9240876"/>
    <w:multiLevelType w:val="multilevel"/>
    <w:tmpl w:val="9D0AF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98051CA"/>
    <w:multiLevelType w:val="multilevel"/>
    <w:tmpl w:val="FE186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AC3384F"/>
    <w:multiLevelType w:val="multilevel"/>
    <w:tmpl w:val="FEE09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CBB384D"/>
    <w:multiLevelType w:val="multilevel"/>
    <w:tmpl w:val="4024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DF670F4"/>
    <w:multiLevelType w:val="multilevel"/>
    <w:tmpl w:val="FB70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05271CC"/>
    <w:multiLevelType w:val="multilevel"/>
    <w:tmpl w:val="D394778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1AF3602"/>
    <w:multiLevelType w:val="multilevel"/>
    <w:tmpl w:val="7302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1169F7"/>
    <w:multiLevelType w:val="multilevel"/>
    <w:tmpl w:val="0F6AC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9F4E11"/>
    <w:multiLevelType w:val="multilevel"/>
    <w:tmpl w:val="2ED2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3F743D7"/>
    <w:multiLevelType w:val="multilevel"/>
    <w:tmpl w:val="B7967F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4142EDA"/>
    <w:multiLevelType w:val="multilevel"/>
    <w:tmpl w:val="5C50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44B6021"/>
    <w:multiLevelType w:val="multilevel"/>
    <w:tmpl w:val="22B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2165DF"/>
    <w:multiLevelType w:val="multilevel"/>
    <w:tmpl w:val="DB9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791595"/>
    <w:multiLevelType w:val="multilevel"/>
    <w:tmpl w:val="3620E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6213BF4"/>
    <w:multiLevelType w:val="multilevel"/>
    <w:tmpl w:val="877C0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67A2555"/>
    <w:multiLevelType w:val="multilevel"/>
    <w:tmpl w:val="ACE8D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6F9310C"/>
    <w:multiLevelType w:val="multilevel"/>
    <w:tmpl w:val="9DF2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433343"/>
    <w:multiLevelType w:val="multilevel"/>
    <w:tmpl w:val="B0A2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AB073B"/>
    <w:multiLevelType w:val="multilevel"/>
    <w:tmpl w:val="13BA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C45901"/>
    <w:multiLevelType w:val="multilevel"/>
    <w:tmpl w:val="93408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ACC6839"/>
    <w:multiLevelType w:val="hybridMultilevel"/>
    <w:tmpl w:val="94089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EF364E"/>
    <w:multiLevelType w:val="multilevel"/>
    <w:tmpl w:val="FA2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224D9C"/>
    <w:multiLevelType w:val="multilevel"/>
    <w:tmpl w:val="44D6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4F799F"/>
    <w:multiLevelType w:val="multilevel"/>
    <w:tmpl w:val="247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DA4743"/>
    <w:multiLevelType w:val="multilevel"/>
    <w:tmpl w:val="11C02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1853B3A"/>
    <w:multiLevelType w:val="multilevel"/>
    <w:tmpl w:val="AE7C505E"/>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1D53904"/>
    <w:multiLevelType w:val="multilevel"/>
    <w:tmpl w:val="1B4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5D268B"/>
    <w:multiLevelType w:val="multilevel"/>
    <w:tmpl w:val="9BF22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28D6AB0"/>
    <w:multiLevelType w:val="multilevel"/>
    <w:tmpl w:val="5AB2E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3B81992"/>
    <w:multiLevelType w:val="multilevel"/>
    <w:tmpl w:val="53B6F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4721D47"/>
    <w:multiLevelType w:val="multilevel"/>
    <w:tmpl w:val="B0B8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6AA28F6"/>
    <w:multiLevelType w:val="multilevel"/>
    <w:tmpl w:val="3BB2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46B25509"/>
    <w:multiLevelType w:val="multilevel"/>
    <w:tmpl w:val="EA74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7D327A4"/>
    <w:multiLevelType w:val="multilevel"/>
    <w:tmpl w:val="0FF6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7E8414A"/>
    <w:multiLevelType w:val="multilevel"/>
    <w:tmpl w:val="D36E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8621367"/>
    <w:multiLevelType w:val="multilevel"/>
    <w:tmpl w:val="18EEA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0E0A2F"/>
    <w:multiLevelType w:val="multilevel"/>
    <w:tmpl w:val="DCE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6F136D"/>
    <w:multiLevelType w:val="multilevel"/>
    <w:tmpl w:val="F1C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0B6952"/>
    <w:multiLevelType w:val="multilevel"/>
    <w:tmpl w:val="5B4CCF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DAF7825"/>
    <w:multiLevelType w:val="multilevel"/>
    <w:tmpl w:val="CE8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E22364A"/>
    <w:multiLevelType w:val="multilevel"/>
    <w:tmpl w:val="FCB8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F6170AD"/>
    <w:multiLevelType w:val="multilevel"/>
    <w:tmpl w:val="E24C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883ED4"/>
    <w:multiLevelType w:val="multilevel"/>
    <w:tmpl w:val="12EA1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359420F"/>
    <w:multiLevelType w:val="multilevel"/>
    <w:tmpl w:val="F1783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53D60E5B"/>
    <w:multiLevelType w:val="multilevel"/>
    <w:tmpl w:val="CF6C13C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226335"/>
    <w:multiLevelType w:val="multilevel"/>
    <w:tmpl w:val="84E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285087"/>
    <w:multiLevelType w:val="multilevel"/>
    <w:tmpl w:val="0D48037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A32C3C"/>
    <w:multiLevelType w:val="multilevel"/>
    <w:tmpl w:val="502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51F59F0"/>
    <w:multiLevelType w:val="hybridMultilevel"/>
    <w:tmpl w:val="192AC892"/>
    <w:lvl w:ilvl="0" w:tplc="9D08E2AA">
      <w:start w:val="4"/>
      <w:numFmt w:val="bullet"/>
      <w:lvlText w:val="-"/>
      <w:lvlJc w:val="left"/>
      <w:pPr>
        <w:ind w:left="144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214436"/>
    <w:multiLevelType w:val="hybridMultilevel"/>
    <w:tmpl w:val="184A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6E6DF3"/>
    <w:multiLevelType w:val="multilevel"/>
    <w:tmpl w:val="8912E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A5E026E"/>
    <w:multiLevelType w:val="multilevel"/>
    <w:tmpl w:val="B6624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B8C4B9A"/>
    <w:multiLevelType w:val="multilevel"/>
    <w:tmpl w:val="3EBC2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C736D4F"/>
    <w:multiLevelType w:val="multilevel"/>
    <w:tmpl w:val="769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833123"/>
    <w:multiLevelType w:val="multilevel"/>
    <w:tmpl w:val="9232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F8396C"/>
    <w:multiLevelType w:val="multilevel"/>
    <w:tmpl w:val="32D4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5E621C38"/>
    <w:multiLevelType w:val="multilevel"/>
    <w:tmpl w:val="6D70F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F0D3DE7"/>
    <w:multiLevelType w:val="multilevel"/>
    <w:tmpl w:val="1F767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0A90280"/>
    <w:multiLevelType w:val="multilevel"/>
    <w:tmpl w:val="51B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0E50741"/>
    <w:multiLevelType w:val="multilevel"/>
    <w:tmpl w:val="E748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10F479F"/>
    <w:multiLevelType w:val="multilevel"/>
    <w:tmpl w:val="B142D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2366C97"/>
    <w:multiLevelType w:val="multilevel"/>
    <w:tmpl w:val="39D6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34A6B8E"/>
    <w:multiLevelType w:val="multilevel"/>
    <w:tmpl w:val="FB4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4210FFE"/>
    <w:multiLevelType w:val="multilevel"/>
    <w:tmpl w:val="57721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4A558CC"/>
    <w:multiLevelType w:val="multilevel"/>
    <w:tmpl w:val="C854EB54"/>
    <w:lvl w:ilvl="0">
      <w:start w:val="1"/>
      <w:numFmt w:val="upperRoman"/>
      <w:lvlText w:val="%1."/>
      <w:lvlJc w:val="righ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E44F6D"/>
    <w:multiLevelType w:val="multilevel"/>
    <w:tmpl w:val="9D5EB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62C7399"/>
    <w:multiLevelType w:val="multilevel"/>
    <w:tmpl w:val="0C44C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6383858"/>
    <w:multiLevelType w:val="multilevel"/>
    <w:tmpl w:val="6AA8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78C3ED4"/>
    <w:multiLevelType w:val="multilevel"/>
    <w:tmpl w:val="2C6A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8013CC6"/>
    <w:multiLevelType w:val="multilevel"/>
    <w:tmpl w:val="836C6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92C7B67"/>
    <w:multiLevelType w:val="multilevel"/>
    <w:tmpl w:val="FFD2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A516FE4"/>
    <w:multiLevelType w:val="multilevel"/>
    <w:tmpl w:val="BCB4E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C0C6A23"/>
    <w:multiLevelType w:val="multilevel"/>
    <w:tmpl w:val="144A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682310"/>
    <w:multiLevelType w:val="multilevel"/>
    <w:tmpl w:val="96C0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CA07C67"/>
    <w:multiLevelType w:val="multilevel"/>
    <w:tmpl w:val="922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DC20A8F"/>
    <w:multiLevelType w:val="hybridMultilevel"/>
    <w:tmpl w:val="54CA33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6F7A7C86"/>
    <w:multiLevelType w:val="hybridMultilevel"/>
    <w:tmpl w:val="CC183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FB37292"/>
    <w:multiLevelType w:val="multilevel"/>
    <w:tmpl w:val="8E7A6696"/>
    <w:lvl w:ilvl="0">
      <w:start w:val="1"/>
      <w:numFmt w:val="decimal"/>
      <w:lvlText w:val="%1."/>
      <w:lvlJc w:val="lef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1023C54"/>
    <w:multiLevelType w:val="multilevel"/>
    <w:tmpl w:val="54AA7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2A166DE"/>
    <w:multiLevelType w:val="multilevel"/>
    <w:tmpl w:val="1F847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3246BAC"/>
    <w:multiLevelType w:val="multilevel"/>
    <w:tmpl w:val="E380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38C22AB"/>
    <w:multiLevelType w:val="multilevel"/>
    <w:tmpl w:val="83BA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4A81ADD"/>
    <w:multiLevelType w:val="multilevel"/>
    <w:tmpl w:val="6720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33387B"/>
    <w:multiLevelType w:val="multilevel"/>
    <w:tmpl w:val="09C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B81B89"/>
    <w:multiLevelType w:val="multilevel"/>
    <w:tmpl w:val="FF1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A3316D"/>
    <w:multiLevelType w:val="multilevel"/>
    <w:tmpl w:val="AEB85E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A19577A"/>
    <w:multiLevelType w:val="multilevel"/>
    <w:tmpl w:val="5E460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AA72EC4"/>
    <w:multiLevelType w:val="multilevel"/>
    <w:tmpl w:val="BBC2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DC3747F"/>
    <w:multiLevelType w:val="multilevel"/>
    <w:tmpl w:val="04325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E606FCB"/>
    <w:multiLevelType w:val="multilevel"/>
    <w:tmpl w:val="2178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ED2BFD"/>
    <w:multiLevelType w:val="multilevel"/>
    <w:tmpl w:val="A9188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EF25B19"/>
    <w:multiLevelType w:val="multilevel"/>
    <w:tmpl w:val="2DE89C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7F0D5FAB"/>
    <w:multiLevelType w:val="hybridMultilevel"/>
    <w:tmpl w:val="273A35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7F2A41D7"/>
    <w:multiLevelType w:val="multilevel"/>
    <w:tmpl w:val="21C26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FF52F4F"/>
    <w:multiLevelType w:val="multilevel"/>
    <w:tmpl w:val="4328C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FFA7449"/>
    <w:multiLevelType w:val="hybridMultilevel"/>
    <w:tmpl w:val="4CBADD1E"/>
    <w:lvl w:ilvl="0" w:tplc="9D08E2AA">
      <w:start w:val="4"/>
      <w:numFmt w:val="bullet"/>
      <w:lvlText w:val="-"/>
      <w:lvlJc w:val="left"/>
      <w:pPr>
        <w:ind w:left="1440" w:hanging="360"/>
      </w:pPr>
      <w:rPr>
        <w:rFonts w:ascii="Garamond" w:eastAsia="Garamond" w:hAnsi="Garamond" w:cs="Garamon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7720255">
    <w:abstractNumId w:val="75"/>
  </w:num>
  <w:num w:numId="2" w16cid:durableId="1203903836">
    <w:abstractNumId w:val="144"/>
  </w:num>
  <w:num w:numId="3" w16cid:durableId="2045135215">
    <w:abstractNumId w:val="70"/>
  </w:num>
  <w:num w:numId="4" w16cid:durableId="1856461385">
    <w:abstractNumId w:val="119"/>
  </w:num>
  <w:num w:numId="5" w16cid:durableId="1397817503">
    <w:abstractNumId w:val="108"/>
  </w:num>
  <w:num w:numId="6" w16cid:durableId="2010908411">
    <w:abstractNumId w:val="111"/>
  </w:num>
  <w:num w:numId="7" w16cid:durableId="2048599111">
    <w:abstractNumId w:val="99"/>
  </w:num>
  <w:num w:numId="8" w16cid:durableId="924726186">
    <w:abstractNumId w:val="22"/>
  </w:num>
  <w:num w:numId="9" w16cid:durableId="1436631098">
    <w:abstractNumId w:val="107"/>
  </w:num>
  <w:num w:numId="10" w16cid:durableId="852106896">
    <w:abstractNumId w:val="59"/>
  </w:num>
  <w:num w:numId="11" w16cid:durableId="1568608363">
    <w:abstractNumId w:val="87"/>
  </w:num>
  <w:num w:numId="12" w16cid:durableId="721367840">
    <w:abstractNumId w:val="51"/>
  </w:num>
  <w:num w:numId="13" w16cid:durableId="1187330152">
    <w:abstractNumId w:val="146"/>
  </w:num>
  <w:num w:numId="14" w16cid:durableId="1258443655">
    <w:abstractNumId w:val="49"/>
  </w:num>
  <w:num w:numId="15" w16cid:durableId="66728328">
    <w:abstractNumId w:val="81"/>
  </w:num>
  <w:num w:numId="16" w16cid:durableId="532767199">
    <w:abstractNumId w:val="64"/>
  </w:num>
  <w:num w:numId="17" w16cid:durableId="509299774">
    <w:abstractNumId w:val="150"/>
  </w:num>
  <w:num w:numId="18" w16cid:durableId="629440463">
    <w:abstractNumId w:val="124"/>
  </w:num>
  <w:num w:numId="19" w16cid:durableId="2143034111">
    <w:abstractNumId w:val="42"/>
  </w:num>
  <w:num w:numId="20" w16cid:durableId="1964384394">
    <w:abstractNumId w:val="13"/>
  </w:num>
  <w:num w:numId="21" w16cid:durableId="440958809">
    <w:abstractNumId w:val="20"/>
  </w:num>
  <w:num w:numId="22" w16cid:durableId="580140851">
    <w:abstractNumId w:val="58"/>
  </w:num>
  <w:num w:numId="23" w16cid:durableId="1794131627">
    <w:abstractNumId w:val="98"/>
  </w:num>
  <w:num w:numId="24" w16cid:durableId="1398165094">
    <w:abstractNumId w:val="113"/>
  </w:num>
  <w:num w:numId="25" w16cid:durableId="951401727">
    <w:abstractNumId w:val="149"/>
  </w:num>
  <w:num w:numId="26" w16cid:durableId="927616080">
    <w:abstractNumId w:val="60"/>
  </w:num>
  <w:num w:numId="27" w16cid:durableId="1788309924">
    <w:abstractNumId w:val="89"/>
  </w:num>
  <w:num w:numId="28" w16cid:durableId="311101399">
    <w:abstractNumId w:val="147"/>
  </w:num>
  <w:num w:numId="29" w16cid:durableId="867528494">
    <w:abstractNumId w:val="17"/>
  </w:num>
  <w:num w:numId="30" w16cid:durableId="639191960">
    <w:abstractNumId w:val="135"/>
  </w:num>
  <w:num w:numId="31" w16cid:durableId="326326530">
    <w:abstractNumId w:val="125"/>
  </w:num>
  <w:num w:numId="32" w16cid:durableId="1235169056">
    <w:abstractNumId w:val="126"/>
  </w:num>
  <w:num w:numId="33" w16cid:durableId="983045745">
    <w:abstractNumId w:val="127"/>
  </w:num>
  <w:num w:numId="34" w16cid:durableId="982657490">
    <w:abstractNumId w:val="112"/>
  </w:num>
  <w:num w:numId="35" w16cid:durableId="1390223598">
    <w:abstractNumId w:val="38"/>
  </w:num>
  <w:num w:numId="36" w16cid:durableId="115876801">
    <w:abstractNumId w:val="39"/>
  </w:num>
  <w:num w:numId="37" w16cid:durableId="2007049602">
    <w:abstractNumId w:val="32"/>
  </w:num>
  <w:num w:numId="38" w16cid:durableId="1281641768">
    <w:abstractNumId w:val="29"/>
  </w:num>
  <w:num w:numId="39" w16cid:durableId="604457514">
    <w:abstractNumId w:val="50"/>
  </w:num>
  <w:num w:numId="40" w16cid:durableId="364253966">
    <w:abstractNumId w:val="122"/>
  </w:num>
  <w:num w:numId="41" w16cid:durableId="788627303">
    <w:abstractNumId w:val="71"/>
  </w:num>
  <w:num w:numId="42" w16cid:durableId="360781731">
    <w:abstractNumId w:val="86"/>
  </w:num>
  <w:num w:numId="43" w16cid:durableId="1763910608">
    <w:abstractNumId w:val="85"/>
  </w:num>
  <w:num w:numId="44" w16cid:durableId="976302570">
    <w:abstractNumId w:val="28"/>
  </w:num>
  <w:num w:numId="45" w16cid:durableId="915554393">
    <w:abstractNumId w:val="143"/>
  </w:num>
  <w:num w:numId="46" w16cid:durableId="1147042638">
    <w:abstractNumId w:val="121"/>
  </w:num>
  <w:num w:numId="47" w16cid:durableId="2134904638">
    <w:abstractNumId w:val="142"/>
  </w:num>
  <w:num w:numId="48" w16cid:durableId="1313681592">
    <w:abstractNumId w:val="80"/>
  </w:num>
  <w:num w:numId="49" w16cid:durableId="989215691">
    <w:abstractNumId w:val="12"/>
  </w:num>
  <w:num w:numId="50" w16cid:durableId="348724137">
    <w:abstractNumId w:val="5"/>
  </w:num>
  <w:num w:numId="51" w16cid:durableId="1511874401">
    <w:abstractNumId w:val="83"/>
  </w:num>
  <w:num w:numId="52" w16cid:durableId="2029480177">
    <w:abstractNumId w:val="56"/>
  </w:num>
  <w:num w:numId="53" w16cid:durableId="869336274">
    <w:abstractNumId w:val="15"/>
  </w:num>
  <w:num w:numId="54" w16cid:durableId="1174030939">
    <w:abstractNumId w:val="133"/>
  </w:num>
  <w:num w:numId="55" w16cid:durableId="958948853">
    <w:abstractNumId w:val="31"/>
  </w:num>
  <w:num w:numId="56" w16cid:durableId="551620766">
    <w:abstractNumId w:val="69"/>
  </w:num>
  <w:num w:numId="57" w16cid:durableId="498277622">
    <w:abstractNumId w:val="116"/>
  </w:num>
  <w:num w:numId="58" w16cid:durableId="1021011232">
    <w:abstractNumId w:val="36"/>
  </w:num>
  <w:num w:numId="59" w16cid:durableId="1896698749">
    <w:abstractNumId w:val="91"/>
  </w:num>
  <w:num w:numId="60" w16cid:durableId="1123617246">
    <w:abstractNumId w:val="63"/>
  </w:num>
  <w:num w:numId="61" w16cid:durableId="1430152157">
    <w:abstractNumId w:val="79"/>
  </w:num>
  <w:num w:numId="62" w16cid:durableId="767237911">
    <w:abstractNumId w:val="67"/>
  </w:num>
  <w:num w:numId="63" w16cid:durableId="683634658">
    <w:abstractNumId w:val="7"/>
  </w:num>
  <w:num w:numId="64" w16cid:durableId="667903589">
    <w:abstractNumId w:val="136"/>
  </w:num>
  <w:num w:numId="65" w16cid:durableId="719086565">
    <w:abstractNumId w:val="14"/>
  </w:num>
  <w:num w:numId="66" w16cid:durableId="2103259832">
    <w:abstractNumId w:val="141"/>
  </w:num>
  <w:num w:numId="67" w16cid:durableId="1427188566">
    <w:abstractNumId w:val="30"/>
  </w:num>
  <w:num w:numId="68" w16cid:durableId="1005791177">
    <w:abstractNumId w:val="40"/>
  </w:num>
  <w:num w:numId="69" w16cid:durableId="862326548">
    <w:abstractNumId w:val="57"/>
  </w:num>
  <w:num w:numId="70" w16cid:durableId="1926651667">
    <w:abstractNumId w:val="4"/>
  </w:num>
  <w:num w:numId="71" w16cid:durableId="2034841638">
    <w:abstractNumId w:val="21"/>
  </w:num>
  <w:num w:numId="72" w16cid:durableId="1915895060">
    <w:abstractNumId w:val="65"/>
  </w:num>
  <w:num w:numId="73" w16cid:durableId="135613198">
    <w:abstractNumId w:val="94"/>
  </w:num>
  <w:num w:numId="74" w16cid:durableId="1059288577">
    <w:abstractNumId w:val="54"/>
  </w:num>
  <w:num w:numId="75" w16cid:durableId="1306466144">
    <w:abstractNumId w:val="33"/>
  </w:num>
  <w:num w:numId="76" w16cid:durableId="823665585">
    <w:abstractNumId w:val="19"/>
  </w:num>
  <w:num w:numId="77" w16cid:durableId="2099594841">
    <w:abstractNumId w:val="120"/>
  </w:num>
  <w:num w:numId="78" w16cid:durableId="1769304457">
    <w:abstractNumId w:val="1"/>
  </w:num>
  <w:num w:numId="79" w16cid:durableId="894049837">
    <w:abstractNumId w:val="66"/>
  </w:num>
  <w:num w:numId="80" w16cid:durableId="243802619">
    <w:abstractNumId w:val="11"/>
  </w:num>
  <w:num w:numId="81" w16cid:durableId="622275914">
    <w:abstractNumId w:val="123"/>
  </w:num>
  <w:num w:numId="82" w16cid:durableId="571432323">
    <w:abstractNumId w:val="37"/>
  </w:num>
  <w:num w:numId="83" w16cid:durableId="1153566291">
    <w:abstractNumId w:val="62"/>
  </w:num>
  <w:num w:numId="84" w16cid:durableId="837621101">
    <w:abstractNumId w:val="96"/>
  </w:num>
  <w:num w:numId="85" w16cid:durableId="1824006978">
    <w:abstractNumId w:val="52"/>
  </w:num>
  <w:num w:numId="86" w16cid:durableId="560285042">
    <w:abstractNumId w:val="101"/>
  </w:num>
  <w:num w:numId="87" w16cid:durableId="1603411283">
    <w:abstractNumId w:val="114"/>
  </w:num>
  <w:num w:numId="88" w16cid:durableId="736711965">
    <w:abstractNumId w:val="48"/>
  </w:num>
  <w:num w:numId="89" w16cid:durableId="231700107">
    <w:abstractNumId w:val="140"/>
  </w:num>
  <w:num w:numId="90" w16cid:durableId="661930617">
    <w:abstractNumId w:val="9"/>
  </w:num>
  <w:num w:numId="91" w16cid:durableId="1887717552">
    <w:abstractNumId w:val="110"/>
  </w:num>
  <w:num w:numId="92" w16cid:durableId="1095252149">
    <w:abstractNumId w:val="90"/>
  </w:num>
  <w:num w:numId="93" w16cid:durableId="1133140439">
    <w:abstractNumId w:val="88"/>
  </w:num>
  <w:num w:numId="94" w16cid:durableId="1798063869">
    <w:abstractNumId w:val="95"/>
  </w:num>
  <w:num w:numId="95" w16cid:durableId="264119456">
    <w:abstractNumId w:val="18"/>
  </w:num>
  <w:num w:numId="96" w16cid:durableId="1068649753">
    <w:abstractNumId w:val="73"/>
  </w:num>
  <w:num w:numId="97" w16cid:durableId="2079552872">
    <w:abstractNumId w:val="137"/>
  </w:num>
  <w:num w:numId="98" w16cid:durableId="277026537">
    <w:abstractNumId w:val="115"/>
  </w:num>
  <w:num w:numId="99" w16cid:durableId="803549344">
    <w:abstractNumId w:val="35"/>
  </w:num>
  <w:num w:numId="100" w16cid:durableId="1826316687">
    <w:abstractNumId w:val="24"/>
  </w:num>
  <w:num w:numId="101" w16cid:durableId="252670713">
    <w:abstractNumId w:val="139"/>
  </w:num>
  <w:num w:numId="102" w16cid:durableId="583102606">
    <w:abstractNumId w:val="10"/>
  </w:num>
  <w:num w:numId="103" w16cid:durableId="1450274015">
    <w:abstractNumId w:val="78"/>
  </w:num>
  <w:num w:numId="104" w16cid:durableId="714961431">
    <w:abstractNumId w:val="129"/>
  </w:num>
  <w:num w:numId="105" w16cid:durableId="802961901">
    <w:abstractNumId w:val="77"/>
  </w:num>
  <w:num w:numId="106" w16cid:durableId="1646200808">
    <w:abstractNumId w:val="2"/>
  </w:num>
  <w:num w:numId="107" w16cid:durableId="1497453321">
    <w:abstractNumId w:val="145"/>
  </w:num>
  <w:num w:numId="108" w16cid:durableId="1097405999">
    <w:abstractNumId w:val="93"/>
  </w:num>
  <w:num w:numId="109" w16cid:durableId="1692876105">
    <w:abstractNumId w:val="3"/>
  </w:num>
  <w:num w:numId="110" w16cid:durableId="346173232">
    <w:abstractNumId w:val="109"/>
  </w:num>
  <w:num w:numId="111" w16cid:durableId="1197540798">
    <w:abstractNumId w:val="138"/>
  </w:num>
  <w:num w:numId="112" w16cid:durableId="1938564409">
    <w:abstractNumId w:val="130"/>
  </w:num>
  <w:num w:numId="113" w16cid:durableId="779490740">
    <w:abstractNumId w:val="68"/>
  </w:num>
  <w:num w:numId="114" w16cid:durableId="1386880433">
    <w:abstractNumId w:val="103"/>
  </w:num>
  <w:num w:numId="115" w16cid:durableId="2142964242">
    <w:abstractNumId w:val="74"/>
  </w:num>
  <w:num w:numId="116" w16cid:durableId="1136558010">
    <w:abstractNumId w:val="27"/>
  </w:num>
  <w:num w:numId="117" w16cid:durableId="1766880708">
    <w:abstractNumId w:val="97"/>
  </w:num>
  <w:num w:numId="118" w16cid:durableId="350034771">
    <w:abstractNumId w:val="72"/>
  </w:num>
  <w:num w:numId="119" w16cid:durableId="1621060886">
    <w:abstractNumId w:val="128"/>
  </w:num>
  <w:num w:numId="120" w16cid:durableId="1160078590">
    <w:abstractNumId w:val="45"/>
  </w:num>
  <w:num w:numId="121" w16cid:durableId="730735454">
    <w:abstractNumId w:val="53"/>
  </w:num>
  <w:num w:numId="122" w16cid:durableId="302659219">
    <w:abstractNumId w:val="25"/>
  </w:num>
  <w:num w:numId="123" w16cid:durableId="1180922992">
    <w:abstractNumId w:val="118"/>
  </w:num>
  <w:num w:numId="124" w16cid:durableId="1000817188">
    <w:abstractNumId w:val="92"/>
  </w:num>
  <w:num w:numId="125" w16cid:durableId="630938142">
    <w:abstractNumId w:val="46"/>
  </w:num>
  <w:num w:numId="126" w16cid:durableId="1962488897">
    <w:abstractNumId w:val="105"/>
  </w:num>
  <w:num w:numId="127" w16cid:durableId="1768504090">
    <w:abstractNumId w:val="23"/>
  </w:num>
  <w:num w:numId="128" w16cid:durableId="2058238161">
    <w:abstractNumId w:val="43"/>
  </w:num>
  <w:num w:numId="129" w16cid:durableId="589972915">
    <w:abstractNumId w:val="106"/>
  </w:num>
  <w:num w:numId="130" w16cid:durableId="1559513771">
    <w:abstractNumId w:val="41"/>
  </w:num>
  <w:num w:numId="131" w16cid:durableId="1425958246">
    <w:abstractNumId w:val="84"/>
  </w:num>
  <w:num w:numId="132" w16cid:durableId="1168791415">
    <w:abstractNumId w:val="47"/>
  </w:num>
  <w:num w:numId="133" w16cid:durableId="1292710674">
    <w:abstractNumId w:val="134"/>
  </w:num>
  <w:num w:numId="134" w16cid:durableId="1841238339">
    <w:abstractNumId w:val="34"/>
  </w:num>
  <w:num w:numId="135" w16cid:durableId="1164583809">
    <w:abstractNumId w:val="117"/>
  </w:num>
  <w:num w:numId="136" w16cid:durableId="873691858">
    <w:abstractNumId w:val="44"/>
  </w:num>
  <w:num w:numId="137" w16cid:durableId="1413700137">
    <w:abstractNumId w:val="16"/>
  </w:num>
  <w:num w:numId="138" w16cid:durableId="1215891925">
    <w:abstractNumId w:val="61"/>
  </w:num>
  <w:num w:numId="139" w16cid:durableId="450445214">
    <w:abstractNumId w:val="100"/>
  </w:num>
  <w:num w:numId="140" w16cid:durableId="280573880">
    <w:abstractNumId w:val="102"/>
  </w:num>
  <w:num w:numId="141" w16cid:durableId="1934049990">
    <w:abstractNumId w:val="131"/>
  </w:num>
  <w:num w:numId="142" w16cid:durableId="583614903">
    <w:abstractNumId w:val="151"/>
  </w:num>
  <w:num w:numId="143" w16cid:durableId="645280046">
    <w:abstractNumId w:val="8"/>
  </w:num>
  <w:num w:numId="144" w16cid:durableId="1976332758">
    <w:abstractNumId w:val="132"/>
  </w:num>
  <w:num w:numId="145" w16cid:durableId="1401903641">
    <w:abstractNumId w:val="76"/>
  </w:num>
  <w:num w:numId="146" w16cid:durableId="1193879774">
    <w:abstractNumId w:val="26"/>
  </w:num>
  <w:num w:numId="147" w16cid:durableId="1590651855">
    <w:abstractNumId w:val="55"/>
  </w:num>
  <w:num w:numId="148" w16cid:durableId="1150244217">
    <w:abstractNumId w:val="0"/>
  </w:num>
  <w:num w:numId="149" w16cid:durableId="1901554453">
    <w:abstractNumId w:val="104"/>
  </w:num>
  <w:num w:numId="150" w16cid:durableId="1958829649">
    <w:abstractNumId w:val="148"/>
  </w:num>
  <w:num w:numId="151" w16cid:durableId="1417556863">
    <w:abstractNumId w:val="6"/>
  </w:num>
  <w:num w:numId="152" w16cid:durableId="16196256">
    <w:abstractNumId w:val="8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3A"/>
    <w:rsid w:val="00005A7E"/>
    <w:rsid w:val="00007AC2"/>
    <w:rsid w:val="000235B7"/>
    <w:rsid w:val="00027ECF"/>
    <w:rsid w:val="00044FCF"/>
    <w:rsid w:val="00060C84"/>
    <w:rsid w:val="00067282"/>
    <w:rsid w:val="000825FD"/>
    <w:rsid w:val="00087D2C"/>
    <w:rsid w:val="000974ED"/>
    <w:rsid w:val="000A1289"/>
    <w:rsid w:val="000A2C6B"/>
    <w:rsid w:val="000A6C05"/>
    <w:rsid w:val="000B019E"/>
    <w:rsid w:val="000B34D1"/>
    <w:rsid w:val="000B4DA0"/>
    <w:rsid w:val="000C1DE0"/>
    <w:rsid w:val="000C6301"/>
    <w:rsid w:val="000D3587"/>
    <w:rsid w:val="000D38F4"/>
    <w:rsid w:val="000D4431"/>
    <w:rsid w:val="000E27A5"/>
    <w:rsid w:val="001374E4"/>
    <w:rsid w:val="00141D18"/>
    <w:rsid w:val="001447A7"/>
    <w:rsid w:val="00166B5D"/>
    <w:rsid w:val="00171CA8"/>
    <w:rsid w:val="00177085"/>
    <w:rsid w:val="0019304C"/>
    <w:rsid w:val="001A3B09"/>
    <w:rsid w:val="001C28D1"/>
    <w:rsid w:val="001C39C5"/>
    <w:rsid w:val="001F4A83"/>
    <w:rsid w:val="001F7909"/>
    <w:rsid w:val="001F7F3D"/>
    <w:rsid w:val="00211E77"/>
    <w:rsid w:val="00216F0A"/>
    <w:rsid w:val="002278FC"/>
    <w:rsid w:val="00231967"/>
    <w:rsid w:val="00245BB3"/>
    <w:rsid w:val="0025009E"/>
    <w:rsid w:val="00260EA0"/>
    <w:rsid w:val="00262AE1"/>
    <w:rsid w:val="00263968"/>
    <w:rsid w:val="0028473D"/>
    <w:rsid w:val="0028693B"/>
    <w:rsid w:val="00294830"/>
    <w:rsid w:val="002968DC"/>
    <w:rsid w:val="002969F4"/>
    <w:rsid w:val="002A280F"/>
    <w:rsid w:val="002A32FD"/>
    <w:rsid w:val="002A4535"/>
    <w:rsid w:val="002B5C5B"/>
    <w:rsid w:val="002B637F"/>
    <w:rsid w:val="002C30E8"/>
    <w:rsid w:val="002C3FBC"/>
    <w:rsid w:val="002D46EF"/>
    <w:rsid w:val="002D5293"/>
    <w:rsid w:val="002D7FA2"/>
    <w:rsid w:val="002E41DE"/>
    <w:rsid w:val="002E7480"/>
    <w:rsid w:val="002F3345"/>
    <w:rsid w:val="002F4CC1"/>
    <w:rsid w:val="00301F6A"/>
    <w:rsid w:val="003245A3"/>
    <w:rsid w:val="0033352E"/>
    <w:rsid w:val="00334EB8"/>
    <w:rsid w:val="00362889"/>
    <w:rsid w:val="00364F29"/>
    <w:rsid w:val="00374CCD"/>
    <w:rsid w:val="00376150"/>
    <w:rsid w:val="00386749"/>
    <w:rsid w:val="00387B68"/>
    <w:rsid w:val="00391F87"/>
    <w:rsid w:val="00394C3D"/>
    <w:rsid w:val="003A5F67"/>
    <w:rsid w:val="003A7074"/>
    <w:rsid w:val="003A72CC"/>
    <w:rsid w:val="003B79DF"/>
    <w:rsid w:val="003C009A"/>
    <w:rsid w:val="003C064C"/>
    <w:rsid w:val="003E4CBF"/>
    <w:rsid w:val="003F0041"/>
    <w:rsid w:val="003F097F"/>
    <w:rsid w:val="003F0E3F"/>
    <w:rsid w:val="00407F97"/>
    <w:rsid w:val="00410B96"/>
    <w:rsid w:val="00415107"/>
    <w:rsid w:val="00417778"/>
    <w:rsid w:val="00425C9A"/>
    <w:rsid w:val="004321EC"/>
    <w:rsid w:val="00434272"/>
    <w:rsid w:val="00434F8E"/>
    <w:rsid w:val="0043784B"/>
    <w:rsid w:val="00444E67"/>
    <w:rsid w:val="00454BAB"/>
    <w:rsid w:val="004562CA"/>
    <w:rsid w:val="004612BD"/>
    <w:rsid w:val="0047150F"/>
    <w:rsid w:val="0047342D"/>
    <w:rsid w:val="004849EF"/>
    <w:rsid w:val="004B4A00"/>
    <w:rsid w:val="004C45ED"/>
    <w:rsid w:val="004E515B"/>
    <w:rsid w:val="004F224E"/>
    <w:rsid w:val="00511763"/>
    <w:rsid w:val="0051267C"/>
    <w:rsid w:val="0051646C"/>
    <w:rsid w:val="00522992"/>
    <w:rsid w:val="005244D8"/>
    <w:rsid w:val="00531523"/>
    <w:rsid w:val="005367DA"/>
    <w:rsid w:val="00552E4A"/>
    <w:rsid w:val="00576D39"/>
    <w:rsid w:val="005904C2"/>
    <w:rsid w:val="005A3DBF"/>
    <w:rsid w:val="005A7CD1"/>
    <w:rsid w:val="005B3C4C"/>
    <w:rsid w:val="005B729D"/>
    <w:rsid w:val="005C1598"/>
    <w:rsid w:val="005C4184"/>
    <w:rsid w:val="005D7FF9"/>
    <w:rsid w:val="005E4165"/>
    <w:rsid w:val="005F239E"/>
    <w:rsid w:val="005F355F"/>
    <w:rsid w:val="00601FE8"/>
    <w:rsid w:val="00606240"/>
    <w:rsid w:val="0060669D"/>
    <w:rsid w:val="006132F3"/>
    <w:rsid w:val="006143CB"/>
    <w:rsid w:val="006166AA"/>
    <w:rsid w:val="0062339E"/>
    <w:rsid w:val="006235A2"/>
    <w:rsid w:val="00626C4B"/>
    <w:rsid w:val="00641C4A"/>
    <w:rsid w:val="006425D7"/>
    <w:rsid w:val="00654F19"/>
    <w:rsid w:val="00657122"/>
    <w:rsid w:val="00665778"/>
    <w:rsid w:val="006749F7"/>
    <w:rsid w:val="00684B98"/>
    <w:rsid w:val="006A49ED"/>
    <w:rsid w:val="006B06B4"/>
    <w:rsid w:val="006C30BA"/>
    <w:rsid w:val="007136BE"/>
    <w:rsid w:val="00720DCB"/>
    <w:rsid w:val="00721CE2"/>
    <w:rsid w:val="0072691C"/>
    <w:rsid w:val="00730135"/>
    <w:rsid w:val="00751443"/>
    <w:rsid w:val="00761145"/>
    <w:rsid w:val="00770BB0"/>
    <w:rsid w:val="0077551B"/>
    <w:rsid w:val="007A0FFA"/>
    <w:rsid w:val="007B6627"/>
    <w:rsid w:val="007D6D1D"/>
    <w:rsid w:val="007E21C7"/>
    <w:rsid w:val="007E632F"/>
    <w:rsid w:val="007F2279"/>
    <w:rsid w:val="007F6AEF"/>
    <w:rsid w:val="0080216B"/>
    <w:rsid w:val="00826B6E"/>
    <w:rsid w:val="00826E40"/>
    <w:rsid w:val="00833B81"/>
    <w:rsid w:val="00833FE4"/>
    <w:rsid w:val="0083655C"/>
    <w:rsid w:val="00857F7B"/>
    <w:rsid w:val="00867482"/>
    <w:rsid w:val="008743B9"/>
    <w:rsid w:val="00882D1C"/>
    <w:rsid w:val="008862E0"/>
    <w:rsid w:val="00886881"/>
    <w:rsid w:val="008951E7"/>
    <w:rsid w:val="00896054"/>
    <w:rsid w:val="008B305E"/>
    <w:rsid w:val="008C4609"/>
    <w:rsid w:val="008D5E47"/>
    <w:rsid w:val="008E38FC"/>
    <w:rsid w:val="008E5BF7"/>
    <w:rsid w:val="008F586F"/>
    <w:rsid w:val="00900791"/>
    <w:rsid w:val="009007C2"/>
    <w:rsid w:val="00905DC9"/>
    <w:rsid w:val="00927EB2"/>
    <w:rsid w:val="00934B24"/>
    <w:rsid w:val="009549D1"/>
    <w:rsid w:val="00976344"/>
    <w:rsid w:val="00982D8E"/>
    <w:rsid w:val="00983C63"/>
    <w:rsid w:val="00987881"/>
    <w:rsid w:val="009A644A"/>
    <w:rsid w:val="009B2574"/>
    <w:rsid w:val="009B398D"/>
    <w:rsid w:val="009F70DA"/>
    <w:rsid w:val="00A00190"/>
    <w:rsid w:val="00A0665F"/>
    <w:rsid w:val="00A22517"/>
    <w:rsid w:val="00A3123A"/>
    <w:rsid w:val="00A410DD"/>
    <w:rsid w:val="00A4524A"/>
    <w:rsid w:val="00A52296"/>
    <w:rsid w:val="00A641A9"/>
    <w:rsid w:val="00A83CEE"/>
    <w:rsid w:val="00A9502B"/>
    <w:rsid w:val="00AA460E"/>
    <w:rsid w:val="00AB0E31"/>
    <w:rsid w:val="00AB40B5"/>
    <w:rsid w:val="00AB78C7"/>
    <w:rsid w:val="00AB7909"/>
    <w:rsid w:val="00AE5461"/>
    <w:rsid w:val="00AE6BA5"/>
    <w:rsid w:val="00AF1DAA"/>
    <w:rsid w:val="00B25660"/>
    <w:rsid w:val="00B25938"/>
    <w:rsid w:val="00B459B2"/>
    <w:rsid w:val="00B62775"/>
    <w:rsid w:val="00B66A65"/>
    <w:rsid w:val="00B907D2"/>
    <w:rsid w:val="00B916BA"/>
    <w:rsid w:val="00BA0BBB"/>
    <w:rsid w:val="00BA5111"/>
    <w:rsid w:val="00BA514C"/>
    <w:rsid w:val="00BA7978"/>
    <w:rsid w:val="00BD65A7"/>
    <w:rsid w:val="00BD7712"/>
    <w:rsid w:val="00BE0D3D"/>
    <w:rsid w:val="00BE1BA0"/>
    <w:rsid w:val="00BE6788"/>
    <w:rsid w:val="00BE7C46"/>
    <w:rsid w:val="00C057B7"/>
    <w:rsid w:val="00C17408"/>
    <w:rsid w:val="00C2508A"/>
    <w:rsid w:val="00C35AD9"/>
    <w:rsid w:val="00C43751"/>
    <w:rsid w:val="00C509B5"/>
    <w:rsid w:val="00C5685C"/>
    <w:rsid w:val="00C62993"/>
    <w:rsid w:val="00C777E2"/>
    <w:rsid w:val="00C9349C"/>
    <w:rsid w:val="00C96EA6"/>
    <w:rsid w:val="00C975CB"/>
    <w:rsid w:val="00C97ECD"/>
    <w:rsid w:val="00CB66F5"/>
    <w:rsid w:val="00D13106"/>
    <w:rsid w:val="00D3267D"/>
    <w:rsid w:val="00D3492C"/>
    <w:rsid w:val="00D35353"/>
    <w:rsid w:val="00D35382"/>
    <w:rsid w:val="00D72C23"/>
    <w:rsid w:val="00D81F22"/>
    <w:rsid w:val="00D846FA"/>
    <w:rsid w:val="00D94660"/>
    <w:rsid w:val="00D97536"/>
    <w:rsid w:val="00DA38AE"/>
    <w:rsid w:val="00DA5726"/>
    <w:rsid w:val="00DB41AB"/>
    <w:rsid w:val="00DF460A"/>
    <w:rsid w:val="00E00C57"/>
    <w:rsid w:val="00E07349"/>
    <w:rsid w:val="00E115A3"/>
    <w:rsid w:val="00E25512"/>
    <w:rsid w:val="00E55DA2"/>
    <w:rsid w:val="00E56652"/>
    <w:rsid w:val="00E62EDE"/>
    <w:rsid w:val="00E63D31"/>
    <w:rsid w:val="00E71608"/>
    <w:rsid w:val="00E75EC4"/>
    <w:rsid w:val="00E801FA"/>
    <w:rsid w:val="00E85123"/>
    <w:rsid w:val="00EB0F9F"/>
    <w:rsid w:val="00EE05C6"/>
    <w:rsid w:val="00EE1E1C"/>
    <w:rsid w:val="00EE7D37"/>
    <w:rsid w:val="00F060EB"/>
    <w:rsid w:val="00F100A6"/>
    <w:rsid w:val="00F26F52"/>
    <w:rsid w:val="00F40825"/>
    <w:rsid w:val="00F41DDE"/>
    <w:rsid w:val="00F44CF0"/>
    <w:rsid w:val="00F76457"/>
    <w:rsid w:val="00F90E06"/>
    <w:rsid w:val="00F961C2"/>
    <w:rsid w:val="00F97322"/>
    <w:rsid w:val="00FA7971"/>
    <w:rsid w:val="00FB5CBC"/>
    <w:rsid w:val="00FC153C"/>
    <w:rsid w:val="00FD2142"/>
    <w:rsid w:val="00FD3D68"/>
    <w:rsid w:val="00FF05E6"/>
    <w:rsid w:val="0309FBA6"/>
    <w:rsid w:val="051FBF88"/>
    <w:rsid w:val="105523D1"/>
    <w:rsid w:val="14E3E5DE"/>
    <w:rsid w:val="2EA0ABA6"/>
    <w:rsid w:val="2EDC3CBD"/>
    <w:rsid w:val="3E953A16"/>
    <w:rsid w:val="4093895D"/>
    <w:rsid w:val="40C0B9B6"/>
    <w:rsid w:val="4540B090"/>
    <w:rsid w:val="4B5751C9"/>
    <w:rsid w:val="5195731A"/>
    <w:rsid w:val="5785C332"/>
    <w:rsid w:val="5B06D9C1"/>
    <w:rsid w:val="5CEE00E2"/>
    <w:rsid w:val="5FEA2B64"/>
    <w:rsid w:val="668E84C9"/>
    <w:rsid w:val="71832ACC"/>
    <w:rsid w:val="7A12A2B2"/>
    <w:rsid w:val="7CDCC82E"/>
    <w:rsid w:val="7E122B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B9E1F"/>
  <w15:docId w15:val="{97A7A71A-CD79-4F36-8A7E-3EA30AD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A7"/>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jc w:val="center"/>
      <w:outlineLvl w:val="0"/>
    </w:pPr>
    <w:rPr>
      <w:b/>
      <w:color w:val="2C4F8E"/>
      <w:sz w:val="32"/>
      <w:szCs w:val="32"/>
    </w:rPr>
  </w:style>
  <w:style w:type="paragraph" w:styleId="Heading2">
    <w:name w:val="heading 2"/>
    <w:basedOn w:val="Normal"/>
    <w:next w:val="Normal"/>
    <w:link w:val="Heading2Char"/>
    <w:uiPriority w:val="9"/>
    <w:unhideWhenUsed/>
    <w:qFormat/>
    <w:pPr>
      <w:keepNext/>
      <w:keepLines/>
      <w:spacing w:before="200"/>
      <w:outlineLvl w:val="1"/>
    </w:pPr>
    <w:rPr>
      <w:b/>
      <w:color w:val="4472C4"/>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3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56F"/>
    <w:rPr>
      <w:rFonts w:ascii="Segoe UI" w:hAnsi="Segoe UI" w:cs="Segoe UI"/>
      <w:sz w:val="18"/>
      <w:szCs w:val="18"/>
    </w:rPr>
  </w:style>
  <w:style w:type="paragraph" w:styleId="TOC2">
    <w:name w:val="toc 2"/>
    <w:basedOn w:val="Normal"/>
    <w:next w:val="Normal"/>
    <w:autoRedefine/>
    <w:uiPriority w:val="39"/>
    <w:unhideWhenUsed/>
    <w:rsid w:val="00DE169C"/>
    <w:pPr>
      <w:tabs>
        <w:tab w:val="right" w:leader="dot" w:pos="9016"/>
      </w:tabs>
      <w:spacing w:after="100"/>
      <w:ind w:left="240"/>
    </w:pPr>
  </w:style>
  <w:style w:type="paragraph" w:styleId="TOC1">
    <w:name w:val="toc 1"/>
    <w:basedOn w:val="Normal"/>
    <w:next w:val="Normal"/>
    <w:autoRedefine/>
    <w:uiPriority w:val="39"/>
    <w:unhideWhenUsed/>
    <w:rsid w:val="00444E67"/>
    <w:pPr>
      <w:tabs>
        <w:tab w:val="right" w:leader="dot" w:pos="9016"/>
      </w:tabs>
      <w:spacing w:after="100"/>
    </w:pPr>
  </w:style>
  <w:style w:type="character" w:styleId="Hyperlink">
    <w:name w:val="Hyperlink"/>
    <w:basedOn w:val="DefaultParagraphFont"/>
    <w:uiPriority w:val="99"/>
    <w:unhideWhenUsed/>
    <w:rsid w:val="003E356F"/>
    <w:rPr>
      <w:color w:val="0000FF" w:themeColor="hyperlink"/>
      <w:u w:val="single"/>
    </w:rPr>
  </w:style>
  <w:style w:type="paragraph" w:styleId="TOCHeading">
    <w:name w:val="TOC Heading"/>
    <w:basedOn w:val="Heading1"/>
    <w:next w:val="Normal"/>
    <w:uiPriority w:val="39"/>
    <w:unhideWhenUsed/>
    <w:qFormat/>
    <w:rsid w:val="003E356F"/>
    <w:pPr>
      <w:spacing w:before="240" w:line="259" w:lineRule="auto"/>
      <w:jc w:val="left"/>
      <w:outlineLvl w:val="9"/>
    </w:pPr>
    <w:rPr>
      <w:rFonts w:asciiTheme="majorHAnsi" w:eastAsiaTheme="majorEastAsia" w:hAnsiTheme="majorHAnsi" w:cstheme="majorBidi"/>
      <w:b w:val="0"/>
      <w:color w:val="365F91" w:themeColor="accent1" w:themeShade="BF"/>
      <w:lang w:val="en-US"/>
    </w:rPr>
  </w:style>
  <w:style w:type="paragraph" w:customStyle="1" w:styleId="af8">
    <w:name w:val="Обычный текст"/>
    <w:basedOn w:val="Normal"/>
    <w:link w:val="af9"/>
    <w:qFormat/>
    <w:rsid w:val="00FF2577"/>
    <w:rPr>
      <w:rFonts w:ascii="Garamond" w:hAnsi="Garamond"/>
    </w:rPr>
  </w:style>
  <w:style w:type="paragraph" w:customStyle="1" w:styleId="1">
    <w:name w:val="Заголовой 1"/>
    <w:basedOn w:val="Heading1"/>
    <w:link w:val="10"/>
    <w:qFormat/>
    <w:rsid w:val="00FF2577"/>
    <w:pPr>
      <w:numPr>
        <w:numId w:val="15"/>
      </w:numPr>
      <w:jc w:val="left"/>
    </w:pPr>
  </w:style>
  <w:style w:type="character" w:customStyle="1" w:styleId="af9">
    <w:name w:val="Обычный текст Знак"/>
    <w:basedOn w:val="DefaultParagraphFont"/>
    <w:link w:val="af8"/>
    <w:rsid w:val="00FF2577"/>
    <w:rPr>
      <w:rFonts w:ascii="Garamond" w:hAnsi="Garamond"/>
    </w:rPr>
  </w:style>
  <w:style w:type="paragraph" w:customStyle="1" w:styleId="2">
    <w:name w:val="Заголов 2"/>
    <w:basedOn w:val="Heading2"/>
    <w:link w:val="20"/>
    <w:qFormat/>
    <w:rsid w:val="00FF2577"/>
    <w:pPr>
      <w:spacing w:before="240" w:after="240"/>
      <w:jc w:val="both"/>
    </w:pPr>
    <w:rPr>
      <w:b w:val="0"/>
      <w:color w:val="2C4F8E"/>
      <w:sz w:val="24"/>
      <w:szCs w:val="20"/>
    </w:rPr>
  </w:style>
  <w:style w:type="character" w:customStyle="1" w:styleId="Heading1Char">
    <w:name w:val="Heading 1 Char"/>
    <w:basedOn w:val="DefaultParagraphFont"/>
    <w:link w:val="Heading1"/>
    <w:rsid w:val="00FF2577"/>
    <w:rPr>
      <w:b/>
      <w:color w:val="2C4F8E"/>
      <w:sz w:val="32"/>
      <w:szCs w:val="32"/>
    </w:rPr>
  </w:style>
  <w:style w:type="character" w:customStyle="1" w:styleId="10">
    <w:name w:val="Заголовой 1 Знак"/>
    <w:basedOn w:val="Heading1Char"/>
    <w:link w:val="1"/>
    <w:rsid w:val="00FF2577"/>
    <w:rPr>
      <w:b/>
      <w:color w:val="2C4F8E"/>
      <w:sz w:val="32"/>
      <w:szCs w:val="32"/>
    </w:r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t"/>
    <w:basedOn w:val="Normal"/>
    <w:link w:val="FootnoteTextChar"/>
    <w:uiPriority w:val="99"/>
    <w:unhideWhenUsed/>
    <w:qFormat/>
    <w:rsid w:val="00A22226"/>
    <w:rPr>
      <w:rFonts w:ascii="Garamond" w:hAnsi="Garamond"/>
      <w:sz w:val="16"/>
      <w:szCs w:val="20"/>
    </w:rPr>
  </w:style>
  <w:style w:type="character" w:customStyle="1" w:styleId="Heading2Char">
    <w:name w:val="Heading 2 Char"/>
    <w:basedOn w:val="DefaultParagraphFont"/>
    <w:link w:val="Heading2"/>
    <w:uiPriority w:val="9"/>
    <w:rsid w:val="00FF2577"/>
    <w:rPr>
      <w:b/>
      <w:color w:val="4472C4"/>
      <w:sz w:val="26"/>
      <w:szCs w:val="26"/>
    </w:rPr>
  </w:style>
  <w:style w:type="character" w:customStyle="1" w:styleId="20">
    <w:name w:val="Заголов 2 Знак"/>
    <w:basedOn w:val="Heading2Char"/>
    <w:link w:val="2"/>
    <w:rsid w:val="00FF2577"/>
    <w:rPr>
      <w:b w:val="0"/>
      <w:color w:val="2C4F8E"/>
      <w:sz w:val="26"/>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uiPriority w:val="99"/>
    <w:rsid w:val="00A22226"/>
    <w:rPr>
      <w:rFonts w:ascii="Garamond" w:hAnsi="Garamond"/>
      <w:sz w:val="16"/>
      <w:szCs w:val="20"/>
    </w:rPr>
  </w:style>
  <w:style w:type="character" w:styleId="FootnoteReference">
    <w:name w:val="footnote reference"/>
    <w:aliases w:val="Appel note de bas de page,callout,Footnote Reference1,ftref,Footnote Refernece,BVI fnr,Footnote symbol,Footnote Reference Arial,16 Point,Superscript 6 Point,nota pié di pagina,Footnote reference number,Times 10 Point,16 Poin,FR,FO,fr"/>
    <w:basedOn w:val="DefaultParagraphFont"/>
    <w:link w:val="Char2"/>
    <w:uiPriority w:val="99"/>
    <w:unhideWhenUsed/>
    <w:qFormat/>
    <w:rsid w:val="00F55C3B"/>
    <w:rPr>
      <w:vertAlign w:val="superscript"/>
    </w:rPr>
  </w:style>
  <w:style w:type="paragraph" w:styleId="CommentSubject">
    <w:name w:val="annotation subject"/>
    <w:basedOn w:val="CommentText"/>
    <w:next w:val="CommentText"/>
    <w:link w:val="CommentSubjectChar"/>
    <w:uiPriority w:val="99"/>
    <w:semiHidden/>
    <w:unhideWhenUsed/>
    <w:rsid w:val="00F55C3B"/>
    <w:rPr>
      <w:b/>
      <w:bCs/>
    </w:rPr>
  </w:style>
  <w:style w:type="character" w:customStyle="1" w:styleId="CommentSubjectChar">
    <w:name w:val="Comment Subject Char"/>
    <w:basedOn w:val="CommentTextChar"/>
    <w:link w:val="CommentSubject"/>
    <w:uiPriority w:val="99"/>
    <w:semiHidden/>
    <w:rsid w:val="00F55C3B"/>
    <w:rPr>
      <w:b/>
      <w:bCs/>
      <w:sz w:val="20"/>
      <w:szCs w:val="20"/>
    </w:rPr>
  </w:style>
  <w:style w:type="paragraph" w:customStyle="1" w:styleId="3">
    <w:name w:val="Заголов 3"/>
    <w:basedOn w:val="Heading3"/>
    <w:link w:val="30"/>
    <w:qFormat/>
    <w:rsid w:val="00F55C3B"/>
    <w:rPr>
      <w:b/>
      <w:sz w:val="20"/>
      <w:szCs w:val="20"/>
    </w:rPr>
  </w:style>
  <w:style w:type="paragraph" w:styleId="ListParagraph">
    <w:name w:val="List Paragraph"/>
    <w:aliases w:val="Normal 1,List Paragraph (numbered (a)),List Paragraph 1,Akapit z listą BS,Bullets,List_Paragraph,Multilevel para_II,Bullet1,NUMBERED PARAGRAPH,Абзац вправо-1,IBL List Paragraph,List Paragraph nowy,Numbered List Paragrap,Normal 2,PAD"/>
    <w:basedOn w:val="Normal"/>
    <w:link w:val="ListParagraphChar"/>
    <w:uiPriority w:val="34"/>
    <w:qFormat/>
    <w:rsid w:val="009871AA"/>
    <w:pPr>
      <w:ind w:left="720"/>
      <w:contextualSpacing/>
    </w:pPr>
  </w:style>
  <w:style w:type="character" w:customStyle="1" w:styleId="Heading3Char">
    <w:name w:val="Heading 3 Char"/>
    <w:basedOn w:val="DefaultParagraphFont"/>
    <w:link w:val="Heading3"/>
    <w:rsid w:val="00F55C3B"/>
    <w:rPr>
      <w:color w:val="1F3863"/>
    </w:rPr>
  </w:style>
  <w:style w:type="character" w:customStyle="1" w:styleId="30">
    <w:name w:val="Заголов 3 Знак"/>
    <w:basedOn w:val="Heading3Char"/>
    <w:link w:val="3"/>
    <w:rsid w:val="00F55C3B"/>
    <w:rPr>
      <w:b/>
      <w:color w:val="1F3863"/>
      <w:sz w:val="20"/>
      <w:szCs w:val="20"/>
    </w:rPr>
  </w:style>
  <w:style w:type="paragraph" w:styleId="NormalWeb">
    <w:name w:val="Normal (Web)"/>
    <w:basedOn w:val="Normal"/>
    <w:uiPriority w:val="99"/>
    <w:unhideWhenUsed/>
    <w:rsid w:val="00E80351"/>
    <w:pPr>
      <w:spacing w:before="100" w:beforeAutospacing="1" w:after="100" w:afterAutospacing="1"/>
    </w:pPr>
    <w:rPr>
      <w:lang w:val="en-US"/>
    </w:rPr>
  </w:style>
  <w:style w:type="paragraph" w:styleId="TOC3">
    <w:name w:val="toc 3"/>
    <w:basedOn w:val="Normal"/>
    <w:next w:val="Normal"/>
    <w:autoRedefine/>
    <w:uiPriority w:val="39"/>
    <w:unhideWhenUsed/>
    <w:rsid w:val="00002D24"/>
    <w:pPr>
      <w:spacing w:after="100"/>
      <w:ind w:left="480"/>
    </w:pPr>
  </w:style>
  <w:style w:type="paragraph" w:styleId="Header">
    <w:name w:val="header"/>
    <w:basedOn w:val="Normal"/>
    <w:link w:val="HeaderChar"/>
    <w:uiPriority w:val="99"/>
    <w:unhideWhenUsed/>
    <w:rsid w:val="00F15455"/>
    <w:pPr>
      <w:tabs>
        <w:tab w:val="center" w:pos="4680"/>
        <w:tab w:val="right" w:pos="9360"/>
      </w:tabs>
    </w:pPr>
  </w:style>
  <w:style w:type="character" w:customStyle="1" w:styleId="HeaderChar">
    <w:name w:val="Header Char"/>
    <w:basedOn w:val="DefaultParagraphFont"/>
    <w:link w:val="Header"/>
    <w:uiPriority w:val="99"/>
    <w:rsid w:val="00F15455"/>
  </w:style>
  <w:style w:type="paragraph" w:styleId="Footer">
    <w:name w:val="footer"/>
    <w:basedOn w:val="Normal"/>
    <w:link w:val="FooterChar"/>
    <w:uiPriority w:val="99"/>
    <w:unhideWhenUsed/>
    <w:rsid w:val="00F15455"/>
    <w:pPr>
      <w:tabs>
        <w:tab w:val="center" w:pos="4680"/>
        <w:tab w:val="right" w:pos="9360"/>
      </w:tabs>
    </w:pPr>
  </w:style>
  <w:style w:type="character" w:customStyle="1" w:styleId="FooterChar">
    <w:name w:val="Footer Char"/>
    <w:basedOn w:val="DefaultParagraphFont"/>
    <w:link w:val="Footer"/>
    <w:uiPriority w:val="99"/>
    <w:rsid w:val="00F15455"/>
  </w:style>
  <w:style w:type="character" w:customStyle="1" w:styleId="normaltextrun">
    <w:name w:val="normaltextrun"/>
    <w:basedOn w:val="DefaultParagraphFont"/>
    <w:rsid w:val="00B429CE"/>
  </w:style>
  <w:style w:type="table" w:styleId="TableGrid">
    <w:name w:val="Table Grid"/>
    <w:basedOn w:val="TableNormal"/>
    <w:uiPriority w:val="39"/>
    <w:rsid w:val="0076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053A7"/>
    <w:pPr>
      <w:spacing w:line="240" w:lineRule="exact"/>
    </w:pPr>
    <w:rPr>
      <w:vertAlign w:val="superscript"/>
    </w:rPr>
  </w:style>
  <w:style w:type="paragraph" w:customStyle="1" w:styleId="Style1">
    <w:name w:val="Style1"/>
    <w:basedOn w:val="FootnoteText"/>
    <w:rsid w:val="00A22226"/>
  </w:style>
  <w:style w:type="paragraph" w:customStyle="1" w:styleId="Style2">
    <w:name w:val="Style2"/>
    <w:basedOn w:val="FootnoteText"/>
    <w:rsid w:val="00A22226"/>
  </w:style>
  <w:style w:type="paragraph" w:customStyle="1" w:styleId="Default">
    <w:name w:val="Default"/>
    <w:rsid w:val="000616EB"/>
    <w:pPr>
      <w:autoSpaceDE w:val="0"/>
      <w:autoSpaceDN w:val="0"/>
      <w:adjustRightInd w:val="0"/>
    </w:pPr>
    <w:rPr>
      <w:rFonts w:ascii="Arial" w:hAnsi="Arial" w:cs="Arial"/>
      <w:color w:val="000000"/>
      <w:lang w:val="en-US"/>
    </w:rPr>
  </w:style>
  <w:style w:type="character" w:customStyle="1" w:styleId="11">
    <w:name w:val="Неразрешенное упоминание1"/>
    <w:basedOn w:val="DefaultParagraphFont"/>
    <w:uiPriority w:val="99"/>
    <w:unhideWhenUsed/>
    <w:rsid w:val="00942174"/>
    <w:rPr>
      <w:color w:val="605E5C"/>
      <w:shd w:val="clear" w:color="auto" w:fill="E1DFDD"/>
    </w:rPr>
  </w:style>
  <w:style w:type="paragraph" w:styleId="Revision">
    <w:name w:val="Revision"/>
    <w:hidden/>
    <w:uiPriority w:val="99"/>
    <w:semiHidden/>
    <w:rsid w:val="00A0011F"/>
  </w:style>
  <w:style w:type="paragraph" w:styleId="TOC4">
    <w:name w:val="toc 4"/>
    <w:basedOn w:val="Normal"/>
    <w:next w:val="Normal"/>
    <w:autoRedefine/>
    <w:uiPriority w:val="39"/>
    <w:unhideWhenUsed/>
    <w:rsid w:val="00D3508B"/>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D3508B"/>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D3508B"/>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D3508B"/>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D3508B"/>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D3508B"/>
    <w:pPr>
      <w:spacing w:after="100"/>
      <w:ind w:left="1920"/>
    </w:pPr>
    <w:rPr>
      <w:rFonts w:asciiTheme="minorHAnsi" w:eastAsiaTheme="minorEastAsia" w:hAnsiTheme="minorHAnsi" w:cstheme="minorBidi"/>
    </w:rPr>
  </w:style>
  <w:style w:type="character" w:customStyle="1" w:styleId="12">
    <w:name w:val="Упомянуть1"/>
    <w:basedOn w:val="DefaultParagraphFont"/>
    <w:uiPriority w:val="99"/>
    <w:unhideWhenUsed/>
    <w:rsid w:val="00BD7AAC"/>
    <w:rPr>
      <w:color w:val="2B579A"/>
      <w:shd w:val="clear" w:color="auto" w:fill="E1DFDD"/>
    </w:rPr>
  </w:style>
  <w:style w:type="character" w:styleId="UnresolvedMention">
    <w:name w:val="Unresolved Mention"/>
    <w:basedOn w:val="DefaultParagraphFont"/>
    <w:uiPriority w:val="99"/>
    <w:semiHidden/>
    <w:unhideWhenUsed/>
    <w:rsid w:val="000B1CF2"/>
    <w:rPr>
      <w:color w:val="605E5C"/>
      <w:shd w:val="clear" w:color="auto" w:fill="E1DFDD"/>
    </w:rPr>
  </w:style>
  <w:style w:type="character" w:customStyle="1" w:styleId="ListParagraphChar">
    <w:name w:val="List Paragraph Char"/>
    <w:aliases w:val="Normal 1 Char,List Paragraph (numbered (a)) Char,List Paragraph 1 Char,Akapit z listą BS Char,Bullets Char,List_Paragraph Char,Multilevel para_II Char,Bullet1 Char,NUMBERED PARAGRAPH Char,Абзац вправо-1 Char,IBL List Paragraph Char"/>
    <w:link w:val="ListParagraph"/>
    <w:uiPriority w:val="34"/>
    <w:locked/>
    <w:rsid w:val="00066875"/>
  </w:style>
  <w:style w:type="paragraph" w:customStyle="1" w:styleId="Pa5">
    <w:name w:val="Pa5"/>
    <w:basedOn w:val="Default"/>
    <w:next w:val="Default"/>
    <w:uiPriority w:val="99"/>
    <w:rsid w:val="008A6DA8"/>
    <w:pPr>
      <w:widowControl w:val="0"/>
      <w:spacing w:line="191" w:lineRule="atLeast"/>
    </w:pPr>
    <w:rPr>
      <w:rFonts w:ascii="The Sans Light" w:eastAsiaTheme="minorEastAsia" w:hAnsi="The Sans Light" w:cs="Times New Roman"/>
      <w:color w:val="auto"/>
    </w:rPr>
  </w:style>
  <w:style w:type="character" w:customStyle="1" w:styleId="13">
    <w:name w:val="Гиперссылка1"/>
    <w:basedOn w:val="DefaultParagraphFont"/>
    <w:uiPriority w:val="99"/>
    <w:unhideWhenUsed/>
    <w:rsid w:val="004F7387"/>
    <w:rPr>
      <w:color w:val="0000FF"/>
      <w:u w:val="single"/>
    </w:rPr>
  </w:style>
  <w:style w:type="paragraph" w:customStyle="1" w:styleId="msonormal0">
    <w:name w:val="msonormal"/>
    <w:basedOn w:val="Normal"/>
    <w:rsid w:val="000D7C7D"/>
    <w:pPr>
      <w:spacing w:before="100" w:beforeAutospacing="1" w:after="100" w:afterAutospacing="1"/>
    </w:pPr>
  </w:style>
  <w:style w:type="paragraph" w:customStyle="1" w:styleId="Pa7">
    <w:name w:val="Pa7"/>
    <w:basedOn w:val="Default"/>
    <w:next w:val="Default"/>
    <w:uiPriority w:val="99"/>
    <w:rsid w:val="00194AB9"/>
    <w:pPr>
      <w:widowControl w:val="0"/>
      <w:spacing w:line="191" w:lineRule="atLeast"/>
    </w:pPr>
    <w:rPr>
      <w:rFonts w:ascii="The Sans Light" w:eastAsiaTheme="minorEastAsia" w:hAnsi="The Sans Light" w:cs="Times New Roman"/>
      <w:color w:val="auto"/>
    </w:r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table" w:customStyle="1" w:styleId="affa">
    <w:basedOn w:val="TableNormal"/>
    <w:tblPr>
      <w:tblStyleRowBandSize w:val="1"/>
      <w:tblStyleColBandSize w:val="1"/>
      <w:tblCellMar>
        <w:top w:w="100" w:type="dxa"/>
        <w:left w:w="115" w:type="dxa"/>
        <w:bottom w:w="100" w:type="dxa"/>
        <w:right w:w="115" w:type="dxa"/>
      </w:tblCellMar>
    </w:tblPr>
  </w:style>
  <w:style w:type="table" w:customStyle="1" w:styleId="affb">
    <w:basedOn w:val="TableNormal"/>
    <w:tblPr>
      <w:tblStyleRowBandSize w:val="1"/>
      <w:tblStyleColBandSize w:val="1"/>
      <w:tblCellMar>
        <w:top w:w="100" w:type="dxa"/>
        <w:left w:w="115" w:type="dxa"/>
        <w:bottom w:w="100" w:type="dxa"/>
        <w:right w:w="115" w:type="dxa"/>
      </w:tblCellMar>
    </w:tblPr>
  </w:style>
  <w:style w:type="table" w:customStyle="1" w:styleId="affc">
    <w:basedOn w:val="TableNormal"/>
    <w:tblPr>
      <w:tblStyleRowBandSize w:val="1"/>
      <w:tblStyleColBandSize w:val="1"/>
      <w:tblCellMar>
        <w:top w:w="100" w:type="dxa"/>
        <w:left w:w="115" w:type="dxa"/>
        <w:bottom w:w="100" w:type="dxa"/>
        <w:right w:w="115" w:type="dxa"/>
      </w:tblCellMar>
    </w:tblPr>
  </w:style>
  <w:style w:type="table" w:customStyle="1" w:styleId="affd">
    <w:basedOn w:val="TableNormal"/>
    <w:tblPr>
      <w:tblStyleRowBandSize w:val="1"/>
      <w:tblStyleColBandSize w:val="1"/>
      <w:tblCellMar>
        <w:top w:w="100" w:type="dxa"/>
        <w:left w:w="115" w:type="dxa"/>
        <w:bottom w:w="100" w:type="dxa"/>
        <w:right w:w="115" w:type="dxa"/>
      </w:tblCellMar>
    </w:tblPr>
  </w:style>
  <w:style w:type="table" w:customStyle="1" w:styleId="affe">
    <w:basedOn w:val="TableNormal"/>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top w:w="100" w:type="dxa"/>
        <w:left w:w="115" w:type="dxa"/>
        <w:bottom w:w="100" w:type="dxa"/>
        <w:right w:w="115" w:type="dxa"/>
      </w:tblCellMar>
    </w:tblPr>
  </w:style>
  <w:style w:type="character" w:styleId="Strong">
    <w:name w:val="Strong"/>
    <w:basedOn w:val="DefaultParagraphFont"/>
    <w:uiPriority w:val="22"/>
    <w:qFormat/>
    <w:rsid w:val="00D3267D"/>
    <w:rPr>
      <w:b/>
      <w:bCs/>
    </w:rPr>
  </w:style>
  <w:style w:type="paragraph" w:styleId="BodyText">
    <w:name w:val="Body Text"/>
    <w:basedOn w:val="Normal"/>
    <w:link w:val="BodyTextChar"/>
    <w:rsid w:val="00665778"/>
    <w:pPr>
      <w:spacing w:after="120"/>
    </w:pPr>
    <w:rPr>
      <w:lang w:val="en-US" w:eastAsia="en-US"/>
    </w:rPr>
  </w:style>
  <w:style w:type="character" w:customStyle="1" w:styleId="BodyTextChar">
    <w:name w:val="Body Text Char"/>
    <w:basedOn w:val="DefaultParagraphFont"/>
    <w:link w:val="BodyText"/>
    <w:rsid w:val="00665778"/>
    <w:rPr>
      <w:rFonts w:ascii="Times New Roman" w:eastAsia="Times New Roman" w:hAnsi="Times New Roman" w:cs="Times New Roman"/>
      <w:lang w:val="en-US" w:eastAsia="en-US"/>
    </w:rPr>
  </w:style>
  <w:style w:type="paragraph" w:customStyle="1" w:styleId="normalbullet">
    <w:name w:val="normal bullet"/>
    <w:basedOn w:val="Normal"/>
    <w:qFormat/>
    <w:rsid w:val="00E85123"/>
    <w:pPr>
      <w:numPr>
        <w:numId w:val="68"/>
      </w:numPr>
      <w:spacing w:before="60" w:after="60"/>
    </w:pPr>
    <w:rPr>
      <w:sz w:val="20"/>
      <w:szCs w:val="20"/>
      <w:lang w:val="en-US" w:bidi="en-US"/>
    </w:rPr>
  </w:style>
  <w:style w:type="table" w:customStyle="1" w:styleId="27">
    <w:name w:val="27"/>
    <w:basedOn w:val="TableNormal"/>
    <w:rsid w:val="00E85123"/>
    <w:rPr>
      <w:sz w:val="22"/>
      <w:szCs w:val="22"/>
      <w:lang w:val="en-US"/>
    </w:rPr>
    <w:tblPr>
      <w:tblStyleRowBandSize w:val="1"/>
      <w:tblStyleColBandSize w:val="1"/>
      <w:tblCellMar>
        <w:left w:w="115" w:type="dxa"/>
        <w:right w:w="115" w:type="dxa"/>
      </w:tblCellMar>
    </w:tblPr>
  </w:style>
  <w:style w:type="table" w:customStyle="1" w:styleId="26">
    <w:name w:val="26"/>
    <w:basedOn w:val="TableNormal"/>
    <w:rsid w:val="00E85123"/>
    <w:rPr>
      <w:sz w:val="22"/>
      <w:szCs w:val="22"/>
      <w:lang w:val="en-US"/>
    </w:rPr>
    <w:tblPr>
      <w:tblStyleRowBandSize w:val="1"/>
      <w:tblStyleColBandSize w:val="1"/>
      <w:tblCellMar>
        <w:left w:w="115" w:type="dxa"/>
        <w:right w:w="115" w:type="dxa"/>
      </w:tblCellMar>
    </w:tblPr>
  </w:style>
  <w:style w:type="table" w:customStyle="1" w:styleId="25">
    <w:name w:val="25"/>
    <w:basedOn w:val="TableNormal"/>
    <w:rsid w:val="00E85123"/>
    <w:rPr>
      <w:sz w:val="22"/>
      <w:szCs w:val="22"/>
      <w:lang w:val="en-US"/>
    </w:rPr>
    <w:tblPr>
      <w:tblStyleRowBandSize w:val="1"/>
      <w:tblStyleColBandSize w:val="1"/>
      <w:tblCellMar>
        <w:left w:w="115" w:type="dxa"/>
        <w:right w:w="115" w:type="dxa"/>
      </w:tblCellMar>
    </w:tblPr>
  </w:style>
  <w:style w:type="table" w:customStyle="1" w:styleId="24">
    <w:name w:val="24"/>
    <w:basedOn w:val="TableNormal"/>
    <w:rsid w:val="00E85123"/>
    <w:rPr>
      <w:sz w:val="22"/>
      <w:szCs w:val="22"/>
      <w:lang w:val="en-US"/>
    </w:rPr>
    <w:tblPr>
      <w:tblStyleRowBandSize w:val="1"/>
      <w:tblStyleColBandSize w:val="1"/>
      <w:tblCellMar>
        <w:left w:w="115" w:type="dxa"/>
        <w:right w:w="115" w:type="dxa"/>
      </w:tblCellMar>
    </w:tblPr>
  </w:style>
  <w:style w:type="table" w:customStyle="1" w:styleId="23">
    <w:name w:val="23"/>
    <w:basedOn w:val="TableNormal"/>
    <w:rsid w:val="00E85123"/>
    <w:rPr>
      <w:sz w:val="22"/>
      <w:szCs w:val="22"/>
      <w:lang w:val="en-US"/>
    </w:rPr>
    <w:tblPr>
      <w:tblStyleRowBandSize w:val="1"/>
      <w:tblStyleColBandSize w:val="1"/>
      <w:tblCellMar>
        <w:left w:w="115" w:type="dxa"/>
        <w:right w:w="115" w:type="dxa"/>
      </w:tblCellMar>
    </w:tblPr>
  </w:style>
  <w:style w:type="table" w:customStyle="1" w:styleId="22">
    <w:name w:val="22"/>
    <w:basedOn w:val="TableNormal"/>
    <w:rsid w:val="00E85123"/>
    <w:rPr>
      <w:sz w:val="22"/>
      <w:szCs w:val="22"/>
      <w:lang w:val="en-US"/>
    </w:rPr>
    <w:tblPr>
      <w:tblStyleRowBandSize w:val="1"/>
      <w:tblStyleColBandSize w:val="1"/>
      <w:tblCellMar>
        <w:left w:w="115" w:type="dxa"/>
        <w:right w:w="115" w:type="dxa"/>
      </w:tblCellMar>
    </w:tblPr>
  </w:style>
  <w:style w:type="table" w:customStyle="1" w:styleId="21">
    <w:name w:val="21"/>
    <w:basedOn w:val="TableNormal"/>
    <w:rsid w:val="00E85123"/>
    <w:rPr>
      <w:sz w:val="22"/>
      <w:szCs w:val="22"/>
      <w:lang w:val="en-US"/>
    </w:rPr>
    <w:tblPr>
      <w:tblStyleRowBandSize w:val="1"/>
      <w:tblStyleColBandSize w:val="1"/>
      <w:tblCellMar>
        <w:left w:w="115" w:type="dxa"/>
        <w:right w:w="115" w:type="dxa"/>
      </w:tblCellMar>
    </w:tblPr>
  </w:style>
  <w:style w:type="table" w:customStyle="1" w:styleId="200">
    <w:name w:val="20"/>
    <w:basedOn w:val="TableNormal"/>
    <w:rsid w:val="00E85123"/>
    <w:rPr>
      <w:sz w:val="22"/>
      <w:szCs w:val="22"/>
      <w:lang w:val="en-US"/>
    </w:rPr>
    <w:tblPr>
      <w:tblStyleRowBandSize w:val="1"/>
      <w:tblStyleColBandSize w:val="1"/>
    </w:tblPr>
  </w:style>
  <w:style w:type="table" w:customStyle="1" w:styleId="19">
    <w:name w:val="19"/>
    <w:basedOn w:val="TableNormal"/>
    <w:rsid w:val="00E85123"/>
    <w:rPr>
      <w:sz w:val="22"/>
      <w:szCs w:val="22"/>
      <w:lang w:val="en-US"/>
    </w:rPr>
    <w:tblPr>
      <w:tblStyleRowBandSize w:val="1"/>
      <w:tblStyleColBandSize w:val="1"/>
      <w:tblCellMar>
        <w:left w:w="115" w:type="dxa"/>
        <w:right w:w="115" w:type="dxa"/>
      </w:tblCellMar>
    </w:tblPr>
  </w:style>
  <w:style w:type="table" w:customStyle="1" w:styleId="18">
    <w:name w:val="18"/>
    <w:basedOn w:val="TableNormal"/>
    <w:rsid w:val="00E85123"/>
    <w:rPr>
      <w:sz w:val="22"/>
      <w:szCs w:val="22"/>
      <w:lang w:val="en-US"/>
    </w:rPr>
    <w:tblPr>
      <w:tblStyleRowBandSize w:val="1"/>
      <w:tblStyleColBandSize w:val="1"/>
      <w:tblCellMar>
        <w:left w:w="115" w:type="dxa"/>
        <w:right w:w="115" w:type="dxa"/>
      </w:tblCellMar>
    </w:tblPr>
  </w:style>
  <w:style w:type="table" w:customStyle="1" w:styleId="17">
    <w:name w:val="17"/>
    <w:basedOn w:val="TableNormal"/>
    <w:rsid w:val="00E85123"/>
    <w:rPr>
      <w:sz w:val="22"/>
      <w:szCs w:val="22"/>
      <w:lang w:val="en-US"/>
    </w:rPr>
    <w:tblPr>
      <w:tblStyleRowBandSize w:val="1"/>
      <w:tblStyleColBandSize w:val="1"/>
    </w:tblPr>
  </w:style>
  <w:style w:type="table" w:customStyle="1" w:styleId="16">
    <w:name w:val="16"/>
    <w:basedOn w:val="TableNormal"/>
    <w:rsid w:val="00E85123"/>
    <w:rPr>
      <w:sz w:val="22"/>
      <w:szCs w:val="22"/>
      <w:lang w:val="en-US"/>
    </w:rPr>
    <w:tblPr>
      <w:tblStyleRowBandSize w:val="1"/>
      <w:tblStyleColBandSize w:val="1"/>
      <w:tblCellMar>
        <w:left w:w="115" w:type="dxa"/>
        <w:right w:w="115" w:type="dxa"/>
      </w:tblCellMar>
    </w:tblPr>
  </w:style>
  <w:style w:type="table" w:customStyle="1" w:styleId="15">
    <w:name w:val="15"/>
    <w:basedOn w:val="TableNormal"/>
    <w:rsid w:val="00E85123"/>
    <w:rPr>
      <w:sz w:val="22"/>
      <w:szCs w:val="22"/>
      <w:lang w:val="en-US"/>
    </w:rPr>
    <w:tblPr>
      <w:tblStyleRowBandSize w:val="1"/>
      <w:tblStyleColBandSize w:val="1"/>
    </w:tblPr>
  </w:style>
  <w:style w:type="table" w:customStyle="1" w:styleId="14">
    <w:name w:val="14"/>
    <w:basedOn w:val="TableNormal"/>
    <w:rsid w:val="00E85123"/>
    <w:rPr>
      <w:sz w:val="22"/>
      <w:szCs w:val="22"/>
      <w:lang w:val="en-US"/>
    </w:rPr>
    <w:tblPr>
      <w:tblStyleRowBandSize w:val="1"/>
      <w:tblStyleColBandSize w:val="1"/>
      <w:tblCellMar>
        <w:left w:w="115" w:type="dxa"/>
        <w:right w:w="115" w:type="dxa"/>
      </w:tblCellMar>
    </w:tblPr>
  </w:style>
  <w:style w:type="table" w:customStyle="1" w:styleId="130">
    <w:name w:val="13"/>
    <w:basedOn w:val="TableNormal"/>
    <w:rsid w:val="00E85123"/>
    <w:rPr>
      <w:sz w:val="22"/>
      <w:szCs w:val="22"/>
      <w:lang w:val="en-US"/>
    </w:rPr>
    <w:tblPr>
      <w:tblStyleRowBandSize w:val="1"/>
      <w:tblStyleColBandSize w:val="1"/>
      <w:tblCellMar>
        <w:left w:w="115" w:type="dxa"/>
        <w:right w:w="115" w:type="dxa"/>
      </w:tblCellMar>
    </w:tblPr>
  </w:style>
  <w:style w:type="table" w:customStyle="1" w:styleId="120">
    <w:name w:val="12"/>
    <w:basedOn w:val="TableNormal"/>
    <w:rsid w:val="00E85123"/>
    <w:rPr>
      <w:sz w:val="22"/>
      <w:szCs w:val="22"/>
      <w:lang w:val="en-US"/>
    </w:rPr>
    <w:tblPr>
      <w:tblStyleRowBandSize w:val="1"/>
      <w:tblStyleColBandSize w:val="1"/>
      <w:tblCellMar>
        <w:left w:w="115" w:type="dxa"/>
        <w:right w:w="115" w:type="dxa"/>
      </w:tblCellMar>
    </w:tblPr>
  </w:style>
  <w:style w:type="table" w:customStyle="1" w:styleId="110">
    <w:name w:val="11"/>
    <w:basedOn w:val="TableNormal"/>
    <w:rsid w:val="00E85123"/>
    <w:rPr>
      <w:sz w:val="22"/>
      <w:szCs w:val="22"/>
      <w:lang w:val="en-US"/>
    </w:rPr>
    <w:tblPr>
      <w:tblStyleRowBandSize w:val="1"/>
      <w:tblStyleColBandSize w:val="1"/>
      <w:tblCellMar>
        <w:left w:w="115" w:type="dxa"/>
        <w:right w:w="115" w:type="dxa"/>
      </w:tblCellMar>
    </w:tblPr>
  </w:style>
  <w:style w:type="table" w:customStyle="1" w:styleId="100">
    <w:name w:val="10"/>
    <w:basedOn w:val="TableNormal"/>
    <w:rsid w:val="00E85123"/>
    <w:rPr>
      <w:sz w:val="22"/>
      <w:szCs w:val="22"/>
      <w:lang w:val="en-US"/>
    </w:rPr>
    <w:tblPr>
      <w:tblStyleRowBandSize w:val="1"/>
      <w:tblStyleColBandSize w:val="1"/>
      <w:tblCellMar>
        <w:left w:w="115" w:type="dxa"/>
        <w:right w:w="115" w:type="dxa"/>
      </w:tblCellMar>
    </w:tblPr>
  </w:style>
  <w:style w:type="table" w:customStyle="1" w:styleId="9">
    <w:name w:val="9"/>
    <w:basedOn w:val="TableNormal"/>
    <w:rsid w:val="00E85123"/>
    <w:rPr>
      <w:sz w:val="22"/>
      <w:szCs w:val="22"/>
      <w:lang w:val="en-US"/>
    </w:rPr>
    <w:tblPr>
      <w:tblStyleRowBandSize w:val="1"/>
      <w:tblStyleColBandSize w:val="1"/>
      <w:tblCellMar>
        <w:left w:w="115" w:type="dxa"/>
        <w:right w:w="115" w:type="dxa"/>
      </w:tblCellMar>
    </w:tblPr>
  </w:style>
  <w:style w:type="table" w:customStyle="1" w:styleId="8">
    <w:name w:val="8"/>
    <w:basedOn w:val="TableNormal"/>
    <w:rsid w:val="00E85123"/>
    <w:rPr>
      <w:sz w:val="22"/>
      <w:szCs w:val="22"/>
      <w:lang w:val="en-US"/>
    </w:rPr>
    <w:tblPr>
      <w:tblStyleRowBandSize w:val="1"/>
      <w:tblStyleColBandSize w:val="1"/>
      <w:tblCellMar>
        <w:left w:w="115" w:type="dxa"/>
        <w:right w:w="115" w:type="dxa"/>
      </w:tblCellMar>
    </w:tblPr>
  </w:style>
  <w:style w:type="table" w:customStyle="1" w:styleId="7">
    <w:name w:val="7"/>
    <w:basedOn w:val="TableNormal"/>
    <w:rsid w:val="00E85123"/>
    <w:rPr>
      <w:sz w:val="22"/>
      <w:szCs w:val="22"/>
      <w:lang w:val="en-US"/>
    </w:rPr>
    <w:tblPr>
      <w:tblStyleRowBandSize w:val="1"/>
      <w:tblStyleColBandSize w:val="1"/>
      <w:tblCellMar>
        <w:left w:w="115" w:type="dxa"/>
        <w:right w:w="115" w:type="dxa"/>
      </w:tblCellMar>
    </w:tblPr>
  </w:style>
  <w:style w:type="table" w:customStyle="1" w:styleId="6">
    <w:name w:val="6"/>
    <w:basedOn w:val="TableNormal"/>
    <w:rsid w:val="00E85123"/>
    <w:rPr>
      <w:sz w:val="22"/>
      <w:szCs w:val="22"/>
      <w:lang w:val="en-US"/>
    </w:rPr>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paragraph" w:customStyle="1" w:styleId="FigureSIPU">
    <w:name w:val="Figure SIPU"/>
    <w:basedOn w:val="Caption"/>
    <w:link w:val="FigureSIPUChar"/>
    <w:qFormat/>
    <w:rsid w:val="0025009E"/>
    <w:pPr>
      <w:spacing w:after="0"/>
      <w:jc w:val="both"/>
    </w:pPr>
    <w:rPr>
      <w:bCs/>
      <w:i w:val="0"/>
      <w:iCs w:val="0"/>
      <w:color w:val="5F497A" w:themeColor="accent4" w:themeShade="BF"/>
      <w:sz w:val="22"/>
      <w:lang w:eastAsia="en-US"/>
    </w:rPr>
  </w:style>
  <w:style w:type="character" w:customStyle="1" w:styleId="FigureSIPUChar">
    <w:name w:val="Figure SIPU Char"/>
    <w:basedOn w:val="DefaultParagraphFont"/>
    <w:link w:val="FigureSIPU"/>
    <w:rsid w:val="0025009E"/>
    <w:rPr>
      <w:rFonts w:cs="Times New Roman"/>
      <w:bCs/>
      <w:color w:val="5F497A" w:themeColor="accent4" w:themeShade="BF"/>
      <w:sz w:val="22"/>
      <w:szCs w:val="18"/>
      <w:lang w:eastAsia="en-US"/>
    </w:rPr>
  </w:style>
  <w:style w:type="table" w:customStyle="1" w:styleId="TableGrid1">
    <w:name w:val="Table Grid1"/>
    <w:basedOn w:val="TableNormal"/>
    <w:next w:val="TableGrid"/>
    <w:uiPriority w:val="59"/>
    <w:rsid w:val="0025009E"/>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5009E"/>
    <w:pPr>
      <w:spacing w:after="200"/>
    </w:pPr>
    <w:rPr>
      <w:i/>
      <w:iCs/>
      <w:color w:val="1F497D" w:themeColor="text2"/>
      <w:sz w:val="18"/>
      <w:szCs w:val="18"/>
    </w:rPr>
  </w:style>
  <w:style w:type="paragraph" w:styleId="HTMLPreformatted">
    <w:name w:val="HTML Preformatted"/>
    <w:basedOn w:val="Normal"/>
    <w:link w:val="HTMLPreformattedChar"/>
    <w:uiPriority w:val="99"/>
    <w:unhideWhenUsed/>
    <w:rsid w:val="00B6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62775"/>
    <w:rPr>
      <w:rFonts w:ascii="Courier New" w:eastAsia="Times New Roman" w:hAnsi="Courier New" w:cs="Courier New"/>
      <w:sz w:val="20"/>
      <w:szCs w:val="20"/>
      <w:lang w:val="ru-RU" w:eastAsia="ru-RU"/>
    </w:rPr>
  </w:style>
  <w:style w:type="character" w:customStyle="1" w:styleId="mord">
    <w:name w:val="mord"/>
    <w:basedOn w:val="DefaultParagraphFont"/>
    <w:rsid w:val="00905DC9"/>
  </w:style>
  <w:style w:type="character" w:customStyle="1" w:styleId="mpunct">
    <w:name w:val="mpunct"/>
    <w:basedOn w:val="DefaultParagraphFont"/>
    <w:rsid w:val="00905DC9"/>
  </w:style>
  <w:style w:type="character" w:customStyle="1" w:styleId="mrel">
    <w:name w:val="mrel"/>
    <w:basedOn w:val="DefaultParagraphFont"/>
    <w:rsid w:val="00905DC9"/>
  </w:style>
  <w:style w:type="paragraph" w:styleId="EndnoteText">
    <w:name w:val="endnote text"/>
    <w:basedOn w:val="Normal"/>
    <w:link w:val="EndnoteTextChar"/>
    <w:uiPriority w:val="99"/>
    <w:semiHidden/>
    <w:unhideWhenUsed/>
    <w:rsid w:val="005A7CD1"/>
    <w:rPr>
      <w:sz w:val="20"/>
      <w:szCs w:val="20"/>
    </w:rPr>
  </w:style>
  <w:style w:type="character" w:customStyle="1" w:styleId="EndnoteTextChar">
    <w:name w:val="Endnote Text Char"/>
    <w:basedOn w:val="DefaultParagraphFont"/>
    <w:link w:val="EndnoteText"/>
    <w:uiPriority w:val="99"/>
    <w:semiHidden/>
    <w:rsid w:val="005A7CD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A7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089">
      <w:bodyDiv w:val="1"/>
      <w:marLeft w:val="0"/>
      <w:marRight w:val="0"/>
      <w:marTop w:val="0"/>
      <w:marBottom w:val="0"/>
      <w:divBdr>
        <w:top w:val="none" w:sz="0" w:space="0" w:color="auto"/>
        <w:left w:val="none" w:sz="0" w:space="0" w:color="auto"/>
        <w:bottom w:val="none" w:sz="0" w:space="0" w:color="auto"/>
        <w:right w:val="none" w:sz="0" w:space="0" w:color="auto"/>
      </w:divBdr>
    </w:div>
    <w:div w:id="65887242">
      <w:bodyDiv w:val="1"/>
      <w:marLeft w:val="0"/>
      <w:marRight w:val="0"/>
      <w:marTop w:val="0"/>
      <w:marBottom w:val="0"/>
      <w:divBdr>
        <w:top w:val="none" w:sz="0" w:space="0" w:color="auto"/>
        <w:left w:val="none" w:sz="0" w:space="0" w:color="auto"/>
        <w:bottom w:val="none" w:sz="0" w:space="0" w:color="auto"/>
        <w:right w:val="none" w:sz="0" w:space="0" w:color="auto"/>
      </w:divBdr>
      <w:divsChild>
        <w:div w:id="681397136">
          <w:marLeft w:val="0"/>
          <w:marRight w:val="0"/>
          <w:marTop w:val="0"/>
          <w:marBottom w:val="0"/>
          <w:divBdr>
            <w:top w:val="none" w:sz="0" w:space="0" w:color="auto"/>
            <w:left w:val="none" w:sz="0" w:space="0" w:color="auto"/>
            <w:bottom w:val="none" w:sz="0" w:space="0" w:color="auto"/>
            <w:right w:val="none" w:sz="0" w:space="0" w:color="auto"/>
          </w:divBdr>
          <w:divsChild>
            <w:div w:id="1465926388">
              <w:marLeft w:val="0"/>
              <w:marRight w:val="0"/>
              <w:marTop w:val="0"/>
              <w:marBottom w:val="0"/>
              <w:divBdr>
                <w:top w:val="none" w:sz="0" w:space="0" w:color="auto"/>
                <w:left w:val="none" w:sz="0" w:space="0" w:color="auto"/>
                <w:bottom w:val="none" w:sz="0" w:space="0" w:color="auto"/>
                <w:right w:val="none" w:sz="0" w:space="0" w:color="auto"/>
              </w:divBdr>
              <w:divsChild>
                <w:div w:id="1696543359">
                  <w:marLeft w:val="0"/>
                  <w:marRight w:val="0"/>
                  <w:marTop w:val="0"/>
                  <w:marBottom w:val="0"/>
                  <w:divBdr>
                    <w:top w:val="none" w:sz="0" w:space="0" w:color="auto"/>
                    <w:left w:val="none" w:sz="0" w:space="0" w:color="auto"/>
                    <w:bottom w:val="none" w:sz="0" w:space="0" w:color="auto"/>
                    <w:right w:val="none" w:sz="0" w:space="0" w:color="auto"/>
                  </w:divBdr>
                  <w:divsChild>
                    <w:div w:id="197012085">
                      <w:marLeft w:val="0"/>
                      <w:marRight w:val="0"/>
                      <w:marTop w:val="0"/>
                      <w:marBottom w:val="0"/>
                      <w:divBdr>
                        <w:top w:val="none" w:sz="0" w:space="0" w:color="auto"/>
                        <w:left w:val="none" w:sz="0" w:space="0" w:color="auto"/>
                        <w:bottom w:val="none" w:sz="0" w:space="0" w:color="auto"/>
                        <w:right w:val="none" w:sz="0" w:space="0" w:color="auto"/>
                      </w:divBdr>
                      <w:divsChild>
                        <w:div w:id="2144419908">
                          <w:marLeft w:val="0"/>
                          <w:marRight w:val="0"/>
                          <w:marTop w:val="0"/>
                          <w:marBottom w:val="0"/>
                          <w:divBdr>
                            <w:top w:val="none" w:sz="0" w:space="0" w:color="auto"/>
                            <w:left w:val="none" w:sz="0" w:space="0" w:color="auto"/>
                            <w:bottom w:val="none" w:sz="0" w:space="0" w:color="auto"/>
                            <w:right w:val="none" w:sz="0" w:space="0" w:color="auto"/>
                          </w:divBdr>
                          <w:divsChild>
                            <w:div w:id="1274820588">
                              <w:marLeft w:val="0"/>
                              <w:marRight w:val="0"/>
                              <w:marTop w:val="0"/>
                              <w:marBottom w:val="0"/>
                              <w:divBdr>
                                <w:top w:val="none" w:sz="0" w:space="0" w:color="auto"/>
                                <w:left w:val="none" w:sz="0" w:space="0" w:color="auto"/>
                                <w:bottom w:val="none" w:sz="0" w:space="0" w:color="auto"/>
                                <w:right w:val="none" w:sz="0" w:space="0" w:color="auto"/>
                              </w:divBdr>
                              <w:divsChild>
                                <w:div w:id="1969160601">
                                  <w:marLeft w:val="0"/>
                                  <w:marRight w:val="0"/>
                                  <w:marTop w:val="0"/>
                                  <w:marBottom w:val="0"/>
                                  <w:divBdr>
                                    <w:top w:val="none" w:sz="0" w:space="0" w:color="auto"/>
                                    <w:left w:val="none" w:sz="0" w:space="0" w:color="auto"/>
                                    <w:bottom w:val="none" w:sz="0" w:space="0" w:color="auto"/>
                                    <w:right w:val="none" w:sz="0" w:space="0" w:color="auto"/>
                                  </w:divBdr>
                                  <w:divsChild>
                                    <w:div w:id="7890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73776">
          <w:marLeft w:val="0"/>
          <w:marRight w:val="0"/>
          <w:marTop w:val="0"/>
          <w:marBottom w:val="0"/>
          <w:divBdr>
            <w:top w:val="none" w:sz="0" w:space="0" w:color="auto"/>
            <w:left w:val="none" w:sz="0" w:space="0" w:color="auto"/>
            <w:bottom w:val="none" w:sz="0" w:space="0" w:color="auto"/>
            <w:right w:val="none" w:sz="0" w:space="0" w:color="auto"/>
          </w:divBdr>
          <w:divsChild>
            <w:div w:id="681856497">
              <w:marLeft w:val="0"/>
              <w:marRight w:val="0"/>
              <w:marTop w:val="0"/>
              <w:marBottom w:val="0"/>
              <w:divBdr>
                <w:top w:val="none" w:sz="0" w:space="0" w:color="auto"/>
                <w:left w:val="none" w:sz="0" w:space="0" w:color="auto"/>
                <w:bottom w:val="none" w:sz="0" w:space="0" w:color="auto"/>
                <w:right w:val="none" w:sz="0" w:space="0" w:color="auto"/>
              </w:divBdr>
              <w:divsChild>
                <w:div w:id="15536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0759">
      <w:bodyDiv w:val="1"/>
      <w:marLeft w:val="0"/>
      <w:marRight w:val="0"/>
      <w:marTop w:val="0"/>
      <w:marBottom w:val="0"/>
      <w:divBdr>
        <w:top w:val="none" w:sz="0" w:space="0" w:color="auto"/>
        <w:left w:val="none" w:sz="0" w:space="0" w:color="auto"/>
        <w:bottom w:val="none" w:sz="0" w:space="0" w:color="auto"/>
        <w:right w:val="none" w:sz="0" w:space="0" w:color="auto"/>
      </w:divBdr>
      <w:divsChild>
        <w:div w:id="1162888804">
          <w:marLeft w:val="0"/>
          <w:marRight w:val="0"/>
          <w:marTop w:val="0"/>
          <w:marBottom w:val="0"/>
          <w:divBdr>
            <w:top w:val="none" w:sz="0" w:space="0" w:color="auto"/>
            <w:left w:val="none" w:sz="0" w:space="0" w:color="auto"/>
            <w:bottom w:val="none" w:sz="0" w:space="0" w:color="auto"/>
            <w:right w:val="none" w:sz="0" w:space="0" w:color="auto"/>
          </w:divBdr>
        </w:div>
      </w:divsChild>
    </w:div>
    <w:div w:id="109471620">
      <w:bodyDiv w:val="1"/>
      <w:marLeft w:val="0"/>
      <w:marRight w:val="0"/>
      <w:marTop w:val="0"/>
      <w:marBottom w:val="0"/>
      <w:divBdr>
        <w:top w:val="none" w:sz="0" w:space="0" w:color="auto"/>
        <w:left w:val="none" w:sz="0" w:space="0" w:color="auto"/>
        <w:bottom w:val="none" w:sz="0" w:space="0" w:color="auto"/>
        <w:right w:val="none" w:sz="0" w:space="0" w:color="auto"/>
      </w:divBdr>
    </w:div>
    <w:div w:id="206256808">
      <w:bodyDiv w:val="1"/>
      <w:marLeft w:val="0"/>
      <w:marRight w:val="0"/>
      <w:marTop w:val="0"/>
      <w:marBottom w:val="0"/>
      <w:divBdr>
        <w:top w:val="none" w:sz="0" w:space="0" w:color="auto"/>
        <w:left w:val="none" w:sz="0" w:space="0" w:color="auto"/>
        <w:bottom w:val="none" w:sz="0" w:space="0" w:color="auto"/>
        <w:right w:val="none" w:sz="0" w:space="0" w:color="auto"/>
      </w:divBdr>
    </w:div>
    <w:div w:id="245572341">
      <w:bodyDiv w:val="1"/>
      <w:marLeft w:val="0"/>
      <w:marRight w:val="0"/>
      <w:marTop w:val="0"/>
      <w:marBottom w:val="0"/>
      <w:divBdr>
        <w:top w:val="none" w:sz="0" w:space="0" w:color="auto"/>
        <w:left w:val="none" w:sz="0" w:space="0" w:color="auto"/>
        <w:bottom w:val="none" w:sz="0" w:space="0" w:color="auto"/>
        <w:right w:val="none" w:sz="0" w:space="0" w:color="auto"/>
      </w:divBdr>
    </w:div>
    <w:div w:id="330957805">
      <w:bodyDiv w:val="1"/>
      <w:marLeft w:val="0"/>
      <w:marRight w:val="0"/>
      <w:marTop w:val="0"/>
      <w:marBottom w:val="0"/>
      <w:divBdr>
        <w:top w:val="none" w:sz="0" w:space="0" w:color="auto"/>
        <w:left w:val="none" w:sz="0" w:space="0" w:color="auto"/>
        <w:bottom w:val="none" w:sz="0" w:space="0" w:color="auto"/>
        <w:right w:val="none" w:sz="0" w:space="0" w:color="auto"/>
      </w:divBdr>
    </w:div>
    <w:div w:id="348220438">
      <w:bodyDiv w:val="1"/>
      <w:marLeft w:val="0"/>
      <w:marRight w:val="0"/>
      <w:marTop w:val="0"/>
      <w:marBottom w:val="0"/>
      <w:divBdr>
        <w:top w:val="none" w:sz="0" w:space="0" w:color="auto"/>
        <w:left w:val="none" w:sz="0" w:space="0" w:color="auto"/>
        <w:bottom w:val="none" w:sz="0" w:space="0" w:color="auto"/>
        <w:right w:val="none" w:sz="0" w:space="0" w:color="auto"/>
      </w:divBdr>
    </w:div>
    <w:div w:id="383138002">
      <w:bodyDiv w:val="1"/>
      <w:marLeft w:val="0"/>
      <w:marRight w:val="0"/>
      <w:marTop w:val="0"/>
      <w:marBottom w:val="0"/>
      <w:divBdr>
        <w:top w:val="none" w:sz="0" w:space="0" w:color="auto"/>
        <w:left w:val="none" w:sz="0" w:space="0" w:color="auto"/>
        <w:bottom w:val="none" w:sz="0" w:space="0" w:color="auto"/>
        <w:right w:val="none" w:sz="0" w:space="0" w:color="auto"/>
      </w:divBdr>
    </w:div>
    <w:div w:id="578179166">
      <w:bodyDiv w:val="1"/>
      <w:marLeft w:val="0"/>
      <w:marRight w:val="0"/>
      <w:marTop w:val="0"/>
      <w:marBottom w:val="0"/>
      <w:divBdr>
        <w:top w:val="none" w:sz="0" w:space="0" w:color="auto"/>
        <w:left w:val="none" w:sz="0" w:space="0" w:color="auto"/>
        <w:bottom w:val="none" w:sz="0" w:space="0" w:color="auto"/>
        <w:right w:val="none" w:sz="0" w:space="0" w:color="auto"/>
      </w:divBdr>
    </w:div>
    <w:div w:id="599875740">
      <w:bodyDiv w:val="1"/>
      <w:marLeft w:val="0"/>
      <w:marRight w:val="0"/>
      <w:marTop w:val="0"/>
      <w:marBottom w:val="0"/>
      <w:divBdr>
        <w:top w:val="none" w:sz="0" w:space="0" w:color="auto"/>
        <w:left w:val="none" w:sz="0" w:space="0" w:color="auto"/>
        <w:bottom w:val="none" w:sz="0" w:space="0" w:color="auto"/>
        <w:right w:val="none" w:sz="0" w:space="0" w:color="auto"/>
      </w:divBdr>
    </w:div>
    <w:div w:id="681904679">
      <w:bodyDiv w:val="1"/>
      <w:marLeft w:val="0"/>
      <w:marRight w:val="0"/>
      <w:marTop w:val="0"/>
      <w:marBottom w:val="0"/>
      <w:divBdr>
        <w:top w:val="none" w:sz="0" w:space="0" w:color="auto"/>
        <w:left w:val="none" w:sz="0" w:space="0" w:color="auto"/>
        <w:bottom w:val="none" w:sz="0" w:space="0" w:color="auto"/>
        <w:right w:val="none" w:sz="0" w:space="0" w:color="auto"/>
      </w:divBdr>
    </w:div>
    <w:div w:id="685254657">
      <w:bodyDiv w:val="1"/>
      <w:marLeft w:val="0"/>
      <w:marRight w:val="0"/>
      <w:marTop w:val="0"/>
      <w:marBottom w:val="0"/>
      <w:divBdr>
        <w:top w:val="none" w:sz="0" w:space="0" w:color="auto"/>
        <w:left w:val="none" w:sz="0" w:space="0" w:color="auto"/>
        <w:bottom w:val="none" w:sz="0" w:space="0" w:color="auto"/>
        <w:right w:val="none" w:sz="0" w:space="0" w:color="auto"/>
      </w:divBdr>
      <w:divsChild>
        <w:div w:id="714159616">
          <w:marLeft w:val="0"/>
          <w:marRight w:val="0"/>
          <w:marTop w:val="0"/>
          <w:marBottom w:val="0"/>
          <w:divBdr>
            <w:top w:val="none" w:sz="0" w:space="0" w:color="auto"/>
            <w:left w:val="none" w:sz="0" w:space="0" w:color="auto"/>
            <w:bottom w:val="none" w:sz="0" w:space="0" w:color="auto"/>
            <w:right w:val="none" w:sz="0" w:space="0" w:color="auto"/>
          </w:divBdr>
          <w:divsChild>
            <w:div w:id="1279220466">
              <w:marLeft w:val="0"/>
              <w:marRight w:val="0"/>
              <w:marTop w:val="0"/>
              <w:marBottom w:val="0"/>
              <w:divBdr>
                <w:top w:val="none" w:sz="0" w:space="0" w:color="auto"/>
                <w:left w:val="none" w:sz="0" w:space="0" w:color="auto"/>
                <w:bottom w:val="none" w:sz="0" w:space="0" w:color="auto"/>
                <w:right w:val="none" w:sz="0" w:space="0" w:color="auto"/>
              </w:divBdr>
              <w:divsChild>
                <w:div w:id="325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1898">
      <w:bodyDiv w:val="1"/>
      <w:marLeft w:val="0"/>
      <w:marRight w:val="0"/>
      <w:marTop w:val="0"/>
      <w:marBottom w:val="0"/>
      <w:divBdr>
        <w:top w:val="none" w:sz="0" w:space="0" w:color="auto"/>
        <w:left w:val="none" w:sz="0" w:space="0" w:color="auto"/>
        <w:bottom w:val="none" w:sz="0" w:space="0" w:color="auto"/>
        <w:right w:val="none" w:sz="0" w:space="0" w:color="auto"/>
      </w:divBdr>
    </w:div>
    <w:div w:id="953052619">
      <w:bodyDiv w:val="1"/>
      <w:marLeft w:val="0"/>
      <w:marRight w:val="0"/>
      <w:marTop w:val="0"/>
      <w:marBottom w:val="0"/>
      <w:divBdr>
        <w:top w:val="none" w:sz="0" w:space="0" w:color="auto"/>
        <w:left w:val="none" w:sz="0" w:space="0" w:color="auto"/>
        <w:bottom w:val="none" w:sz="0" w:space="0" w:color="auto"/>
        <w:right w:val="none" w:sz="0" w:space="0" w:color="auto"/>
      </w:divBdr>
    </w:div>
    <w:div w:id="967202167">
      <w:bodyDiv w:val="1"/>
      <w:marLeft w:val="0"/>
      <w:marRight w:val="0"/>
      <w:marTop w:val="0"/>
      <w:marBottom w:val="0"/>
      <w:divBdr>
        <w:top w:val="none" w:sz="0" w:space="0" w:color="auto"/>
        <w:left w:val="none" w:sz="0" w:space="0" w:color="auto"/>
        <w:bottom w:val="none" w:sz="0" w:space="0" w:color="auto"/>
        <w:right w:val="none" w:sz="0" w:space="0" w:color="auto"/>
      </w:divBdr>
    </w:div>
    <w:div w:id="992568357">
      <w:bodyDiv w:val="1"/>
      <w:marLeft w:val="0"/>
      <w:marRight w:val="0"/>
      <w:marTop w:val="0"/>
      <w:marBottom w:val="0"/>
      <w:divBdr>
        <w:top w:val="none" w:sz="0" w:space="0" w:color="auto"/>
        <w:left w:val="none" w:sz="0" w:space="0" w:color="auto"/>
        <w:bottom w:val="none" w:sz="0" w:space="0" w:color="auto"/>
        <w:right w:val="none" w:sz="0" w:space="0" w:color="auto"/>
      </w:divBdr>
      <w:divsChild>
        <w:div w:id="1984846295">
          <w:marLeft w:val="0"/>
          <w:marRight w:val="0"/>
          <w:marTop w:val="0"/>
          <w:marBottom w:val="0"/>
          <w:divBdr>
            <w:top w:val="none" w:sz="0" w:space="0" w:color="auto"/>
            <w:left w:val="none" w:sz="0" w:space="0" w:color="auto"/>
            <w:bottom w:val="none" w:sz="0" w:space="0" w:color="auto"/>
            <w:right w:val="none" w:sz="0" w:space="0" w:color="auto"/>
          </w:divBdr>
          <w:divsChild>
            <w:div w:id="1117603474">
              <w:marLeft w:val="0"/>
              <w:marRight w:val="0"/>
              <w:marTop w:val="0"/>
              <w:marBottom w:val="0"/>
              <w:divBdr>
                <w:top w:val="none" w:sz="0" w:space="0" w:color="auto"/>
                <w:left w:val="none" w:sz="0" w:space="0" w:color="auto"/>
                <w:bottom w:val="none" w:sz="0" w:space="0" w:color="auto"/>
                <w:right w:val="none" w:sz="0" w:space="0" w:color="auto"/>
              </w:divBdr>
              <w:divsChild>
                <w:div w:id="1032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856">
      <w:bodyDiv w:val="1"/>
      <w:marLeft w:val="0"/>
      <w:marRight w:val="0"/>
      <w:marTop w:val="0"/>
      <w:marBottom w:val="0"/>
      <w:divBdr>
        <w:top w:val="none" w:sz="0" w:space="0" w:color="auto"/>
        <w:left w:val="none" w:sz="0" w:space="0" w:color="auto"/>
        <w:bottom w:val="none" w:sz="0" w:space="0" w:color="auto"/>
        <w:right w:val="none" w:sz="0" w:space="0" w:color="auto"/>
      </w:divBdr>
    </w:div>
    <w:div w:id="1087464484">
      <w:bodyDiv w:val="1"/>
      <w:marLeft w:val="0"/>
      <w:marRight w:val="0"/>
      <w:marTop w:val="0"/>
      <w:marBottom w:val="0"/>
      <w:divBdr>
        <w:top w:val="none" w:sz="0" w:space="0" w:color="auto"/>
        <w:left w:val="none" w:sz="0" w:space="0" w:color="auto"/>
        <w:bottom w:val="none" w:sz="0" w:space="0" w:color="auto"/>
        <w:right w:val="none" w:sz="0" w:space="0" w:color="auto"/>
      </w:divBdr>
    </w:div>
    <w:div w:id="1149861078">
      <w:bodyDiv w:val="1"/>
      <w:marLeft w:val="0"/>
      <w:marRight w:val="0"/>
      <w:marTop w:val="0"/>
      <w:marBottom w:val="0"/>
      <w:divBdr>
        <w:top w:val="none" w:sz="0" w:space="0" w:color="auto"/>
        <w:left w:val="none" w:sz="0" w:space="0" w:color="auto"/>
        <w:bottom w:val="none" w:sz="0" w:space="0" w:color="auto"/>
        <w:right w:val="none" w:sz="0" w:space="0" w:color="auto"/>
      </w:divBdr>
    </w:div>
    <w:div w:id="1249384006">
      <w:bodyDiv w:val="1"/>
      <w:marLeft w:val="0"/>
      <w:marRight w:val="0"/>
      <w:marTop w:val="0"/>
      <w:marBottom w:val="0"/>
      <w:divBdr>
        <w:top w:val="none" w:sz="0" w:space="0" w:color="auto"/>
        <w:left w:val="none" w:sz="0" w:space="0" w:color="auto"/>
        <w:bottom w:val="none" w:sz="0" w:space="0" w:color="auto"/>
        <w:right w:val="none" w:sz="0" w:space="0" w:color="auto"/>
      </w:divBdr>
    </w:div>
    <w:div w:id="1277910987">
      <w:bodyDiv w:val="1"/>
      <w:marLeft w:val="0"/>
      <w:marRight w:val="0"/>
      <w:marTop w:val="0"/>
      <w:marBottom w:val="0"/>
      <w:divBdr>
        <w:top w:val="none" w:sz="0" w:space="0" w:color="auto"/>
        <w:left w:val="none" w:sz="0" w:space="0" w:color="auto"/>
        <w:bottom w:val="none" w:sz="0" w:space="0" w:color="auto"/>
        <w:right w:val="none" w:sz="0" w:space="0" w:color="auto"/>
      </w:divBdr>
    </w:div>
    <w:div w:id="1288000642">
      <w:bodyDiv w:val="1"/>
      <w:marLeft w:val="0"/>
      <w:marRight w:val="0"/>
      <w:marTop w:val="0"/>
      <w:marBottom w:val="0"/>
      <w:divBdr>
        <w:top w:val="none" w:sz="0" w:space="0" w:color="auto"/>
        <w:left w:val="none" w:sz="0" w:space="0" w:color="auto"/>
        <w:bottom w:val="none" w:sz="0" w:space="0" w:color="auto"/>
        <w:right w:val="none" w:sz="0" w:space="0" w:color="auto"/>
      </w:divBdr>
    </w:div>
    <w:div w:id="1289970966">
      <w:bodyDiv w:val="1"/>
      <w:marLeft w:val="0"/>
      <w:marRight w:val="0"/>
      <w:marTop w:val="0"/>
      <w:marBottom w:val="0"/>
      <w:divBdr>
        <w:top w:val="none" w:sz="0" w:space="0" w:color="auto"/>
        <w:left w:val="none" w:sz="0" w:space="0" w:color="auto"/>
        <w:bottom w:val="none" w:sz="0" w:space="0" w:color="auto"/>
        <w:right w:val="none" w:sz="0" w:space="0" w:color="auto"/>
      </w:divBdr>
    </w:div>
    <w:div w:id="1299799477">
      <w:bodyDiv w:val="1"/>
      <w:marLeft w:val="0"/>
      <w:marRight w:val="0"/>
      <w:marTop w:val="0"/>
      <w:marBottom w:val="0"/>
      <w:divBdr>
        <w:top w:val="none" w:sz="0" w:space="0" w:color="auto"/>
        <w:left w:val="none" w:sz="0" w:space="0" w:color="auto"/>
        <w:bottom w:val="none" w:sz="0" w:space="0" w:color="auto"/>
        <w:right w:val="none" w:sz="0" w:space="0" w:color="auto"/>
      </w:divBdr>
    </w:div>
    <w:div w:id="1372919972">
      <w:bodyDiv w:val="1"/>
      <w:marLeft w:val="0"/>
      <w:marRight w:val="0"/>
      <w:marTop w:val="0"/>
      <w:marBottom w:val="0"/>
      <w:divBdr>
        <w:top w:val="none" w:sz="0" w:space="0" w:color="auto"/>
        <w:left w:val="none" w:sz="0" w:space="0" w:color="auto"/>
        <w:bottom w:val="none" w:sz="0" w:space="0" w:color="auto"/>
        <w:right w:val="none" w:sz="0" w:space="0" w:color="auto"/>
      </w:divBdr>
    </w:div>
    <w:div w:id="1409227281">
      <w:bodyDiv w:val="1"/>
      <w:marLeft w:val="0"/>
      <w:marRight w:val="0"/>
      <w:marTop w:val="0"/>
      <w:marBottom w:val="0"/>
      <w:divBdr>
        <w:top w:val="none" w:sz="0" w:space="0" w:color="auto"/>
        <w:left w:val="none" w:sz="0" w:space="0" w:color="auto"/>
        <w:bottom w:val="none" w:sz="0" w:space="0" w:color="auto"/>
        <w:right w:val="none" w:sz="0" w:space="0" w:color="auto"/>
      </w:divBdr>
      <w:divsChild>
        <w:div w:id="1468088096">
          <w:marLeft w:val="0"/>
          <w:marRight w:val="0"/>
          <w:marTop w:val="0"/>
          <w:marBottom w:val="0"/>
          <w:divBdr>
            <w:top w:val="none" w:sz="0" w:space="0" w:color="auto"/>
            <w:left w:val="none" w:sz="0" w:space="0" w:color="auto"/>
            <w:bottom w:val="none" w:sz="0" w:space="0" w:color="auto"/>
            <w:right w:val="none" w:sz="0" w:space="0" w:color="auto"/>
          </w:divBdr>
          <w:divsChild>
            <w:div w:id="1894582441">
              <w:marLeft w:val="0"/>
              <w:marRight w:val="0"/>
              <w:marTop w:val="0"/>
              <w:marBottom w:val="0"/>
              <w:divBdr>
                <w:top w:val="none" w:sz="0" w:space="0" w:color="auto"/>
                <w:left w:val="none" w:sz="0" w:space="0" w:color="auto"/>
                <w:bottom w:val="none" w:sz="0" w:space="0" w:color="auto"/>
                <w:right w:val="none" w:sz="0" w:space="0" w:color="auto"/>
              </w:divBdr>
              <w:divsChild>
                <w:div w:id="17182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9050">
      <w:bodyDiv w:val="1"/>
      <w:marLeft w:val="0"/>
      <w:marRight w:val="0"/>
      <w:marTop w:val="0"/>
      <w:marBottom w:val="0"/>
      <w:divBdr>
        <w:top w:val="none" w:sz="0" w:space="0" w:color="auto"/>
        <w:left w:val="none" w:sz="0" w:space="0" w:color="auto"/>
        <w:bottom w:val="none" w:sz="0" w:space="0" w:color="auto"/>
        <w:right w:val="none" w:sz="0" w:space="0" w:color="auto"/>
      </w:divBdr>
      <w:divsChild>
        <w:div w:id="1208681147">
          <w:marLeft w:val="0"/>
          <w:marRight w:val="0"/>
          <w:marTop w:val="0"/>
          <w:marBottom w:val="0"/>
          <w:divBdr>
            <w:top w:val="none" w:sz="0" w:space="0" w:color="auto"/>
            <w:left w:val="none" w:sz="0" w:space="0" w:color="auto"/>
            <w:bottom w:val="none" w:sz="0" w:space="0" w:color="auto"/>
            <w:right w:val="none" w:sz="0" w:space="0" w:color="auto"/>
          </w:divBdr>
          <w:divsChild>
            <w:div w:id="1327857261">
              <w:marLeft w:val="0"/>
              <w:marRight w:val="0"/>
              <w:marTop w:val="0"/>
              <w:marBottom w:val="0"/>
              <w:divBdr>
                <w:top w:val="none" w:sz="0" w:space="0" w:color="auto"/>
                <w:left w:val="none" w:sz="0" w:space="0" w:color="auto"/>
                <w:bottom w:val="none" w:sz="0" w:space="0" w:color="auto"/>
                <w:right w:val="none" w:sz="0" w:space="0" w:color="auto"/>
              </w:divBdr>
              <w:divsChild>
                <w:div w:id="11096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2058">
      <w:bodyDiv w:val="1"/>
      <w:marLeft w:val="0"/>
      <w:marRight w:val="0"/>
      <w:marTop w:val="0"/>
      <w:marBottom w:val="0"/>
      <w:divBdr>
        <w:top w:val="none" w:sz="0" w:space="0" w:color="auto"/>
        <w:left w:val="none" w:sz="0" w:space="0" w:color="auto"/>
        <w:bottom w:val="none" w:sz="0" w:space="0" w:color="auto"/>
        <w:right w:val="none" w:sz="0" w:space="0" w:color="auto"/>
      </w:divBdr>
      <w:divsChild>
        <w:div w:id="1839346963">
          <w:marLeft w:val="0"/>
          <w:marRight w:val="0"/>
          <w:marTop w:val="0"/>
          <w:marBottom w:val="0"/>
          <w:divBdr>
            <w:top w:val="none" w:sz="0" w:space="0" w:color="auto"/>
            <w:left w:val="none" w:sz="0" w:space="0" w:color="auto"/>
            <w:bottom w:val="none" w:sz="0" w:space="0" w:color="auto"/>
            <w:right w:val="none" w:sz="0" w:space="0" w:color="auto"/>
          </w:divBdr>
          <w:divsChild>
            <w:div w:id="1546258008">
              <w:marLeft w:val="0"/>
              <w:marRight w:val="0"/>
              <w:marTop w:val="0"/>
              <w:marBottom w:val="0"/>
              <w:divBdr>
                <w:top w:val="none" w:sz="0" w:space="0" w:color="auto"/>
                <w:left w:val="none" w:sz="0" w:space="0" w:color="auto"/>
                <w:bottom w:val="none" w:sz="0" w:space="0" w:color="auto"/>
                <w:right w:val="none" w:sz="0" w:space="0" w:color="auto"/>
              </w:divBdr>
              <w:divsChild>
                <w:div w:id="195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0905">
          <w:marLeft w:val="0"/>
          <w:marRight w:val="0"/>
          <w:marTop w:val="0"/>
          <w:marBottom w:val="0"/>
          <w:divBdr>
            <w:top w:val="none" w:sz="0" w:space="0" w:color="auto"/>
            <w:left w:val="none" w:sz="0" w:space="0" w:color="auto"/>
            <w:bottom w:val="none" w:sz="0" w:space="0" w:color="auto"/>
            <w:right w:val="none" w:sz="0" w:space="0" w:color="auto"/>
          </w:divBdr>
          <w:divsChild>
            <w:div w:id="1573081467">
              <w:marLeft w:val="0"/>
              <w:marRight w:val="0"/>
              <w:marTop w:val="0"/>
              <w:marBottom w:val="0"/>
              <w:divBdr>
                <w:top w:val="none" w:sz="0" w:space="0" w:color="auto"/>
                <w:left w:val="none" w:sz="0" w:space="0" w:color="auto"/>
                <w:bottom w:val="none" w:sz="0" w:space="0" w:color="auto"/>
                <w:right w:val="none" w:sz="0" w:space="0" w:color="auto"/>
              </w:divBdr>
              <w:divsChild>
                <w:div w:id="815728129">
                  <w:marLeft w:val="0"/>
                  <w:marRight w:val="0"/>
                  <w:marTop w:val="0"/>
                  <w:marBottom w:val="0"/>
                  <w:divBdr>
                    <w:top w:val="none" w:sz="0" w:space="0" w:color="auto"/>
                    <w:left w:val="none" w:sz="0" w:space="0" w:color="auto"/>
                    <w:bottom w:val="none" w:sz="0" w:space="0" w:color="auto"/>
                    <w:right w:val="none" w:sz="0" w:space="0" w:color="auto"/>
                  </w:divBdr>
                  <w:divsChild>
                    <w:div w:id="1723409342">
                      <w:marLeft w:val="0"/>
                      <w:marRight w:val="0"/>
                      <w:marTop w:val="0"/>
                      <w:marBottom w:val="0"/>
                      <w:divBdr>
                        <w:top w:val="none" w:sz="0" w:space="0" w:color="auto"/>
                        <w:left w:val="none" w:sz="0" w:space="0" w:color="auto"/>
                        <w:bottom w:val="none" w:sz="0" w:space="0" w:color="auto"/>
                        <w:right w:val="none" w:sz="0" w:space="0" w:color="auto"/>
                      </w:divBdr>
                      <w:divsChild>
                        <w:div w:id="430899202">
                          <w:marLeft w:val="0"/>
                          <w:marRight w:val="0"/>
                          <w:marTop w:val="0"/>
                          <w:marBottom w:val="0"/>
                          <w:divBdr>
                            <w:top w:val="none" w:sz="0" w:space="0" w:color="auto"/>
                            <w:left w:val="none" w:sz="0" w:space="0" w:color="auto"/>
                            <w:bottom w:val="none" w:sz="0" w:space="0" w:color="auto"/>
                            <w:right w:val="none" w:sz="0" w:space="0" w:color="auto"/>
                          </w:divBdr>
                          <w:divsChild>
                            <w:div w:id="24986789">
                              <w:marLeft w:val="0"/>
                              <w:marRight w:val="0"/>
                              <w:marTop w:val="0"/>
                              <w:marBottom w:val="0"/>
                              <w:divBdr>
                                <w:top w:val="none" w:sz="0" w:space="0" w:color="auto"/>
                                <w:left w:val="none" w:sz="0" w:space="0" w:color="auto"/>
                                <w:bottom w:val="none" w:sz="0" w:space="0" w:color="auto"/>
                                <w:right w:val="none" w:sz="0" w:space="0" w:color="auto"/>
                              </w:divBdr>
                              <w:divsChild>
                                <w:div w:id="172188869">
                                  <w:marLeft w:val="0"/>
                                  <w:marRight w:val="0"/>
                                  <w:marTop w:val="0"/>
                                  <w:marBottom w:val="0"/>
                                  <w:divBdr>
                                    <w:top w:val="none" w:sz="0" w:space="0" w:color="auto"/>
                                    <w:left w:val="none" w:sz="0" w:space="0" w:color="auto"/>
                                    <w:bottom w:val="none" w:sz="0" w:space="0" w:color="auto"/>
                                    <w:right w:val="none" w:sz="0" w:space="0" w:color="auto"/>
                                  </w:divBdr>
                                  <w:divsChild>
                                    <w:div w:id="7416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909567">
      <w:bodyDiv w:val="1"/>
      <w:marLeft w:val="0"/>
      <w:marRight w:val="0"/>
      <w:marTop w:val="0"/>
      <w:marBottom w:val="0"/>
      <w:divBdr>
        <w:top w:val="none" w:sz="0" w:space="0" w:color="auto"/>
        <w:left w:val="none" w:sz="0" w:space="0" w:color="auto"/>
        <w:bottom w:val="none" w:sz="0" w:space="0" w:color="auto"/>
        <w:right w:val="none" w:sz="0" w:space="0" w:color="auto"/>
      </w:divBdr>
    </w:div>
    <w:div w:id="1464809608">
      <w:bodyDiv w:val="1"/>
      <w:marLeft w:val="0"/>
      <w:marRight w:val="0"/>
      <w:marTop w:val="0"/>
      <w:marBottom w:val="0"/>
      <w:divBdr>
        <w:top w:val="none" w:sz="0" w:space="0" w:color="auto"/>
        <w:left w:val="none" w:sz="0" w:space="0" w:color="auto"/>
        <w:bottom w:val="none" w:sz="0" w:space="0" w:color="auto"/>
        <w:right w:val="none" w:sz="0" w:space="0" w:color="auto"/>
      </w:divBdr>
    </w:div>
    <w:div w:id="1524245048">
      <w:bodyDiv w:val="1"/>
      <w:marLeft w:val="0"/>
      <w:marRight w:val="0"/>
      <w:marTop w:val="0"/>
      <w:marBottom w:val="0"/>
      <w:divBdr>
        <w:top w:val="none" w:sz="0" w:space="0" w:color="auto"/>
        <w:left w:val="none" w:sz="0" w:space="0" w:color="auto"/>
        <w:bottom w:val="none" w:sz="0" w:space="0" w:color="auto"/>
        <w:right w:val="none" w:sz="0" w:space="0" w:color="auto"/>
      </w:divBdr>
    </w:div>
    <w:div w:id="1557935079">
      <w:bodyDiv w:val="1"/>
      <w:marLeft w:val="0"/>
      <w:marRight w:val="0"/>
      <w:marTop w:val="0"/>
      <w:marBottom w:val="0"/>
      <w:divBdr>
        <w:top w:val="none" w:sz="0" w:space="0" w:color="auto"/>
        <w:left w:val="none" w:sz="0" w:space="0" w:color="auto"/>
        <w:bottom w:val="none" w:sz="0" w:space="0" w:color="auto"/>
        <w:right w:val="none" w:sz="0" w:space="0" w:color="auto"/>
      </w:divBdr>
    </w:div>
    <w:div w:id="1561400072">
      <w:bodyDiv w:val="1"/>
      <w:marLeft w:val="0"/>
      <w:marRight w:val="0"/>
      <w:marTop w:val="0"/>
      <w:marBottom w:val="0"/>
      <w:divBdr>
        <w:top w:val="none" w:sz="0" w:space="0" w:color="auto"/>
        <w:left w:val="none" w:sz="0" w:space="0" w:color="auto"/>
        <w:bottom w:val="none" w:sz="0" w:space="0" w:color="auto"/>
        <w:right w:val="none" w:sz="0" w:space="0" w:color="auto"/>
      </w:divBdr>
    </w:div>
    <w:div w:id="1574001345">
      <w:bodyDiv w:val="1"/>
      <w:marLeft w:val="0"/>
      <w:marRight w:val="0"/>
      <w:marTop w:val="0"/>
      <w:marBottom w:val="0"/>
      <w:divBdr>
        <w:top w:val="none" w:sz="0" w:space="0" w:color="auto"/>
        <w:left w:val="none" w:sz="0" w:space="0" w:color="auto"/>
        <w:bottom w:val="none" w:sz="0" w:space="0" w:color="auto"/>
        <w:right w:val="none" w:sz="0" w:space="0" w:color="auto"/>
      </w:divBdr>
    </w:div>
    <w:div w:id="1627663539">
      <w:bodyDiv w:val="1"/>
      <w:marLeft w:val="0"/>
      <w:marRight w:val="0"/>
      <w:marTop w:val="0"/>
      <w:marBottom w:val="0"/>
      <w:divBdr>
        <w:top w:val="none" w:sz="0" w:space="0" w:color="auto"/>
        <w:left w:val="none" w:sz="0" w:space="0" w:color="auto"/>
        <w:bottom w:val="none" w:sz="0" w:space="0" w:color="auto"/>
        <w:right w:val="none" w:sz="0" w:space="0" w:color="auto"/>
      </w:divBdr>
      <w:divsChild>
        <w:div w:id="1276401072">
          <w:marLeft w:val="0"/>
          <w:marRight w:val="0"/>
          <w:marTop w:val="0"/>
          <w:marBottom w:val="0"/>
          <w:divBdr>
            <w:top w:val="none" w:sz="0" w:space="0" w:color="auto"/>
            <w:left w:val="none" w:sz="0" w:space="0" w:color="auto"/>
            <w:bottom w:val="none" w:sz="0" w:space="0" w:color="auto"/>
            <w:right w:val="none" w:sz="0" w:space="0" w:color="auto"/>
          </w:divBdr>
          <w:divsChild>
            <w:div w:id="167907348">
              <w:marLeft w:val="0"/>
              <w:marRight w:val="0"/>
              <w:marTop w:val="0"/>
              <w:marBottom w:val="0"/>
              <w:divBdr>
                <w:top w:val="none" w:sz="0" w:space="0" w:color="auto"/>
                <w:left w:val="none" w:sz="0" w:space="0" w:color="auto"/>
                <w:bottom w:val="none" w:sz="0" w:space="0" w:color="auto"/>
                <w:right w:val="none" w:sz="0" w:space="0" w:color="auto"/>
              </w:divBdr>
              <w:divsChild>
                <w:div w:id="16376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60850">
      <w:bodyDiv w:val="1"/>
      <w:marLeft w:val="0"/>
      <w:marRight w:val="0"/>
      <w:marTop w:val="0"/>
      <w:marBottom w:val="0"/>
      <w:divBdr>
        <w:top w:val="none" w:sz="0" w:space="0" w:color="auto"/>
        <w:left w:val="none" w:sz="0" w:space="0" w:color="auto"/>
        <w:bottom w:val="none" w:sz="0" w:space="0" w:color="auto"/>
        <w:right w:val="none" w:sz="0" w:space="0" w:color="auto"/>
      </w:divBdr>
    </w:div>
    <w:div w:id="1912303234">
      <w:bodyDiv w:val="1"/>
      <w:marLeft w:val="0"/>
      <w:marRight w:val="0"/>
      <w:marTop w:val="0"/>
      <w:marBottom w:val="0"/>
      <w:divBdr>
        <w:top w:val="none" w:sz="0" w:space="0" w:color="auto"/>
        <w:left w:val="none" w:sz="0" w:space="0" w:color="auto"/>
        <w:bottom w:val="none" w:sz="0" w:space="0" w:color="auto"/>
        <w:right w:val="none" w:sz="0" w:space="0" w:color="auto"/>
      </w:divBdr>
    </w:div>
    <w:div w:id="1995179619">
      <w:bodyDiv w:val="1"/>
      <w:marLeft w:val="0"/>
      <w:marRight w:val="0"/>
      <w:marTop w:val="0"/>
      <w:marBottom w:val="0"/>
      <w:divBdr>
        <w:top w:val="none" w:sz="0" w:space="0" w:color="auto"/>
        <w:left w:val="none" w:sz="0" w:space="0" w:color="auto"/>
        <w:bottom w:val="none" w:sz="0" w:space="0" w:color="auto"/>
        <w:right w:val="none" w:sz="0" w:space="0" w:color="auto"/>
      </w:divBdr>
    </w:div>
    <w:div w:id="2021351085">
      <w:bodyDiv w:val="1"/>
      <w:marLeft w:val="0"/>
      <w:marRight w:val="0"/>
      <w:marTop w:val="0"/>
      <w:marBottom w:val="0"/>
      <w:divBdr>
        <w:top w:val="none" w:sz="0" w:space="0" w:color="auto"/>
        <w:left w:val="none" w:sz="0" w:space="0" w:color="auto"/>
        <w:bottom w:val="none" w:sz="0" w:space="0" w:color="auto"/>
        <w:right w:val="none" w:sz="0" w:space="0" w:color="auto"/>
      </w:divBdr>
    </w:div>
    <w:div w:id="205141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ndp.org/uzbekistan/projects/population-skills-post-pandemic-econom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ndp.org/content/dam/undp/library/corporate/Careers/P11_Personal_history_form.do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eb.undp.org/evaluation/guideline/section-4.s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intranet.undp.org/unit/bom/pso/Support%20documents%20on%20IC%20Guidelines/Template%20for%20Confirmation%20of%20Interest%20and%20Submission%20of%20Financial%20Proposal.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undp.uz/" TargetMode="External"/><Relationship Id="rId10" Type="http://schemas.openxmlformats.org/officeDocument/2006/relationships/footnotes" Target="footnotes.xml"/><Relationship Id="rId19" Type="http://schemas.openxmlformats.org/officeDocument/2006/relationships/hyperlink" Target="http://web.undp.org/evaluation/guidelin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SitePages/POPPRoot.aspx" TargetMode="External"/><Relationship Id="rId2" Type="http://schemas.openxmlformats.org/officeDocument/2006/relationships/hyperlink" Target="http://web.undp.org/evaluation/guideline/section-6.shtml" TargetMode="External"/><Relationship Id="rId1" Type="http://schemas.openxmlformats.org/officeDocument/2006/relationships/hyperlink" Target="http://www.oecd.org/dac/evaluationnetwork"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BC6A0A589A56F499540BC79FB3BAF59" ma:contentTypeVersion="18" ma:contentTypeDescription="Создание документа." ma:contentTypeScope="" ma:versionID="31ee6ef317e6f3716f45f28e2fb7e83d">
  <xsd:schema xmlns:xsd="http://www.w3.org/2001/XMLSchema" xmlns:xs="http://www.w3.org/2001/XMLSchema" xmlns:p="http://schemas.microsoft.com/office/2006/metadata/properties" xmlns:ns2="cadc443d-6fbc-49bc-ae1f-b20e31dcae3a" xmlns:ns3="4d37a4fc-156a-4ec6-ae3c-2d21ce4c0b6a" targetNamespace="http://schemas.microsoft.com/office/2006/metadata/properties" ma:root="true" ma:fieldsID="b941e9b5233923851f043ee782b59e3c" ns2:_="" ns3:_="">
    <xsd:import namespace="cadc443d-6fbc-49bc-ae1f-b20e31dcae3a"/>
    <xsd:import namespace="4d37a4fc-156a-4ec6-ae3c-2d21ce4c0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c443d-6fbc-49bc-ae1f-b20e31dc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7a4fc-156a-4ec6-ae3c-2d21ce4c0b6a"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0a2e8ba4-36d7-459b-b004-38d816cdfc16}" ma:internalName="TaxCatchAll" ma:showField="CatchAllData" ma:web="4d37a4fc-156a-4ec6-ae3c-2d21ce4c0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37a4fc-156a-4ec6-ae3c-2d21ce4c0b6a" xsi:nil="true"/>
    <lcf76f155ced4ddcb4097134ff3c332f xmlns="cadc443d-6fbc-49bc-ae1f-b20e31dcae3a">
      <Terms xmlns="http://schemas.microsoft.com/office/infopath/2007/PartnerControls"/>
    </lcf76f155ced4ddcb4097134ff3c332f>
    <SharedWithUsers xmlns="4d37a4fc-156a-4ec6-ae3c-2d21ce4c0b6a">
      <UserInfo>
        <DisplayName>Ravshan Yunusov</DisplayName>
        <AccountId>29</AccountId>
        <AccountType/>
      </UserInfo>
      <UserInfo>
        <DisplayName>Nargiza Khamidova</DisplayName>
        <AccountId>236</AccountId>
        <AccountType/>
      </UserInfo>
      <UserInfo>
        <DisplayName>Najiba Khazratkulova</DisplayName>
        <AccountId>91</AccountId>
        <AccountType/>
      </UserInfo>
      <UserInfo>
        <DisplayName>Mukhabbat Turkmenova</DisplayName>
        <AccountId>14</AccountId>
        <AccountType/>
      </UserInfo>
      <UserInfo>
        <DisplayName>Ekaterina Son</DisplayName>
        <AccountId>243</AccountId>
        <AccountType/>
      </UserInfo>
      <UserInfo>
        <DisplayName>Abror Khodjaev</DisplayName>
        <AccountId>118</AccountId>
        <AccountType/>
      </UserInfo>
      <UserInfo>
        <DisplayName>tommasobalbo</DisplayName>
        <AccountId>244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V7lKqz8h+6y4Sc7GcOVsDDBvg==">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C5B89-883B-4B3F-BEAE-1F0D5487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c443d-6fbc-49bc-ae1f-b20e31dcae3a"/>
    <ds:schemaRef ds:uri="4d37a4fc-156a-4ec6-ae3c-2d21ce4c0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0FF6-5D77-4537-A30C-2FE422A17FE2}">
  <ds:schemaRefs>
    <ds:schemaRef ds:uri="http://schemas.microsoft.com/office/2006/metadata/properties"/>
    <ds:schemaRef ds:uri="http://schemas.microsoft.com/office/infopath/2007/PartnerControls"/>
    <ds:schemaRef ds:uri="4d37a4fc-156a-4ec6-ae3c-2d21ce4c0b6a"/>
    <ds:schemaRef ds:uri="cadc443d-6fbc-49bc-ae1f-b20e31dcae3a"/>
  </ds:schemaRefs>
</ds:datastoreItem>
</file>

<file path=customXml/itemProps3.xml><?xml version="1.0" encoding="utf-8"?>
<ds:datastoreItem xmlns:ds="http://schemas.openxmlformats.org/officeDocument/2006/customXml" ds:itemID="{495E3A65-2B85-4B2C-A413-31F24BEB64A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06D4F7E-BCDF-42C6-A924-F54FC11F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25397</Words>
  <Characters>144765</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Tolgonai Berdikeyeva</dc:creator>
  <cp:keywords/>
  <cp:lastModifiedBy>Nilufar Kayumova</cp:lastModifiedBy>
  <cp:revision>5</cp:revision>
  <dcterms:created xsi:type="dcterms:W3CDTF">2024-06-14T11:48:00Z</dcterms:created>
  <dcterms:modified xsi:type="dcterms:W3CDTF">2024-06-25T05:18:00Z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0x010100BBC6A0A589A56F499540BC79FB3BAF59</vt:lpwstr>
  </property>
  <property fmtid="{D5CDD505-2E9C-101B-9397-08002B2CF9AE}" pid="3" name="MediaServiceImageTags">
    <vt:lpwstr/>
  </property>
  <property fmtid="{D5CDD505-2E9C-101B-9397-08002B2CF9AE}" pid="4" name="GrammarlyDocumentId">
    <vt:lpwstr>3e8bb8358983bd21cc52483a645f6f4fdaeffa64f36d4ea5832376ed45212c66</vt:lpwstr>
  </property>
</Properties>
</file>